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B28DD" w14:textId="09B18747" w:rsidR="00D61907" w:rsidRPr="001275E2" w:rsidRDefault="00580EF8" w:rsidP="001275E2">
      <w:pPr>
        <w:pStyle w:val="Title"/>
      </w:pPr>
      <w:r w:rsidRPr="001275E2">
        <w:t xml:space="preserve">Adverse </w:t>
      </w:r>
      <w:r w:rsidR="00D61907" w:rsidRPr="001275E2">
        <w:t xml:space="preserve">COVID-19 vaccination effects in Finnish patients with </w:t>
      </w:r>
      <w:proofErr w:type="spellStart"/>
      <w:r w:rsidR="00D61907" w:rsidRPr="001275E2">
        <w:t>Ménière’s</w:t>
      </w:r>
      <w:proofErr w:type="spellEnd"/>
      <w:r w:rsidR="00D61907" w:rsidRPr="001275E2" w:rsidDel="00D0473B">
        <w:t xml:space="preserve"> </w:t>
      </w:r>
      <w:r w:rsidR="00FF03D6" w:rsidRPr="001275E2">
        <w:t>disease: A cross-sectional study</w:t>
      </w:r>
    </w:p>
    <w:p w14:paraId="14A18B11" w14:textId="3473BD5C" w:rsidR="00976289" w:rsidRPr="00D67CE4" w:rsidRDefault="00976289" w:rsidP="00976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b/>
          <w:bCs/>
          <w:color w:val="202124"/>
          <w:sz w:val="24"/>
          <w:szCs w:val="24"/>
          <w:lang w:val="en"/>
        </w:rPr>
      </w:pPr>
      <w:proofErr w:type="spellStart"/>
      <w:r w:rsidRPr="00D67CE4">
        <w:rPr>
          <w:rFonts w:ascii="Times New Roman" w:eastAsia="Times New Roman" w:hAnsi="Times New Roman" w:cs="Times New Roman"/>
          <w:b/>
          <w:bCs/>
          <w:color w:val="202124"/>
          <w:sz w:val="24"/>
          <w:szCs w:val="24"/>
          <w:lang w:val="en"/>
        </w:rPr>
        <w:t>Eldre</w:t>
      </w:r>
      <w:proofErr w:type="spellEnd"/>
      <w:r w:rsidRPr="00D67CE4">
        <w:rPr>
          <w:rFonts w:ascii="Times New Roman" w:eastAsia="Times New Roman" w:hAnsi="Times New Roman" w:cs="Times New Roman"/>
          <w:b/>
          <w:bCs/>
          <w:color w:val="202124"/>
          <w:sz w:val="24"/>
          <w:szCs w:val="24"/>
          <w:lang w:val="en"/>
        </w:rPr>
        <w:t xml:space="preserve"> Beukes,</w:t>
      </w:r>
      <w:r w:rsidRPr="00D67CE4">
        <w:rPr>
          <w:rFonts w:ascii="Times New Roman" w:eastAsia="Times New Roman" w:hAnsi="Times New Roman" w:cs="Times New Roman"/>
          <w:b/>
          <w:bCs/>
          <w:color w:val="202124"/>
          <w:sz w:val="24"/>
          <w:szCs w:val="24"/>
          <w:vertAlign w:val="superscript"/>
          <w:lang w:val="en"/>
        </w:rPr>
        <w:t>1,</w:t>
      </w:r>
      <w:proofErr w:type="gramStart"/>
      <w:r w:rsidRPr="00D67CE4">
        <w:rPr>
          <w:rFonts w:ascii="Times New Roman" w:eastAsia="Times New Roman" w:hAnsi="Times New Roman" w:cs="Times New Roman"/>
          <w:b/>
          <w:bCs/>
          <w:color w:val="202124"/>
          <w:sz w:val="24"/>
          <w:szCs w:val="24"/>
          <w:vertAlign w:val="superscript"/>
          <w:lang w:val="en"/>
        </w:rPr>
        <w:t>2</w:t>
      </w:r>
      <w:r w:rsidR="00F860B3">
        <w:rPr>
          <w:rFonts w:ascii="Times New Roman" w:eastAsia="Times New Roman" w:hAnsi="Times New Roman" w:cs="Times New Roman"/>
          <w:b/>
          <w:bCs/>
          <w:color w:val="202124"/>
          <w:sz w:val="24"/>
          <w:szCs w:val="24"/>
          <w:vertAlign w:val="superscript"/>
          <w:lang w:val="en"/>
        </w:rPr>
        <w:t>,*</w:t>
      </w:r>
      <w:proofErr w:type="gramEnd"/>
      <w:r w:rsidRPr="00D67CE4">
        <w:rPr>
          <w:rFonts w:ascii="Times New Roman" w:eastAsia="Times New Roman" w:hAnsi="Times New Roman" w:cs="Times New Roman"/>
          <w:b/>
          <w:bCs/>
          <w:color w:val="202124"/>
          <w:sz w:val="24"/>
          <w:szCs w:val="24"/>
          <w:lang w:val="en"/>
        </w:rPr>
        <w:t>Vinaya Manchaiah,</w:t>
      </w:r>
      <w:r w:rsidRPr="00D67CE4">
        <w:rPr>
          <w:rFonts w:ascii="Times New Roman" w:eastAsia="Times New Roman" w:hAnsi="Times New Roman" w:cs="Times New Roman"/>
          <w:b/>
          <w:bCs/>
          <w:color w:val="202124"/>
          <w:sz w:val="24"/>
          <w:szCs w:val="24"/>
          <w:vertAlign w:val="superscript"/>
          <w:lang w:val="en"/>
        </w:rPr>
        <w:t>2</w:t>
      </w:r>
      <w:r w:rsidR="00F860B3">
        <w:rPr>
          <w:rFonts w:ascii="Times New Roman" w:eastAsia="Times New Roman" w:hAnsi="Times New Roman" w:cs="Times New Roman"/>
          <w:b/>
          <w:bCs/>
          <w:color w:val="202124"/>
          <w:sz w:val="24"/>
          <w:szCs w:val="24"/>
          <w:vertAlign w:val="superscript"/>
          <w:lang w:val="en"/>
        </w:rPr>
        <w:t>,</w:t>
      </w:r>
      <w:r w:rsidRPr="00D67CE4">
        <w:rPr>
          <w:rFonts w:ascii="Times New Roman" w:eastAsia="Times New Roman" w:hAnsi="Times New Roman" w:cs="Times New Roman"/>
          <w:b/>
          <w:bCs/>
          <w:color w:val="202124"/>
          <w:sz w:val="24"/>
          <w:szCs w:val="24"/>
          <w:vertAlign w:val="superscript"/>
          <w:lang w:val="en"/>
        </w:rPr>
        <w:t>3</w:t>
      </w:r>
      <w:r w:rsidR="00F860B3">
        <w:rPr>
          <w:rFonts w:ascii="Times New Roman" w:eastAsia="Times New Roman" w:hAnsi="Times New Roman" w:cs="Times New Roman"/>
          <w:b/>
          <w:bCs/>
          <w:color w:val="202124"/>
          <w:sz w:val="24"/>
          <w:szCs w:val="24"/>
          <w:vertAlign w:val="superscript"/>
          <w:lang w:val="en"/>
        </w:rPr>
        <w:t>,</w:t>
      </w:r>
      <w:r w:rsidRPr="00D67CE4">
        <w:rPr>
          <w:rFonts w:ascii="Times New Roman" w:eastAsia="Times New Roman" w:hAnsi="Times New Roman" w:cs="Times New Roman"/>
          <w:b/>
          <w:bCs/>
          <w:color w:val="202124"/>
          <w:sz w:val="24"/>
          <w:szCs w:val="24"/>
          <w:vertAlign w:val="superscript"/>
          <w:lang w:val="en"/>
        </w:rPr>
        <w:t>4</w:t>
      </w:r>
      <w:r w:rsidR="00F860B3">
        <w:rPr>
          <w:rFonts w:ascii="Times New Roman" w:eastAsia="Times New Roman" w:hAnsi="Times New Roman" w:cs="Times New Roman"/>
          <w:b/>
          <w:bCs/>
          <w:color w:val="202124"/>
          <w:sz w:val="24"/>
          <w:szCs w:val="24"/>
          <w:vertAlign w:val="superscript"/>
          <w:lang w:val="en"/>
        </w:rPr>
        <w:t>,</w:t>
      </w:r>
      <w:r w:rsidRPr="00D67CE4">
        <w:rPr>
          <w:rFonts w:ascii="Times New Roman" w:eastAsia="Times New Roman" w:hAnsi="Times New Roman" w:cs="Times New Roman"/>
          <w:b/>
          <w:bCs/>
          <w:color w:val="202124"/>
          <w:sz w:val="24"/>
          <w:szCs w:val="24"/>
          <w:vertAlign w:val="superscript"/>
          <w:lang w:val="en"/>
        </w:rPr>
        <w:t>5</w:t>
      </w:r>
      <w:r w:rsidR="00751FD4">
        <w:rPr>
          <w:rFonts w:ascii="Times New Roman" w:eastAsia="Times New Roman" w:hAnsi="Times New Roman" w:cs="Times New Roman"/>
          <w:b/>
          <w:bCs/>
          <w:color w:val="202124"/>
          <w:sz w:val="24"/>
          <w:szCs w:val="24"/>
          <w:vertAlign w:val="superscript"/>
          <w:lang w:val="en"/>
        </w:rPr>
        <w:t>,6</w:t>
      </w:r>
      <w:r w:rsidRPr="00D67CE4">
        <w:rPr>
          <w:rFonts w:ascii="Times New Roman" w:eastAsia="Times New Roman" w:hAnsi="Times New Roman" w:cs="Times New Roman"/>
          <w:b/>
          <w:bCs/>
          <w:color w:val="202124"/>
          <w:sz w:val="24"/>
          <w:szCs w:val="24"/>
          <w:lang w:val="en"/>
        </w:rPr>
        <w:t xml:space="preserve"> Nora </w:t>
      </w:r>
      <w:r w:rsidRPr="00D67CE4">
        <w:rPr>
          <w:rStyle w:val="y2iqfc"/>
          <w:rFonts w:ascii="Times New Roman" w:hAnsi="Times New Roman" w:cs="Times New Roman"/>
          <w:b/>
          <w:bCs/>
          <w:color w:val="202124"/>
          <w:sz w:val="24"/>
          <w:szCs w:val="24"/>
          <w:lang w:val="en"/>
        </w:rPr>
        <w:t>Pyykkö</w:t>
      </w:r>
      <w:r w:rsidR="00751FD4">
        <w:rPr>
          <w:rFonts w:ascii="Times New Roman" w:eastAsia="Times New Roman" w:hAnsi="Times New Roman" w:cs="Times New Roman"/>
          <w:b/>
          <w:bCs/>
          <w:color w:val="202124"/>
          <w:sz w:val="24"/>
          <w:szCs w:val="24"/>
          <w:vertAlign w:val="superscript"/>
          <w:lang w:val="en"/>
        </w:rPr>
        <w:t>7</w:t>
      </w:r>
      <w:r w:rsidRPr="00D67CE4">
        <w:rPr>
          <w:rFonts w:ascii="Times New Roman" w:eastAsia="Times New Roman" w:hAnsi="Times New Roman" w:cs="Times New Roman"/>
          <w:b/>
          <w:bCs/>
          <w:color w:val="202124"/>
          <w:sz w:val="24"/>
          <w:szCs w:val="24"/>
          <w:lang w:val="en"/>
        </w:rPr>
        <w:t xml:space="preserve"> &amp; </w:t>
      </w:r>
      <w:proofErr w:type="spellStart"/>
      <w:r w:rsidRPr="00D67CE4">
        <w:rPr>
          <w:rStyle w:val="y2iqfc"/>
          <w:rFonts w:ascii="Times New Roman" w:hAnsi="Times New Roman" w:cs="Times New Roman"/>
          <w:b/>
          <w:bCs/>
          <w:color w:val="202124"/>
          <w:sz w:val="24"/>
          <w:szCs w:val="24"/>
          <w:lang w:val="en"/>
        </w:rPr>
        <w:t>Ilmari</w:t>
      </w:r>
      <w:proofErr w:type="spellEnd"/>
      <w:r w:rsidRPr="00D67CE4">
        <w:rPr>
          <w:rStyle w:val="y2iqfc"/>
          <w:rFonts w:ascii="Times New Roman" w:hAnsi="Times New Roman" w:cs="Times New Roman"/>
          <w:b/>
          <w:bCs/>
          <w:color w:val="202124"/>
          <w:sz w:val="24"/>
          <w:szCs w:val="24"/>
          <w:lang w:val="en"/>
        </w:rPr>
        <w:t xml:space="preserve"> Pyykkö</w:t>
      </w:r>
      <w:r w:rsidR="00751FD4">
        <w:rPr>
          <w:rStyle w:val="y2iqfc"/>
          <w:rFonts w:ascii="Times New Roman" w:hAnsi="Times New Roman" w:cs="Times New Roman"/>
          <w:b/>
          <w:bCs/>
          <w:color w:val="202124"/>
          <w:sz w:val="24"/>
          <w:szCs w:val="24"/>
          <w:vertAlign w:val="superscript"/>
          <w:lang w:val="en"/>
        </w:rPr>
        <w:t>8</w:t>
      </w:r>
    </w:p>
    <w:p w14:paraId="1460BE48" w14:textId="77777777" w:rsidR="00976289" w:rsidRPr="00751FD4" w:rsidRDefault="00976289" w:rsidP="00751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02124"/>
          <w:sz w:val="24"/>
          <w:szCs w:val="24"/>
          <w:lang w:val="en"/>
        </w:rPr>
      </w:pPr>
    </w:p>
    <w:p w14:paraId="5E707EFC" w14:textId="44666E61" w:rsidR="00976289" w:rsidRPr="00751FD4" w:rsidRDefault="00976289" w:rsidP="00751FD4">
      <w:pPr>
        <w:pStyle w:val="ListParagraph"/>
        <w:numPr>
          <w:ilvl w:val="0"/>
          <w:numId w:val="9"/>
        </w:numPr>
        <w:autoSpaceDE w:val="0"/>
        <w:autoSpaceDN w:val="0"/>
        <w:adjustRightInd w:val="0"/>
        <w:spacing w:after="0" w:line="240" w:lineRule="auto"/>
        <w:rPr>
          <w:rFonts w:ascii="Times New Roman" w:hAnsi="Times New Roman" w:cs="Times New Roman"/>
          <w:iCs/>
          <w:sz w:val="24"/>
          <w:szCs w:val="24"/>
          <w:lang w:val="en-GB"/>
        </w:rPr>
      </w:pPr>
      <w:r w:rsidRPr="00751FD4">
        <w:rPr>
          <w:rFonts w:ascii="Times New Roman" w:hAnsi="Times New Roman" w:cs="Times New Roman"/>
          <w:iCs/>
          <w:sz w:val="24"/>
          <w:szCs w:val="24"/>
          <w:lang w:val="en-GB"/>
        </w:rPr>
        <w:t>Vision and Hearing Sciences Research Group, School of Psychology and Sports Sciences, Anglia Ruskin University, Cambridge,</w:t>
      </w:r>
      <w:r w:rsidR="00580EF8">
        <w:rPr>
          <w:rFonts w:ascii="Times New Roman" w:hAnsi="Times New Roman" w:cs="Times New Roman"/>
          <w:iCs/>
          <w:sz w:val="24"/>
          <w:szCs w:val="24"/>
          <w:lang w:val="en-GB"/>
        </w:rPr>
        <w:t xml:space="preserve"> CB1 1</w:t>
      </w:r>
      <w:proofErr w:type="gramStart"/>
      <w:r w:rsidR="00580EF8">
        <w:rPr>
          <w:rFonts w:ascii="Times New Roman" w:hAnsi="Times New Roman" w:cs="Times New Roman"/>
          <w:iCs/>
          <w:sz w:val="24"/>
          <w:szCs w:val="24"/>
          <w:lang w:val="en-GB"/>
        </w:rPr>
        <w:t xml:space="preserve">PT, </w:t>
      </w:r>
      <w:r w:rsidRPr="00751FD4">
        <w:rPr>
          <w:rFonts w:ascii="Times New Roman" w:hAnsi="Times New Roman" w:cs="Times New Roman"/>
          <w:iCs/>
          <w:sz w:val="24"/>
          <w:szCs w:val="24"/>
          <w:lang w:val="en-GB"/>
        </w:rPr>
        <w:t xml:space="preserve"> United</w:t>
      </w:r>
      <w:proofErr w:type="gramEnd"/>
      <w:r w:rsidRPr="00751FD4">
        <w:rPr>
          <w:rFonts w:ascii="Times New Roman" w:hAnsi="Times New Roman" w:cs="Times New Roman"/>
          <w:iCs/>
          <w:sz w:val="24"/>
          <w:szCs w:val="24"/>
          <w:lang w:val="en-GB"/>
        </w:rPr>
        <w:t xml:space="preserve"> Kingdom </w:t>
      </w:r>
    </w:p>
    <w:p w14:paraId="511D400E" w14:textId="4FFB5823" w:rsidR="00751FD4" w:rsidRPr="00751FD4" w:rsidRDefault="00751FD4" w:rsidP="00751FD4">
      <w:pPr>
        <w:numPr>
          <w:ilvl w:val="0"/>
          <w:numId w:val="9"/>
        </w:numPr>
        <w:spacing w:after="0" w:line="240" w:lineRule="auto"/>
        <w:jc w:val="both"/>
        <w:rPr>
          <w:rFonts w:ascii="Times New Roman" w:hAnsi="Times New Roman" w:cs="Times New Roman"/>
          <w:color w:val="000000" w:themeColor="text1"/>
          <w:sz w:val="24"/>
          <w:szCs w:val="24"/>
        </w:rPr>
      </w:pPr>
      <w:r w:rsidRPr="00751FD4">
        <w:rPr>
          <w:rFonts w:ascii="Times New Roman" w:hAnsi="Times New Roman" w:cs="Times New Roman"/>
          <w:color w:val="000000" w:themeColor="text1"/>
          <w:sz w:val="24"/>
          <w:szCs w:val="24"/>
        </w:rPr>
        <w:t>Virtual Hearing Lab, Collaborative Initiative between University of Colorado School of Medicine and University of Pretoria, Aurora, Colorado, USA </w:t>
      </w:r>
    </w:p>
    <w:p w14:paraId="31E9633C" w14:textId="79588F12" w:rsidR="00751FD4" w:rsidRPr="00751FD4" w:rsidRDefault="00751FD4" w:rsidP="00751FD4">
      <w:pPr>
        <w:numPr>
          <w:ilvl w:val="0"/>
          <w:numId w:val="9"/>
        </w:numPr>
        <w:spacing w:after="0" w:line="240" w:lineRule="auto"/>
        <w:jc w:val="both"/>
        <w:rPr>
          <w:rFonts w:ascii="Times New Roman" w:hAnsi="Times New Roman" w:cs="Times New Roman"/>
          <w:color w:val="000000" w:themeColor="text1"/>
          <w:sz w:val="24"/>
          <w:szCs w:val="24"/>
        </w:rPr>
      </w:pPr>
      <w:r w:rsidRPr="00751FD4">
        <w:rPr>
          <w:rFonts w:ascii="Times New Roman" w:hAnsi="Times New Roman" w:cs="Times New Roman"/>
          <w:color w:val="000000" w:themeColor="text1"/>
          <w:sz w:val="24"/>
          <w:szCs w:val="24"/>
        </w:rPr>
        <w:t xml:space="preserve">Department of Otolaryngology–Head and Neck Surgery, University of Colorado School of Medicine, Aurora, Colorado, </w:t>
      </w:r>
      <w:r w:rsidR="00580EF8" w:rsidRPr="00503579">
        <w:rPr>
          <w:rFonts w:ascii="Times New Roman" w:hAnsi="Times New Roman" w:cs="Times New Roman"/>
          <w:color w:val="000000"/>
          <w:sz w:val="24"/>
          <w:szCs w:val="24"/>
          <w:shd w:val="clear" w:color="auto" w:fill="FFFFFF"/>
        </w:rPr>
        <w:t>80045,</w:t>
      </w:r>
      <w:r w:rsidR="00580EF8">
        <w:rPr>
          <w:rFonts w:ascii="Arial" w:hAnsi="Arial" w:cs="Arial"/>
          <w:color w:val="000000"/>
          <w:sz w:val="21"/>
          <w:szCs w:val="21"/>
          <w:shd w:val="clear" w:color="auto" w:fill="FFFFFF"/>
        </w:rPr>
        <w:t xml:space="preserve"> </w:t>
      </w:r>
      <w:r w:rsidRPr="00751FD4">
        <w:rPr>
          <w:rFonts w:ascii="Times New Roman" w:hAnsi="Times New Roman" w:cs="Times New Roman"/>
          <w:color w:val="000000" w:themeColor="text1"/>
          <w:sz w:val="24"/>
          <w:szCs w:val="24"/>
        </w:rPr>
        <w:t>USA </w:t>
      </w:r>
    </w:p>
    <w:p w14:paraId="6190C5DE" w14:textId="6F9864D0" w:rsidR="00751FD4" w:rsidRPr="00751FD4" w:rsidRDefault="00751FD4" w:rsidP="00751FD4">
      <w:pPr>
        <w:numPr>
          <w:ilvl w:val="0"/>
          <w:numId w:val="9"/>
        </w:numPr>
        <w:spacing w:after="0" w:line="240" w:lineRule="auto"/>
        <w:jc w:val="both"/>
        <w:rPr>
          <w:rFonts w:ascii="Times New Roman" w:hAnsi="Times New Roman" w:cs="Times New Roman"/>
          <w:color w:val="000000" w:themeColor="text1"/>
          <w:sz w:val="24"/>
          <w:szCs w:val="24"/>
        </w:rPr>
      </w:pPr>
      <w:r w:rsidRPr="00751FD4">
        <w:rPr>
          <w:rFonts w:ascii="Times New Roman" w:hAnsi="Times New Roman" w:cs="Times New Roman"/>
          <w:color w:val="000000" w:themeColor="text1"/>
          <w:sz w:val="24"/>
          <w:szCs w:val="24"/>
        </w:rPr>
        <w:t xml:space="preserve">UC Health Hearing and Balance, University of Colorado Hospital, Aurora, Colorado, </w:t>
      </w:r>
      <w:r w:rsidR="00580EF8">
        <w:rPr>
          <w:rFonts w:ascii="Times New Roman" w:hAnsi="Times New Roman" w:cs="Times New Roman"/>
          <w:color w:val="000000" w:themeColor="text1"/>
          <w:sz w:val="24"/>
          <w:szCs w:val="24"/>
        </w:rPr>
        <w:t xml:space="preserve">80045, </w:t>
      </w:r>
      <w:r w:rsidRPr="00751FD4">
        <w:rPr>
          <w:rFonts w:ascii="Times New Roman" w:hAnsi="Times New Roman" w:cs="Times New Roman"/>
          <w:color w:val="000000" w:themeColor="text1"/>
          <w:sz w:val="24"/>
          <w:szCs w:val="24"/>
        </w:rPr>
        <w:t>USA </w:t>
      </w:r>
    </w:p>
    <w:p w14:paraId="0A03C405" w14:textId="287EB1C0" w:rsidR="00751FD4" w:rsidRPr="00751FD4" w:rsidRDefault="00751FD4" w:rsidP="00751FD4">
      <w:pPr>
        <w:numPr>
          <w:ilvl w:val="0"/>
          <w:numId w:val="9"/>
        </w:numPr>
        <w:spacing w:after="0" w:line="240" w:lineRule="auto"/>
        <w:jc w:val="both"/>
        <w:rPr>
          <w:rFonts w:ascii="Times New Roman" w:hAnsi="Times New Roman" w:cs="Times New Roman"/>
          <w:color w:val="000000" w:themeColor="text1"/>
          <w:sz w:val="24"/>
          <w:szCs w:val="24"/>
        </w:rPr>
      </w:pPr>
      <w:r w:rsidRPr="00751FD4">
        <w:rPr>
          <w:rFonts w:ascii="Times New Roman" w:hAnsi="Times New Roman" w:cs="Times New Roman"/>
          <w:color w:val="000000" w:themeColor="text1"/>
          <w:sz w:val="24"/>
          <w:szCs w:val="24"/>
        </w:rPr>
        <w:t xml:space="preserve">Department of Speech-Language Pathology and Audiology, University of Pretoria, Gauteng, </w:t>
      </w:r>
      <w:r w:rsidR="00580EF8">
        <w:rPr>
          <w:rFonts w:ascii="Times New Roman" w:hAnsi="Times New Roman" w:cs="Times New Roman"/>
          <w:color w:val="000000" w:themeColor="text1"/>
          <w:sz w:val="24"/>
          <w:szCs w:val="24"/>
        </w:rPr>
        <w:t xml:space="preserve">0001, </w:t>
      </w:r>
      <w:r w:rsidRPr="00751FD4">
        <w:rPr>
          <w:rFonts w:ascii="Times New Roman" w:hAnsi="Times New Roman" w:cs="Times New Roman"/>
          <w:color w:val="000000" w:themeColor="text1"/>
          <w:sz w:val="24"/>
          <w:szCs w:val="24"/>
        </w:rPr>
        <w:t>South Africa </w:t>
      </w:r>
    </w:p>
    <w:p w14:paraId="78711246" w14:textId="71FA331B" w:rsidR="00751FD4" w:rsidRPr="00751FD4" w:rsidRDefault="00751FD4" w:rsidP="00751FD4">
      <w:pPr>
        <w:numPr>
          <w:ilvl w:val="0"/>
          <w:numId w:val="9"/>
        </w:numPr>
        <w:spacing w:after="0" w:line="240" w:lineRule="auto"/>
        <w:jc w:val="both"/>
        <w:rPr>
          <w:rFonts w:ascii="Times New Roman" w:hAnsi="Times New Roman" w:cs="Times New Roman"/>
          <w:color w:val="000000" w:themeColor="text1"/>
          <w:sz w:val="24"/>
          <w:szCs w:val="24"/>
        </w:rPr>
      </w:pPr>
      <w:r w:rsidRPr="00751FD4">
        <w:rPr>
          <w:rFonts w:ascii="Times New Roman" w:hAnsi="Times New Roman" w:cs="Times New Roman"/>
          <w:color w:val="000000" w:themeColor="text1"/>
          <w:sz w:val="24"/>
          <w:szCs w:val="24"/>
        </w:rPr>
        <w:t xml:space="preserve">Department of Speech and Hearing, Manipal College of Health Professions, Manipal Academy of Higher Education, Manipal, </w:t>
      </w:r>
      <w:r w:rsidR="00580EF8">
        <w:rPr>
          <w:rFonts w:ascii="Arial" w:hAnsi="Arial" w:cs="Arial"/>
          <w:color w:val="202124"/>
          <w:sz w:val="21"/>
          <w:szCs w:val="21"/>
          <w:shd w:val="clear" w:color="auto" w:fill="FFFFFF"/>
        </w:rPr>
        <w:t xml:space="preserve">576104, </w:t>
      </w:r>
      <w:r w:rsidRPr="00751FD4">
        <w:rPr>
          <w:rFonts w:ascii="Times New Roman" w:hAnsi="Times New Roman" w:cs="Times New Roman"/>
          <w:color w:val="000000" w:themeColor="text1"/>
          <w:sz w:val="24"/>
          <w:szCs w:val="24"/>
        </w:rPr>
        <w:t>India </w:t>
      </w:r>
    </w:p>
    <w:p w14:paraId="7D8895C7" w14:textId="51C378F8" w:rsidR="00976289" w:rsidRPr="00751FD4" w:rsidRDefault="00976289" w:rsidP="00751FD4">
      <w:pPr>
        <w:pStyle w:val="ListParagraph"/>
        <w:numPr>
          <w:ilvl w:val="0"/>
          <w:numId w:val="9"/>
        </w:numPr>
        <w:spacing w:after="0" w:line="240" w:lineRule="auto"/>
        <w:rPr>
          <w:rFonts w:ascii="Times New Roman" w:eastAsia="Times New Roman" w:hAnsi="Times New Roman" w:cs="Times New Roman"/>
          <w:sz w:val="24"/>
          <w:szCs w:val="24"/>
        </w:rPr>
      </w:pPr>
      <w:r w:rsidRPr="00751FD4">
        <w:rPr>
          <w:rFonts w:ascii="Times New Roman" w:eastAsia="Times New Roman" w:hAnsi="Times New Roman" w:cs="Times New Roman"/>
          <w:color w:val="000000"/>
          <w:sz w:val="24"/>
          <w:szCs w:val="24"/>
        </w:rPr>
        <w:t>Faculty of Medicine, University of Tartu, Tartu,</w:t>
      </w:r>
      <w:r w:rsidR="00580EF8" w:rsidRPr="00580EF8">
        <w:rPr>
          <w:rFonts w:ascii="Arial" w:hAnsi="Arial" w:cs="Arial"/>
          <w:color w:val="4D5156"/>
          <w:sz w:val="21"/>
          <w:szCs w:val="21"/>
          <w:shd w:val="clear" w:color="auto" w:fill="FFFFFF"/>
        </w:rPr>
        <w:t xml:space="preserve"> </w:t>
      </w:r>
      <w:r w:rsidR="00580EF8">
        <w:rPr>
          <w:rFonts w:ascii="Arial" w:hAnsi="Arial" w:cs="Arial"/>
          <w:color w:val="4D5156"/>
          <w:sz w:val="21"/>
          <w:szCs w:val="21"/>
          <w:shd w:val="clear" w:color="auto" w:fill="FFFFFF"/>
        </w:rPr>
        <w:t>50090</w:t>
      </w:r>
      <w:r w:rsidR="00580EF8" w:rsidRPr="00A94529">
        <w:rPr>
          <w:rFonts w:ascii="Arial" w:hAnsi="Arial"/>
          <w:color w:val="4D5156"/>
          <w:sz w:val="21"/>
          <w:shd w:val="clear" w:color="auto" w:fill="FFFFFF"/>
        </w:rPr>
        <w:t>,</w:t>
      </w:r>
      <w:r w:rsidRPr="00751FD4">
        <w:rPr>
          <w:rFonts w:ascii="Times New Roman" w:eastAsia="Times New Roman" w:hAnsi="Times New Roman" w:cs="Times New Roman"/>
          <w:color w:val="000000"/>
          <w:sz w:val="24"/>
          <w:szCs w:val="24"/>
        </w:rPr>
        <w:t xml:space="preserve"> Estonia</w:t>
      </w:r>
    </w:p>
    <w:p w14:paraId="7BE6F97C" w14:textId="16772A8A" w:rsidR="00976289" w:rsidRPr="00751FD4" w:rsidRDefault="00976289" w:rsidP="00751FD4">
      <w:pPr>
        <w:pStyle w:val="ListParagraph"/>
        <w:numPr>
          <w:ilvl w:val="0"/>
          <w:numId w:val="9"/>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Cs/>
          <w:sz w:val="24"/>
          <w:szCs w:val="24"/>
          <w:lang w:val="en-GB"/>
        </w:rPr>
      </w:pPr>
      <w:r w:rsidRPr="00751FD4">
        <w:rPr>
          <w:rFonts w:ascii="Times New Roman" w:eastAsia="Times New Roman" w:hAnsi="Times New Roman" w:cs="Times New Roman"/>
          <w:color w:val="202124"/>
          <w:sz w:val="24"/>
          <w:szCs w:val="24"/>
          <w:lang w:val="en"/>
        </w:rPr>
        <w:t xml:space="preserve">Department of Otolaryngology, Hearing and Balance Research Unit, University of Tampere, Tampere, </w:t>
      </w:r>
      <w:r w:rsidR="00580EF8">
        <w:rPr>
          <w:rFonts w:ascii="Times New Roman" w:eastAsia="Times New Roman" w:hAnsi="Times New Roman" w:cs="Times New Roman"/>
          <w:color w:val="202124"/>
          <w:sz w:val="24"/>
          <w:szCs w:val="24"/>
          <w:lang w:val="en"/>
        </w:rPr>
        <w:t xml:space="preserve">33200, </w:t>
      </w:r>
      <w:r w:rsidRPr="00751FD4">
        <w:rPr>
          <w:rFonts w:ascii="Times New Roman" w:eastAsia="Times New Roman" w:hAnsi="Times New Roman" w:cs="Times New Roman"/>
          <w:color w:val="202124"/>
          <w:sz w:val="24"/>
          <w:szCs w:val="24"/>
          <w:lang w:val="en"/>
        </w:rPr>
        <w:t>Finland</w:t>
      </w:r>
    </w:p>
    <w:p w14:paraId="66FE1689" w14:textId="77777777" w:rsidR="00976289" w:rsidRPr="003C27B4" w:rsidRDefault="00976289" w:rsidP="0097628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hAnsi="Times New Roman" w:cs="Times New Roman"/>
          <w:iCs/>
          <w:sz w:val="24"/>
          <w:szCs w:val="24"/>
          <w:lang w:val="en-GB"/>
        </w:rPr>
      </w:pPr>
    </w:p>
    <w:p w14:paraId="4BBA8F10" w14:textId="573449A3" w:rsidR="00976289" w:rsidRPr="00D67CE4" w:rsidRDefault="00F860B3" w:rsidP="00976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bCs/>
          <w:color w:val="202124"/>
          <w:sz w:val="24"/>
          <w:szCs w:val="24"/>
        </w:rPr>
      </w:pPr>
      <w:r w:rsidRPr="00503579">
        <w:rPr>
          <w:rFonts w:ascii="Times New Roman" w:eastAsia="Times New Roman" w:hAnsi="Times New Roman" w:cs="Times New Roman"/>
          <w:b/>
          <w:color w:val="202124"/>
          <w:sz w:val="24"/>
          <w:szCs w:val="24"/>
        </w:rPr>
        <w:t>*</w:t>
      </w:r>
      <w:r w:rsidR="00976289" w:rsidRPr="00503579">
        <w:rPr>
          <w:rFonts w:ascii="Times New Roman" w:eastAsia="Times New Roman" w:hAnsi="Times New Roman" w:cs="Times New Roman"/>
          <w:b/>
          <w:color w:val="202124"/>
          <w:sz w:val="24"/>
          <w:szCs w:val="24"/>
        </w:rPr>
        <w:t>Corresponding Author</w:t>
      </w:r>
      <w:r w:rsidRPr="00503579">
        <w:rPr>
          <w:rFonts w:ascii="Times New Roman" w:eastAsia="Times New Roman" w:hAnsi="Times New Roman" w:cs="Times New Roman"/>
          <w:b/>
          <w:color w:val="202124"/>
          <w:sz w:val="24"/>
          <w:szCs w:val="24"/>
        </w:rPr>
        <w:t>:</w:t>
      </w:r>
      <w:r>
        <w:rPr>
          <w:rFonts w:ascii="Times New Roman" w:eastAsia="Times New Roman" w:hAnsi="Times New Roman" w:cs="Times New Roman"/>
          <w:bCs/>
          <w:color w:val="202124"/>
          <w:sz w:val="24"/>
          <w:szCs w:val="24"/>
        </w:rPr>
        <w:t xml:space="preserve"> </w:t>
      </w:r>
      <w:r w:rsidR="00976289" w:rsidRPr="00D67CE4">
        <w:rPr>
          <w:rFonts w:ascii="Times New Roman" w:eastAsia="Times New Roman" w:hAnsi="Times New Roman" w:cs="Times New Roman"/>
          <w:bCs/>
          <w:color w:val="202124"/>
          <w:sz w:val="24"/>
          <w:szCs w:val="24"/>
        </w:rPr>
        <w:t xml:space="preserve">Dr </w:t>
      </w:r>
      <w:proofErr w:type="spellStart"/>
      <w:r w:rsidR="00976289" w:rsidRPr="00D67CE4">
        <w:rPr>
          <w:rFonts w:ascii="Times New Roman" w:eastAsia="Times New Roman" w:hAnsi="Times New Roman" w:cs="Times New Roman"/>
          <w:bCs/>
          <w:color w:val="202124"/>
          <w:sz w:val="24"/>
          <w:szCs w:val="24"/>
        </w:rPr>
        <w:t>Eldre</w:t>
      </w:r>
      <w:proofErr w:type="spellEnd"/>
      <w:r w:rsidR="00976289" w:rsidRPr="00D67CE4">
        <w:rPr>
          <w:rFonts w:ascii="Times New Roman" w:eastAsia="Times New Roman" w:hAnsi="Times New Roman" w:cs="Times New Roman"/>
          <w:bCs/>
          <w:color w:val="202124"/>
          <w:sz w:val="24"/>
          <w:szCs w:val="24"/>
        </w:rPr>
        <w:t xml:space="preserve"> Beukes</w:t>
      </w:r>
      <w:r>
        <w:rPr>
          <w:rFonts w:ascii="Times New Roman" w:eastAsia="Times New Roman" w:hAnsi="Times New Roman" w:cs="Times New Roman"/>
          <w:bCs/>
          <w:color w:val="202124"/>
          <w:sz w:val="24"/>
          <w:szCs w:val="24"/>
        </w:rPr>
        <w:t xml:space="preserve">, </w:t>
      </w:r>
      <w:r w:rsidR="00F058AE" w:rsidRPr="00F058AE">
        <w:rPr>
          <w:rFonts w:ascii="Times New Roman" w:eastAsia="Times New Roman" w:hAnsi="Times New Roman" w:cs="Times New Roman"/>
          <w:bCs/>
          <w:color w:val="202124"/>
          <w:sz w:val="24"/>
          <w:szCs w:val="24"/>
        </w:rPr>
        <w:t>eldre.beukes@aru.ac.uk</w:t>
      </w:r>
    </w:p>
    <w:p w14:paraId="39CFFA3A" w14:textId="720846DC" w:rsidR="002B18EA" w:rsidRDefault="002B18EA" w:rsidP="00D619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b/>
          <w:color w:val="202124"/>
          <w:sz w:val="28"/>
          <w:szCs w:val="28"/>
        </w:rPr>
      </w:pPr>
    </w:p>
    <w:p w14:paraId="5CB0D464" w14:textId="1F311A70" w:rsidR="00D61907" w:rsidRPr="00F716F2" w:rsidRDefault="00D61907" w:rsidP="00F716F2">
      <w:pPr>
        <w:pStyle w:val="Heading1"/>
      </w:pPr>
      <w:r w:rsidRPr="00F716F2">
        <w:t>Abstract</w:t>
      </w:r>
    </w:p>
    <w:p w14:paraId="1831340F" w14:textId="6E2DC8CF" w:rsidR="00D61907" w:rsidRPr="001418B4" w:rsidRDefault="00023A59" w:rsidP="00D619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hAnsi="Times New Roman" w:cs="Times New Roman"/>
          <w:color w:val="202124"/>
          <w:sz w:val="24"/>
          <w:szCs w:val="24"/>
          <w:lang w:val="en"/>
        </w:rPr>
      </w:pPr>
      <w:r>
        <w:rPr>
          <w:rFonts w:ascii="Times New Roman" w:eastAsia="Times New Roman" w:hAnsi="Times New Roman" w:cs="Times New Roman"/>
          <w:b/>
          <w:color w:val="202124"/>
          <w:sz w:val="24"/>
          <w:szCs w:val="24"/>
        </w:rPr>
        <w:t>Background</w:t>
      </w:r>
      <w:r w:rsidR="00D61907" w:rsidRPr="00D67CE4">
        <w:rPr>
          <w:rFonts w:ascii="Times New Roman" w:eastAsia="Times New Roman" w:hAnsi="Times New Roman" w:cs="Times New Roman"/>
          <w:b/>
          <w:color w:val="202124"/>
          <w:sz w:val="24"/>
          <w:szCs w:val="24"/>
        </w:rPr>
        <w:t xml:space="preserve">: </w:t>
      </w:r>
      <w:r w:rsidR="00D61907" w:rsidRPr="00D67CE4">
        <w:rPr>
          <w:rStyle w:val="y2iqfc"/>
          <w:rFonts w:ascii="Times New Roman" w:hAnsi="Times New Roman" w:cs="Times New Roman"/>
          <w:color w:val="202124"/>
          <w:sz w:val="24"/>
          <w:szCs w:val="24"/>
          <w:lang w:val="en"/>
        </w:rPr>
        <w:t xml:space="preserve">The association between reporting adverse </w:t>
      </w:r>
      <w:r w:rsidR="00580EF8">
        <w:rPr>
          <w:rStyle w:val="y2iqfc"/>
          <w:rFonts w:ascii="Times New Roman" w:hAnsi="Times New Roman" w:cs="Times New Roman"/>
          <w:color w:val="202124"/>
          <w:sz w:val="24"/>
          <w:szCs w:val="24"/>
          <w:lang w:val="en"/>
        </w:rPr>
        <w:t xml:space="preserve">COVID-19 </w:t>
      </w:r>
      <w:r w:rsidR="00D61907" w:rsidRPr="00D67CE4">
        <w:rPr>
          <w:rStyle w:val="y2iqfc"/>
          <w:rFonts w:ascii="Times New Roman" w:hAnsi="Times New Roman" w:cs="Times New Roman"/>
          <w:color w:val="202124"/>
          <w:sz w:val="24"/>
          <w:szCs w:val="24"/>
          <w:lang w:val="en"/>
        </w:rPr>
        <w:t xml:space="preserve">vaccination effects </w:t>
      </w:r>
      <w:r w:rsidR="00567D19">
        <w:rPr>
          <w:rStyle w:val="y2iqfc"/>
          <w:rFonts w:ascii="Times New Roman" w:hAnsi="Times New Roman" w:cs="Times New Roman"/>
          <w:color w:val="202124"/>
          <w:sz w:val="24"/>
          <w:szCs w:val="24"/>
          <w:lang w:val="en"/>
        </w:rPr>
        <w:t xml:space="preserve">and </w:t>
      </w:r>
      <w:r w:rsidR="006A1885">
        <w:rPr>
          <w:rStyle w:val="y2iqfc"/>
          <w:rFonts w:ascii="Times New Roman" w:hAnsi="Times New Roman" w:cs="Times New Roman"/>
          <w:color w:val="202124"/>
          <w:sz w:val="24"/>
          <w:szCs w:val="24"/>
          <w:lang w:val="en"/>
        </w:rPr>
        <w:t xml:space="preserve">those with a history of </w:t>
      </w:r>
      <w:proofErr w:type="spellStart"/>
      <w:r w:rsidR="006A1885">
        <w:rPr>
          <w:rStyle w:val="y2iqfc"/>
          <w:rFonts w:ascii="Times New Roman" w:hAnsi="Times New Roman" w:cs="Times New Roman"/>
          <w:color w:val="202124"/>
          <w:sz w:val="24"/>
          <w:szCs w:val="24"/>
          <w:lang w:val="en"/>
        </w:rPr>
        <w:t>audiove</w:t>
      </w:r>
      <w:r w:rsidR="00D61907" w:rsidRPr="00D67CE4">
        <w:rPr>
          <w:rStyle w:val="y2iqfc"/>
          <w:rFonts w:ascii="Times New Roman" w:hAnsi="Times New Roman" w:cs="Times New Roman"/>
          <w:color w:val="202124"/>
          <w:sz w:val="24"/>
          <w:szCs w:val="24"/>
          <w:lang w:val="en"/>
        </w:rPr>
        <w:t>s</w:t>
      </w:r>
      <w:r w:rsidR="00892FB4">
        <w:rPr>
          <w:rStyle w:val="y2iqfc"/>
          <w:rFonts w:ascii="Times New Roman" w:hAnsi="Times New Roman" w:cs="Times New Roman"/>
          <w:color w:val="202124"/>
          <w:sz w:val="24"/>
          <w:szCs w:val="24"/>
          <w:lang w:val="en"/>
        </w:rPr>
        <w:t>t</w:t>
      </w:r>
      <w:r w:rsidR="00D61907" w:rsidRPr="00D67CE4">
        <w:rPr>
          <w:rStyle w:val="y2iqfc"/>
          <w:rFonts w:ascii="Times New Roman" w:hAnsi="Times New Roman" w:cs="Times New Roman"/>
          <w:color w:val="202124"/>
          <w:sz w:val="24"/>
          <w:szCs w:val="24"/>
          <w:lang w:val="en"/>
        </w:rPr>
        <w:t>ibular</w:t>
      </w:r>
      <w:proofErr w:type="spellEnd"/>
      <w:r w:rsidR="00D61907" w:rsidRPr="00D67CE4">
        <w:rPr>
          <w:rStyle w:val="y2iqfc"/>
          <w:rFonts w:ascii="Times New Roman" w:hAnsi="Times New Roman" w:cs="Times New Roman"/>
          <w:color w:val="202124"/>
          <w:sz w:val="24"/>
          <w:szCs w:val="24"/>
          <w:lang w:val="en"/>
        </w:rPr>
        <w:t xml:space="preserve"> difficulties is unknown. </w:t>
      </w:r>
      <w:r w:rsidR="00FC3A5E">
        <w:rPr>
          <w:rStyle w:val="y2iqfc"/>
          <w:rFonts w:ascii="Times New Roman" w:hAnsi="Times New Roman" w:cs="Times New Roman"/>
          <w:color w:val="202124"/>
          <w:sz w:val="24"/>
          <w:szCs w:val="24"/>
          <w:lang w:val="en"/>
        </w:rPr>
        <w:t>The aim of this research is therefore t</w:t>
      </w:r>
      <w:r w:rsidR="00D61907" w:rsidRPr="00D67CE4">
        <w:rPr>
          <w:rStyle w:val="y2iqfc"/>
          <w:rFonts w:ascii="Times New Roman" w:hAnsi="Times New Roman" w:cs="Times New Roman"/>
          <w:color w:val="202124"/>
          <w:sz w:val="24"/>
          <w:szCs w:val="24"/>
          <w:lang w:val="en"/>
        </w:rPr>
        <w:t xml:space="preserve">o investigate adverse vaccination effects in adults with a history of </w:t>
      </w:r>
      <w:proofErr w:type="spellStart"/>
      <w:r w:rsidR="00D61907" w:rsidRPr="00D67CE4">
        <w:rPr>
          <w:rFonts w:ascii="Times New Roman" w:eastAsia="Times New Roman" w:hAnsi="Times New Roman" w:cs="Times New Roman"/>
          <w:color w:val="202124"/>
          <w:sz w:val="24"/>
          <w:szCs w:val="24"/>
        </w:rPr>
        <w:t>Ménière’s</w:t>
      </w:r>
      <w:proofErr w:type="spellEnd"/>
      <w:r w:rsidR="00D61907" w:rsidRPr="00D67CE4">
        <w:rPr>
          <w:rFonts w:ascii="Times New Roman" w:eastAsia="Times New Roman" w:hAnsi="Times New Roman" w:cs="Times New Roman"/>
          <w:color w:val="202124"/>
          <w:sz w:val="24"/>
          <w:szCs w:val="24"/>
        </w:rPr>
        <w:t xml:space="preserve"> disease.</w:t>
      </w:r>
      <w:r w:rsidR="00D61907" w:rsidRPr="00D67CE4">
        <w:rPr>
          <w:rStyle w:val="y2iqfc"/>
          <w:rFonts w:ascii="Times New Roman" w:hAnsi="Times New Roman" w:cs="Times New Roman"/>
          <w:color w:val="202124"/>
          <w:sz w:val="24"/>
          <w:szCs w:val="24"/>
          <w:lang w:val="en"/>
        </w:rPr>
        <w:t xml:space="preserve"> </w:t>
      </w:r>
      <w:proofErr w:type="gramStart"/>
      <w:r w:rsidR="00B82B90">
        <w:rPr>
          <w:rStyle w:val="y2iqfc"/>
          <w:rFonts w:ascii="Times New Roman" w:hAnsi="Times New Roman" w:cs="Times New Roman"/>
          <w:color w:val="202124"/>
          <w:sz w:val="24"/>
          <w:szCs w:val="24"/>
          <w:lang w:val="en"/>
        </w:rPr>
        <w:t>Specifically</w:t>
      </w:r>
      <w:proofErr w:type="gramEnd"/>
      <w:r w:rsidR="00B82B90">
        <w:rPr>
          <w:rStyle w:val="y2iqfc"/>
          <w:rFonts w:ascii="Times New Roman" w:hAnsi="Times New Roman" w:cs="Times New Roman"/>
          <w:color w:val="202124"/>
          <w:sz w:val="24"/>
          <w:szCs w:val="24"/>
          <w:lang w:val="en"/>
        </w:rPr>
        <w:t xml:space="preserve"> the incidence of adverse effects, the factors associated with those reporting adverse effects and the relationship between the reporting of </w:t>
      </w:r>
      <w:proofErr w:type="spellStart"/>
      <w:r w:rsidR="00B82B90">
        <w:rPr>
          <w:rStyle w:val="y2iqfc"/>
          <w:rFonts w:ascii="Times New Roman" w:hAnsi="Times New Roman" w:cs="Times New Roman"/>
          <w:color w:val="202124"/>
          <w:sz w:val="24"/>
          <w:szCs w:val="24"/>
          <w:lang w:val="en"/>
        </w:rPr>
        <w:t>audiovestibular</w:t>
      </w:r>
      <w:proofErr w:type="spellEnd"/>
      <w:r w:rsidR="00B82B90">
        <w:rPr>
          <w:rStyle w:val="y2iqfc"/>
          <w:rFonts w:ascii="Times New Roman" w:hAnsi="Times New Roman" w:cs="Times New Roman"/>
          <w:color w:val="202124"/>
          <w:sz w:val="24"/>
          <w:szCs w:val="24"/>
          <w:lang w:val="en"/>
        </w:rPr>
        <w:t xml:space="preserve"> and other adverse effects.</w:t>
      </w:r>
    </w:p>
    <w:p w14:paraId="32A6E58A" w14:textId="524502A4" w:rsidR="00D61907" w:rsidRPr="00D67CE4" w:rsidRDefault="00D61907" w:rsidP="00D619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b/>
          <w:color w:val="202124"/>
          <w:sz w:val="24"/>
          <w:szCs w:val="24"/>
        </w:rPr>
      </w:pPr>
      <w:r w:rsidRPr="00D67CE4">
        <w:rPr>
          <w:rFonts w:ascii="Times New Roman" w:eastAsia="Times New Roman" w:hAnsi="Times New Roman" w:cs="Times New Roman"/>
          <w:b/>
          <w:color w:val="202124"/>
          <w:sz w:val="24"/>
          <w:szCs w:val="24"/>
        </w:rPr>
        <w:t xml:space="preserve">Methods: </w:t>
      </w:r>
      <w:r w:rsidRPr="00D67CE4">
        <w:rPr>
          <w:rFonts w:ascii="Times New Roman" w:eastAsia="Times New Roman" w:hAnsi="Times New Roman" w:cs="Times New Roman"/>
          <w:color w:val="202124"/>
          <w:sz w:val="24"/>
          <w:szCs w:val="24"/>
        </w:rPr>
        <w:t xml:space="preserve">A mixed-methods exploratory cross-sectional survey study design </w:t>
      </w:r>
      <w:r w:rsidR="00715CCD">
        <w:rPr>
          <w:rFonts w:ascii="Times New Roman" w:eastAsia="Times New Roman" w:hAnsi="Times New Roman" w:cs="Times New Roman"/>
          <w:color w:val="202124"/>
          <w:sz w:val="24"/>
          <w:szCs w:val="24"/>
        </w:rPr>
        <w:t>w</w:t>
      </w:r>
      <w:r w:rsidRPr="00D67CE4">
        <w:rPr>
          <w:rFonts w:ascii="Times New Roman" w:eastAsia="Times New Roman" w:hAnsi="Times New Roman" w:cs="Times New Roman"/>
          <w:color w:val="202124"/>
          <w:sz w:val="24"/>
          <w:szCs w:val="24"/>
        </w:rPr>
        <w:t xml:space="preserve">as used. Data were collected from 333 members of the Finnish </w:t>
      </w:r>
      <w:proofErr w:type="spellStart"/>
      <w:r w:rsidRPr="00D67CE4">
        <w:rPr>
          <w:rFonts w:ascii="Times New Roman" w:eastAsia="Times New Roman" w:hAnsi="Times New Roman" w:cs="Times New Roman"/>
          <w:color w:val="202124"/>
          <w:sz w:val="24"/>
          <w:szCs w:val="24"/>
        </w:rPr>
        <w:t>Ménière</w:t>
      </w:r>
      <w:proofErr w:type="spellEnd"/>
      <w:r w:rsidRPr="00D67CE4">
        <w:rPr>
          <w:rFonts w:ascii="Times New Roman" w:eastAsia="Times New Roman" w:hAnsi="Times New Roman" w:cs="Times New Roman"/>
          <w:color w:val="202124"/>
          <w:sz w:val="24"/>
          <w:szCs w:val="24"/>
        </w:rPr>
        <w:t xml:space="preserve"> </w:t>
      </w:r>
      <w:r w:rsidR="00580EF8">
        <w:rPr>
          <w:rFonts w:ascii="Times New Roman" w:eastAsia="Times New Roman" w:hAnsi="Times New Roman" w:cs="Times New Roman"/>
          <w:color w:val="202124"/>
          <w:sz w:val="24"/>
          <w:szCs w:val="24"/>
        </w:rPr>
        <w:t>Association</w:t>
      </w:r>
      <w:r w:rsidR="00D66546">
        <w:rPr>
          <w:rFonts w:ascii="Times New Roman" w:eastAsia="Times New Roman" w:hAnsi="Times New Roman" w:cs="Times New Roman"/>
          <w:color w:val="202124"/>
          <w:sz w:val="24"/>
          <w:szCs w:val="24"/>
        </w:rPr>
        <w:t>.</w:t>
      </w:r>
      <w:r w:rsidRPr="00D67CE4">
        <w:rPr>
          <w:rFonts w:ascii="Times New Roman" w:eastAsia="Times New Roman" w:hAnsi="Times New Roman" w:cs="Times New Roman"/>
          <w:color w:val="202124"/>
          <w:sz w:val="24"/>
          <w:szCs w:val="24"/>
        </w:rPr>
        <w:t xml:space="preserve"> </w:t>
      </w:r>
      <w:r w:rsidR="00AE70E5">
        <w:rPr>
          <w:rFonts w:ascii="Times New Roman" w:eastAsia="Times New Roman" w:hAnsi="Times New Roman" w:cs="Times New Roman"/>
          <w:color w:val="202124"/>
          <w:sz w:val="24"/>
          <w:szCs w:val="24"/>
        </w:rPr>
        <w:t xml:space="preserve">The survey was designed </w:t>
      </w:r>
      <w:r w:rsidR="00AE70E5">
        <w:rPr>
          <w:rFonts w:ascii="Times New Roman" w:eastAsia="Times New Roman" w:hAnsi="Times New Roman" w:cs="Times New Roman"/>
          <w:color w:val="202124"/>
          <w:sz w:val="24"/>
          <w:szCs w:val="24"/>
        </w:rPr>
        <w:lastRenderedPageBreak/>
        <w:t xml:space="preserve">to </w:t>
      </w:r>
      <w:r w:rsidR="00B82B90">
        <w:rPr>
          <w:rFonts w:ascii="Times New Roman" w:eastAsia="Times New Roman" w:hAnsi="Times New Roman" w:cs="Times New Roman"/>
          <w:color w:val="202124"/>
          <w:sz w:val="24"/>
          <w:szCs w:val="24"/>
        </w:rPr>
        <w:t xml:space="preserve">obtain </w:t>
      </w:r>
      <w:r w:rsidR="00AE70E5">
        <w:rPr>
          <w:rFonts w:ascii="Times New Roman" w:eastAsia="Times New Roman" w:hAnsi="Times New Roman" w:cs="Times New Roman"/>
          <w:color w:val="202124"/>
          <w:sz w:val="24"/>
          <w:szCs w:val="24"/>
        </w:rPr>
        <w:t>demographic information</w:t>
      </w:r>
      <w:r w:rsidR="00B82B90">
        <w:rPr>
          <w:rFonts w:ascii="Times New Roman" w:eastAsia="Times New Roman" w:hAnsi="Times New Roman" w:cs="Times New Roman"/>
          <w:color w:val="202124"/>
          <w:sz w:val="24"/>
          <w:szCs w:val="24"/>
        </w:rPr>
        <w:t xml:space="preserve"> that may be associated with having adverse effects or not</w:t>
      </w:r>
      <w:r w:rsidR="00AE70E5">
        <w:rPr>
          <w:rFonts w:ascii="Times New Roman" w:eastAsia="Times New Roman" w:hAnsi="Times New Roman" w:cs="Times New Roman"/>
          <w:color w:val="202124"/>
          <w:sz w:val="24"/>
          <w:szCs w:val="24"/>
        </w:rPr>
        <w:t>,</w:t>
      </w:r>
      <w:r w:rsidR="00B82B90">
        <w:rPr>
          <w:rFonts w:ascii="Times New Roman" w:eastAsia="Times New Roman" w:hAnsi="Times New Roman" w:cs="Times New Roman"/>
          <w:color w:val="202124"/>
          <w:sz w:val="24"/>
          <w:szCs w:val="24"/>
        </w:rPr>
        <w:t xml:space="preserve"> </w:t>
      </w:r>
      <w:r w:rsidR="00AE70E5">
        <w:rPr>
          <w:rFonts w:ascii="Times New Roman" w:eastAsia="Times New Roman" w:hAnsi="Times New Roman" w:cs="Times New Roman"/>
          <w:color w:val="202124"/>
          <w:sz w:val="24"/>
          <w:szCs w:val="24"/>
        </w:rPr>
        <w:t>vaccination-specific information and adverse vaccination effects.</w:t>
      </w:r>
      <w:r w:rsidR="00B82B90">
        <w:rPr>
          <w:rFonts w:ascii="Times New Roman" w:eastAsia="Times New Roman" w:hAnsi="Times New Roman" w:cs="Times New Roman"/>
          <w:color w:val="202124"/>
          <w:sz w:val="24"/>
          <w:szCs w:val="24"/>
        </w:rPr>
        <w:t xml:space="preserve"> Both health and </w:t>
      </w:r>
      <w:proofErr w:type="spellStart"/>
      <w:r w:rsidR="00B82B90">
        <w:rPr>
          <w:rFonts w:ascii="Times New Roman" w:eastAsia="Times New Roman" w:hAnsi="Times New Roman" w:cs="Times New Roman"/>
          <w:color w:val="202124"/>
          <w:sz w:val="24"/>
          <w:szCs w:val="24"/>
        </w:rPr>
        <w:t>audiovestibular</w:t>
      </w:r>
      <w:proofErr w:type="spellEnd"/>
      <w:r w:rsidR="00B82B90">
        <w:rPr>
          <w:rFonts w:ascii="Times New Roman" w:eastAsia="Times New Roman" w:hAnsi="Times New Roman" w:cs="Times New Roman"/>
          <w:color w:val="202124"/>
          <w:sz w:val="24"/>
          <w:szCs w:val="24"/>
        </w:rPr>
        <w:t xml:space="preserve"> adverse events were identified.</w:t>
      </w:r>
      <w:r w:rsidR="00AE70E5">
        <w:rPr>
          <w:rFonts w:ascii="Times New Roman" w:eastAsia="Times New Roman" w:hAnsi="Times New Roman" w:cs="Times New Roman"/>
          <w:color w:val="202124"/>
          <w:sz w:val="24"/>
          <w:szCs w:val="24"/>
        </w:rPr>
        <w:t xml:space="preserve"> Data analysis included comparing those reporting and not reporting adverse vaccination effects.</w:t>
      </w:r>
    </w:p>
    <w:p w14:paraId="47C09A8D" w14:textId="5C4DE7EB" w:rsidR="00D61907" w:rsidRPr="00D67CE4" w:rsidRDefault="00D61907" w:rsidP="00D619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b/>
          <w:color w:val="202124"/>
          <w:sz w:val="24"/>
          <w:szCs w:val="24"/>
        </w:rPr>
      </w:pPr>
      <w:r w:rsidRPr="00D67CE4">
        <w:rPr>
          <w:rFonts w:ascii="Times New Roman" w:eastAsia="Times New Roman" w:hAnsi="Times New Roman" w:cs="Times New Roman"/>
          <w:b/>
          <w:color w:val="202124"/>
          <w:sz w:val="24"/>
          <w:szCs w:val="24"/>
        </w:rPr>
        <w:t xml:space="preserve">Results: </w:t>
      </w:r>
      <w:r w:rsidRPr="00D67CE4">
        <w:rPr>
          <w:rFonts w:ascii="Times New Roman" w:eastAsia="Times New Roman" w:hAnsi="Times New Roman" w:cs="Times New Roman"/>
          <w:color w:val="202124"/>
          <w:sz w:val="24"/>
          <w:szCs w:val="24"/>
        </w:rPr>
        <w:t xml:space="preserve">The mean age was 63 years with 81% being female. Of the 327 respondents who had </w:t>
      </w:r>
      <w:r w:rsidR="00B82B90">
        <w:rPr>
          <w:rFonts w:ascii="Times New Roman" w:eastAsia="Times New Roman" w:hAnsi="Times New Roman" w:cs="Times New Roman"/>
          <w:color w:val="202124"/>
          <w:sz w:val="24"/>
          <w:szCs w:val="24"/>
        </w:rPr>
        <w:t>one of the COVID-19</w:t>
      </w:r>
      <w:r w:rsidRPr="00D67CE4">
        <w:rPr>
          <w:rFonts w:ascii="Times New Roman" w:eastAsia="Times New Roman" w:hAnsi="Times New Roman" w:cs="Times New Roman"/>
          <w:color w:val="202124"/>
          <w:sz w:val="24"/>
          <w:szCs w:val="24"/>
        </w:rPr>
        <w:t xml:space="preserve"> vaccination</w:t>
      </w:r>
      <w:r w:rsidR="00B82B90">
        <w:rPr>
          <w:rFonts w:ascii="Times New Roman" w:eastAsia="Times New Roman" w:hAnsi="Times New Roman" w:cs="Times New Roman"/>
          <w:color w:val="202124"/>
          <w:sz w:val="24"/>
          <w:szCs w:val="24"/>
        </w:rPr>
        <w:t>s (</w:t>
      </w:r>
      <w:proofErr w:type="spellStart"/>
      <w:r w:rsidR="00B82B90">
        <w:rPr>
          <w:rFonts w:ascii="Times New Roman" w:eastAsia="Times New Roman" w:hAnsi="Times New Roman" w:cs="Times New Roman"/>
          <w:color w:val="202124"/>
          <w:sz w:val="24"/>
          <w:szCs w:val="24"/>
        </w:rPr>
        <w:t>Comirnatry</w:t>
      </w:r>
      <w:proofErr w:type="spellEnd"/>
      <w:r w:rsidR="00B82B90">
        <w:rPr>
          <w:rFonts w:ascii="Times New Roman" w:eastAsia="Times New Roman" w:hAnsi="Times New Roman" w:cs="Times New Roman"/>
          <w:color w:val="202124"/>
          <w:sz w:val="24"/>
          <w:szCs w:val="24"/>
        </w:rPr>
        <w:t>/ Pfizer, Astra Zeneca, or Moderna)</w:t>
      </w:r>
      <w:r w:rsidRPr="00D67CE4">
        <w:rPr>
          <w:rFonts w:ascii="Times New Roman" w:eastAsia="Times New Roman" w:hAnsi="Times New Roman" w:cs="Times New Roman"/>
          <w:color w:val="202124"/>
          <w:sz w:val="24"/>
          <w:szCs w:val="24"/>
        </w:rPr>
        <w:t xml:space="preserve">, 203 (62%) reported no adverse effects. The type of or number of vaccinations were not related to the reporting of adverse effects. The most frequently reported adverse effects were injection site tenderness (38%), </w:t>
      </w:r>
      <w:r w:rsidRPr="00D67CE4">
        <w:rPr>
          <w:rFonts w:ascii="Times New Roman" w:eastAsia="Times New Roman" w:hAnsi="Times New Roman" w:cs="Times New Roman"/>
          <w:bCs/>
          <w:color w:val="202124"/>
          <w:sz w:val="24"/>
          <w:szCs w:val="24"/>
        </w:rPr>
        <w:t xml:space="preserve">arm pain (21%), fever (15%) and headaches (15%). Post-vaccination tinnitus and vertigo (both 7%) were the most frequently reported </w:t>
      </w:r>
      <w:proofErr w:type="spellStart"/>
      <w:r w:rsidRPr="00D67CE4">
        <w:rPr>
          <w:rFonts w:ascii="Times New Roman" w:eastAsia="Times New Roman" w:hAnsi="Times New Roman" w:cs="Times New Roman"/>
          <w:bCs/>
          <w:color w:val="202124"/>
          <w:sz w:val="24"/>
          <w:szCs w:val="24"/>
        </w:rPr>
        <w:t>audiovestibular</w:t>
      </w:r>
      <w:proofErr w:type="spellEnd"/>
      <w:r w:rsidRPr="00D67CE4">
        <w:rPr>
          <w:rFonts w:ascii="Times New Roman" w:eastAsia="Times New Roman" w:hAnsi="Times New Roman" w:cs="Times New Roman"/>
          <w:bCs/>
          <w:color w:val="202124"/>
          <w:sz w:val="24"/>
          <w:szCs w:val="24"/>
        </w:rPr>
        <w:t xml:space="preserve">-related symptoms, followed by aural fullness (6%) and hearing loss (4%). Those reporting previous pre-vaccination vertigo were more likely to have post-vaccination vertigo. </w:t>
      </w:r>
      <w:proofErr w:type="gramStart"/>
      <w:r w:rsidRPr="00D67CE4">
        <w:rPr>
          <w:rFonts w:ascii="Times New Roman" w:eastAsia="Times New Roman" w:hAnsi="Times New Roman" w:cs="Times New Roman"/>
          <w:bCs/>
          <w:color w:val="202124"/>
          <w:sz w:val="24"/>
          <w:szCs w:val="24"/>
        </w:rPr>
        <w:t xml:space="preserve">The presence of </w:t>
      </w:r>
      <w:r w:rsidRPr="00D67CE4">
        <w:rPr>
          <w:rFonts w:ascii="Times New Roman" w:eastAsia="Times New Roman" w:hAnsi="Times New Roman" w:cs="Times New Roman"/>
          <w:color w:val="202124"/>
          <w:sz w:val="24"/>
          <w:szCs w:val="24"/>
        </w:rPr>
        <w:t>post-vaccination tinnitus, hearing loss, and aural fullness,</w:t>
      </w:r>
      <w:proofErr w:type="gramEnd"/>
      <w:r w:rsidRPr="00D67CE4">
        <w:rPr>
          <w:rFonts w:ascii="Times New Roman" w:eastAsia="Times New Roman" w:hAnsi="Times New Roman" w:cs="Times New Roman"/>
          <w:color w:val="202124"/>
          <w:sz w:val="24"/>
          <w:szCs w:val="24"/>
        </w:rPr>
        <w:t xml:space="preserve"> predicted the presence of post-vaccination vertigo. </w:t>
      </w:r>
    </w:p>
    <w:p w14:paraId="42F5EEA3" w14:textId="1DB73C60" w:rsidR="00D61907" w:rsidRPr="00D67CE4" w:rsidRDefault="00D61907" w:rsidP="00D619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b/>
          <w:color w:val="202124"/>
          <w:sz w:val="24"/>
          <w:szCs w:val="24"/>
        </w:rPr>
      </w:pPr>
      <w:r w:rsidRPr="00D67CE4">
        <w:rPr>
          <w:rFonts w:ascii="Times New Roman" w:eastAsia="Times New Roman" w:hAnsi="Times New Roman" w:cs="Times New Roman"/>
          <w:b/>
          <w:color w:val="202124"/>
          <w:sz w:val="24"/>
          <w:szCs w:val="24"/>
        </w:rPr>
        <w:t xml:space="preserve">Conclusions: </w:t>
      </w:r>
      <w:r w:rsidR="006A1885">
        <w:rPr>
          <w:rFonts w:ascii="Times New Roman" w:eastAsia="Times New Roman" w:hAnsi="Times New Roman" w:cs="Times New Roman"/>
          <w:color w:val="202124"/>
          <w:sz w:val="24"/>
          <w:szCs w:val="24"/>
        </w:rPr>
        <w:t xml:space="preserve">A small proportion of patients with </w:t>
      </w:r>
      <w:r w:rsidR="006A1885" w:rsidRPr="00D67CE4">
        <w:rPr>
          <w:rFonts w:ascii="Times New Roman" w:hAnsi="Times New Roman" w:cs="Times New Roman"/>
          <w:sz w:val="24"/>
          <w:szCs w:val="24"/>
        </w:rPr>
        <w:t xml:space="preserve">a history of </w:t>
      </w:r>
      <w:proofErr w:type="spellStart"/>
      <w:r w:rsidR="006A1885" w:rsidRPr="00D67CE4">
        <w:rPr>
          <w:rFonts w:ascii="Times New Roman" w:eastAsia="Times New Roman" w:hAnsi="Times New Roman" w:cs="Times New Roman"/>
          <w:color w:val="202124"/>
          <w:sz w:val="24"/>
          <w:szCs w:val="24"/>
        </w:rPr>
        <w:t>Ménière’s</w:t>
      </w:r>
      <w:proofErr w:type="spellEnd"/>
      <w:r w:rsidR="006A1885" w:rsidRPr="00D67CE4">
        <w:rPr>
          <w:rFonts w:ascii="Times New Roman" w:eastAsia="Times New Roman" w:hAnsi="Times New Roman" w:cs="Times New Roman"/>
          <w:color w:val="202124"/>
          <w:sz w:val="24"/>
          <w:szCs w:val="24"/>
        </w:rPr>
        <w:t xml:space="preserve"> disease</w:t>
      </w:r>
      <w:r w:rsidR="006A1885">
        <w:rPr>
          <w:rFonts w:ascii="Times New Roman" w:eastAsia="Times New Roman" w:hAnsi="Times New Roman" w:cs="Times New Roman"/>
          <w:color w:val="202124"/>
          <w:sz w:val="24"/>
          <w:szCs w:val="24"/>
        </w:rPr>
        <w:t xml:space="preserve"> may experience adverse p</w:t>
      </w:r>
      <w:r w:rsidRPr="00D67CE4">
        <w:rPr>
          <w:rFonts w:ascii="Times New Roman" w:eastAsia="Times New Roman" w:hAnsi="Times New Roman" w:cs="Times New Roman"/>
          <w:color w:val="202124"/>
          <w:sz w:val="24"/>
          <w:szCs w:val="24"/>
        </w:rPr>
        <w:t>ost-vaccination effects</w:t>
      </w:r>
      <w:r w:rsidRPr="00D67CE4">
        <w:rPr>
          <w:rFonts w:ascii="Times New Roman" w:hAnsi="Times New Roman" w:cs="Times New Roman"/>
          <w:sz w:val="24"/>
          <w:szCs w:val="24"/>
        </w:rPr>
        <w:t xml:space="preserve">. Further research is required to explore whether adverse post-vaccination </w:t>
      </w:r>
      <w:proofErr w:type="spellStart"/>
      <w:r w:rsidRPr="00D67CE4">
        <w:rPr>
          <w:rFonts w:ascii="Times New Roman" w:hAnsi="Times New Roman" w:cs="Times New Roman"/>
          <w:sz w:val="24"/>
          <w:szCs w:val="24"/>
        </w:rPr>
        <w:t>audiovestibular</w:t>
      </w:r>
      <w:proofErr w:type="spellEnd"/>
      <w:r w:rsidRPr="00D67CE4">
        <w:rPr>
          <w:rFonts w:ascii="Times New Roman" w:hAnsi="Times New Roman" w:cs="Times New Roman"/>
          <w:sz w:val="24"/>
          <w:szCs w:val="24"/>
        </w:rPr>
        <w:t xml:space="preserve"> effects are more prevalent in those with a history of </w:t>
      </w:r>
      <w:proofErr w:type="spellStart"/>
      <w:r w:rsidRPr="00D67CE4">
        <w:rPr>
          <w:rFonts w:ascii="Times New Roman" w:hAnsi="Times New Roman" w:cs="Times New Roman"/>
          <w:sz w:val="24"/>
          <w:szCs w:val="24"/>
        </w:rPr>
        <w:t>otological</w:t>
      </w:r>
      <w:proofErr w:type="spellEnd"/>
      <w:r w:rsidRPr="00D67CE4">
        <w:rPr>
          <w:rFonts w:ascii="Times New Roman" w:hAnsi="Times New Roman" w:cs="Times New Roman"/>
          <w:sz w:val="24"/>
          <w:szCs w:val="24"/>
        </w:rPr>
        <w:t xml:space="preserve"> disorders</w:t>
      </w:r>
      <w:r w:rsidR="006A1885">
        <w:rPr>
          <w:rFonts w:ascii="Times New Roman" w:hAnsi="Times New Roman" w:cs="Times New Roman"/>
          <w:sz w:val="24"/>
          <w:szCs w:val="24"/>
        </w:rPr>
        <w:t xml:space="preserve"> compared with the general population</w:t>
      </w:r>
      <w:r w:rsidRPr="00D67CE4">
        <w:rPr>
          <w:rFonts w:ascii="Times New Roman" w:hAnsi="Times New Roman" w:cs="Times New Roman"/>
          <w:sz w:val="24"/>
          <w:szCs w:val="24"/>
        </w:rPr>
        <w:t xml:space="preserve">. </w:t>
      </w:r>
    </w:p>
    <w:p w14:paraId="6FD0ADC4" w14:textId="77777777" w:rsidR="00D61907" w:rsidRPr="003C27B4" w:rsidRDefault="00D61907" w:rsidP="00D619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b/>
          <w:color w:val="202124"/>
          <w:sz w:val="24"/>
          <w:szCs w:val="24"/>
        </w:rPr>
      </w:pPr>
    </w:p>
    <w:p w14:paraId="2FA1F152" w14:textId="29903889" w:rsidR="00D61907" w:rsidRPr="00FC3A5E" w:rsidRDefault="00D61907" w:rsidP="00D619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b/>
          <w:color w:val="202124"/>
          <w:sz w:val="24"/>
          <w:szCs w:val="24"/>
        </w:rPr>
      </w:pPr>
      <w:r w:rsidRPr="00503579">
        <w:rPr>
          <w:rFonts w:ascii="Times New Roman" w:eastAsia="Times New Roman" w:hAnsi="Times New Roman" w:cs="Times New Roman"/>
          <w:b/>
          <w:color w:val="202124"/>
          <w:sz w:val="24"/>
          <w:szCs w:val="24"/>
        </w:rPr>
        <w:t>Keywords</w:t>
      </w:r>
      <w:r w:rsidR="00997328" w:rsidRPr="003C27B4">
        <w:rPr>
          <w:rFonts w:ascii="Times New Roman" w:eastAsia="Times New Roman" w:hAnsi="Times New Roman" w:cs="Times New Roman"/>
          <w:color w:val="202124"/>
          <w:sz w:val="24"/>
          <w:szCs w:val="24"/>
        </w:rPr>
        <w:t xml:space="preserve">: </w:t>
      </w:r>
      <w:proofErr w:type="spellStart"/>
      <w:r w:rsidRPr="003C27B4">
        <w:rPr>
          <w:rFonts w:ascii="Times New Roman" w:eastAsia="Times New Roman" w:hAnsi="Times New Roman" w:cs="Times New Roman"/>
          <w:color w:val="202124"/>
          <w:sz w:val="24"/>
          <w:szCs w:val="24"/>
        </w:rPr>
        <w:t>Ménière’s</w:t>
      </w:r>
      <w:proofErr w:type="spellEnd"/>
      <w:r w:rsidRPr="003C27B4">
        <w:rPr>
          <w:rFonts w:ascii="Times New Roman" w:eastAsia="Times New Roman" w:hAnsi="Times New Roman" w:cs="Times New Roman"/>
          <w:color w:val="202124"/>
          <w:sz w:val="24"/>
          <w:szCs w:val="24"/>
        </w:rPr>
        <w:t xml:space="preserve"> disease, COVID-19 vaccination, COVID-19, </w:t>
      </w:r>
      <w:proofErr w:type="spellStart"/>
      <w:r w:rsidRPr="003C27B4">
        <w:rPr>
          <w:rFonts w:ascii="Times New Roman" w:eastAsia="Times New Roman" w:hAnsi="Times New Roman" w:cs="Times New Roman"/>
          <w:color w:val="202124"/>
          <w:sz w:val="24"/>
          <w:szCs w:val="24"/>
        </w:rPr>
        <w:t>audiovestibular</w:t>
      </w:r>
      <w:proofErr w:type="spellEnd"/>
      <w:r w:rsidRPr="003C27B4">
        <w:rPr>
          <w:rFonts w:ascii="Times New Roman" w:eastAsia="Times New Roman" w:hAnsi="Times New Roman" w:cs="Times New Roman"/>
          <w:color w:val="202124"/>
          <w:sz w:val="24"/>
          <w:szCs w:val="24"/>
        </w:rPr>
        <w:t>, vertigo, hearing loss, tinnitus</w:t>
      </w:r>
    </w:p>
    <w:p w14:paraId="72B3B33F" w14:textId="77777777" w:rsidR="00D61907" w:rsidRPr="00D67CE4" w:rsidRDefault="00D61907" w:rsidP="00D619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color w:val="202124"/>
          <w:sz w:val="24"/>
          <w:szCs w:val="24"/>
        </w:rPr>
      </w:pPr>
    </w:p>
    <w:p w14:paraId="72F07DA2" w14:textId="77777777" w:rsidR="00D61907" w:rsidRPr="00D67CE4" w:rsidRDefault="00D61907" w:rsidP="00F716F2">
      <w:pPr>
        <w:pStyle w:val="Heading1"/>
        <w:rPr>
          <w:shd w:val="clear" w:color="auto" w:fill="FFFFFF"/>
        </w:rPr>
      </w:pPr>
      <w:r w:rsidRPr="00D67CE4">
        <w:rPr>
          <w:shd w:val="clear" w:color="auto" w:fill="FFFFFF"/>
        </w:rPr>
        <w:t>Introduction</w:t>
      </w:r>
    </w:p>
    <w:p w14:paraId="0F109289" w14:textId="08EAABD8" w:rsidR="00D61907" w:rsidRPr="00D67CE4" w:rsidRDefault="00D61907" w:rsidP="00D61907">
      <w:pPr>
        <w:pStyle w:val="HTMLPreformatted"/>
        <w:spacing w:line="480" w:lineRule="auto"/>
        <w:rPr>
          <w:rFonts w:ascii="Times New Roman" w:hAnsi="Times New Roman" w:cs="Times New Roman"/>
          <w:color w:val="222222"/>
          <w:shd w:val="clear" w:color="auto" w:fill="FFFFFF"/>
        </w:rPr>
      </w:pPr>
      <w:r w:rsidRPr="00D67CE4">
        <w:rPr>
          <w:rFonts w:ascii="Times New Roman" w:hAnsi="Times New Roman" w:cs="Times New Roman"/>
          <w:color w:val="222222"/>
          <w:sz w:val="24"/>
          <w:szCs w:val="24"/>
          <w:shd w:val="clear" w:color="auto" w:fill="FFFFFF"/>
        </w:rPr>
        <w:lastRenderedPageBreak/>
        <w:t xml:space="preserve">The severe acute respiratory syndrome SARS-CoV-2 infection has resulted in </w:t>
      </w:r>
      <w:r w:rsidRPr="00D67CE4">
        <w:rPr>
          <w:rFonts w:ascii="Times New Roman" w:hAnsi="Times New Roman" w:cs="Times New Roman"/>
          <w:color w:val="202124"/>
          <w:sz w:val="24"/>
          <w:szCs w:val="24"/>
        </w:rPr>
        <w:t xml:space="preserve">more than </w:t>
      </w:r>
      <w:r w:rsidR="00F268B6">
        <w:rPr>
          <w:rFonts w:ascii="Times New Roman" w:hAnsi="Times New Roman" w:cs="Times New Roman"/>
          <w:color w:val="202124"/>
          <w:sz w:val="24"/>
          <w:szCs w:val="24"/>
        </w:rPr>
        <w:t>five</w:t>
      </w:r>
      <w:r w:rsidRPr="00D67CE4">
        <w:rPr>
          <w:rFonts w:ascii="Times New Roman" w:hAnsi="Times New Roman" w:cs="Times New Roman"/>
          <w:color w:val="202124"/>
          <w:sz w:val="24"/>
          <w:szCs w:val="24"/>
        </w:rPr>
        <w:t xml:space="preserve"> million deaths</w:t>
      </w:r>
      <w:r w:rsidRPr="00D67CE4">
        <w:rPr>
          <w:rFonts w:ascii="Times New Roman" w:hAnsi="Times New Roman" w:cs="Times New Roman"/>
          <w:sz w:val="24"/>
          <w:szCs w:val="24"/>
        </w:rPr>
        <w:t xml:space="preserve"> after </w:t>
      </w:r>
      <w:r w:rsidR="00F268B6">
        <w:rPr>
          <w:rFonts w:ascii="Times New Roman" w:hAnsi="Times New Roman" w:cs="Times New Roman"/>
          <w:sz w:val="24"/>
          <w:szCs w:val="24"/>
        </w:rPr>
        <w:t>two</w:t>
      </w:r>
      <w:r w:rsidRPr="00D67CE4">
        <w:rPr>
          <w:rFonts w:ascii="Times New Roman" w:hAnsi="Times New Roman" w:cs="Times New Roman"/>
          <w:sz w:val="24"/>
          <w:szCs w:val="24"/>
        </w:rPr>
        <w:t xml:space="preserve"> years of the coronavirus disease (COVID-19) pandemic</w:t>
      </w:r>
      <w:r w:rsidR="00B82B90">
        <w:rPr>
          <w:rFonts w:ascii="Times New Roman" w:hAnsi="Times New Roman" w:cs="Times New Roman"/>
          <w:sz w:val="24"/>
          <w:szCs w:val="24"/>
        </w:rPr>
        <w:t xml:space="preserve"> [1]</w:t>
      </w:r>
      <w:r w:rsidRPr="00D67CE4">
        <w:rPr>
          <w:rFonts w:ascii="Times New Roman" w:hAnsi="Times New Roman" w:cs="Times New Roman"/>
          <w:color w:val="000000" w:themeColor="text1"/>
          <w:sz w:val="24"/>
          <w:szCs w:val="24"/>
        </w:rPr>
        <w:t xml:space="preserve">. </w:t>
      </w:r>
      <w:r w:rsidRPr="00D67CE4">
        <w:rPr>
          <w:rFonts w:ascii="Times New Roman" w:hAnsi="Times New Roman" w:cs="Times New Roman"/>
          <w:color w:val="202124"/>
          <w:sz w:val="24"/>
          <w:szCs w:val="24"/>
        </w:rPr>
        <w:t>Many patients with COVID-19 infections fully recover, however, a proportion experience long-term symptoms including pulmonary, cardiovascular, nervous sys</w:t>
      </w:r>
      <w:r w:rsidR="005E7ED4">
        <w:rPr>
          <w:rFonts w:ascii="Times New Roman" w:hAnsi="Times New Roman" w:cs="Times New Roman"/>
          <w:color w:val="202124"/>
          <w:sz w:val="24"/>
          <w:szCs w:val="24"/>
        </w:rPr>
        <w:t>tem and psychological effects [</w:t>
      </w:r>
      <w:r w:rsidR="00B82B90">
        <w:rPr>
          <w:rFonts w:ascii="Times New Roman" w:hAnsi="Times New Roman" w:cs="Times New Roman"/>
          <w:color w:val="202124"/>
          <w:sz w:val="24"/>
          <w:szCs w:val="24"/>
        </w:rPr>
        <w:t>2</w:t>
      </w:r>
      <w:r w:rsidRPr="00D67CE4">
        <w:rPr>
          <w:rFonts w:ascii="Times New Roman" w:hAnsi="Times New Roman" w:cs="Times New Roman"/>
          <w:color w:val="202124"/>
          <w:sz w:val="24"/>
          <w:szCs w:val="24"/>
        </w:rPr>
        <w:t xml:space="preserve">]. Evidence for the association between COVID-19 infection and </w:t>
      </w:r>
      <w:proofErr w:type="spellStart"/>
      <w:r w:rsidRPr="00D67CE4">
        <w:rPr>
          <w:rFonts w:ascii="Times New Roman" w:hAnsi="Times New Roman" w:cs="Times New Roman"/>
          <w:color w:val="202124"/>
          <w:sz w:val="24"/>
          <w:szCs w:val="24"/>
        </w:rPr>
        <w:t>audiovestibular</w:t>
      </w:r>
      <w:proofErr w:type="spellEnd"/>
      <w:r w:rsidRPr="00D67CE4">
        <w:rPr>
          <w:rFonts w:ascii="Times New Roman" w:hAnsi="Times New Roman" w:cs="Times New Roman"/>
          <w:color w:val="202124"/>
          <w:sz w:val="24"/>
          <w:szCs w:val="24"/>
        </w:rPr>
        <w:t xml:space="preserve"> symptoms such as hearing loss, tinnitus and vertigo has furth</w:t>
      </w:r>
      <w:r w:rsidR="005E7ED4">
        <w:rPr>
          <w:rFonts w:ascii="Times New Roman" w:hAnsi="Times New Roman" w:cs="Times New Roman"/>
          <w:color w:val="202124"/>
          <w:sz w:val="24"/>
          <w:szCs w:val="24"/>
        </w:rPr>
        <w:t>ermore been identified [3</w:t>
      </w:r>
      <w:r w:rsidR="00B82B90">
        <w:rPr>
          <w:rFonts w:ascii="Times New Roman" w:hAnsi="Times New Roman" w:cs="Times New Roman"/>
          <w:color w:val="202124"/>
          <w:sz w:val="24"/>
          <w:szCs w:val="24"/>
        </w:rPr>
        <w:t>,4</w:t>
      </w:r>
      <w:r w:rsidRPr="00D67CE4">
        <w:rPr>
          <w:rFonts w:ascii="Times New Roman" w:hAnsi="Times New Roman" w:cs="Times New Roman"/>
          <w:color w:val="202124"/>
          <w:sz w:val="24"/>
          <w:szCs w:val="24"/>
        </w:rPr>
        <w:t>].</w:t>
      </w:r>
      <w:r w:rsidRPr="00D67CE4">
        <w:rPr>
          <w:rFonts w:ascii="Times New Roman" w:hAnsi="Times New Roman" w:cs="Times New Roman"/>
          <w:color w:val="222222"/>
          <w:shd w:val="clear" w:color="auto" w:fill="FFFFFF"/>
        </w:rPr>
        <w:t xml:space="preserve"> </w:t>
      </w:r>
    </w:p>
    <w:p w14:paraId="09D24DCA" w14:textId="77777777" w:rsidR="00D61907" w:rsidRPr="00D67CE4" w:rsidRDefault="00D61907" w:rsidP="00D61907">
      <w:pPr>
        <w:pStyle w:val="HTMLPreformatted"/>
        <w:spacing w:line="480" w:lineRule="auto"/>
        <w:rPr>
          <w:rFonts w:ascii="Times New Roman" w:hAnsi="Times New Roman" w:cs="Times New Roman"/>
          <w:color w:val="222222"/>
          <w:shd w:val="clear" w:color="auto" w:fill="FFFFFF"/>
        </w:rPr>
      </w:pPr>
    </w:p>
    <w:p w14:paraId="63FF04D0" w14:textId="1B651E67" w:rsidR="00D61907" w:rsidRPr="00D67CE4" w:rsidRDefault="00D61907" w:rsidP="00D61907">
      <w:pPr>
        <w:pStyle w:val="HTMLPreformatted"/>
        <w:spacing w:line="480" w:lineRule="auto"/>
        <w:rPr>
          <w:rStyle w:val="y2iqfc"/>
          <w:rFonts w:ascii="Times New Roman" w:hAnsi="Times New Roman" w:cs="Times New Roman"/>
          <w:color w:val="202124"/>
          <w:sz w:val="24"/>
          <w:szCs w:val="24"/>
          <w:lang w:val="en"/>
        </w:rPr>
      </w:pPr>
      <w:r w:rsidRPr="00D67CE4">
        <w:rPr>
          <w:rStyle w:val="y2iqfc"/>
          <w:rFonts w:ascii="Times New Roman" w:hAnsi="Times New Roman" w:cs="Times New Roman"/>
          <w:color w:val="202124"/>
          <w:sz w:val="24"/>
          <w:szCs w:val="24"/>
          <w:lang w:val="en"/>
        </w:rPr>
        <w:t>To reduce the risk of receiving COVID-19 infection, vaccines were developed, and global vaccinatio</w:t>
      </w:r>
      <w:r w:rsidR="005E7ED4">
        <w:rPr>
          <w:rStyle w:val="y2iqfc"/>
          <w:rFonts w:ascii="Times New Roman" w:hAnsi="Times New Roman" w:cs="Times New Roman"/>
          <w:color w:val="202124"/>
          <w:sz w:val="24"/>
          <w:szCs w:val="24"/>
          <w:lang w:val="en"/>
        </w:rPr>
        <w:t>n implementation recommended [</w:t>
      </w:r>
      <w:r w:rsidR="00B82B90">
        <w:rPr>
          <w:rStyle w:val="y2iqfc"/>
          <w:rFonts w:ascii="Times New Roman" w:hAnsi="Times New Roman" w:cs="Times New Roman"/>
          <w:color w:val="202124"/>
          <w:sz w:val="24"/>
          <w:szCs w:val="24"/>
          <w:lang w:val="en"/>
        </w:rPr>
        <w:t>5</w:t>
      </w:r>
      <w:r w:rsidRPr="00D67CE4">
        <w:rPr>
          <w:rStyle w:val="y2iqfc"/>
          <w:rFonts w:ascii="Times New Roman" w:hAnsi="Times New Roman" w:cs="Times New Roman"/>
          <w:color w:val="202124"/>
          <w:sz w:val="24"/>
          <w:szCs w:val="24"/>
          <w:lang w:val="en"/>
        </w:rPr>
        <w:t>]. Several vaccines are approved for use and proven effective, however, post-vaccination adver</w:t>
      </w:r>
      <w:r w:rsidR="004B1EF5">
        <w:rPr>
          <w:rStyle w:val="y2iqfc"/>
          <w:rFonts w:ascii="Times New Roman" w:hAnsi="Times New Roman" w:cs="Times New Roman"/>
          <w:color w:val="202124"/>
          <w:sz w:val="24"/>
          <w:szCs w:val="24"/>
          <w:lang w:val="en"/>
        </w:rPr>
        <w:t>se effects are also reported [</w:t>
      </w:r>
      <w:r w:rsidR="00B82B90">
        <w:rPr>
          <w:rStyle w:val="y2iqfc"/>
          <w:rFonts w:ascii="Times New Roman" w:hAnsi="Times New Roman" w:cs="Times New Roman"/>
          <w:color w:val="202124"/>
          <w:sz w:val="24"/>
          <w:szCs w:val="24"/>
          <w:lang w:val="en"/>
        </w:rPr>
        <w:t>6</w:t>
      </w:r>
      <w:r w:rsidRPr="00D67CE4">
        <w:rPr>
          <w:rStyle w:val="y2iqfc"/>
          <w:rFonts w:ascii="Times New Roman" w:hAnsi="Times New Roman" w:cs="Times New Roman"/>
          <w:color w:val="202124"/>
          <w:sz w:val="24"/>
          <w:szCs w:val="24"/>
          <w:lang w:val="en"/>
        </w:rPr>
        <w:t xml:space="preserve">]. The most common reported adverse effect </w:t>
      </w:r>
      <w:proofErr w:type="gramStart"/>
      <w:r w:rsidRPr="00D67CE4">
        <w:rPr>
          <w:rStyle w:val="y2iqfc"/>
          <w:rFonts w:ascii="Times New Roman" w:hAnsi="Times New Roman" w:cs="Times New Roman"/>
          <w:color w:val="202124"/>
          <w:sz w:val="24"/>
          <w:szCs w:val="24"/>
          <w:lang w:val="en"/>
        </w:rPr>
        <w:t>are</w:t>
      </w:r>
      <w:proofErr w:type="gramEnd"/>
      <w:r w:rsidRPr="00D67CE4">
        <w:rPr>
          <w:rStyle w:val="y2iqfc"/>
          <w:rFonts w:ascii="Times New Roman" w:hAnsi="Times New Roman" w:cs="Times New Roman"/>
          <w:color w:val="202124"/>
          <w:sz w:val="24"/>
          <w:szCs w:val="24"/>
          <w:lang w:val="en"/>
        </w:rPr>
        <w:t xml:space="preserve"> pain at the site of injection, fatigue, and headache, which generally are mild a</w:t>
      </w:r>
      <w:r w:rsidR="004B1EF5">
        <w:rPr>
          <w:rStyle w:val="y2iqfc"/>
          <w:rFonts w:ascii="Times New Roman" w:hAnsi="Times New Roman" w:cs="Times New Roman"/>
          <w:color w:val="202124"/>
          <w:sz w:val="24"/>
          <w:szCs w:val="24"/>
          <w:lang w:val="en"/>
        </w:rPr>
        <w:t>nd resolve within a few days [</w:t>
      </w:r>
      <w:r w:rsidR="00B82B90">
        <w:rPr>
          <w:rStyle w:val="y2iqfc"/>
          <w:rFonts w:ascii="Times New Roman" w:hAnsi="Times New Roman" w:cs="Times New Roman"/>
          <w:color w:val="202124"/>
          <w:sz w:val="24"/>
          <w:szCs w:val="24"/>
          <w:lang w:val="en"/>
        </w:rPr>
        <w:t>7</w:t>
      </w:r>
      <w:r w:rsidRPr="00D67CE4">
        <w:rPr>
          <w:rStyle w:val="y2iqfc"/>
          <w:rFonts w:ascii="Times New Roman" w:hAnsi="Times New Roman" w:cs="Times New Roman"/>
          <w:color w:val="202124"/>
          <w:sz w:val="24"/>
          <w:szCs w:val="24"/>
          <w:lang w:val="en"/>
        </w:rPr>
        <w:t xml:space="preserve">]. Adverse </w:t>
      </w:r>
      <w:proofErr w:type="spellStart"/>
      <w:r w:rsidRPr="00D67CE4">
        <w:rPr>
          <w:rStyle w:val="y2iqfc"/>
          <w:rFonts w:ascii="Times New Roman" w:hAnsi="Times New Roman" w:cs="Times New Roman"/>
          <w:color w:val="202124"/>
          <w:sz w:val="24"/>
          <w:szCs w:val="24"/>
          <w:lang w:val="en"/>
        </w:rPr>
        <w:t>audiovestibular</w:t>
      </w:r>
      <w:proofErr w:type="spellEnd"/>
      <w:r w:rsidRPr="00D67CE4">
        <w:rPr>
          <w:rStyle w:val="y2iqfc"/>
          <w:rFonts w:ascii="Times New Roman" w:hAnsi="Times New Roman" w:cs="Times New Roman"/>
          <w:color w:val="202124"/>
          <w:sz w:val="24"/>
          <w:szCs w:val="24"/>
          <w:lang w:val="en"/>
        </w:rPr>
        <w:t xml:space="preserve"> effects such as sudden hearing loss, have also been reported in case studies or larger groups, such as sudd</w:t>
      </w:r>
      <w:r w:rsidR="004B1EF5">
        <w:rPr>
          <w:rStyle w:val="y2iqfc"/>
          <w:rFonts w:ascii="Times New Roman" w:hAnsi="Times New Roman" w:cs="Times New Roman"/>
          <w:color w:val="202124"/>
          <w:sz w:val="24"/>
          <w:szCs w:val="24"/>
          <w:lang w:val="en"/>
        </w:rPr>
        <w:t>en sensorineural hearing loss [8</w:t>
      </w:r>
      <w:r w:rsidR="00B82B90">
        <w:rPr>
          <w:rStyle w:val="y2iqfc"/>
          <w:rFonts w:ascii="Times New Roman" w:hAnsi="Times New Roman" w:cs="Times New Roman"/>
          <w:color w:val="202124"/>
          <w:sz w:val="24"/>
          <w:szCs w:val="24"/>
          <w:lang w:val="en"/>
        </w:rPr>
        <w:t>, 9</w:t>
      </w:r>
      <w:r w:rsidR="004B1EF5">
        <w:rPr>
          <w:rStyle w:val="y2iqfc"/>
          <w:rFonts w:ascii="Times New Roman" w:hAnsi="Times New Roman" w:cs="Times New Roman"/>
          <w:color w:val="202124"/>
          <w:sz w:val="24"/>
          <w:szCs w:val="24"/>
          <w:lang w:val="en"/>
        </w:rPr>
        <w:t>], tinnitus [10</w:t>
      </w:r>
      <w:r w:rsidR="00B82B90">
        <w:rPr>
          <w:rStyle w:val="y2iqfc"/>
          <w:rFonts w:ascii="Times New Roman" w:hAnsi="Times New Roman" w:cs="Times New Roman"/>
          <w:color w:val="202124"/>
          <w:sz w:val="24"/>
          <w:szCs w:val="24"/>
          <w:lang w:val="en"/>
        </w:rPr>
        <w:t>, 11</w:t>
      </w:r>
      <w:r w:rsidRPr="00D67CE4">
        <w:rPr>
          <w:rStyle w:val="y2iqfc"/>
          <w:rFonts w:ascii="Times New Roman" w:hAnsi="Times New Roman" w:cs="Times New Roman"/>
          <w:color w:val="202124"/>
          <w:sz w:val="24"/>
          <w:szCs w:val="24"/>
          <w:lang w:val="en"/>
        </w:rPr>
        <w:t>], and</w:t>
      </w:r>
      <w:r w:rsidR="004B1EF5">
        <w:rPr>
          <w:rStyle w:val="y2iqfc"/>
          <w:rFonts w:ascii="Times New Roman" w:hAnsi="Times New Roman" w:cs="Times New Roman"/>
          <w:color w:val="202124"/>
          <w:sz w:val="24"/>
          <w:szCs w:val="24"/>
          <w:lang w:val="en"/>
        </w:rPr>
        <w:t xml:space="preserve"> dizziness [12</w:t>
      </w:r>
      <w:r w:rsidR="00B82B90">
        <w:rPr>
          <w:rStyle w:val="y2iqfc"/>
          <w:rFonts w:ascii="Times New Roman" w:hAnsi="Times New Roman" w:cs="Times New Roman"/>
          <w:color w:val="202124"/>
          <w:sz w:val="24"/>
          <w:szCs w:val="24"/>
          <w:lang w:val="en"/>
        </w:rPr>
        <w:t>, 13</w:t>
      </w:r>
      <w:r w:rsidRPr="00D67CE4">
        <w:rPr>
          <w:rStyle w:val="y2iqfc"/>
          <w:rFonts w:ascii="Times New Roman" w:hAnsi="Times New Roman" w:cs="Times New Roman"/>
          <w:color w:val="202124"/>
          <w:sz w:val="24"/>
          <w:szCs w:val="24"/>
          <w:lang w:val="en"/>
        </w:rPr>
        <w:t xml:space="preserve">]. Although recovery is often reported and incidence rates appear similar to those in the general </w:t>
      </w:r>
      <w:proofErr w:type="gramStart"/>
      <w:r w:rsidRPr="00D67CE4">
        <w:rPr>
          <w:rStyle w:val="y2iqfc"/>
          <w:rFonts w:ascii="Times New Roman" w:hAnsi="Times New Roman" w:cs="Times New Roman"/>
          <w:color w:val="202124"/>
          <w:sz w:val="24"/>
          <w:szCs w:val="24"/>
          <w:lang w:val="en"/>
        </w:rPr>
        <w:t>population</w:t>
      </w:r>
      <w:r w:rsidR="004B1EF5">
        <w:rPr>
          <w:rStyle w:val="y2iqfc"/>
          <w:rFonts w:ascii="Times New Roman" w:hAnsi="Times New Roman" w:cs="Times New Roman"/>
          <w:color w:val="202124"/>
          <w:sz w:val="24"/>
          <w:szCs w:val="24"/>
          <w:lang w:val="en"/>
        </w:rPr>
        <w:t xml:space="preserve"> </w:t>
      </w:r>
      <w:r w:rsidRPr="00D67CE4">
        <w:rPr>
          <w:rStyle w:val="y2iqfc"/>
          <w:rFonts w:ascii="Times New Roman" w:hAnsi="Times New Roman" w:cs="Times New Roman"/>
          <w:color w:val="202124"/>
          <w:sz w:val="24"/>
          <w:szCs w:val="24"/>
          <w:lang w:val="en"/>
        </w:rPr>
        <w:t xml:space="preserve"> (</w:t>
      </w:r>
      <w:proofErr w:type="gramEnd"/>
      <w:r w:rsidRPr="00D67CE4">
        <w:rPr>
          <w:rStyle w:val="y2iqfc"/>
          <w:rFonts w:ascii="Times New Roman" w:hAnsi="Times New Roman" w:cs="Times New Roman"/>
          <w:color w:val="202124"/>
          <w:sz w:val="24"/>
          <w:szCs w:val="24"/>
          <w:lang w:val="en"/>
        </w:rPr>
        <w:t>e.</w:t>
      </w:r>
      <w:r w:rsidR="004B1EF5">
        <w:rPr>
          <w:rStyle w:val="y2iqfc"/>
          <w:rFonts w:ascii="Times New Roman" w:hAnsi="Times New Roman" w:cs="Times New Roman"/>
          <w:color w:val="202124"/>
          <w:sz w:val="24"/>
          <w:szCs w:val="24"/>
          <w:lang w:val="en"/>
        </w:rPr>
        <w:t xml:space="preserve">g., </w:t>
      </w:r>
      <w:proofErr w:type="spellStart"/>
      <w:r w:rsidR="004B1EF5">
        <w:rPr>
          <w:rStyle w:val="y2iqfc"/>
          <w:rFonts w:ascii="Times New Roman" w:hAnsi="Times New Roman" w:cs="Times New Roman"/>
          <w:color w:val="202124"/>
          <w:sz w:val="24"/>
          <w:szCs w:val="24"/>
          <w:lang w:val="en"/>
        </w:rPr>
        <w:t>Formeister</w:t>
      </w:r>
      <w:proofErr w:type="spellEnd"/>
      <w:r w:rsidR="004B1EF5">
        <w:rPr>
          <w:rStyle w:val="y2iqfc"/>
          <w:rFonts w:ascii="Times New Roman" w:hAnsi="Times New Roman" w:cs="Times New Roman"/>
          <w:color w:val="202124"/>
          <w:sz w:val="24"/>
          <w:szCs w:val="24"/>
          <w:lang w:val="en"/>
        </w:rPr>
        <w:t xml:space="preserve"> </w:t>
      </w:r>
      <w:r w:rsidR="004B1EF5" w:rsidRPr="00503579">
        <w:rPr>
          <w:rStyle w:val="y2iqfc"/>
          <w:rFonts w:ascii="Times New Roman" w:hAnsi="Times New Roman" w:cs="Times New Roman"/>
          <w:i/>
          <w:iCs/>
          <w:color w:val="202124"/>
          <w:sz w:val="24"/>
          <w:szCs w:val="24"/>
          <w:lang w:val="en"/>
        </w:rPr>
        <w:t>et al</w:t>
      </w:r>
      <w:r w:rsidR="004B1EF5">
        <w:rPr>
          <w:rStyle w:val="y2iqfc"/>
          <w:rFonts w:ascii="Times New Roman" w:hAnsi="Times New Roman" w:cs="Times New Roman"/>
          <w:color w:val="202124"/>
          <w:sz w:val="24"/>
          <w:szCs w:val="24"/>
          <w:lang w:val="en"/>
        </w:rPr>
        <w:t>. [1</w:t>
      </w:r>
      <w:r w:rsidR="00B82B90">
        <w:rPr>
          <w:rStyle w:val="y2iqfc"/>
          <w:rFonts w:ascii="Times New Roman" w:hAnsi="Times New Roman" w:cs="Times New Roman"/>
          <w:color w:val="202124"/>
          <w:sz w:val="24"/>
          <w:szCs w:val="24"/>
          <w:lang w:val="en"/>
        </w:rPr>
        <w:t>4</w:t>
      </w:r>
      <w:r w:rsidR="004B1EF5">
        <w:rPr>
          <w:rStyle w:val="y2iqfc"/>
          <w:rFonts w:ascii="Times New Roman" w:hAnsi="Times New Roman" w:cs="Times New Roman"/>
          <w:color w:val="202124"/>
          <w:sz w:val="24"/>
          <w:szCs w:val="24"/>
          <w:lang w:val="en"/>
        </w:rPr>
        <w:t xml:space="preserve">]; Tseng </w:t>
      </w:r>
      <w:r w:rsidR="004B1EF5" w:rsidRPr="00503579">
        <w:rPr>
          <w:rStyle w:val="y2iqfc"/>
          <w:rFonts w:ascii="Times New Roman" w:hAnsi="Times New Roman" w:cs="Times New Roman"/>
          <w:i/>
          <w:iCs/>
          <w:color w:val="202124"/>
          <w:sz w:val="24"/>
          <w:szCs w:val="24"/>
          <w:lang w:val="en"/>
        </w:rPr>
        <w:t>et al</w:t>
      </w:r>
      <w:r w:rsidR="004B1EF5">
        <w:rPr>
          <w:rStyle w:val="y2iqfc"/>
          <w:rFonts w:ascii="Times New Roman" w:hAnsi="Times New Roman" w:cs="Times New Roman"/>
          <w:color w:val="202124"/>
          <w:sz w:val="24"/>
          <w:szCs w:val="24"/>
          <w:lang w:val="en"/>
        </w:rPr>
        <w:t>. [1</w:t>
      </w:r>
      <w:r w:rsidR="00B82B90">
        <w:rPr>
          <w:rStyle w:val="y2iqfc"/>
          <w:rFonts w:ascii="Times New Roman" w:hAnsi="Times New Roman" w:cs="Times New Roman"/>
          <w:color w:val="202124"/>
          <w:sz w:val="24"/>
          <w:szCs w:val="24"/>
          <w:lang w:val="en"/>
        </w:rPr>
        <w:t>5</w:t>
      </w:r>
      <w:r w:rsidRPr="00D67CE4">
        <w:rPr>
          <w:rStyle w:val="y2iqfc"/>
          <w:rFonts w:ascii="Times New Roman" w:hAnsi="Times New Roman" w:cs="Times New Roman"/>
          <w:color w:val="202124"/>
          <w:sz w:val="24"/>
          <w:szCs w:val="24"/>
          <w:lang w:val="en"/>
        </w:rPr>
        <w:t xml:space="preserve">]). </w:t>
      </w:r>
    </w:p>
    <w:p w14:paraId="496895E0" w14:textId="77777777" w:rsidR="00D61907" w:rsidRPr="00D67CE4" w:rsidRDefault="00D61907" w:rsidP="00D61907">
      <w:pPr>
        <w:pStyle w:val="HTMLPreformatted"/>
        <w:spacing w:line="480" w:lineRule="auto"/>
        <w:rPr>
          <w:rStyle w:val="y2iqfc"/>
          <w:rFonts w:ascii="Times New Roman" w:hAnsi="Times New Roman" w:cs="Times New Roman"/>
          <w:color w:val="202124"/>
          <w:sz w:val="24"/>
          <w:szCs w:val="24"/>
          <w:lang w:val="en"/>
        </w:rPr>
      </w:pPr>
    </w:p>
    <w:p w14:paraId="4C4A84F2" w14:textId="33C702A8" w:rsidR="00D61907" w:rsidRDefault="00D61907" w:rsidP="00D61907">
      <w:pPr>
        <w:pStyle w:val="HTMLPreformatted"/>
        <w:spacing w:line="480" w:lineRule="auto"/>
        <w:rPr>
          <w:rStyle w:val="y2iqfc"/>
          <w:rFonts w:ascii="Times New Roman" w:hAnsi="Times New Roman" w:cs="Times New Roman"/>
          <w:color w:val="202124"/>
          <w:sz w:val="24"/>
          <w:szCs w:val="24"/>
          <w:lang w:val="en"/>
        </w:rPr>
      </w:pPr>
      <w:r w:rsidRPr="00D67CE4">
        <w:rPr>
          <w:rStyle w:val="y2iqfc"/>
          <w:rFonts w:ascii="Times New Roman" w:hAnsi="Times New Roman" w:cs="Times New Roman"/>
          <w:color w:val="202124"/>
          <w:sz w:val="24"/>
          <w:szCs w:val="24"/>
          <w:lang w:val="en"/>
        </w:rPr>
        <w:t xml:space="preserve">As with COVID-19 infection, there may be certain populations who are more at risk for developing </w:t>
      </w:r>
      <w:r w:rsidR="0033322B">
        <w:rPr>
          <w:rStyle w:val="y2iqfc"/>
          <w:rFonts w:ascii="Times New Roman" w:hAnsi="Times New Roman" w:cs="Times New Roman"/>
          <w:color w:val="202124"/>
          <w:sz w:val="24"/>
          <w:szCs w:val="24"/>
          <w:lang w:val="en"/>
        </w:rPr>
        <w:t xml:space="preserve">adverse </w:t>
      </w:r>
      <w:r w:rsidRPr="00D67CE4">
        <w:rPr>
          <w:rStyle w:val="y2iqfc"/>
          <w:rFonts w:ascii="Times New Roman" w:hAnsi="Times New Roman" w:cs="Times New Roman"/>
          <w:color w:val="202124"/>
          <w:sz w:val="24"/>
          <w:szCs w:val="24"/>
          <w:lang w:val="en"/>
        </w:rPr>
        <w:t xml:space="preserve">post-vaccination effects. One group may be those with pre-existing </w:t>
      </w:r>
      <w:proofErr w:type="spellStart"/>
      <w:r w:rsidRPr="00D67CE4">
        <w:rPr>
          <w:rStyle w:val="y2iqfc"/>
          <w:rFonts w:ascii="Times New Roman" w:hAnsi="Times New Roman" w:cs="Times New Roman"/>
          <w:color w:val="202124"/>
          <w:sz w:val="24"/>
          <w:szCs w:val="24"/>
          <w:lang w:val="en"/>
        </w:rPr>
        <w:t>audiovestibular</w:t>
      </w:r>
      <w:proofErr w:type="spellEnd"/>
      <w:r w:rsidRPr="00D67CE4">
        <w:rPr>
          <w:rStyle w:val="y2iqfc"/>
          <w:rFonts w:ascii="Times New Roman" w:hAnsi="Times New Roman" w:cs="Times New Roman"/>
          <w:color w:val="202124"/>
          <w:sz w:val="24"/>
          <w:szCs w:val="24"/>
          <w:lang w:val="en"/>
        </w:rPr>
        <w:t xml:space="preserve"> problems, such as patients with </w:t>
      </w:r>
      <w:proofErr w:type="spellStart"/>
      <w:r w:rsidR="00B47DE3" w:rsidRPr="00D67CE4">
        <w:rPr>
          <w:rFonts w:ascii="Times New Roman" w:hAnsi="Times New Roman" w:cs="Times New Roman"/>
          <w:color w:val="202124"/>
          <w:sz w:val="24"/>
          <w:szCs w:val="24"/>
        </w:rPr>
        <w:t>Ménière’s</w:t>
      </w:r>
      <w:proofErr w:type="spellEnd"/>
      <w:r w:rsidRPr="00D67CE4">
        <w:rPr>
          <w:rStyle w:val="y2iqfc"/>
          <w:rFonts w:ascii="Times New Roman" w:hAnsi="Times New Roman" w:cs="Times New Roman"/>
          <w:color w:val="202124"/>
          <w:sz w:val="24"/>
          <w:szCs w:val="24"/>
          <w:lang w:val="en"/>
        </w:rPr>
        <w:t xml:space="preserve"> disease who experience hearing loss, tinnitus and vertigo. A study by</w:t>
      </w:r>
      <w:r w:rsidR="004B1EF5">
        <w:rPr>
          <w:rStyle w:val="y2iqfc"/>
          <w:rFonts w:ascii="Times New Roman" w:hAnsi="Times New Roman" w:cs="Times New Roman"/>
          <w:color w:val="202124"/>
          <w:sz w:val="24"/>
          <w:szCs w:val="24"/>
          <w:lang w:val="en"/>
        </w:rPr>
        <w:t xml:space="preserve"> </w:t>
      </w:r>
      <w:proofErr w:type="spellStart"/>
      <w:r w:rsidR="004B1EF5">
        <w:rPr>
          <w:rStyle w:val="y2iqfc"/>
          <w:rFonts w:ascii="Times New Roman" w:hAnsi="Times New Roman" w:cs="Times New Roman"/>
          <w:color w:val="202124"/>
          <w:sz w:val="24"/>
          <w:szCs w:val="24"/>
          <w:lang w:val="en"/>
        </w:rPr>
        <w:t>Wichova</w:t>
      </w:r>
      <w:proofErr w:type="spellEnd"/>
      <w:r w:rsidR="004B1EF5">
        <w:rPr>
          <w:rStyle w:val="y2iqfc"/>
          <w:rFonts w:ascii="Times New Roman" w:hAnsi="Times New Roman" w:cs="Times New Roman"/>
          <w:color w:val="202124"/>
          <w:sz w:val="24"/>
          <w:szCs w:val="24"/>
          <w:lang w:val="en"/>
        </w:rPr>
        <w:t xml:space="preserve">, Miller and </w:t>
      </w:r>
      <w:proofErr w:type="spellStart"/>
      <w:r w:rsidR="004B1EF5">
        <w:rPr>
          <w:rStyle w:val="y2iqfc"/>
          <w:rFonts w:ascii="Times New Roman" w:hAnsi="Times New Roman" w:cs="Times New Roman"/>
          <w:color w:val="202124"/>
          <w:sz w:val="24"/>
          <w:szCs w:val="24"/>
          <w:lang w:val="en"/>
        </w:rPr>
        <w:t>Derbery</w:t>
      </w:r>
      <w:proofErr w:type="spellEnd"/>
      <w:r w:rsidR="004B1EF5">
        <w:rPr>
          <w:rStyle w:val="y2iqfc"/>
          <w:rFonts w:ascii="Times New Roman" w:hAnsi="Times New Roman" w:cs="Times New Roman"/>
          <w:color w:val="202124"/>
          <w:sz w:val="24"/>
          <w:szCs w:val="24"/>
          <w:lang w:val="en"/>
        </w:rPr>
        <w:t xml:space="preserve"> [1</w:t>
      </w:r>
      <w:r w:rsidR="00B82B90">
        <w:rPr>
          <w:rStyle w:val="y2iqfc"/>
          <w:rFonts w:ascii="Times New Roman" w:hAnsi="Times New Roman" w:cs="Times New Roman"/>
          <w:color w:val="202124"/>
          <w:sz w:val="24"/>
          <w:szCs w:val="24"/>
          <w:lang w:val="en"/>
        </w:rPr>
        <w:t>6</w:t>
      </w:r>
      <w:r w:rsidRPr="00D67CE4">
        <w:rPr>
          <w:rStyle w:val="y2iqfc"/>
          <w:rFonts w:ascii="Times New Roman" w:hAnsi="Times New Roman" w:cs="Times New Roman"/>
          <w:color w:val="202124"/>
          <w:sz w:val="24"/>
          <w:szCs w:val="24"/>
          <w:lang w:val="en"/>
        </w:rPr>
        <w:t xml:space="preserve">] identified that 11 out of 30 patients reporting post-vaccination hearing-related symptoms had previous otologic diagnoses, including six patients with </w:t>
      </w:r>
      <w:proofErr w:type="spellStart"/>
      <w:r w:rsidR="00B47DE3" w:rsidRPr="00D67CE4">
        <w:rPr>
          <w:rFonts w:ascii="Times New Roman" w:hAnsi="Times New Roman" w:cs="Times New Roman"/>
          <w:color w:val="202124"/>
          <w:sz w:val="24"/>
          <w:szCs w:val="24"/>
        </w:rPr>
        <w:t>Ménière’s</w:t>
      </w:r>
      <w:proofErr w:type="spellEnd"/>
      <w:r w:rsidRPr="00D67CE4">
        <w:rPr>
          <w:rStyle w:val="y2iqfc"/>
          <w:rFonts w:ascii="Times New Roman" w:hAnsi="Times New Roman" w:cs="Times New Roman"/>
          <w:color w:val="202124"/>
          <w:sz w:val="24"/>
          <w:szCs w:val="24"/>
          <w:lang w:val="en"/>
        </w:rPr>
        <w:t xml:space="preserve"> disease. As this possible association deserves further attention, the current study was undertaken with the aim of investigating adverse post-</w:t>
      </w:r>
      <w:r w:rsidRPr="00D67CE4">
        <w:rPr>
          <w:rStyle w:val="y2iqfc"/>
          <w:rFonts w:ascii="Times New Roman" w:hAnsi="Times New Roman" w:cs="Times New Roman"/>
          <w:color w:val="202124"/>
          <w:sz w:val="24"/>
          <w:szCs w:val="24"/>
          <w:lang w:val="en"/>
        </w:rPr>
        <w:lastRenderedPageBreak/>
        <w:t xml:space="preserve">vaccination effects in patients with pre-existing </w:t>
      </w:r>
      <w:proofErr w:type="spellStart"/>
      <w:r w:rsidR="00B47DE3" w:rsidRPr="00D67CE4">
        <w:rPr>
          <w:rFonts w:ascii="Times New Roman" w:hAnsi="Times New Roman" w:cs="Times New Roman"/>
          <w:color w:val="202124"/>
          <w:sz w:val="24"/>
          <w:szCs w:val="24"/>
        </w:rPr>
        <w:t>Ménière’s</w:t>
      </w:r>
      <w:proofErr w:type="spellEnd"/>
      <w:r w:rsidR="00B47DE3" w:rsidRPr="00D67CE4">
        <w:rPr>
          <w:rFonts w:ascii="Times New Roman" w:hAnsi="Times New Roman" w:cs="Times New Roman"/>
          <w:color w:val="202124"/>
          <w:sz w:val="24"/>
          <w:szCs w:val="24"/>
        </w:rPr>
        <w:t xml:space="preserve"> </w:t>
      </w:r>
      <w:r w:rsidRPr="00D67CE4">
        <w:rPr>
          <w:rStyle w:val="y2iqfc"/>
          <w:rFonts w:ascii="Times New Roman" w:hAnsi="Times New Roman" w:cs="Times New Roman"/>
          <w:color w:val="202124"/>
          <w:sz w:val="24"/>
          <w:szCs w:val="24"/>
          <w:lang w:val="en"/>
        </w:rPr>
        <w:t>Disease. The specific aims were to (</w:t>
      </w:r>
      <w:proofErr w:type="spellStart"/>
      <w:r w:rsidRPr="00D67CE4">
        <w:rPr>
          <w:rStyle w:val="y2iqfc"/>
          <w:rFonts w:ascii="Times New Roman" w:hAnsi="Times New Roman" w:cs="Times New Roman"/>
          <w:color w:val="202124"/>
          <w:sz w:val="24"/>
          <w:szCs w:val="24"/>
          <w:lang w:val="en"/>
        </w:rPr>
        <w:t>i</w:t>
      </w:r>
      <w:proofErr w:type="spellEnd"/>
      <w:r w:rsidRPr="00D67CE4">
        <w:rPr>
          <w:rStyle w:val="y2iqfc"/>
          <w:rFonts w:ascii="Times New Roman" w:hAnsi="Times New Roman" w:cs="Times New Roman"/>
          <w:color w:val="202124"/>
          <w:sz w:val="24"/>
          <w:szCs w:val="24"/>
          <w:lang w:val="en"/>
        </w:rPr>
        <w:t xml:space="preserve">) identify the incidence of adverse effects, (ii) explore the factors associated with those reporting adverse effects, and (iii) identify the relationship between the reporting of </w:t>
      </w:r>
      <w:proofErr w:type="spellStart"/>
      <w:r w:rsidRPr="00D67CE4">
        <w:rPr>
          <w:rStyle w:val="y2iqfc"/>
          <w:rFonts w:ascii="Times New Roman" w:hAnsi="Times New Roman" w:cs="Times New Roman"/>
          <w:color w:val="202124"/>
          <w:sz w:val="24"/>
          <w:szCs w:val="24"/>
          <w:lang w:val="en"/>
        </w:rPr>
        <w:t>audiovestibular</w:t>
      </w:r>
      <w:proofErr w:type="spellEnd"/>
      <w:r w:rsidRPr="00D67CE4">
        <w:rPr>
          <w:rStyle w:val="y2iqfc"/>
          <w:rFonts w:ascii="Times New Roman" w:hAnsi="Times New Roman" w:cs="Times New Roman"/>
          <w:color w:val="202124"/>
          <w:sz w:val="24"/>
          <w:szCs w:val="24"/>
          <w:lang w:val="en"/>
        </w:rPr>
        <w:t xml:space="preserve"> and other adverse effects. </w:t>
      </w:r>
    </w:p>
    <w:p w14:paraId="61DB1832" w14:textId="4F38FBF4" w:rsidR="00D61907" w:rsidRPr="00D67CE4" w:rsidRDefault="00EE0548" w:rsidP="00246AC1">
      <w:pPr>
        <w:spacing w:line="480" w:lineRule="auto"/>
        <w:rPr>
          <w:rFonts w:ascii="Times New Roman" w:eastAsia="Times New Roman" w:hAnsi="Times New Roman" w:cs="Times New Roman"/>
          <w:b/>
          <w:color w:val="202124"/>
          <w:sz w:val="28"/>
          <w:szCs w:val="28"/>
        </w:rPr>
      </w:pPr>
      <w:r w:rsidRPr="001C2A88">
        <w:rPr>
          <w:rFonts w:ascii="Times New Roman" w:hAnsi="Times New Roman" w:cs="Times New Roman"/>
          <w:sz w:val="24"/>
          <w:szCs w:val="24"/>
          <w:shd w:val="clear" w:color="auto" w:fill="FFFFFF"/>
        </w:rPr>
        <w:t xml:space="preserve">The </w:t>
      </w:r>
      <w:r w:rsidRPr="001C2A88">
        <w:rPr>
          <w:rFonts w:ascii="Times New Roman" w:hAnsi="Times New Roman" w:cs="Times New Roman"/>
          <w:sz w:val="24"/>
          <w:szCs w:val="24"/>
        </w:rPr>
        <w:t xml:space="preserve">Strengthening the Reporting of Observational Studies in Epidemiology (STROBE) guidelines for </w:t>
      </w:r>
      <w:r w:rsidRPr="00EE0548">
        <w:rPr>
          <w:rFonts w:ascii="Times New Roman" w:hAnsi="Times New Roman"/>
          <w:sz w:val="24"/>
        </w:rPr>
        <w:t xml:space="preserve">cross-sectional </w:t>
      </w:r>
      <w:r w:rsidRPr="001C2A88">
        <w:rPr>
          <w:rFonts w:ascii="Times New Roman" w:hAnsi="Times New Roman" w:cs="Times New Roman"/>
          <w:sz w:val="24"/>
          <w:szCs w:val="24"/>
        </w:rPr>
        <w:t>studies</w:t>
      </w:r>
      <w:r>
        <w:rPr>
          <w:rFonts w:ascii="Times New Roman" w:hAnsi="Times New Roman" w:cs="Times New Roman"/>
          <w:sz w:val="24"/>
          <w:szCs w:val="24"/>
          <w:shd w:val="clear" w:color="auto" w:fill="FFFFFF"/>
        </w:rPr>
        <w:t xml:space="preserve"> [17]</w:t>
      </w:r>
      <w:r w:rsidRPr="00EE0548">
        <w:rPr>
          <w:rFonts w:ascii="Times New Roman" w:hAnsi="Times New Roman"/>
          <w:sz w:val="24"/>
          <w:shd w:val="clear" w:color="auto" w:fill="FFFFFF"/>
        </w:rPr>
        <w:t xml:space="preserve"> was used</w:t>
      </w:r>
      <w:r w:rsidRPr="006240B4">
        <w:rPr>
          <w:rFonts w:ascii="Times New Roman" w:hAnsi="Times New Roman" w:cs="Times New Roman"/>
          <w:sz w:val="24"/>
          <w:szCs w:val="24"/>
          <w:shd w:val="clear" w:color="auto" w:fill="FFFFFF"/>
        </w:rPr>
        <w:t xml:space="preserve"> to report the methods and results of the </w:t>
      </w:r>
      <w:proofErr w:type="gramStart"/>
      <w:r w:rsidRPr="006240B4">
        <w:rPr>
          <w:rFonts w:ascii="Times New Roman" w:hAnsi="Times New Roman" w:cs="Times New Roman"/>
          <w:sz w:val="24"/>
          <w:szCs w:val="24"/>
          <w:shd w:val="clear" w:color="auto" w:fill="FFFFFF"/>
        </w:rPr>
        <w:t>survey</w:t>
      </w:r>
      <w:r>
        <w:rPr>
          <w:rFonts w:ascii="Times New Roman" w:hAnsi="Times New Roman" w:cs="Times New Roman"/>
          <w:sz w:val="24"/>
          <w:szCs w:val="24"/>
          <w:shd w:val="clear" w:color="auto" w:fill="FFFFFF"/>
        </w:rPr>
        <w:t xml:space="preserve"> </w:t>
      </w:r>
      <w:r>
        <w:rPr>
          <w:rFonts w:ascii="Times New Roman" w:eastAsia="Times New Roman" w:hAnsi="Times New Roman" w:cs="Times New Roman"/>
          <w:bCs/>
          <w:color w:val="202124"/>
          <w:sz w:val="24"/>
          <w:szCs w:val="24"/>
        </w:rPr>
        <w:t xml:space="preserve"> (</w:t>
      </w:r>
      <w:proofErr w:type="gramEnd"/>
      <w:r>
        <w:rPr>
          <w:rFonts w:ascii="Times New Roman" w:eastAsia="Times New Roman" w:hAnsi="Times New Roman" w:cs="Times New Roman"/>
          <w:bCs/>
          <w:color w:val="202124"/>
          <w:sz w:val="24"/>
          <w:szCs w:val="24"/>
        </w:rPr>
        <w:t xml:space="preserve">see </w:t>
      </w:r>
      <w:r w:rsidR="009D0CC4" w:rsidRPr="00051C8F">
        <w:rPr>
          <w:rFonts w:ascii="Times New Roman" w:eastAsia="Times New Roman" w:hAnsi="Times New Roman" w:cs="Times New Roman"/>
          <w:bCs/>
          <w:i/>
          <w:iCs/>
          <w:color w:val="202124"/>
          <w:sz w:val="24"/>
          <w:szCs w:val="24"/>
        </w:rPr>
        <w:t>Extended data</w:t>
      </w:r>
      <w:r w:rsidR="009D0CC4">
        <w:rPr>
          <w:rFonts w:ascii="Times New Roman" w:eastAsia="Times New Roman" w:hAnsi="Times New Roman" w:cs="Times New Roman"/>
          <w:bCs/>
          <w:color w:val="202124"/>
          <w:sz w:val="24"/>
          <w:szCs w:val="24"/>
        </w:rPr>
        <w:t xml:space="preserve"> [26]</w:t>
      </w:r>
      <w:r>
        <w:rPr>
          <w:rFonts w:ascii="Times New Roman" w:eastAsia="Times New Roman" w:hAnsi="Times New Roman" w:cs="Times New Roman"/>
          <w:bCs/>
          <w:color w:val="202124"/>
          <w:sz w:val="24"/>
          <w:szCs w:val="24"/>
        </w:rPr>
        <w:t>)</w:t>
      </w:r>
      <w:r w:rsidRPr="006240B4">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w:t>
      </w:r>
    </w:p>
    <w:p w14:paraId="2D3C1FAA" w14:textId="5E9F4FEC" w:rsidR="00D61907" w:rsidRDefault="00D61907" w:rsidP="00F716F2">
      <w:pPr>
        <w:pStyle w:val="Heading1"/>
      </w:pPr>
      <w:r w:rsidRPr="00216A08">
        <w:t>Method</w:t>
      </w:r>
      <w:r w:rsidR="006A1885" w:rsidRPr="00216A08">
        <w:t>s</w:t>
      </w:r>
    </w:p>
    <w:p w14:paraId="442D8AE7" w14:textId="77777777" w:rsidR="008E79F3" w:rsidRDefault="008E79F3" w:rsidP="00216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b/>
          <w:i/>
          <w:iCs/>
          <w:color w:val="202124"/>
          <w:sz w:val="24"/>
          <w:szCs w:val="24"/>
        </w:rPr>
      </w:pPr>
      <w:r>
        <w:rPr>
          <w:rFonts w:ascii="Times New Roman" w:eastAsia="Times New Roman" w:hAnsi="Times New Roman" w:cs="Times New Roman"/>
          <w:b/>
          <w:i/>
          <w:iCs/>
          <w:color w:val="202124"/>
          <w:sz w:val="24"/>
          <w:szCs w:val="24"/>
        </w:rPr>
        <w:t>Study design</w:t>
      </w:r>
    </w:p>
    <w:p w14:paraId="22ED42EA" w14:textId="77777777" w:rsidR="008E79F3" w:rsidRDefault="008E79F3" w:rsidP="00216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color w:val="202124"/>
          <w:sz w:val="24"/>
          <w:szCs w:val="24"/>
        </w:rPr>
      </w:pPr>
      <w:r w:rsidRPr="00D67CE4">
        <w:rPr>
          <w:rFonts w:ascii="Times New Roman" w:eastAsia="Times New Roman" w:hAnsi="Times New Roman" w:cs="Times New Roman"/>
          <w:color w:val="202124"/>
          <w:sz w:val="24"/>
          <w:szCs w:val="24"/>
        </w:rPr>
        <w:t xml:space="preserve">A mixed-methods exploratory cross-sectional survey study design </w:t>
      </w:r>
      <w:r>
        <w:rPr>
          <w:rFonts w:ascii="Times New Roman" w:eastAsia="Times New Roman" w:hAnsi="Times New Roman" w:cs="Times New Roman"/>
          <w:color w:val="202124"/>
          <w:sz w:val="24"/>
          <w:szCs w:val="24"/>
        </w:rPr>
        <w:t>w</w:t>
      </w:r>
      <w:r w:rsidRPr="00D67CE4">
        <w:rPr>
          <w:rFonts w:ascii="Times New Roman" w:eastAsia="Times New Roman" w:hAnsi="Times New Roman" w:cs="Times New Roman"/>
          <w:color w:val="202124"/>
          <w:sz w:val="24"/>
          <w:szCs w:val="24"/>
        </w:rPr>
        <w:t>as used</w:t>
      </w:r>
      <w:r>
        <w:rPr>
          <w:rFonts w:ascii="Times New Roman" w:eastAsia="Times New Roman" w:hAnsi="Times New Roman" w:cs="Times New Roman"/>
          <w:color w:val="202124"/>
          <w:sz w:val="24"/>
          <w:szCs w:val="24"/>
        </w:rPr>
        <w:t xml:space="preserve"> to find out about vaccinations taken and possible side effects.</w:t>
      </w:r>
    </w:p>
    <w:p w14:paraId="409DF438" w14:textId="068B23E9" w:rsidR="007A38C9" w:rsidRDefault="007A38C9" w:rsidP="00216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b/>
          <w:i/>
          <w:iCs/>
          <w:color w:val="202124"/>
          <w:sz w:val="24"/>
          <w:szCs w:val="24"/>
        </w:rPr>
      </w:pPr>
      <w:r w:rsidRPr="00503579">
        <w:rPr>
          <w:rFonts w:ascii="Times New Roman" w:eastAsia="Times New Roman" w:hAnsi="Times New Roman" w:cs="Times New Roman"/>
          <w:b/>
          <w:i/>
          <w:iCs/>
          <w:color w:val="202124"/>
          <w:sz w:val="24"/>
          <w:szCs w:val="24"/>
        </w:rPr>
        <w:t>Ethics statement</w:t>
      </w:r>
    </w:p>
    <w:p w14:paraId="5EE79061" w14:textId="47878E45" w:rsidR="007A38C9" w:rsidRPr="00051C8F" w:rsidRDefault="0053662C" w:rsidP="00503579">
      <w:pPr>
        <w:spacing w:line="48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This </w:t>
      </w:r>
      <w:r w:rsidR="00B25CD8">
        <w:rPr>
          <w:rFonts w:ascii="Times New Roman" w:hAnsi="Times New Roman" w:cs="Times New Roman"/>
          <w:sz w:val="24"/>
          <w:szCs w:val="24"/>
          <w:shd w:val="clear" w:color="auto" w:fill="FFFFFF"/>
        </w:rPr>
        <w:t xml:space="preserve">study was conducted by </w:t>
      </w:r>
      <w:r w:rsidR="00241834">
        <w:rPr>
          <w:rFonts w:ascii="Times New Roman" w:hAnsi="Times New Roman" w:cs="Times New Roman"/>
          <w:sz w:val="24"/>
          <w:szCs w:val="24"/>
          <w:shd w:val="clear" w:color="auto" w:fill="FFFFFF"/>
        </w:rPr>
        <w:t xml:space="preserve">the </w:t>
      </w:r>
      <w:r w:rsidR="00241834" w:rsidRPr="007A38C9">
        <w:rPr>
          <w:rFonts w:ascii="Times New Roman" w:eastAsia="Times New Roman" w:hAnsi="Times New Roman" w:cs="Times New Roman"/>
          <w:bCs/>
          <w:color w:val="202124"/>
          <w:sz w:val="24"/>
          <w:szCs w:val="24"/>
        </w:rPr>
        <w:t xml:space="preserve">Union of Finnish </w:t>
      </w:r>
      <w:proofErr w:type="spellStart"/>
      <w:r w:rsidR="00241834" w:rsidRPr="007A38C9">
        <w:rPr>
          <w:rFonts w:ascii="Times New Roman" w:eastAsia="Times New Roman" w:hAnsi="Times New Roman" w:cs="Times New Roman"/>
          <w:bCs/>
          <w:color w:val="202124"/>
          <w:sz w:val="24"/>
          <w:szCs w:val="24"/>
        </w:rPr>
        <w:t>Ménière</w:t>
      </w:r>
      <w:proofErr w:type="spellEnd"/>
      <w:r w:rsidR="00241834" w:rsidRPr="007A38C9">
        <w:rPr>
          <w:rFonts w:ascii="Times New Roman" w:eastAsia="Times New Roman" w:hAnsi="Times New Roman" w:cs="Times New Roman"/>
          <w:bCs/>
          <w:color w:val="202124"/>
          <w:sz w:val="24"/>
          <w:szCs w:val="24"/>
        </w:rPr>
        <w:t xml:space="preserve"> Association</w:t>
      </w:r>
      <w:r w:rsidR="00241834">
        <w:rPr>
          <w:rFonts w:ascii="Times New Roman" w:eastAsia="Times New Roman" w:hAnsi="Times New Roman" w:cs="Times New Roman"/>
          <w:bCs/>
          <w:color w:val="202124"/>
          <w:sz w:val="24"/>
          <w:szCs w:val="24"/>
        </w:rPr>
        <w:t xml:space="preserve"> </w:t>
      </w:r>
      <w:r w:rsidR="00B25CD8">
        <w:rPr>
          <w:rFonts w:ascii="Times New Roman" w:hAnsi="Times New Roman" w:cs="Times New Roman"/>
          <w:sz w:val="24"/>
          <w:szCs w:val="24"/>
          <w:shd w:val="clear" w:color="auto" w:fill="FFFFFF"/>
        </w:rPr>
        <w:t xml:space="preserve">sending a questionnaire by email to </w:t>
      </w:r>
      <w:proofErr w:type="spellStart"/>
      <w:r w:rsidR="00241834">
        <w:rPr>
          <w:rFonts w:ascii="Times New Roman" w:hAnsi="Times New Roman" w:cs="Times New Roman"/>
          <w:sz w:val="24"/>
          <w:szCs w:val="24"/>
          <w:shd w:val="clear" w:color="auto" w:fill="FFFFFF"/>
        </w:rPr>
        <w:t>the</w:t>
      </w:r>
      <w:r w:rsidR="00B25CD8">
        <w:rPr>
          <w:rFonts w:ascii="Times New Roman" w:hAnsi="Times New Roman" w:cs="Times New Roman"/>
          <w:sz w:val="24"/>
          <w:szCs w:val="24"/>
          <w:shd w:val="clear" w:color="auto" w:fill="FFFFFF"/>
        </w:rPr>
        <w:t>member</w:t>
      </w:r>
      <w:r w:rsidR="00241834">
        <w:rPr>
          <w:rFonts w:ascii="Times New Roman" w:hAnsi="Times New Roman" w:cs="Times New Roman"/>
          <w:sz w:val="24"/>
          <w:szCs w:val="24"/>
          <w:shd w:val="clear" w:color="auto" w:fill="FFFFFF"/>
        </w:rPr>
        <w:t>s</w:t>
      </w:r>
      <w:proofErr w:type="spellEnd"/>
      <w:r w:rsidR="00241834">
        <w:rPr>
          <w:rFonts w:ascii="Times New Roman" w:hAnsi="Times New Roman" w:cs="Times New Roman"/>
          <w:sz w:val="24"/>
          <w:szCs w:val="24"/>
          <w:shd w:val="clear" w:color="auto" w:fill="FFFFFF"/>
        </w:rPr>
        <w:t xml:space="preserve"> of the</w:t>
      </w:r>
      <w:r w:rsidR="00B25CD8">
        <w:rPr>
          <w:rFonts w:ascii="Times New Roman" w:hAnsi="Times New Roman" w:cs="Times New Roman"/>
          <w:sz w:val="24"/>
          <w:szCs w:val="24"/>
          <w:shd w:val="clear" w:color="auto" w:fill="FFFFFF"/>
        </w:rPr>
        <w:t xml:space="preserve"> </w:t>
      </w:r>
      <w:r w:rsidR="004604BE" w:rsidRPr="007A38C9">
        <w:rPr>
          <w:rFonts w:ascii="Times New Roman" w:eastAsia="Times New Roman" w:hAnsi="Times New Roman" w:cs="Times New Roman"/>
          <w:bCs/>
          <w:color w:val="202124"/>
          <w:sz w:val="24"/>
          <w:szCs w:val="24"/>
        </w:rPr>
        <w:t xml:space="preserve">Union of Finnish </w:t>
      </w:r>
      <w:proofErr w:type="spellStart"/>
      <w:r w:rsidR="004604BE" w:rsidRPr="007A38C9">
        <w:rPr>
          <w:rFonts w:ascii="Times New Roman" w:eastAsia="Times New Roman" w:hAnsi="Times New Roman" w:cs="Times New Roman"/>
          <w:bCs/>
          <w:color w:val="202124"/>
          <w:sz w:val="24"/>
          <w:szCs w:val="24"/>
        </w:rPr>
        <w:t>Ménière</w:t>
      </w:r>
      <w:proofErr w:type="spellEnd"/>
      <w:r w:rsidR="004604BE" w:rsidRPr="007A38C9">
        <w:rPr>
          <w:rFonts w:ascii="Times New Roman" w:eastAsia="Times New Roman" w:hAnsi="Times New Roman" w:cs="Times New Roman"/>
          <w:bCs/>
          <w:color w:val="202124"/>
          <w:sz w:val="24"/>
          <w:szCs w:val="24"/>
        </w:rPr>
        <w:t xml:space="preserve"> Association</w:t>
      </w:r>
      <w:r w:rsidR="00241834">
        <w:rPr>
          <w:rFonts w:ascii="Times New Roman" w:eastAsia="Times New Roman" w:hAnsi="Times New Roman" w:cs="Times New Roman"/>
          <w:bCs/>
          <w:color w:val="202124"/>
          <w:sz w:val="24"/>
          <w:szCs w:val="24"/>
        </w:rPr>
        <w:t>,</w:t>
      </w:r>
      <w:r w:rsidR="004604BE">
        <w:rPr>
          <w:rFonts w:ascii="Times New Roman" w:eastAsia="Times New Roman" w:hAnsi="Times New Roman" w:cs="Times New Roman"/>
          <w:bCs/>
          <w:color w:val="202124"/>
          <w:sz w:val="24"/>
          <w:szCs w:val="24"/>
        </w:rPr>
        <w:t xml:space="preserve"> </w:t>
      </w:r>
      <w:r w:rsidR="00B25CD8">
        <w:rPr>
          <w:rFonts w:ascii="Times New Roman" w:hAnsi="Times New Roman" w:cs="Times New Roman"/>
          <w:sz w:val="24"/>
          <w:szCs w:val="24"/>
          <w:shd w:val="clear" w:color="auto" w:fill="FFFFFF"/>
        </w:rPr>
        <w:t xml:space="preserve">who had a registered email address. </w:t>
      </w:r>
      <w:r w:rsidR="008472EF">
        <w:rPr>
          <w:rFonts w:ascii="Times New Roman" w:hAnsi="Times New Roman" w:cs="Times New Roman"/>
          <w:sz w:val="24"/>
          <w:szCs w:val="24"/>
          <w:shd w:val="clear" w:color="auto" w:fill="FFFFFF"/>
        </w:rPr>
        <w:t xml:space="preserve">The Union </w:t>
      </w:r>
      <w:r w:rsidR="00DB58D2" w:rsidRPr="007A38C9">
        <w:rPr>
          <w:rFonts w:ascii="Times New Roman" w:eastAsia="Times New Roman" w:hAnsi="Times New Roman" w:cs="Times New Roman"/>
          <w:bCs/>
          <w:color w:val="202124"/>
          <w:sz w:val="24"/>
          <w:szCs w:val="24"/>
        </w:rPr>
        <w:t xml:space="preserve">of Finnish </w:t>
      </w:r>
      <w:proofErr w:type="spellStart"/>
      <w:r w:rsidR="00DB58D2" w:rsidRPr="007A38C9">
        <w:rPr>
          <w:rFonts w:ascii="Times New Roman" w:eastAsia="Times New Roman" w:hAnsi="Times New Roman" w:cs="Times New Roman"/>
          <w:bCs/>
          <w:color w:val="202124"/>
          <w:sz w:val="24"/>
          <w:szCs w:val="24"/>
        </w:rPr>
        <w:t>Ménière</w:t>
      </w:r>
      <w:proofErr w:type="spellEnd"/>
      <w:r w:rsidR="00DB58D2" w:rsidRPr="007A38C9">
        <w:rPr>
          <w:rFonts w:ascii="Times New Roman" w:eastAsia="Times New Roman" w:hAnsi="Times New Roman" w:cs="Times New Roman"/>
          <w:bCs/>
          <w:color w:val="202124"/>
          <w:sz w:val="24"/>
          <w:szCs w:val="24"/>
        </w:rPr>
        <w:t xml:space="preserve"> Association</w:t>
      </w:r>
      <w:r w:rsidR="00DB58D2">
        <w:rPr>
          <w:rFonts w:ascii="Times New Roman" w:eastAsia="Times New Roman" w:hAnsi="Times New Roman" w:cs="Times New Roman"/>
          <w:bCs/>
          <w:color w:val="202124"/>
          <w:sz w:val="24"/>
          <w:szCs w:val="24"/>
        </w:rPr>
        <w:t xml:space="preserve"> </w:t>
      </w:r>
      <w:r w:rsidR="008472EF">
        <w:rPr>
          <w:rFonts w:ascii="Times New Roman" w:hAnsi="Times New Roman" w:cs="Times New Roman"/>
          <w:sz w:val="24"/>
          <w:szCs w:val="24"/>
          <w:shd w:val="clear" w:color="auto" w:fill="FFFFFF"/>
        </w:rPr>
        <w:t xml:space="preserve">is a charitable organization consisting of eight regional </w:t>
      </w:r>
      <w:proofErr w:type="spellStart"/>
      <w:r w:rsidR="008472EF" w:rsidRPr="007A38C9">
        <w:rPr>
          <w:rFonts w:ascii="Times New Roman" w:eastAsia="Times New Roman" w:hAnsi="Times New Roman" w:cs="Times New Roman"/>
          <w:bCs/>
          <w:color w:val="202124"/>
          <w:sz w:val="24"/>
          <w:szCs w:val="24"/>
        </w:rPr>
        <w:t>Ménière</w:t>
      </w:r>
      <w:proofErr w:type="spellEnd"/>
      <w:r w:rsidR="008472EF">
        <w:rPr>
          <w:rFonts w:ascii="Times New Roman" w:hAnsi="Times New Roman" w:cs="Times New Roman"/>
          <w:sz w:val="24"/>
          <w:szCs w:val="24"/>
          <w:shd w:val="clear" w:color="auto" w:fill="FFFFFF"/>
        </w:rPr>
        <w:t xml:space="preserve"> Associations and the main aim of the Union is to coordinate and organize peer support for </w:t>
      </w:r>
      <w:proofErr w:type="spellStart"/>
      <w:r w:rsidR="008472EF" w:rsidRPr="007A38C9">
        <w:rPr>
          <w:rFonts w:ascii="Times New Roman" w:eastAsia="Times New Roman" w:hAnsi="Times New Roman" w:cs="Times New Roman"/>
          <w:bCs/>
          <w:color w:val="202124"/>
          <w:sz w:val="24"/>
          <w:szCs w:val="24"/>
        </w:rPr>
        <w:t>Ménière</w:t>
      </w:r>
      <w:proofErr w:type="spellEnd"/>
      <w:r w:rsidR="008472EF">
        <w:rPr>
          <w:rFonts w:ascii="Times New Roman" w:hAnsi="Times New Roman" w:cs="Times New Roman"/>
          <w:sz w:val="24"/>
          <w:szCs w:val="24"/>
          <w:shd w:val="clear" w:color="auto" w:fill="FFFFFF"/>
        </w:rPr>
        <w:t xml:space="preserve"> patients offered by the local associations. </w:t>
      </w:r>
      <w:r w:rsidR="00D97A24">
        <w:rPr>
          <w:rFonts w:ascii="Times New Roman" w:hAnsi="Times New Roman" w:cs="Times New Roman"/>
          <w:sz w:val="24"/>
          <w:szCs w:val="24"/>
          <w:shd w:val="clear" w:color="auto" w:fill="FFFFFF"/>
        </w:rPr>
        <w:t>The Un</w:t>
      </w:r>
      <w:r w:rsidR="009C3DDC">
        <w:rPr>
          <w:rFonts w:ascii="Times New Roman" w:hAnsi="Times New Roman" w:cs="Times New Roman"/>
          <w:sz w:val="24"/>
          <w:szCs w:val="24"/>
          <w:shd w:val="clear" w:color="auto" w:fill="FFFFFF"/>
        </w:rPr>
        <w:t>i</w:t>
      </w:r>
      <w:r w:rsidR="00D97A24">
        <w:rPr>
          <w:rFonts w:ascii="Times New Roman" w:hAnsi="Times New Roman" w:cs="Times New Roman"/>
          <w:sz w:val="24"/>
          <w:szCs w:val="24"/>
          <w:shd w:val="clear" w:color="auto" w:fill="FFFFFF"/>
        </w:rPr>
        <w:t xml:space="preserve">on administers centrally the above-mentioned member </w:t>
      </w:r>
      <w:r w:rsidR="00DB58D2">
        <w:rPr>
          <w:rFonts w:ascii="Times New Roman" w:hAnsi="Times New Roman" w:cs="Times New Roman"/>
          <w:sz w:val="24"/>
          <w:szCs w:val="24"/>
          <w:shd w:val="clear" w:color="auto" w:fill="FFFFFF"/>
        </w:rPr>
        <w:t>register,</w:t>
      </w:r>
      <w:r w:rsidR="00D97A24">
        <w:rPr>
          <w:rFonts w:ascii="Times New Roman" w:hAnsi="Times New Roman" w:cs="Times New Roman"/>
          <w:sz w:val="24"/>
          <w:szCs w:val="24"/>
          <w:shd w:val="clear" w:color="auto" w:fill="FFFFFF"/>
        </w:rPr>
        <w:t xml:space="preserve"> and the register </w:t>
      </w:r>
      <w:r w:rsidR="009C3DDC">
        <w:rPr>
          <w:rFonts w:ascii="Times New Roman" w:hAnsi="Times New Roman" w:cs="Times New Roman"/>
          <w:sz w:val="24"/>
          <w:szCs w:val="24"/>
          <w:shd w:val="clear" w:color="auto" w:fill="FFFFFF"/>
        </w:rPr>
        <w:t>adheres</w:t>
      </w:r>
      <w:r w:rsidR="00D97A24">
        <w:rPr>
          <w:rFonts w:ascii="Times New Roman" w:hAnsi="Times New Roman" w:cs="Times New Roman"/>
          <w:sz w:val="24"/>
          <w:szCs w:val="24"/>
          <w:shd w:val="clear" w:color="auto" w:fill="FFFFFF"/>
        </w:rPr>
        <w:t xml:space="preserve"> to the GDPR (General Data Protection Regulation) of the EU. </w:t>
      </w:r>
      <w:r w:rsidR="00A272FF">
        <w:rPr>
          <w:rFonts w:ascii="Times New Roman" w:hAnsi="Times New Roman" w:cs="Times New Roman"/>
          <w:sz w:val="24"/>
          <w:szCs w:val="24"/>
          <w:shd w:val="clear" w:color="auto" w:fill="FFFFFF"/>
        </w:rPr>
        <w:t xml:space="preserve">The data </w:t>
      </w:r>
      <w:r w:rsidR="00241834">
        <w:rPr>
          <w:rFonts w:ascii="Times New Roman" w:hAnsi="Times New Roman" w:cs="Times New Roman"/>
          <w:sz w:val="24"/>
          <w:szCs w:val="24"/>
          <w:shd w:val="clear" w:color="auto" w:fill="FFFFFF"/>
        </w:rPr>
        <w:t>collection was</w:t>
      </w:r>
      <w:r w:rsidR="00A272FF">
        <w:rPr>
          <w:rFonts w:ascii="Times New Roman" w:hAnsi="Times New Roman" w:cs="Times New Roman"/>
          <w:sz w:val="24"/>
          <w:szCs w:val="24"/>
          <w:shd w:val="clear" w:color="auto" w:fill="FFFFFF"/>
        </w:rPr>
        <w:t xml:space="preserve"> completely </w:t>
      </w:r>
      <w:r w:rsidR="00806188">
        <w:rPr>
          <w:rFonts w:ascii="Times New Roman" w:hAnsi="Times New Roman" w:cs="Times New Roman"/>
          <w:sz w:val="24"/>
          <w:szCs w:val="24"/>
          <w:shd w:val="clear" w:color="auto" w:fill="FFFFFF"/>
        </w:rPr>
        <w:t xml:space="preserve">voluntary and </w:t>
      </w:r>
      <w:r w:rsidR="00A272FF">
        <w:rPr>
          <w:rFonts w:ascii="Times New Roman" w:hAnsi="Times New Roman" w:cs="Times New Roman"/>
          <w:sz w:val="24"/>
          <w:szCs w:val="24"/>
          <w:shd w:val="clear" w:color="auto" w:fill="FFFFFF"/>
        </w:rPr>
        <w:t>non-invasive and therefore by Finnish law d</w:t>
      </w:r>
      <w:r w:rsidR="00EA1173">
        <w:rPr>
          <w:rFonts w:ascii="Times New Roman" w:hAnsi="Times New Roman" w:cs="Times New Roman"/>
          <w:sz w:val="24"/>
          <w:szCs w:val="24"/>
          <w:shd w:val="clear" w:color="auto" w:fill="FFFFFF"/>
        </w:rPr>
        <w:t>id</w:t>
      </w:r>
      <w:r w:rsidR="00A272FF">
        <w:rPr>
          <w:rFonts w:ascii="Times New Roman" w:hAnsi="Times New Roman" w:cs="Times New Roman"/>
          <w:sz w:val="24"/>
          <w:szCs w:val="24"/>
          <w:shd w:val="clear" w:color="auto" w:fill="FFFFFF"/>
        </w:rPr>
        <w:t xml:space="preserve"> not require </w:t>
      </w:r>
      <w:r w:rsidR="001C2FA9">
        <w:rPr>
          <w:rFonts w:ascii="Times New Roman" w:hAnsi="Times New Roman" w:cs="Times New Roman"/>
          <w:sz w:val="24"/>
          <w:szCs w:val="24"/>
          <w:shd w:val="clear" w:color="auto" w:fill="FFFFFF"/>
        </w:rPr>
        <w:t xml:space="preserve">formal </w:t>
      </w:r>
      <w:r w:rsidR="00A272FF">
        <w:rPr>
          <w:rFonts w:ascii="Times New Roman" w:hAnsi="Times New Roman" w:cs="Times New Roman"/>
          <w:sz w:val="24"/>
          <w:szCs w:val="24"/>
          <w:shd w:val="clear" w:color="auto" w:fill="FFFFFF"/>
        </w:rPr>
        <w:t>ethical committee approval</w:t>
      </w:r>
      <w:r w:rsidR="00D36D48">
        <w:rPr>
          <w:rFonts w:ascii="Times New Roman" w:hAnsi="Times New Roman" w:cs="Times New Roman"/>
          <w:sz w:val="24"/>
          <w:szCs w:val="24"/>
          <w:shd w:val="clear" w:color="auto" w:fill="FFFFFF"/>
        </w:rPr>
        <w:t>, as confirmed by</w:t>
      </w:r>
      <w:r w:rsidR="00DC4EE1" w:rsidRPr="00DC4EE1">
        <w:t xml:space="preserve"> </w:t>
      </w:r>
      <w:r w:rsidR="00DC4EE1" w:rsidRPr="00DC4EE1">
        <w:rPr>
          <w:rFonts w:ascii="Times New Roman" w:hAnsi="Times New Roman" w:cs="Times New Roman"/>
          <w:sz w:val="24"/>
          <w:szCs w:val="24"/>
          <w:shd w:val="clear" w:color="auto" w:fill="FFFFFF"/>
        </w:rPr>
        <w:t>the Finnish law authorities (ETENE)</w:t>
      </w:r>
      <w:r w:rsidR="004604BE">
        <w:rPr>
          <w:rFonts w:ascii="Times New Roman" w:hAnsi="Times New Roman" w:cs="Times New Roman"/>
          <w:sz w:val="24"/>
          <w:szCs w:val="24"/>
          <w:shd w:val="clear" w:color="auto" w:fill="FFFFFF"/>
        </w:rPr>
        <w:t>.</w:t>
      </w:r>
      <w:r w:rsidR="009D60E2">
        <w:rPr>
          <w:rFonts w:ascii="Times New Roman" w:hAnsi="Times New Roman" w:cs="Times New Roman"/>
          <w:sz w:val="24"/>
          <w:szCs w:val="24"/>
          <w:shd w:val="clear" w:color="auto" w:fill="FFFFFF"/>
        </w:rPr>
        <w:t xml:space="preserve"> </w:t>
      </w:r>
      <w:r w:rsidR="007E6689">
        <w:rPr>
          <w:rFonts w:ascii="Times New Roman" w:hAnsi="Times New Roman" w:cs="Times New Roman"/>
          <w:sz w:val="24"/>
          <w:szCs w:val="24"/>
          <w:shd w:val="clear" w:color="auto" w:fill="FFFFFF"/>
        </w:rPr>
        <w:t>The study</w:t>
      </w:r>
      <w:r w:rsidR="007E6689" w:rsidRPr="007A38C9">
        <w:rPr>
          <w:rFonts w:ascii="Times New Roman" w:eastAsia="Times New Roman" w:hAnsi="Times New Roman" w:cs="Times New Roman"/>
          <w:bCs/>
          <w:color w:val="202124"/>
          <w:sz w:val="24"/>
          <w:szCs w:val="24"/>
        </w:rPr>
        <w:t xml:space="preserve"> was approved</w:t>
      </w:r>
      <w:r w:rsidR="00CB2528">
        <w:rPr>
          <w:rFonts w:ascii="Times New Roman" w:eastAsia="Times New Roman" w:hAnsi="Times New Roman" w:cs="Times New Roman"/>
          <w:bCs/>
          <w:color w:val="202124"/>
          <w:sz w:val="24"/>
          <w:szCs w:val="24"/>
        </w:rPr>
        <w:t xml:space="preserve"> on 9 September 2021</w:t>
      </w:r>
      <w:r w:rsidR="007E6689" w:rsidRPr="007A38C9">
        <w:rPr>
          <w:rFonts w:ascii="Times New Roman" w:eastAsia="Times New Roman" w:hAnsi="Times New Roman" w:cs="Times New Roman"/>
          <w:bCs/>
          <w:color w:val="202124"/>
          <w:sz w:val="24"/>
          <w:szCs w:val="24"/>
        </w:rPr>
        <w:t xml:space="preserve"> by the </w:t>
      </w:r>
      <w:r w:rsidR="001C2FA9">
        <w:rPr>
          <w:rFonts w:ascii="Times New Roman" w:eastAsia="Times New Roman" w:hAnsi="Times New Roman" w:cs="Times New Roman"/>
          <w:bCs/>
          <w:color w:val="202124"/>
          <w:sz w:val="24"/>
          <w:szCs w:val="24"/>
        </w:rPr>
        <w:t xml:space="preserve">internal </w:t>
      </w:r>
      <w:r w:rsidR="005C01B7">
        <w:rPr>
          <w:rFonts w:ascii="Times New Roman" w:eastAsia="Times New Roman" w:hAnsi="Times New Roman" w:cs="Times New Roman"/>
          <w:bCs/>
          <w:color w:val="202124"/>
          <w:sz w:val="24"/>
          <w:szCs w:val="24"/>
        </w:rPr>
        <w:t xml:space="preserve">ethics </w:t>
      </w:r>
      <w:r w:rsidR="007E6689" w:rsidRPr="007A38C9">
        <w:rPr>
          <w:rFonts w:ascii="Times New Roman" w:eastAsia="Times New Roman" w:hAnsi="Times New Roman" w:cs="Times New Roman"/>
          <w:bCs/>
          <w:color w:val="202124"/>
          <w:sz w:val="24"/>
          <w:szCs w:val="24"/>
        </w:rPr>
        <w:t xml:space="preserve">board of the Union of Finnish </w:t>
      </w:r>
      <w:proofErr w:type="spellStart"/>
      <w:r w:rsidR="007E6689" w:rsidRPr="007A38C9">
        <w:rPr>
          <w:rFonts w:ascii="Times New Roman" w:eastAsia="Times New Roman" w:hAnsi="Times New Roman" w:cs="Times New Roman"/>
          <w:bCs/>
          <w:color w:val="202124"/>
          <w:sz w:val="24"/>
          <w:szCs w:val="24"/>
        </w:rPr>
        <w:t>Ménière</w:t>
      </w:r>
      <w:proofErr w:type="spellEnd"/>
      <w:r w:rsidR="007E6689" w:rsidRPr="007A38C9">
        <w:rPr>
          <w:rFonts w:ascii="Times New Roman" w:eastAsia="Times New Roman" w:hAnsi="Times New Roman" w:cs="Times New Roman"/>
          <w:bCs/>
          <w:color w:val="202124"/>
          <w:sz w:val="24"/>
          <w:szCs w:val="24"/>
        </w:rPr>
        <w:t xml:space="preserve"> </w:t>
      </w:r>
      <w:r w:rsidR="007E6689" w:rsidRPr="007A38C9">
        <w:rPr>
          <w:rFonts w:ascii="Times New Roman" w:eastAsia="Times New Roman" w:hAnsi="Times New Roman" w:cs="Times New Roman"/>
          <w:bCs/>
          <w:color w:val="202124"/>
          <w:sz w:val="24"/>
          <w:szCs w:val="24"/>
        </w:rPr>
        <w:lastRenderedPageBreak/>
        <w:t>Association</w:t>
      </w:r>
      <w:r w:rsidR="007E6689">
        <w:rPr>
          <w:rFonts w:ascii="Times New Roman" w:eastAsia="Times New Roman" w:hAnsi="Times New Roman" w:cs="Times New Roman"/>
          <w:bCs/>
          <w:color w:val="202124"/>
          <w:sz w:val="24"/>
          <w:szCs w:val="24"/>
        </w:rPr>
        <w:t xml:space="preserve"> and was</w:t>
      </w:r>
      <w:r w:rsidR="007E6689">
        <w:rPr>
          <w:rFonts w:ascii="Times New Roman" w:hAnsi="Times New Roman" w:cs="Times New Roman"/>
          <w:sz w:val="24"/>
          <w:szCs w:val="24"/>
          <w:shd w:val="clear" w:color="auto" w:fill="FFFFFF"/>
        </w:rPr>
        <w:t xml:space="preserve"> carried out according to the principles expressed in the Declaration of Helsinki. </w:t>
      </w:r>
      <w:r w:rsidR="009D60E2">
        <w:rPr>
          <w:rFonts w:ascii="Times New Roman" w:hAnsi="Times New Roman" w:cs="Times New Roman"/>
          <w:sz w:val="24"/>
          <w:szCs w:val="24"/>
          <w:shd w:val="clear" w:color="auto" w:fill="FFFFFF"/>
        </w:rPr>
        <w:t>The</w:t>
      </w:r>
      <w:r w:rsidR="00313C01">
        <w:rPr>
          <w:rFonts w:ascii="Times New Roman" w:hAnsi="Times New Roman" w:cs="Times New Roman"/>
          <w:sz w:val="24"/>
          <w:szCs w:val="24"/>
          <w:shd w:val="clear" w:color="auto" w:fill="FFFFFF"/>
        </w:rPr>
        <w:t xml:space="preserve"> anonymized data set was provided to the research team.</w:t>
      </w:r>
      <w:r w:rsidR="009D60E2">
        <w:rPr>
          <w:rFonts w:ascii="Times New Roman" w:hAnsi="Times New Roman" w:cs="Times New Roman"/>
          <w:sz w:val="24"/>
          <w:szCs w:val="24"/>
          <w:shd w:val="clear" w:color="auto" w:fill="FFFFFF"/>
        </w:rPr>
        <w:t xml:space="preserve"> </w:t>
      </w:r>
    </w:p>
    <w:p w14:paraId="12FACE27" w14:textId="11AA7359" w:rsidR="00D61907" w:rsidRPr="00D67CE4" w:rsidRDefault="00CE29DB" w:rsidP="00503579">
      <w:pPr>
        <w:spacing w:line="480" w:lineRule="auto"/>
        <w:rPr>
          <w:rFonts w:ascii="Times New Roman" w:eastAsia="Times New Roman" w:hAnsi="Times New Roman" w:cs="Times New Roman"/>
          <w:b/>
          <w:color w:val="202124"/>
          <w:sz w:val="24"/>
          <w:szCs w:val="24"/>
        </w:rPr>
      </w:pPr>
      <w:r>
        <w:rPr>
          <w:rFonts w:ascii="Times New Roman" w:eastAsia="Times New Roman" w:hAnsi="Times New Roman" w:cs="Times New Roman"/>
          <w:bCs/>
          <w:color w:val="202124"/>
          <w:sz w:val="24"/>
          <w:szCs w:val="24"/>
        </w:rPr>
        <w:t>Participants provided online written, informed consent for participation</w:t>
      </w:r>
      <w:r w:rsidR="00651EC6">
        <w:rPr>
          <w:rFonts w:ascii="Times New Roman" w:eastAsia="Times New Roman" w:hAnsi="Times New Roman" w:cs="Times New Roman"/>
          <w:bCs/>
          <w:color w:val="202124"/>
          <w:sz w:val="24"/>
          <w:szCs w:val="24"/>
        </w:rPr>
        <w:t xml:space="preserve"> by confirming they understood how their data would be used and what the study entailed.</w:t>
      </w:r>
      <w:r>
        <w:rPr>
          <w:rFonts w:ascii="Times New Roman" w:eastAsia="Times New Roman" w:hAnsi="Times New Roman" w:cs="Times New Roman"/>
          <w:bCs/>
          <w:color w:val="202124"/>
          <w:sz w:val="24"/>
          <w:szCs w:val="24"/>
        </w:rPr>
        <w:t xml:space="preserve"> </w:t>
      </w:r>
    </w:p>
    <w:p w14:paraId="3AC35A60" w14:textId="70BBADDB" w:rsidR="00D61907" w:rsidRPr="00503579" w:rsidRDefault="00D61907" w:rsidP="00D61907">
      <w:pPr>
        <w:pStyle w:val="HTMLPreformatted"/>
        <w:spacing w:line="480" w:lineRule="auto"/>
        <w:rPr>
          <w:rFonts w:ascii="Times New Roman" w:hAnsi="Times New Roman" w:cs="Times New Roman"/>
          <w:b/>
          <w:i/>
          <w:iCs/>
          <w:color w:val="202124"/>
          <w:sz w:val="24"/>
          <w:szCs w:val="24"/>
          <w:lang w:val="en"/>
        </w:rPr>
      </w:pPr>
      <w:r w:rsidRPr="00503579">
        <w:rPr>
          <w:rFonts w:ascii="Times New Roman" w:hAnsi="Times New Roman" w:cs="Times New Roman"/>
          <w:b/>
          <w:i/>
          <w:iCs/>
          <w:color w:val="202124"/>
          <w:sz w:val="24"/>
          <w:szCs w:val="24"/>
          <w:lang w:val="en"/>
        </w:rPr>
        <w:t xml:space="preserve">Survey </w:t>
      </w:r>
      <w:r w:rsidR="00997328">
        <w:rPr>
          <w:rFonts w:ascii="Times New Roman" w:hAnsi="Times New Roman" w:cs="Times New Roman"/>
          <w:b/>
          <w:i/>
          <w:iCs/>
          <w:color w:val="202124"/>
          <w:sz w:val="24"/>
          <w:szCs w:val="24"/>
          <w:lang w:val="en"/>
        </w:rPr>
        <w:t>d</w:t>
      </w:r>
      <w:r w:rsidRPr="00503579">
        <w:rPr>
          <w:rFonts w:ascii="Times New Roman" w:hAnsi="Times New Roman" w:cs="Times New Roman"/>
          <w:b/>
          <w:i/>
          <w:iCs/>
          <w:color w:val="202124"/>
          <w:sz w:val="24"/>
          <w:szCs w:val="24"/>
          <w:lang w:val="en"/>
        </w:rPr>
        <w:t xml:space="preserve">evelopment and </w:t>
      </w:r>
      <w:r w:rsidR="00997328">
        <w:rPr>
          <w:rFonts w:ascii="Times New Roman" w:hAnsi="Times New Roman" w:cs="Times New Roman"/>
          <w:b/>
          <w:i/>
          <w:iCs/>
          <w:color w:val="202124"/>
          <w:sz w:val="24"/>
          <w:szCs w:val="24"/>
          <w:lang w:val="en"/>
        </w:rPr>
        <w:t>d</w:t>
      </w:r>
      <w:r w:rsidRPr="00503579">
        <w:rPr>
          <w:rFonts w:ascii="Times New Roman" w:hAnsi="Times New Roman" w:cs="Times New Roman"/>
          <w:b/>
          <w:i/>
          <w:iCs/>
          <w:color w:val="202124"/>
          <w:sz w:val="24"/>
          <w:szCs w:val="24"/>
          <w:lang w:val="en"/>
        </w:rPr>
        <w:t xml:space="preserve">istribution </w:t>
      </w:r>
    </w:p>
    <w:p w14:paraId="736EF528" w14:textId="1B190A20" w:rsidR="00D61907" w:rsidRPr="00D67CE4" w:rsidRDefault="00D61907" w:rsidP="00D61907">
      <w:pPr>
        <w:pStyle w:val="HTMLPreformatted"/>
        <w:spacing w:line="480" w:lineRule="auto"/>
        <w:rPr>
          <w:rFonts w:ascii="Times New Roman" w:hAnsi="Times New Roman" w:cs="Times New Roman"/>
          <w:color w:val="202124"/>
          <w:sz w:val="24"/>
          <w:szCs w:val="24"/>
          <w:lang w:val="en"/>
        </w:rPr>
      </w:pPr>
      <w:r w:rsidRPr="00D67CE4">
        <w:rPr>
          <w:rFonts w:ascii="Times New Roman" w:hAnsi="Times New Roman" w:cs="Times New Roman"/>
          <w:color w:val="202124"/>
          <w:sz w:val="24"/>
          <w:szCs w:val="24"/>
          <w:lang w:val="en"/>
        </w:rPr>
        <w:t>The survey questions were developed by the study authors (IP) jointly with FMF</w:t>
      </w:r>
      <w:r w:rsidR="004B317E">
        <w:rPr>
          <w:rFonts w:ascii="Times New Roman" w:hAnsi="Times New Roman" w:cs="Times New Roman"/>
          <w:color w:val="202124"/>
          <w:sz w:val="24"/>
          <w:szCs w:val="24"/>
          <w:lang w:val="en"/>
        </w:rPr>
        <w:t xml:space="preserve"> (</w:t>
      </w:r>
      <w:r w:rsidR="004B317E" w:rsidRPr="004B317E">
        <w:rPr>
          <w:rFonts w:ascii="Times New Roman" w:hAnsi="Times New Roman" w:cs="Times New Roman"/>
          <w:color w:val="202124"/>
          <w:sz w:val="24"/>
          <w:szCs w:val="24"/>
          <w:lang w:val="en"/>
        </w:rPr>
        <w:t xml:space="preserve">Finnish </w:t>
      </w:r>
      <w:proofErr w:type="spellStart"/>
      <w:r w:rsidR="004B317E" w:rsidRPr="004B317E">
        <w:rPr>
          <w:rFonts w:ascii="Times New Roman" w:hAnsi="Times New Roman" w:cs="Times New Roman"/>
          <w:color w:val="202124"/>
          <w:sz w:val="24"/>
          <w:szCs w:val="24"/>
          <w:lang w:val="en"/>
        </w:rPr>
        <w:t>Ménière</w:t>
      </w:r>
      <w:proofErr w:type="spellEnd"/>
      <w:r w:rsidR="004B317E" w:rsidRPr="004B317E">
        <w:rPr>
          <w:rFonts w:ascii="Times New Roman" w:hAnsi="Times New Roman" w:cs="Times New Roman"/>
          <w:color w:val="202124"/>
          <w:sz w:val="24"/>
          <w:szCs w:val="24"/>
          <w:lang w:val="en"/>
        </w:rPr>
        <w:t xml:space="preserve"> Federation</w:t>
      </w:r>
      <w:r w:rsidR="004B317E">
        <w:rPr>
          <w:rFonts w:ascii="Times New Roman" w:hAnsi="Times New Roman" w:cs="Times New Roman"/>
          <w:color w:val="202124"/>
          <w:sz w:val="24"/>
          <w:szCs w:val="24"/>
          <w:lang w:val="en"/>
        </w:rPr>
        <w:t>)</w:t>
      </w:r>
      <w:r w:rsidRPr="00D67CE4">
        <w:rPr>
          <w:rFonts w:ascii="Times New Roman" w:hAnsi="Times New Roman" w:cs="Times New Roman"/>
          <w:color w:val="202124"/>
          <w:sz w:val="24"/>
          <w:szCs w:val="24"/>
          <w:lang w:val="en"/>
        </w:rPr>
        <w:t xml:space="preserve">. The questions included demographic questions (i.e., gender, age, and presence of vertigo prior to the vaccination). Vaccination related questions (i.e., number of </w:t>
      </w:r>
      <w:r w:rsidR="00E54FFC">
        <w:rPr>
          <w:rFonts w:ascii="Times New Roman" w:hAnsi="Times New Roman" w:cs="Times New Roman"/>
          <w:color w:val="202124"/>
          <w:sz w:val="24"/>
          <w:szCs w:val="24"/>
          <w:lang w:val="en"/>
        </w:rPr>
        <w:t xml:space="preserve">COVID-19 </w:t>
      </w:r>
      <w:r w:rsidRPr="00D67CE4">
        <w:rPr>
          <w:rFonts w:ascii="Times New Roman" w:hAnsi="Times New Roman" w:cs="Times New Roman"/>
          <w:color w:val="202124"/>
          <w:sz w:val="24"/>
          <w:szCs w:val="24"/>
          <w:lang w:val="en"/>
        </w:rPr>
        <w:t>vaccinations received, type and date of the vaccinations) and adverse vaccination effects (i.e., vertigo, imbalance, drop attacks [</w:t>
      </w:r>
      <w:proofErr w:type="spellStart"/>
      <w:r w:rsidRPr="00D67CE4">
        <w:rPr>
          <w:rFonts w:ascii="Times New Roman" w:hAnsi="Times New Roman" w:cs="Times New Roman"/>
          <w:color w:val="202124"/>
          <w:sz w:val="24"/>
          <w:szCs w:val="24"/>
          <w:lang w:val="en"/>
        </w:rPr>
        <w:t>Tumarkin’s</w:t>
      </w:r>
      <w:proofErr w:type="spellEnd"/>
      <w:r w:rsidRPr="00D67CE4">
        <w:rPr>
          <w:rFonts w:ascii="Times New Roman" w:hAnsi="Times New Roman" w:cs="Times New Roman"/>
          <w:color w:val="202124"/>
          <w:sz w:val="24"/>
          <w:szCs w:val="24"/>
          <w:lang w:val="en"/>
        </w:rPr>
        <w:t xml:space="preserve"> otolithic Crisis]), hearing loss, aural fullness, tinnitus, sinus symptoms, headaches, arm pain and/or fever). Respondents were asked to report symptoms that appeared within three weeks after vaccinations. There was also the option to include descriptions and provide more information regarding the symptoms experienced. </w:t>
      </w:r>
      <w:r w:rsidR="00AD5D1E">
        <w:rPr>
          <w:rFonts w:ascii="Times New Roman" w:hAnsi="Times New Roman" w:cs="Times New Roman"/>
          <w:color w:val="202124"/>
          <w:sz w:val="24"/>
          <w:szCs w:val="24"/>
          <w:lang w:val="en"/>
        </w:rPr>
        <w:t>All the questions, except the descriptions were mandatory, and participants could not continue unless they answered prior questions. This may have reduced the numbers completing the full questionnaire.</w:t>
      </w:r>
    </w:p>
    <w:p w14:paraId="02BFE909" w14:textId="77777777" w:rsidR="00D61907" w:rsidRPr="00D67CE4" w:rsidRDefault="00D61907" w:rsidP="00D61907">
      <w:pPr>
        <w:pStyle w:val="HTMLPreformatted"/>
        <w:spacing w:line="480" w:lineRule="auto"/>
        <w:rPr>
          <w:rFonts w:ascii="Times New Roman" w:hAnsi="Times New Roman" w:cs="Times New Roman"/>
          <w:color w:val="202124"/>
          <w:sz w:val="24"/>
          <w:szCs w:val="24"/>
          <w:lang w:val="en"/>
        </w:rPr>
      </w:pPr>
    </w:p>
    <w:p w14:paraId="175BA828" w14:textId="29126E29" w:rsidR="00D61907" w:rsidRPr="00D67CE4" w:rsidRDefault="00D61907" w:rsidP="00D61907">
      <w:pPr>
        <w:spacing w:after="0" w:line="480" w:lineRule="auto"/>
        <w:rPr>
          <w:rFonts w:ascii="Times New Roman" w:eastAsia="Times New Roman" w:hAnsi="Times New Roman" w:cs="Times New Roman"/>
          <w:b/>
          <w:bCs/>
          <w:color w:val="202124"/>
          <w:sz w:val="24"/>
          <w:szCs w:val="24"/>
        </w:rPr>
      </w:pPr>
      <w:r w:rsidRPr="00D67CE4">
        <w:rPr>
          <w:rFonts w:ascii="Times New Roman" w:eastAsia="Times New Roman" w:hAnsi="Times New Roman" w:cs="Times New Roman"/>
          <w:color w:val="202124"/>
          <w:sz w:val="24"/>
          <w:szCs w:val="24"/>
        </w:rPr>
        <w:t xml:space="preserve">The eligibility criteria included adults aged 18 years or older who provided </w:t>
      </w:r>
      <w:r w:rsidR="00DA4F59">
        <w:rPr>
          <w:rFonts w:ascii="Times New Roman" w:eastAsia="Times New Roman" w:hAnsi="Times New Roman" w:cs="Times New Roman"/>
          <w:color w:val="202124"/>
          <w:sz w:val="24"/>
          <w:szCs w:val="24"/>
        </w:rPr>
        <w:t xml:space="preserve">written </w:t>
      </w:r>
      <w:r w:rsidR="004C1C66">
        <w:rPr>
          <w:rFonts w:ascii="Times New Roman" w:eastAsia="Times New Roman" w:hAnsi="Times New Roman" w:cs="Times New Roman"/>
          <w:color w:val="202124"/>
          <w:sz w:val="24"/>
          <w:szCs w:val="24"/>
        </w:rPr>
        <w:t xml:space="preserve">electronic </w:t>
      </w:r>
      <w:r w:rsidRPr="00D67CE4">
        <w:rPr>
          <w:rFonts w:ascii="Times New Roman" w:eastAsia="Times New Roman" w:hAnsi="Times New Roman" w:cs="Times New Roman"/>
          <w:color w:val="202124"/>
          <w:sz w:val="24"/>
          <w:szCs w:val="24"/>
        </w:rPr>
        <w:t>informed consent. The survey was distributed via email to members of the FMF who</w:t>
      </w:r>
      <w:r w:rsidR="00B47DE3" w:rsidRPr="00D67CE4">
        <w:rPr>
          <w:rFonts w:ascii="Times New Roman" w:eastAsia="Times New Roman" w:hAnsi="Times New Roman" w:cs="Times New Roman"/>
          <w:color w:val="202124"/>
          <w:sz w:val="24"/>
          <w:szCs w:val="24"/>
        </w:rPr>
        <w:t xml:space="preserve"> </w:t>
      </w:r>
      <w:proofErr w:type="gramStart"/>
      <w:r w:rsidR="00B47DE3" w:rsidRPr="00D67CE4">
        <w:rPr>
          <w:rFonts w:ascii="Times New Roman" w:eastAsia="Times New Roman" w:hAnsi="Times New Roman" w:cs="Times New Roman"/>
          <w:color w:val="202124"/>
          <w:sz w:val="24"/>
          <w:szCs w:val="24"/>
        </w:rPr>
        <w:t xml:space="preserve">were </w:t>
      </w:r>
      <w:r w:rsidR="00575B3E">
        <w:rPr>
          <w:rFonts w:ascii="Times New Roman" w:eastAsia="Times New Roman" w:hAnsi="Times New Roman" w:cs="Times New Roman"/>
          <w:color w:val="202124"/>
          <w:sz w:val="24"/>
          <w:szCs w:val="24"/>
        </w:rPr>
        <w:t>above 18 years</w:t>
      </w:r>
      <w:proofErr w:type="gramEnd"/>
      <w:r w:rsidR="00575B3E">
        <w:rPr>
          <w:rFonts w:ascii="Times New Roman" w:eastAsia="Times New Roman" w:hAnsi="Times New Roman" w:cs="Times New Roman"/>
          <w:color w:val="202124"/>
          <w:sz w:val="24"/>
          <w:szCs w:val="24"/>
        </w:rPr>
        <w:t xml:space="preserve">, who were </w:t>
      </w:r>
      <w:r w:rsidR="00B47DE3" w:rsidRPr="00D67CE4">
        <w:rPr>
          <w:rFonts w:ascii="Times New Roman" w:eastAsia="Times New Roman" w:hAnsi="Times New Roman" w:cs="Times New Roman"/>
          <w:color w:val="202124"/>
          <w:sz w:val="24"/>
          <w:szCs w:val="24"/>
        </w:rPr>
        <w:t>assumed to</w:t>
      </w:r>
      <w:r w:rsidRPr="00D67CE4">
        <w:rPr>
          <w:rFonts w:ascii="Times New Roman" w:eastAsia="Times New Roman" w:hAnsi="Times New Roman" w:cs="Times New Roman"/>
          <w:color w:val="202124"/>
          <w:sz w:val="24"/>
          <w:szCs w:val="24"/>
        </w:rPr>
        <w:t xml:space="preserve"> have</w:t>
      </w:r>
      <w:r w:rsidR="00B47DE3" w:rsidRPr="00D67CE4">
        <w:rPr>
          <w:rFonts w:ascii="Times New Roman" w:eastAsia="Times New Roman" w:hAnsi="Times New Roman" w:cs="Times New Roman"/>
          <w:color w:val="202124"/>
          <w:sz w:val="24"/>
          <w:szCs w:val="24"/>
        </w:rPr>
        <w:t xml:space="preserve"> a history of</w:t>
      </w:r>
      <w:r w:rsidRPr="00D67CE4">
        <w:rPr>
          <w:rFonts w:ascii="Times New Roman" w:eastAsia="Times New Roman" w:hAnsi="Times New Roman" w:cs="Times New Roman"/>
          <w:color w:val="202124"/>
          <w:sz w:val="24"/>
          <w:szCs w:val="24"/>
        </w:rPr>
        <w:t xml:space="preserve"> </w:t>
      </w:r>
      <w:proofErr w:type="spellStart"/>
      <w:r w:rsidRPr="00D67CE4">
        <w:rPr>
          <w:rFonts w:ascii="Times New Roman" w:eastAsia="Times New Roman" w:hAnsi="Times New Roman" w:cs="Times New Roman"/>
          <w:color w:val="202124"/>
          <w:sz w:val="24"/>
          <w:szCs w:val="24"/>
        </w:rPr>
        <w:t>Ménière’s</w:t>
      </w:r>
      <w:proofErr w:type="spellEnd"/>
      <w:r w:rsidRPr="00D67CE4">
        <w:rPr>
          <w:rFonts w:ascii="Times New Roman" w:eastAsia="Times New Roman" w:hAnsi="Times New Roman" w:cs="Times New Roman"/>
          <w:color w:val="202124"/>
          <w:sz w:val="24"/>
          <w:szCs w:val="24"/>
        </w:rPr>
        <w:t xml:space="preserve"> disease</w:t>
      </w:r>
      <w:r w:rsidR="00575B3E">
        <w:rPr>
          <w:rFonts w:ascii="Times New Roman" w:eastAsia="Times New Roman" w:hAnsi="Times New Roman" w:cs="Times New Roman"/>
          <w:color w:val="202124"/>
          <w:sz w:val="24"/>
          <w:szCs w:val="24"/>
        </w:rPr>
        <w:t>, and</w:t>
      </w:r>
      <w:r w:rsidR="006240B4">
        <w:rPr>
          <w:rFonts w:ascii="Times New Roman" w:eastAsia="Times New Roman" w:hAnsi="Times New Roman" w:cs="Times New Roman"/>
          <w:color w:val="202124"/>
          <w:sz w:val="24"/>
          <w:szCs w:val="24"/>
        </w:rPr>
        <w:t xml:space="preserve"> who had a registered email address, which accounts for 75% of their members</w:t>
      </w:r>
      <w:r w:rsidRPr="00D67CE4">
        <w:rPr>
          <w:rFonts w:ascii="Times New Roman" w:eastAsia="Times New Roman" w:hAnsi="Times New Roman" w:cs="Times New Roman"/>
          <w:color w:val="202124"/>
          <w:sz w:val="24"/>
          <w:szCs w:val="24"/>
        </w:rPr>
        <w:t>. The survey was lunched on October 10</w:t>
      </w:r>
      <w:r w:rsidRPr="00D67CE4">
        <w:rPr>
          <w:rFonts w:ascii="Times New Roman" w:eastAsia="Times New Roman" w:hAnsi="Times New Roman" w:cs="Times New Roman"/>
          <w:color w:val="202124"/>
          <w:sz w:val="24"/>
          <w:szCs w:val="24"/>
          <w:vertAlign w:val="superscript"/>
        </w:rPr>
        <w:t>th</w:t>
      </w:r>
      <w:r w:rsidRPr="00D67CE4">
        <w:rPr>
          <w:rFonts w:ascii="Times New Roman" w:eastAsia="Times New Roman" w:hAnsi="Times New Roman" w:cs="Times New Roman"/>
          <w:color w:val="202124"/>
          <w:sz w:val="24"/>
          <w:szCs w:val="24"/>
        </w:rPr>
        <w:t xml:space="preserve">, </w:t>
      </w:r>
      <w:proofErr w:type="gramStart"/>
      <w:r w:rsidRPr="00D67CE4">
        <w:rPr>
          <w:rFonts w:ascii="Times New Roman" w:eastAsia="Times New Roman" w:hAnsi="Times New Roman" w:cs="Times New Roman"/>
          <w:color w:val="202124"/>
          <w:sz w:val="24"/>
          <w:szCs w:val="24"/>
        </w:rPr>
        <w:t>2021</w:t>
      </w:r>
      <w:proofErr w:type="gramEnd"/>
      <w:r w:rsidRPr="00D67CE4">
        <w:rPr>
          <w:rFonts w:ascii="Times New Roman" w:eastAsia="Times New Roman" w:hAnsi="Times New Roman" w:cs="Times New Roman"/>
          <w:color w:val="202124"/>
          <w:sz w:val="24"/>
          <w:szCs w:val="24"/>
        </w:rPr>
        <w:t xml:space="preserve"> and closed on October 28</w:t>
      </w:r>
      <w:r w:rsidRPr="00D67CE4">
        <w:rPr>
          <w:rFonts w:ascii="Times New Roman" w:eastAsia="Times New Roman" w:hAnsi="Times New Roman" w:cs="Times New Roman"/>
          <w:color w:val="202124"/>
          <w:sz w:val="24"/>
          <w:szCs w:val="24"/>
          <w:vertAlign w:val="superscript"/>
        </w:rPr>
        <w:t>th</w:t>
      </w:r>
      <w:r w:rsidRPr="00D67CE4">
        <w:rPr>
          <w:rFonts w:ascii="Times New Roman" w:eastAsia="Times New Roman" w:hAnsi="Times New Roman" w:cs="Times New Roman"/>
          <w:color w:val="202124"/>
          <w:sz w:val="24"/>
          <w:szCs w:val="24"/>
        </w:rPr>
        <w:t>, 2021.</w:t>
      </w:r>
      <w:r w:rsidR="004C1C66" w:rsidRPr="004C1C66">
        <w:rPr>
          <w:rFonts w:ascii="Times New Roman" w:eastAsia="Times New Roman" w:hAnsi="Times New Roman" w:cs="Times New Roman"/>
          <w:color w:val="202124"/>
          <w:sz w:val="24"/>
          <w:szCs w:val="24"/>
        </w:rPr>
        <w:t xml:space="preserve"> </w:t>
      </w:r>
      <w:r w:rsidR="004C1C66">
        <w:rPr>
          <w:rFonts w:ascii="Times New Roman" w:eastAsia="Times New Roman" w:hAnsi="Times New Roman" w:cs="Times New Roman"/>
          <w:color w:val="202124"/>
          <w:sz w:val="24"/>
          <w:szCs w:val="24"/>
        </w:rPr>
        <w:t xml:space="preserve">Reporting bias was minimized by </w:t>
      </w:r>
      <w:r w:rsidR="004C1C66">
        <w:rPr>
          <w:rFonts w:ascii="Times New Roman" w:hAnsi="Times New Roman" w:cs="Times New Roman"/>
          <w:color w:val="202124"/>
          <w:sz w:val="24"/>
          <w:szCs w:val="24"/>
        </w:rPr>
        <w:t>allowing anonymous responses and carefully wording to be non-leading where possible.</w:t>
      </w:r>
    </w:p>
    <w:p w14:paraId="324ECE9E" w14:textId="77777777" w:rsidR="00D61907" w:rsidRPr="00D67CE4" w:rsidRDefault="00D61907" w:rsidP="00D61907">
      <w:pPr>
        <w:spacing w:after="0" w:line="480" w:lineRule="auto"/>
        <w:rPr>
          <w:rFonts w:ascii="Times New Roman" w:eastAsia="Times New Roman" w:hAnsi="Times New Roman" w:cs="Times New Roman"/>
          <w:b/>
          <w:bCs/>
          <w:color w:val="202124"/>
          <w:sz w:val="24"/>
          <w:szCs w:val="24"/>
        </w:rPr>
      </w:pPr>
    </w:p>
    <w:p w14:paraId="145943D7" w14:textId="6B099AF3" w:rsidR="00D61907" w:rsidRPr="00503579" w:rsidRDefault="00D61907" w:rsidP="00D61907">
      <w:pPr>
        <w:spacing w:after="0" w:line="480" w:lineRule="auto"/>
        <w:rPr>
          <w:rFonts w:ascii="Times New Roman" w:eastAsia="Times New Roman" w:hAnsi="Times New Roman" w:cs="Times New Roman"/>
          <w:b/>
          <w:bCs/>
          <w:i/>
          <w:iCs/>
          <w:color w:val="202124"/>
          <w:sz w:val="24"/>
          <w:szCs w:val="24"/>
        </w:rPr>
      </w:pPr>
      <w:r w:rsidRPr="00503579">
        <w:rPr>
          <w:rFonts w:ascii="Times New Roman" w:eastAsia="Times New Roman" w:hAnsi="Times New Roman" w:cs="Times New Roman"/>
          <w:b/>
          <w:bCs/>
          <w:i/>
          <w:iCs/>
          <w:color w:val="202124"/>
          <w:sz w:val="24"/>
          <w:szCs w:val="24"/>
        </w:rPr>
        <w:t xml:space="preserve">Data </w:t>
      </w:r>
      <w:r w:rsidR="002E4DA8">
        <w:rPr>
          <w:rFonts w:ascii="Times New Roman" w:eastAsia="Times New Roman" w:hAnsi="Times New Roman" w:cs="Times New Roman"/>
          <w:b/>
          <w:bCs/>
          <w:i/>
          <w:iCs/>
          <w:color w:val="202124"/>
          <w:sz w:val="24"/>
          <w:szCs w:val="24"/>
        </w:rPr>
        <w:t>a</w:t>
      </w:r>
      <w:r w:rsidRPr="00503579">
        <w:rPr>
          <w:rFonts w:ascii="Times New Roman" w:eastAsia="Times New Roman" w:hAnsi="Times New Roman" w:cs="Times New Roman"/>
          <w:b/>
          <w:bCs/>
          <w:i/>
          <w:iCs/>
          <w:color w:val="202124"/>
          <w:sz w:val="24"/>
          <w:szCs w:val="24"/>
        </w:rPr>
        <w:t>nalysis</w:t>
      </w:r>
    </w:p>
    <w:p w14:paraId="3C160652" w14:textId="73C0FCE3" w:rsidR="004C1C66" w:rsidRPr="00D67CE4" w:rsidRDefault="00D61907" w:rsidP="004C1C66">
      <w:pPr>
        <w:spacing w:after="0" w:line="480" w:lineRule="auto"/>
        <w:rPr>
          <w:rFonts w:ascii="Times New Roman" w:hAnsi="Times New Roman" w:cs="Times New Roman"/>
          <w:sz w:val="24"/>
          <w:szCs w:val="24"/>
        </w:rPr>
      </w:pPr>
      <w:r w:rsidRPr="00D67CE4">
        <w:rPr>
          <w:rFonts w:ascii="Times New Roman" w:hAnsi="Times New Roman" w:cs="Times New Roman"/>
          <w:color w:val="000000" w:themeColor="text1"/>
          <w:sz w:val="24"/>
          <w:szCs w:val="24"/>
        </w:rPr>
        <w:t xml:space="preserve">All analyses were completed in the </w:t>
      </w:r>
      <w:hyperlink r:id="rId11" w:history="1">
        <w:r w:rsidRPr="0063253E">
          <w:rPr>
            <w:rStyle w:val="Hyperlink"/>
            <w:rFonts w:ascii="Times New Roman" w:hAnsi="Times New Roman" w:cs="Times New Roman"/>
            <w:sz w:val="24"/>
            <w:szCs w:val="24"/>
          </w:rPr>
          <w:t>Statistical Package for Social Sciences</w:t>
        </w:r>
      </w:hyperlink>
      <w:r w:rsidRPr="00D67CE4">
        <w:rPr>
          <w:rFonts w:ascii="Times New Roman" w:hAnsi="Times New Roman" w:cs="Times New Roman"/>
          <w:color w:val="000000" w:themeColor="text1"/>
          <w:sz w:val="24"/>
          <w:szCs w:val="24"/>
        </w:rPr>
        <w:t xml:space="preserve"> (SPSS) version 26.0. Significance was set </w:t>
      </w:r>
      <w:proofErr w:type="spellStart"/>
      <w:r w:rsidRPr="00D67CE4">
        <w:rPr>
          <w:rFonts w:ascii="Times New Roman" w:hAnsi="Times New Roman" w:cs="Times New Roman"/>
          <w:color w:val="000000" w:themeColor="text1"/>
          <w:sz w:val="24"/>
          <w:szCs w:val="24"/>
        </w:rPr>
        <w:t xml:space="preserve">to </w:t>
      </w:r>
      <w:r w:rsidRPr="00D67CE4">
        <w:rPr>
          <w:rFonts w:ascii="Times New Roman" w:hAnsi="Times New Roman" w:cs="Times New Roman"/>
          <w:i/>
          <w:iCs/>
          <w:color w:val="000000" w:themeColor="text1"/>
          <w:sz w:val="24"/>
          <w:szCs w:val="24"/>
        </w:rPr>
        <w:t>p</w:t>
      </w:r>
      <w:proofErr w:type="spellEnd"/>
      <w:r w:rsidRPr="00D67CE4">
        <w:rPr>
          <w:rFonts w:ascii="Times New Roman" w:hAnsi="Times New Roman" w:cs="Times New Roman"/>
          <w:i/>
          <w:iCs/>
          <w:color w:val="000000" w:themeColor="text1"/>
          <w:sz w:val="24"/>
          <w:szCs w:val="24"/>
        </w:rPr>
        <w:t xml:space="preserve"> </w:t>
      </w:r>
      <w:r w:rsidRPr="00D67CE4">
        <w:rPr>
          <w:rFonts w:ascii="Times New Roman" w:hAnsi="Times New Roman" w:cs="Times New Roman"/>
          <w:color w:val="000000" w:themeColor="text1"/>
          <w:sz w:val="24"/>
          <w:szCs w:val="24"/>
        </w:rPr>
        <w:t>≤ .05, two-tailed.</w:t>
      </w:r>
      <w:r w:rsidR="004C1C66">
        <w:rPr>
          <w:rFonts w:ascii="Times New Roman" w:hAnsi="Times New Roman" w:cs="Times New Roman"/>
          <w:color w:val="000000" w:themeColor="text1"/>
          <w:sz w:val="24"/>
          <w:szCs w:val="24"/>
        </w:rPr>
        <w:t xml:space="preserve"> </w:t>
      </w:r>
      <w:r w:rsidR="00A478E1">
        <w:rPr>
          <w:rFonts w:ascii="Times New Roman" w:hAnsi="Times New Roman" w:cs="Times New Roman"/>
          <w:sz w:val="24"/>
          <w:szCs w:val="24"/>
          <w:shd w:val="clear" w:color="auto" w:fill="FFFFFF"/>
        </w:rPr>
        <w:t xml:space="preserve">All the data was, </w:t>
      </w:r>
      <w:r w:rsidR="004C1C66">
        <w:rPr>
          <w:rFonts w:ascii="Times New Roman" w:hAnsi="Times New Roman" w:cs="Times New Roman"/>
          <w:sz w:val="24"/>
          <w:szCs w:val="24"/>
          <w:shd w:val="clear" w:color="auto" w:fill="FFFFFF"/>
        </w:rPr>
        <w:t xml:space="preserve">thus using completer’s analysis. </w:t>
      </w:r>
      <w:r w:rsidR="00A478E1">
        <w:rPr>
          <w:rFonts w:ascii="Times New Roman" w:hAnsi="Times New Roman" w:cs="Times New Roman"/>
          <w:sz w:val="24"/>
          <w:szCs w:val="24"/>
          <w:shd w:val="clear" w:color="auto" w:fill="FFFFFF"/>
        </w:rPr>
        <w:t>As all the questions were mandatory, there was no missing data, except for comment boxes.</w:t>
      </w:r>
    </w:p>
    <w:p w14:paraId="3F8C4AAC" w14:textId="578DBB91" w:rsidR="00D61907" w:rsidRPr="00D67CE4" w:rsidRDefault="00D61907" w:rsidP="00D61907">
      <w:pPr>
        <w:spacing w:after="0" w:line="480" w:lineRule="auto"/>
        <w:rPr>
          <w:rFonts w:ascii="Times New Roman" w:eastAsia="Times New Roman" w:hAnsi="Times New Roman" w:cs="Times New Roman"/>
          <w:bCs/>
          <w:color w:val="202124"/>
          <w:sz w:val="24"/>
          <w:szCs w:val="24"/>
        </w:rPr>
      </w:pPr>
      <w:r w:rsidRPr="00D67CE4">
        <w:rPr>
          <w:rFonts w:ascii="Times New Roman" w:hAnsi="Times New Roman" w:cs="Times New Roman"/>
          <w:color w:val="000000" w:themeColor="text1"/>
          <w:sz w:val="24"/>
          <w:szCs w:val="24"/>
        </w:rPr>
        <w:t xml:space="preserve"> Post-hoc tests were Bonferroni corrected for multiple comparisons. Continuous data are expressed as mean and standard deviation (SD). Categorical data are shown as percentages and frequencies. </w:t>
      </w:r>
      <w:r w:rsidRPr="00D67CE4">
        <w:rPr>
          <w:rFonts w:ascii="Times New Roman" w:eastAsia="Times New Roman" w:hAnsi="Times New Roman" w:cs="Times New Roman"/>
          <w:bCs/>
          <w:color w:val="202124"/>
          <w:sz w:val="24"/>
          <w:szCs w:val="24"/>
        </w:rPr>
        <w:t>Initial analysis involved all the respondents (n = 333). To evaluate the vaccination effect</w:t>
      </w:r>
      <w:r w:rsidR="00484E1C">
        <w:rPr>
          <w:rFonts w:ascii="Times New Roman" w:eastAsia="Times New Roman" w:hAnsi="Times New Roman" w:cs="Times New Roman"/>
          <w:bCs/>
          <w:color w:val="202124"/>
          <w:sz w:val="24"/>
          <w:szCs w:val="24"/>
        </w:rPr>
        <w:t>,</w:t>
      </w:r>
      <w:r w:rsidRPr="00D67CE4">
        <w:rPr>
          <w:rFonts w:ascii="Times New Roman" w:eastAsia="Times New Roman" w:hAnsi="Times New Roman" w:cs="Times New Roman"/>
          <w:bCs/>
          <w:color w:val="202124"/>
          <w:sz w:val="24"/>
          <w:szCs w:val="24"/>
        </w:rPr>
        <w:t xml:space="preserve"> those who did not have the vaccination were removed (n = 6). </w:t>
      </w:r>
    </w:p>
    <w:p w14:paraId="041991D6" w14:textId="77777777" w:rsidR="00D61907" w:rsidRPr="00D67CE4" w:rsidRDefault="00D61907" w:rsidP="00D61907">
      <w:pPr>
        <w:spacing w:after="0" w:line="480" w:lineRule="auto"/>
        <w:rPr>
          <w:rFonts w:ascii="Times New Roman" w:eastAsia="Times New Roman" w:hAnsi="Times New Roman" w:cs="Times New Roman"/>
          <w:bCs/>
          <w:color w:val="202124"/>
          <w:sz w:val="24"/>
          <w:szCs w:val="24"/>
        </w:rPr>
      </w:pPr>
    </w:p>
    <w:p w14:paraId="63FC810D" w14:textId="77777777" w:rsidR="00D61907" w:rsidRPr="00D67CE4" w:rsidRDefault="00D61907" w:rsidP="00D61907">
      <w:pPr>
        <w:spacing w:after="0" w:line="480" w:lineRule="auto"/>
        <w:rPr>
          <w:rFonts w:ascii="Times New Roman" w:hAnsi="Times New Roman" w:cs="Times New Roman"/>
          <w:sz w:val="24"/>
          <w:szCs w:val="24"/>
        </w:rPr>
      </w:pPr>
      <w:r w:rsidRPr="00D67CE4">
        <w:rPr>
          <w:rFonts w:ascii="Times New Roman" w:eastAsia="Times New Roman" w:hAnsi="Times New Roman" w:cs="Times New Roman"/>
          <w:bCs/>
          <w:color w:val="202124"/>
          <w:sz w:val="24"/>
          <w:szCs w:val="24"/>
        </w:rPr>
        <w:t>Subgroups were compared for those not reporting post-vaccination adverse effects and those reporting general post-vaccination effects (e.g., fever, arm pain, headaches) and those reporting vertigo-related effects (e.g., vertigo, falls, imbalance). The independent-samples</w:t>
      </w:r>
      <w:r w:rsidRPr="00D67CE4">
        <w:rPr>
          <w:rFonts w:ascii="Times New Roman" w:eastAsia="Times New Roman" w:hAnsi="Times New Roman" w:cs="Times New Roman"/>
          <w:bCs/>
          <w:i/>
          <w:color w:val="202124"/>
          <w:sz w:val="24"/>
          <w:szCs w:val="24"/>
        </w:rPr>
        <w:t xml:space="preserve"> t</w:t>
      </w:r>
      <w:r w:rsidRPr="00D67CE4">
        <w:rPr>
          <w:rFonts w:ascii="Times New Roman" w:eastAsia="Times New Roman" w:hAnsi="Times New Roman" w:cs="Times New Roman"/>
          <w:bCs/>
          <w:color w:val="202124"/>
          <w:sz w:val="24"/>
          <w:szCs w:val="24"/>
        </w:rPr>
        <w:t xml:space="preserve">-test were used for continuous variables and the Chi-squared test for categorical variables together with adjusted standardized residual values during post-hoc testing. </w:t>
      </w:r>
      <w:r w:rsidRPr="00D67CE4">
        <w:rPr>
          <w:rFonts w:ascii="Times New Roman" w:hAnsi="Times New Roman" w:cs="Times New Roman"/>
          <w:color w:val="000000" w:themeColor="text1"/>
          <w:sz w:val="24"/>
          <w:szCs w:val="24"/>
        </w:rPr>
        <w:t xml:space="preserve">Spearman’s rho correlations (categorical variables) were used to estimate the strength of association between reporting vertigo-related problems and other post-vaccination-related effects. Correlation strength was categorized as very weak (.00 to .19) weak (.20 to .39), moderate (.40 to .59), strong (.60 to .79) and very strong (.80 to 1.0). Following this, hierarchical linear multiple regression models were performed with vertigo-related problems as the dependent variable and other post-vaccination-related effects as predictor variables. Due to the categorical data dummy variables were </w:t>
      </w:r>
      <w:r w:rsidRPr="00D67CE4">
        <w:rPr>
          <w:rFonts w:ascii="Times New Roman" w:hAnsi="Times New Roman" w:cs="Times New Roman"/>
          <w:sz w:val="24"/>
          <w:szCs w:val="24"/>
        </w:rPr>
        <w:t xml:space="preserve">used. </w:t>
      </w:r>
      <w:r w:rsidRPr="00D67CE4">
        <w:rPr>
          <w:rFonts w:ascii="Times New Roman" w:hAnsi="Times New Roman" w:cs="Times New Roman"/>
          <w:sz w:val="24"/>
          <w:szCs w:val="24"/>
          <w:shd w:val="clear" w:color="auto" w:fill="FFFFFF"/>
        </w:rPr>
        <w:t>Qualitative data from the open questions were analyzed separately using inductive content analysis to supplement the quantitative analyses.</w:t>
      </w:r>
    </w:p>
    <w:p w14:paraId="519B7931" w14:textId="5211F695" w:rsidR="00D61907" w:rsidRPr="00D67CE4" w:rsidRDefault="00D61907" w:rsidP="00D61907">
      <w:pPr>
        <w:spacing w:after="0" w:line="480" w:lineRule="auto"/>
        <w:rPr>
          <w:rFonts w:ascii="Times New Roman" w:eastAsia="Times New Roman" w:hAnsi="Times New Roman" w:cs="Times New Roman"/>
          <w:bCs/>
          <w:color w:val="202124"/>
          <w:sz w:val="24"/>
          <w:szCs w:val="24"/>
        </w:rPr>
      </w:pPr>
    </w:p>
    <w:p w14:paraId="54853ED7" w14:textId="77777777" w:rsidR="00D61907" w:rsidRPr="00216A08" w:rsidRDefault="00D61907" w:rsidP="00F716F2">
      <w:pPr>
        <w:pStyle w:val="Heading1"/>
      </w:pPr>
      <w:r w:rsidRPr="00216A08">
        <w:t>Results</w:t>
      </w:r>
    </w:p>
    <w:p w14:paraId="16C8A97B" w14:textId="6A8A47CC" w:rsidR="00D61907" w:rsidRPr="00503579" w:rsidRDefault="00D61907" w:rsidP="00D61907">
      <w:pPr>
        <w:spacing w:after="0" w:line="480" w:lineRule="auto"/>
        <w:rPr>
          <w:rFonts w:ascii="Times New Roman" w:eastAsia="Times New Roman" w:hAnsi="Times New Roman" w:cs="Times New Roman"/>
          <w:b/>
          <w:bCs/>
          <w:i/>
          <w:iCs/>
          <w:color w:val="202124"/>
          <w:sz w:val="24"/>
          <w:szCs w:val="24"/>
        </w:rPr>
      </w:pPr>
      <w:r w:rsidRPr="00503579">
        <w:rPr>
          <w:rFonts w:ascii="Times New Roman" w:eastAsia="Times New Roman" w:hAnsi="Times New Roman" w:cs="Times New Roman"/>
          <w:b/>
          <w:bCs/>
          <w:i/>
          <w:iCs/>
          <w:color w:val="202124"/>
          <w:sz w:val="24"/>
          <w:szCs w:val="24"/>
        </w:rPr>
        <w:t xml:space="preserve">Participant </w:t>
      </w:r>
      <w:r w:rsidR="002E4DA8">
        <w:rPr>
          <w:rFonts w:ascii="Times New Roman" w:eastAsia="Times New Roman" w:hAnsi="Times New Roman" w:cs="Times New Roman"/>
          <w:b/>
          <w:bCs/>
          <w:i/>
          <w:iCs/>
          <w:color w:val="202124"/>
          <w:sz w:val="24"/>
          <w:szCs w:val="24"/>
        </w:rPr>
        <w:t>p</w:t>
      </w:r>
      <w:r w:rsidRPr="00503579">
        <w:rPr>
          <w:rFonts w:ascii="Times New Roman" w:eastAsia="Times New Roman" w:hAnsi="Times New Roman" w:cs="Times New Roman"/>
          <w:b/>
          <w:bCs/>
          <w:i/>
          <w:iCs/>
          <w:color w:val="202124"/>
          <w:sz w:val="24"/>
          <w:szCs w:val="24"/>
        </w:rPr>
        <w:t>rofile</w:t>
      </w:r>
    </w:p>
    <w:p w14:paraId="2B1A9253" w14:textId="2625459C" w:rsidR="00D61907" w:rsidRPr="00D67CE4" w:rsidRDefault="0031135C" w:rsidP="00D61907">
      <w:pPr>
        <w:spacing w:after="0" w:line="480" w:lineRule="auto"/>
        <w:rPr>
          <w:rFonts w:ascii="Times New Roman" w:eastAsia="Times New Roman" w:hAnsi="Times New Roman" w:cs="Times New Roman"/>
          <w:bCs/>
          <w:color w:val="202124"/>
          <w:sz w:val="24"/>
          <w:szCs w:val="24"/>
        </w:rPr>
      </w:pPr>
      <w:r>
        <w:rPr>
          <w:rFonts w:ascii="Times New Roman" w:eastAsia="Times New Roman" w:hAnsi="Times New Roman" w:cs="Times New Roman"/>
          <w:bCs/>
          <w:color w:val="202124"/>
          <w:sz w:val="24"/>
          <w:szCs w:val="24"/>
        </w:rPr>
        <w:t>A total of</w:t>
      </w:r>
      <w:r w:rsidR="00D61907" w:rsidRPr="00D67CE4">
        <w:rPr>
          <w:rFonts w:ascii="Times New Roman" w:eastAsia="Times New Roman" w:hAnsi="Times New Roman" w:cs="Times New Roman"/>
          <w:bCs/>
          <w:color w:val="202124"/>
          <w:sz w:val="24"/>
          <w:szCs w:val="24"/>
        </w:rPr>
        <w:t xml:space="preserve"> 333 participants respond</w:t>
      </w:r>
      <w:r>
        <w:rPr>
          <w:rFonts w:ascii="Times New Roman" w:eastAsia="Times New Roman" w:hAnsi="Times New Roman" w:cs="Times New Roman"/>
          <w:bCs/>
          <w:color w:val="202124"/>
          <w:sz w:val="24"/>
          <w:szCs w:val="24"/>
        </w:rPr>
        <w:t>ed</w:t>
      </w:r>
      <w:r w:rsidR="00D61907" w:rsidRPr="00D67CE4">
        <w:rPr>
          <w:rFonts w:ascii="Times New Roman" w:eastAsia="Times New Roman" w:hAnsi="Times New Roman" w:cs="Times New Roman"/>
          <w:bCs/>
          <w:color w:val="202124"/>
          <w:sz w:val="24"/>
          <w:szCs w:val="24"/>
        </w:rPr>
        <w:t xml:space="preserve"> to the survey</w:t>
      </w:r>
      <w:r w:rsidR="00BC4264">
        <w:rPr>
          <w:rFonts w:ascii="Times New Roman" w:eastAsia="Times New Roman" w:hAnsi="Times New Roman" w:cs="Times New Roman"/>
          <w:bCs/>
          <w:color w:val="202124"/>
          <w:sz w:val="24"/>
          <w:szCs w:val="24"/>
        </w:rPr>
        <w:t xml:space="preserve"> from an estimated 550 participants (60% response rate)</w:t>
      </w:r>
      <w:r w:rsidR="00D61907" w:rsidRPr="00D67CE4">
        <w:rPr>
          <w:rFonts w:ascii="Times New Roman" w:eastAsia="Times New Roman" w:hAnsi="Times New Roman" w:cs="Times New Roman"/>
          <w:bCs/>
          <w:color w:val="202124"/>
          <w:sz w:val="24"/>
          <w:szCs w:val="24"/>
        </w:rPr>
        <w:t>. The mean age was 63 years (SD: 11 years) with an unequal gender divide with 81% being female and 19% being male as seen in Table 1</w:t>
      </w:r>
      <w:r w:rsidR="00B47DE3" w:rsidRPr="00D67CE4">
        <w:rPr>
          <w:rFonts w:ascii="Times New Roman" w:eastAsia="Times New Roman" w:hAnsi="Times New Roman" w:cs="Times New Roman"/>
          <w:bCs/>
          <w:color w:val="202124"/>
          <w:sz w:val="24"/>
          <w:szCs w:val="24"/>
        </w:rPr>
        <w:t xml:space="preserve">, partly representing the higher incidence of </w:t>
      </w:r>
      <w:proofErr w:type="spellStart"/>
      <w:r w:rsidR="00B47DE3" w:rsidRPr="00D67CE4">
        <w:rPr>
          <w:rFonts w:ascii="Times New Roman" w:eastAsia="Times New Roman" w:hAnsi="Times New Roman" w:cs="Times New Roman"/>
          <w:color w:val="202124"/>
          <w:sz w:val="24"/>
          <w:szCs w:val="24"/>
        </w:rPr>
        <w:t>Ménière’s</w:t>
      </w:r>
      <w:proofErr w:type="spellEnd"/>
      <w:r w:rsidR="00B47DE3" w:rsidRPr="00D67CE4">
        <w:rPr>
          <w:rFonts w:ascii="Times New Roman" w:eastAsia="Times New Roman" w:hAnsi="Times New Roman" w:cs="Times New Roman"/>
          <w:bCs/>
          <w:color w:val="202124"/>
          <w:sz w:val="24"/>
          <w:szCs w:val="24"/>
        </w:rPr>
        <w:t xml:space="preserve"> Disease in women</w:t>
      </w:r>
      <w:r w:rsidR="00A478E1">
        <w:rPr>
          <w:rFonts w:ascii="Times New Roman" w:eastAsia="Times New Roman" w:hAnsi="Times New Roman" w:cs="Times New Roman"/>
          <w:bCs/>
          <w:color w:val="202124"/>
          <w:sz w:val="24"/>
          <w:szCs w:val="24"/>
        </w:rPr>
        <w:t xml:space="preserve"> [18]</w:t>
      </w:r>
      <w:r w:rsidR="00B47DE3" w:rsidRPr="00D67CE4">
        <w:rPr>
          <w:rFonts w:ascii="Times New Roman" w:eastAsia="Times New Roman" w:hAnsi="Times New Roman" w:cs="Times New Roman"/>
          <w:bCs/>
          <w:color w:val="202124"/>
          <w:sz w:val="24"/>
          <w:szCs w:val="24"/>
        </w:rPr>
        <w:t>.</w:t>
      </w:r>
      <w:r w:rsidR="00D61907" w:rsidRPr="00D67CE4">
        <w:rPr>
          <w:rFonts w:ascii="Times New Roman" w:eastAsia="Times New Roman" w:hAnsi="Times New Roman" w:cs="Times New Roman"/>
          <w:bCs/>
          <w:color w:val="202124"/>
          <w:sz w:val="24"/>
          <w:szCs w:val="24"/>
        </w:rPr>
        <w:t xml:space="preserve"> There were 31% reporting no history of vertigo prior to the vaccination and 69% reporting either constant (6%), episodic (47%) or a mixture of constant and episodic vertigo (16%). Those reporting no vertigo had a higher mean age (65 SD: 10 years) than those reporting constant (63 SD: 13 years) or episodic vertigo (62 SD: 12 years) or a mixture of constant and episodic vertigo (60 SD: 11 years). </w:t>
      </w:r>
      <w:r w:rsidR="00B47DE3" w:rsidRPr="00D67CE4">
        <w:rPr>
          <w:rFonts w:ascii="Times New Roman" w:eastAsia="Times New Roman" w:hAnsi="Times New Roman" w:cs="Times New Roman"/>
          <w:bCs/>
          <w:color w:val="202124"/>
          <w:sz w:val="24"/>
          <w:szCs w:val="24"/>
        </w:rPr>
        <w:t xml:space="preserve">This may represent the progression of the </w:t>
      </w:r>
      <w:proofErr w:type="spellStart"/>
      <w:r w:rsidR="00B47DE3" w:rsidRPr="00D67CE4">
        <w:rPr>
          <w:rFonts w:ascii="Times New Roman" w:eastAsia="Times New Roman" w:hAnsi="Times New Roman" w:cs="Times New Roman"/>
          <w:color w:val="202124"/>
          <w:sz w:val="24"/>
          <w:szCs w:val="24"/>
        </w:rPr>
        <w:t>Ménière’s</w:t>
      </w:r>
      <w:proofErr w:type="spellEnd"/>
      <w:r w:rsidR="00B47DE3" w:rsidRPr="00D67CE4">
        <w:rPr>
          <w:rFonts w:ascii="Times New Roman" w:eastAsia="Times New Roman" w:hAnsi="Times New Roman" w:cs="Times New Roman"/>
          <w:color w:val="202124"/>
          <w:sz w:val="24"/>
          <w:szCs w:val="24"/>
        </w:rPr>
        <w:t xml:space="preserve"> disease that those that are</w:t>
      </w:r>
      <w:r w:rsidR="00667CC0" w:rsidRPr="00D67CE4">
        <w:rPr>
          <w:rFonts w:ascii="Times New Roman" w:eastAsia="Times New Roman" w:hAnsi="Times New Roman" w:cs="Times New Roman"/>
          <w:color w:val="202124"/>
          <w:sz w:val="24"/>
          <w:szCs w:val="24"/>
        </w:rPr>
        <w:t xml:space="preserve"> older were in the later stages </w:t>
      </w:r>
      <w:proofErr w:type="gramStart"/>
      <w:r w:rsidR="00667CC0" w:rsidRPr="00D67CE4">
        <w:rPr>
          <w:rFonts w:ascii="Times New Roman" w:eastAsia="Times New Roman" w:hAnsi="Times New Roman" w:cs="Times New Roman"/>
          <w:color w:val="202124"/>
          <w:sz w:val="24"/>
          <w:szCs w:val="24"/>
        </w:rPr>
        <w:t>and</w:t>
      </w:r>
      <w:proofErr w:type="gramEnd"/>
      <w:r w:rsidR="00667CC0" w:rsidRPr="00D67CE4">
        <w:rPr>
          <w:rFonts w:ascii="Times New Roman" w:eastAsia="Times New Roman" w:hAnsi="Times New Roman" w:cs="Times New Roman"/>
          <w:color w:val="202124"/>
          <w:sz w:val="24"/>
          <w:szCs w:val="24"/>
        </w:rPr>
        <w:t xml:space="preserve"> hence having fewer symptoms.</w:t>
      </w:r>
      <w:r w:rsidR="00B47DE3" w:rsidRPr="00D67CE4">
        <w:rPr>
          <w:rFonts w:ascii="Times New Roman" w:eastAsia="Times New Roman" w:hAnsi="Times New Roman" w:cs="Times New Roman"/>
          <w:color w:val="202124"/>
          <w:sz w:val="24"/>
          <w:szCs w:val="24"/>
        </w:rPr>
        <w:t xml:space="preserve"> </w:t>
      </w:r>
      <w:r w:rsidR="00D61907" w:rsidRPr="00D67CE4">
        <w:rPr>
          <w:rFonts w:ascii="Times New Roman" w:eastAsia="Times New Roman" w:hAnsi="Times New Roman" w:cs="Times New Roman"/>
          <w:bCs/>
          <w:color w:val="202124"/>
          <w:sz w:val="24"/>
          <w:szCs w:val="24"/>
        </w:rPr>
        <w:t>This indicated a significant relationship between age and type of vertigo reported (</w:t>
      </w:r>
      <w:r w:rsidR="00D61907" w:rsidRPr="00D67CE4">
        <w:rPr>
          <w:rFonts w:ascii="Times New Roman" w:eastAsia="Times New Roman" w:hAnsi="Times New Roman" w:cs="Times New Roman"/>
          <w:bCs/>
          <w:i/>
          <w:color w:val="202124"/>
          <w:sz w:val="24"/>
          <w:szCs w:val="24"/>
        </w:rPr>
        <w:t>r</w:t>
      </w:r>
      <w:r w:rsidR="00D61907" w:rsidRPr="00D67CE4">
        <w:rPr>
          <w:rFonts w:ascii="Times New Roman" w:eastAsia="Times New Roman" w:hAnsi="Times New Roman" w:cs="Times New Roman"/>
          <w:bCs/>
          <w:color w:val="202124"/>
          <w:sz w:val="24"/>
          <w:szCs w:val="24"/>
        </w:rPr>
        <w:t xml:space="preserve"> = -.19, </w:t>
      </w:r>
      <w:r w:rsidR="00D61907" w:rsidRPr="00D67CE4">
        <w:rPr>
          <w:rFonts w:ascii="Times New Roman" w:eastAsia="Times New Roman" w:hAnsi="Times New Roman" w:cs="Times New Roman"/>
          <w:bCs/>
          <w:i/>
          <w:color w:val="202124"/>
          <w:sz w:val="24"/>
          <w:szCs w:val="24"/>
        </w:rPr>
        <w:t xml:space="preserve">p </w:t>
      </w:r>
      <w:r w:rsidR="00D61907" w:rsidRPr="00D67CE4">
        <w:rPr>
          <w:rFonts w:ascii="Times New Roman" w:eastAsia="Times New Roman" w:hAnsi="Times New Roman" w:cs="Times New Roman"/>
          <w:bCs/>
          <w:color w:val="202124"/>
          <w:sz w:val="24"/>
          <w:szCs w:val="24"/>
        </w:rPr>
        <w:t>= 0.002). Of those responding, 327 (98%) had the first, 313 (94%) had the second and 12 (4%) had the thi</w:t>
      </w:r>
      <w:r w:rsidR="00486AF0" w:rsidRPr="00D67CE4">
        <w:rPr>
          <w:rFonts w:ascii="Times New Roman" w:eastAsia="Times New Roman" w:hAnsi="Times New Roman" w:cs="Times New Roman"/>
          <w:bCs/>
          <w:color w:val="202124"/>
          <w:sz w:val="24"/>
          <w:szCs w:val="24"/>
        </w:rPr>
        <w:t>rd vaccination as seen in Fig</w:t>
      </w:r>
      <w:r w:rsidR="00FE4236">
        <w:rPr>
          <w:rFonts w:ascii="Times New Roman" w:eastAsia="Times New Roman" w:hAnsi="Times New Roman" w:cs="Times New Roman"/>
          <w:bCs/>
          <w:color w:val="202124"/>
          <w:sz w:val="24"/>
          <w:szCs w:val="24"/>
        </w:rPr>
        <w:t>ure</w:t>
      </w:r>
      <w:r w:rsidR="00D61907" w:rsidRPr="00D67CE4">
        <w:rPr>
          <w:rFonts w:ascii="Times New Roman" w:eastAsia="Times New Roman" w:hAnsi="Times New Roman" w:cs="Times New Roman"/>
          <w:bCs/>
          <w:color w:val="202124"/>
          <w:sz w:val="24"/>
          <w:szCs w:val="24"/>
        </w:rPr>
        <w:t xml:space="preserve"> 1. The majority were vaccinated with Comirnaty (Pfizer/BioNTech) (69%) followed by </w:t>
      </w:r>
      <w:r w:rsidR="00667CC0" w:rsidRPr="00D67CE4">
        <w:rPr>
          <w:rFonts w:ascii="Times New Roman" w:eastAsia="Times New Roman" w:hAnsi="Times New Roman" w:cs="Times New Roman"/>
          <w:bCs/>
          <w:color w:val="202124"/>
          <w:sz w:val="24"/>
          <w:szCs w:val="24"/>
        </w:rPr>
        <w:t xml:space="preserve">Oxford- </w:t>
      </w:r>
      <w:r w:rsidR="00D61907" w:rsidRPr="00D67CE4">
        <w:rPr>
          <w:rFonts w:ascii="Times New Roman" w:eastAsia="Times New Roman" w:hAnsi="Times New Roman" w:cs="Times New Roman"/>
          <w:bCs/>
          <w:color w:val="202124"/>
          <w:sz w:val="24"/>
          <w:szCs w:val="24"/>
        </w:rPr>
        <w:t>Astra Zeneca (15%) and then Moderna (8%) vaccinations.</w:t>
      </w:r>
    </w:p>
    <w:p w14:paraId="356C4E4C" w14:textId="77777777" w:rsidR="00D61907" w:rsidRPr="00D67CE4" w:rsidRDefault="00D61907" w:rsidP="00D61907">
      <w:pPr>
        <w:spacing w:after="0" w:line="480" w:lineRule="auto"/>
        <w:rPr>
          <w:rFonts w:ascii="Times New Roman" w:eastAsia="Times New Roman" w:hAnsi="Times New Roman" w:cs="Times New Roman"/>
          <w:b/>
          <w:bCs/>
          <w:color w:val="202124"/>
          <w:sz w:val="24"/>
          <w:szCs w:val="24"/>
        </w:rPr>
      </w:pPr>
    </w:p>
    <w:p w14:paraId="170492C7" w14:textId="1B90E331" w:rsidR="00D61907" w:rsidRPr="00D67CE4" w:rsidRDefault="00486AF0" w:rsidP="00D61907">
      <w:pPr>
        <w:spacing w:after="0" w:line="480" w:lineRule="auto"/>
        <w:rPr>
          <w:rFonts w:ascii="Times New Roman" w:eastAsia="Times New Roman" w:hAnsi="Times New Roman" w:cs="Times New Roman"/>
          <w:bCs/>
          <w:color w:val="202124"/>
          <w:sz w:val="24"/>
          <w:szCs w:val="24"/>
        </w:rPr>
      </w:pPr>
      <w:r w:rsidRPr="00085FD2">
        <w:rPr>
          <w:rFonts w:ascii="Times New Roman" w:eastAsia="Times New Roman" w:hAnsi="Times New Roman" w:cs="Times New Roman"/>
          <w:bCs/>
          <w:color w:val="202124"/>
          <w:sz w:val="24"/>
          <w:szCs w:val="24"/>
        </w:rPr>
        <w:t>(Insert Fig</w:t>
      </w:r>
      <w:r w:rsidR="00FE4236" w:rsidRPr="00085FD2">
        <w:rPr>
          <w:rFonts w:ascii="Times New Roman" w:eastAsia="Times New Roman" w:hAnsi="Times New Roman" w:cs="Times New Roman"/>
          <w:bCs/>
          <w:color w:val="202124"/>
          <w:sz w:val="24"/>
          <w:szCs w:val="24"/>
        </w:rPr>
        <w:t>ure</w:t>
      </w:r>
      <w:r w:rsidR="00D61907" w:rsidRPr="00085FD2">
        <w:rPr>
          <w:rFonts w:ascii="Times New Roman" w:eastAsia="Times New Roman" w:hAnsi="Times New Roman" w:cs="Times New Roman"/>
          <w:bCs/>
          <w:color w:val="202124"/>
          <w:sz w:val="24"/>
          <w:szCs w:val="24"/>
        </w:rPr>
        <w:t xml:space="preserve"> 1 and Table 1 here)</w:t>
      </w:r>
    </w:p>
    <w:p w14:paraId="257F959D" w14:textId="77777777" w:rsidR="00D61907" w:rsidRPr="00D67CE4" w:rsidRDefault="00D61907" w:rsidP="00D61907">
      <w:pPr>
        <w:spacing w:after="0" w:line="480" w:lineRule="auto"/>
        <w:rPr>
          <w:rFonts w:ascii="Times New Roman" w:eastAsia="Times New Roman" w:hAnsi="Times New Roman" w:cs="Times New Roman"/>
          <w:bCs/>
          <w:color w:val="202124"/>
          <w:sz w:val="24"/>
          <w:szCs w:val="24"/>
        </w:rPr>
      </w:pPr>
    </w:p>
    <w:p w14:paraId="2A9B8027" w14:textId="2A589C12" w:rsidR="00D61907" w:rsidRPr="00503579" w:rsidRDefault="00D61907" w:rsidP="00D61907">
      <w:pPr>
        <w:spacing w:after="0" w:line="480" w:lineRule="auto"/>
        <w:rPr>
          <w:rFonts w:ascii="Times New Roman" w:eastAsia="Times New Roman" w:hAnsi="Times New Roman" w:cs="Times New Roman"/>
          <w:b/>
          <w:bCs/>
          <w:i/>
          <w:iCs/>
          <w:color w:val="202124"/>
          <w:sz w:val="24"/>
          <w:szCs w:val="24"/>
        </w:rPr>
      </w:pPr>
      <w:r w:rsidRPr="00503579">
        <w:rPr>
          <w:rFonts w:ascii="Times New Roman" w:eastAsia="Times New Roman" w:hAnsi="Times New Roman" w:cs="Times New Roman"/>
          <w:b/>
          <w:bCs/>
          <w:i/>
          <w:iCs/>
          <w:color w:val="202124"/>
          <w:sz w:val="24"/>
          <w:szCs w:val="24"/>
        </w:rPr>
        <w:t xml:space="preserve">General </w:t>
      </w:r>
      <w:r w:rsidR="002E4DA8">
        <w:rPr>
          <w:rFonts w:ascii="Times New Roman" w:eastAsia="Times New Roman" w:hAnsi="Times New Roman" w:cs="Times New Roman"/>
          <w:b/>
          <w:bCs/>
          <w:i/>
          <w:iCs/>
          <w:color w:val="202124"/>
          <w:sz w:val="24"/>
          <w:szCs w:val="24"/>
        </w:rPr>
        <w:t>v</w:t>
      </w:r>
      <w:r w:rsidRPr="00503579">
        <w:rPr>
          <w:rFonts w:ascii="Times New Roman" w:eastAsia="Times New Roman" w:hAnsi="Times New Roman" w:cs="Times New Roman"/>
          <w:b/>
          <w:bCs/>
          <w:i/>
          <w:iCs/>
          <w:color w:val="202124"/>
          <w:sz w:val="24"/>
          <w:szCs w:val="24"/>
        </w:rPr>
        <w:t xml:space="preserve">accination </w:t>
      </w:r>
      <w:r w:rsidR="002E4DA8">
        <w:rPr>
          <w:rFonts w:ascii="Times New Roman" w:eastAsia="Times New Roman" w:hAnsi="Times New Roman" w:cs="Times New Roman"/>
          <w:b/>
          <w:bCs/>
          <w:i/>
          <w:iCs/>
          <w:color w:val="202124"/>
          <w:sz w:val="24"/>
          <w:szCs w:val="24"/>
        </w:rPr>
        <w:t>e</w:t>
      </w:r>
      <w:r w:rsidRPr="00503579">
        <w:rPr>
          <w:rFonts w:ascii="Times New Roman" w:eastAsia="Times New Roman" w:hAnsi="Times New Roman" w:cs="Times New Roman"/>
          <w:b/>
          <w:bCs/>
          <w:i/>
          <w:iCs/>
          <w:color w:val="202124"/>
          <w:sz w:val="24"/>
          <w:szCs w:val="24"/>
        </w:rPr>
        <w:t>ffects</w:t>
      </w:r>
    </w:p>
    <w:p w14:paraId="2A902306" w14:textId="69D983B8" w:rsidR="00D61907" w:rsidRPr="00D67CE4" w:rsidRDefault="00D61907" w:rsidP="00D61907">
      <w:pPr>
        <w:spacing w:after="0"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Of the 327 who were vaccinated, 203 (62%) reported no vaccination adverse effects and 124 (38%) reported post-vaccination adverse effects. The most common adverse effect was injection </w:t>
      </w:r>
      <w:r w:rsidRPr="00D67CE4">
        <w:rPr>
          <w:rFonts w:ascii="Times New Roman" w:eastAsia="Times New Roman" w:hAnsi="Times New Roman" w:cs="Times New Roman"/>
          <w:bCs/>
          <w:color w:val="202124"/>
          <w:sz w:val="24"/>
          <w:szCs w:val="24"/>
        </w:rPr>
        <w:lastRenderedPageBreak/>
        <w:t>site tenderness (38%), followed by arm pain (21%), fever (15%) and h</w:t>
      </w:r>
      <w:r w:rsidR="00486AF0" w:rsidRPr="00D67CE4">
        <w:rPr>
          <w:rFonts w:ascii="Times New Roman" w:eastAsia="Times New Roman" w:hAnsi="Times New Roman" w:cs="Times New Roman"/>
          <w:bCs/>
          <w:color w:val="202124"/>
          <w:sz w:val="24"/>
          <w:szCs w:val="24"/>
        </w:rPr>
        <w:t>eadaches (15%) as seen in Fig</w:t>
      </w:r>
      <w:r w:rsidR="00FE4236">
        <w:rPr>
          <w:rFonts w:ascii="Times New Roman" w:eastAsia="Times New Roman" w:hAnsi="Times New Roman" w:cs="Times New Roman"/>
          <w:bCs/>
          <w:color w:val="202124"/>
          <w:sz w:val="24"/>
          <w:szCs w:val="24"/>
        </w:rPr>
        <w:t>ure</w:t>
      </w:r>
      <w:r w:rsidRPr="00D67CE4">
        <w:rPr>
          <w:rFonts w:ascii="Times New Roman" w:eastAsia="Times New Roman" w:hAnsi="Times New Roman" w:cs="Times New Roman"/>
          <w:bCs/>
          <w:color w:val="202124"/>
          <w:sz w:val="24"/>
          <w:szCs w:val="24"/>
        </w:rPr>
        <w:t xml:space="preserve"> 2. Although differences in symptom reporting was observed, such as less fever reported by those with Comirnaty (10%) compared to those Astra Zeneca (30%) and Moderna (33%) no significant correlations were found between the symptom reported and type of vaccination received. From the open-ended responses</w:t>
      </w:r>
      <w:r w:rsidR="007B252D">
        <w:rPr>
          <w:rFonts w:ascii="Times New Roman" w:eastAsia="Times New Roman" w:hAnsi="Times New Roman" w:cs="Times New Roman"/>
          <w:bCs/>
          <w:color w:val="202124"/>
          <w:sz w:val="24"/>
          <w:szCs w:val="24"/>
        </w:rPr>
        <w:t xml:space="preserve"> (see supplementary information S2)</w:t>
      </w:r>
      <w:r w:rsidRPr="00D67CE4">
        <w:rPr>
          <w:rFonts w:ascii="Times New Roman" w:eastAsia="Times New Roman" w:hAnsi="Times New Roman" w:cs="Times New Roman"/>
          <w:bCs/>
          <w:color w:val="202124"/>
          <w:sz w:val="24"/>
          <w:szCs w:val="24"/>
        </w:rPr>
        <w:t xml:space="preserve"> most of these symptoms were short lived, expected and mild as described by these example responses: “Mild pain at the injection site that disappeared the next day,” “Mild fever the next day after the first vaccination,” and “A headache that lasted 1 day.” Post-vaccination tinnitus and vertigo (both 7%) were the most frequently reported </w:t>
      </w:r>
      <w:proofErr w:type="spellStart"/>
      <w:r w:rsidRPr="00D67CE4">
        <w:rPr>
          <w:rFonts w:ascii="Times New Roman" w:eastAsia="Times New Roman" w:hAnsi="Times New Roman" w:cs="Times New Roman"/>
          <w:bCs/>
          <w:color w:val="202124"/>
          <w:sz w:val="24"/>
          <w:szCs w:val="24"/>
        </w:rPr>
        <w:t>audiovestibular</w:t>
      </w:r>
      <w:proofErr w:type="spellEnd"/>
      <w:r w:rsidRPr="00D67CE4">
        <w:rPr>
          <w:rFonts w:ascii="Times New Roman" w:eastAsia="Times New Roman" w:hAnsi="Times New Roman" w:cs="Times New Roman"/>
          <w:bCs/>
          <w:color w:val="202124"/>
          <w:sz w:val="24"/>
          <w:szCs w:val="24"/>
        </w:rPr>
        <w:t xml:space="preserve">-related symptoms, followed by aural fullness (6%) and hearing loss (4%).  </w:t>
      </w:r>
    </w:p>
    <w:p w14:paraId="769C6243" w14:textId="77777777" w:rsidR="00D61907" w:rsidRPr="00D67CE4" w:rsidRDefault="00D61907" w:rsidP="00D61907">
      <w:pPr>
        <w:spacing w:after="0" w:line="480" w:lineRule="auto"/>
        <w:rPr>
          <w:rFonts w:ascii="Times New Roman" w:eastAsia="Times New Roman" w:hAnsi="Times New Roman" w:cs="Times New Roman"/>
          <w:bCs/>
          <w:color w:val="202124"/>
          <w:sz w:val="24"/>
          <w:szCs w:val="24"/>
        </w:rPr>
      </w:pPr>
    </w:p>
    <w:p w14:paraId="6872904F" w14:textId="4884E9BE" w:rsidR="00D61907" w:rsidRPr="00D67CE4" w:rsidRDefault="00D61907" w:rsidP="00D61907">
      <w:pPr>
        <w:spacing w:after="0"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Table 1 compares those reporting and not reporting general post-vaccination adverse effects. There were no significant associations regarding those having effects or not, based on the type of vaccination received. Age differences were present as those having vaccination effects were significantly older. Gender differences were also seen as significantly fewer females (33%) had adverse effects compared with those with no effect (67%). Significantly more males (55%) had effects compared to those with no effects (45%). The time of vaccination had no effect, ex</w:t>
      </w:r>
      <w:r w:rsidR="00291C59">
        <w:rPr>
          <w:rFonts w:ascii="Times New Roman" w:eastAsia="Times New Roman" w:hAnsi="Times New Roman" w:cs="Times New Roman"/>
          <w:bCs/>
          <w:color w:val="202124"/>
          <w:sz w:val="24"/>
          <w:szCs w:val="24"/>
        </w:rPr>
        <w:t>c</w:t>
      </w:r>
      <w:r w:rsidRPr="00D67CE4">
        <w:rPr>
          <w:rFonts w:ascii="Times New Roman" w:eastAsia="Times New Roman" w:hAnsi="Times New Roman" w:cs="Times New Roman"/>
          <w:bCs/>
          <w:color w:val="202124"/>
          <w:sz w:val="24"/>
          <w:szCs w:val="24"/>
        </w:rPr>
        <w:t>e</w:t>
      </w:r>
      <w:r w:rsidR="00291C59">
        <w:rPr>
          <w:rFonts w:ascii="Times New Roman" w:eastAsia="Times New Roman" w:hAnsi="Times New Roman" w:cs="Times New Roman"/>
          <w:bCs/>
          <w:color w:val="202124"/>
          <w:sz w:val="24"/>
          <w:szCs w:val="24"/>
        </w:rPr>
        <w:t>p</w:t>
      </w:r>
      <w:r w:rsidRPr="00D67CE4">
        <w:rPr>
          <w:rFonts w:ascii="Times New Roman" w:eastAsia="Times New Roman" w:hAnsi="Times New Roman" w:cs="Times New Roman"/>
          <w:bCs/>
          <w:color w:val="202124"/>
          <w:sz w:val="24"/>
          <w:szCs w:val="24"/>
        </w:rPr>
        <w:t xml:space="preserve">t for the second vaccination, significantly fewer respondents vaccinated in April-June experienced adverse effects (55%) compared with those without effects in this period (45%). </w:t>
      </w:r>
      <w:r w:rsidRPr="00D67CE4">
        <w:rPr>
          <w:rFonts w:ascii="Times New Roman" w:eastAsia="Times New Roman" w:hAnsi="Times New Roman" w:cs="Times New Roman"/>
          <w:color w:val="202124"/>
          <w:sz w:val="24"/>
          <w:szCs w:val="24"/>
        </w:rPr>
        <w:t>Spearman’s correlations investigated the effect of the vaccination type and the presence of symptoms. The only weak positive correlation was for local arm pain being higher for those with the Moderna injection (although this is a smaller sample: 10 not having pain and 17 having pain). Those receiving Astra Zeneca and Moderna were less likely to report injection pain.</w:t>
      </w:r>
    </w:p>
    <w:p w14:paraId="0E171D2A" w14:textId="77777777" w:rsidR="00D61907" w:rsidRPr="00D67CE4" w:rsidRDefault="00D61907" w:rsidP="00D61907">
      <w:pPr>
        <w:spacing w:after="0" w:line="480" w:lineRule="auto"/>
        <w:rPr>
          <w:rFonts w:ascii="Times New Roman" w:eastAsia="Times New Roman" w:hAnsi="Times New Roman" w:cs="Times New Roman"/>
          <w:color w:val="202124"/>
          <w:sz w:val="24"/>
          <w:szCs w:val="24"/>
        </w:rPr>
      </w:pPr>
    </w:p>
    <w:p w14:paraId="27C68E67" w14:textId="33B27CC1" w:rsidR="00D61907" w:rsidRPr="00503579" w:rsidRDefault="00486AF0" w:rsidP="00D61907">
      <w:pPr>
        <w:spacing w:after="0" w:line="480" w:lineRule="auto"/>
        <w:rPr>
          <w:rFonts w:ascii="Times New Roman" w:eastAsia="Times New Roman" w:hAnsi="Times New Roman" w:cs="Times New Roman"/>
          <w:color w:val="202124"/>
          <w:sz w:val="24"/>
          <w:szCs w:val="24"/>
        </w:rPr>
      </w:pPr>
      <w:r w:rsidRPr="00503579">
        <w:rPr>
          <w:rFonts w:ascii="Times New Roman" w:eastAsia="Times New Roman" w:hAnsi="Times New Roman" w:cs="Times New Roman"/>
          <w:color w:val="202124"/>
          <w:sz w:val="24"/>
          <w:szCs w:val="24"/>
        </w:rPr>
        <w:t>[Insert Fig</w:t>
      </w:r>
      <w:r w:rsidR="00FE4236" w:rsidRPr="00503579">
        <w:rPr>
          <w:rFonts w:ascii="Times New Roman" w:eastAsia="Times New Roman" w:hAnsi="Times New Roman" w:cs="Times New Roman"/>
          <w:color w:val="202124"/>
          <w:sz w:val="24"/>
          <w:szCs w:val="24"/>
        </w:rPr>
        <w:t>ure</w:t>
      </w:r>
      <w:r w:rsidR="00D61907" w:rsidRPr="00503579">
        <w:rPr>
          <w:rFonts w:ascii="Times New Roman" w:eastAsia="Times New Roman" w:hAnsi="Times New Roman" w:cs="Times New Roman"/>
          <w:color w:val="202124"/>
          <w:sz w:val="24"/>
          <w:szCs w:val="24"/>
        </w:rPr>
        <w:t xml:space="preserve"> 2 here]</w:t>
      </w:r>
    </w:p>
    <w:p w14:paraId="0751DD76" w14:textId="77777777" w:rsidR="00D61907" w:rsidRPr="00D67CE4" w:rsidRDefault="00D61907" w:rsidP="00D61907">
      <w:pPr>
        <w:spacing w:after="0" w:line="480" w:lineRule="auto"/>
        <w:rPr>
          <w:rFonts w:ascii="Times New Roman" w:eastAsia="Times New Roman" w:hAnsi="Times New Roman" w:cs="Times New Roman"/>
          <w:b/>
          <w:bCs/>
          <w:color w:val="202124"/>
          <w:sz w:val="24"/>
          <w:szCs w:val="24"/>
        </w:rPr>
      </w:pPr>
    </w:p>
    <w:p w14:paraId="6AA9BBC0" w14:textId="2254A870" w:rsidR="00D61907" w:rsidRPr="00503579" w:rsidRDefault="00D61907" w:rsidP="00D61907">
      <w:pPr>
        <w:spacing w:after="0" w:line="480" w:lineRule="auto"/>
        <w:rPr>
          <w:rFonts w:ascii="Times New Roman" w:eastAsia="Times New Roman" w:hAnsi="Times New Roman" w:cs="Times New Roman"/>
          <w:b/>
          <w:bCs/>
          <w:i/>
          <w:iCs/>
          <w:color w:val="202124"/>
          <w:sz w:val="24"/>
          <w:szCs w:val="24"/>
        </w:rPr>
      </w:pPr>
      <w:r w:rsidRPr="00503579">
        <w:rPr>
          <w:rFonts w:ascii="Times New Roman" w:eastAsia="Times New Roman" w:hAnsi="Times New Roman" w:cs="Times New Roman"/>
          <w:b/>
          <w:bCs/>
          <w:i/>
          <w:iCs/>
          <w:color w:val="202124"/>
          <w:sz w:val="24"/>
          <w:szCs w:val="24"/>
        </w:rPr>
        <w:t xml:space="preserve">Vaccination </w:t>
      </w:r>
      <w:r w:rsidR="002E4DA8">
        <w:rPr>
          <w:rFonts w:ascii="Times New Roman" w:eastAsia="Times New Roman" w:hAnsi="Times New Roman" w:cs="Times New Roman"/>
          <w:b/>
          <w:bCs/>
          <w:i/>
          <w:iCs/>
          <w:color w:val="202124"/>
          <w:sz w:val="24"/>
          <w:szCs w:val="24"/>
        </w:rPr>
        <w:t>e</w:t>
      </w:r>
      <w:r w:rsidRPr="00503579">
        <w:rPr>
          <w:rFonts w:ascii="Times New Roman" w:eastAsia="Times New Roman" w:hAnsi="Times New Roman" w:cs="Times New Roman"/>
          <w:b/>
          <w:bCs/>
          <w:i/>
          <w:iCs/>
          <w:color w:val="202124"/>
          <w:sz w:val="24"/>
          <w:szCs w:val="24"/>
        </w:rPr>
        <w:t xml:space="preserve">ffects on </w:t>
      </w:r>
      <w:r w:rsidR="002E4DA8">
        <w:rPr>
          <w:rFonts w:ascii="Times New Roman" w:eastAsia="Times New Roman" w:hAnsi="Times New Roman" w:cs="Times New Roman"/>
          <w:b/>
          <w:bCs/>
          <w:i/>
          <w:iCs/>
          <w:color w:val="202124"/>
          <w:sz w:val="24"/>
          <w:szCs w:val="24"/>
        </w:rPr>
        <w:t>v</w:t>
      </w:r>
      <w:r w:rsidRPr="00503579">
        <w:rPr>
          <w:rFonts w:ascii="Times New Roman" w:eastAsia="Times New Roman" w:hAnsi="Times New Roman" w:cs="Times New Roman"/>
          <w:b/>
          <w:bCs/>
          <w:i/>
          <w:iCs/>
          <w:color w:val="202124"/>
          <w:sz w:val="24"/>
          <w:szCs w:val="24"/>
        </w:rPr>
        <w:t xml:space="preserve">ertigo and </w:t>
      </w:r>
      <w:r w:rsidR="002E4DA8">
        <w:rPr>
          <w:rFonts w:ascii="Times New Roman" w:eastAsia="Times New Roman" w:hAnsi="Times New Roman" w:cs="Times New Roman"/>
          <w:b/>
          <w:bCs/>
          <w:i/>
          <w:iCs/>
          <w:color w:val="202124"/>
          <w:sz w:val="24"/>
          <w:szCs w:val="24"/>
        </w:rPr>
        <w:t>b</w:t>
      </w:r>
      <w:r w:rsidRPr="00503579">
        <w:rPr>
          <w:rFonts w:ascii="Times New Roman" w:eastAsia="Times New Roman" w:hAnsi="Times New Roman" w:cs="Times New Roman"/>
          <w:b/>
          <w:bCs/>
          <w:i/>
          <w:iCs/>
          <w:color w:val="202124"/>
          <w:sz w:val="24"/>
          <w:szCs w:val="24"/>
        </w:rPr>
        <w:t>alance</w:t>
      </w:r>
    </w:p>
    <w:p w14:paraId="0C94A452" w14:textId="24CE927A" w:rsidR="001B7CF9" w:rsidRPr="00D67CE4" w:rsidRDefault="00D61907" w:rsidP="001B7CF9">
      <w:pPr>
        <w:spacing w:after="0" w:line="480" w:lineRule="auto"/>
        <w:rPr>
          <w:rFonts w:ascii="Times New Roman" w:eastAsia="Times New Roman" w:hAnsi="Times New Roman" w:cs="Times New Roman"/>
          <w:b/>
          <w:bCs/>
          <w:color w:val="202124"/>
          <w:sz w:val="24"/>
          <w:szCs w:val="24"/>
        </w:rPr>
      </w:pPr>
      <w:r w:rsidRPr="00D67CE4">
        <w:rPr>
          <w:rFonts w:ascii="Times New Roman" w:eastAsia="Times New Roman" w:hAnsi="Times New Roman" w:cs="Times New Roman"/>
          <w:bCs/>
          <w:color w:val="202124"/>
          <w:sz w:val="24"/>
          <w:szCs w:val="24"/>
        </w:rPr>
        <w:t xml:space="preserve">Of the 327 who were vaccinated, 281 (86%) reported no vertigo, imbalance, swaying or drop attacks and 46 (14%) reported at least one vertigo-related post-vaccination symptom as seen in Table 2. Of these 23 (7%) reported one symptom and 23 (7%) reported </w:t>
      </w:r>
      <w:r w:rsidR="008F131B">
        <w:rPr>
          <w:rFonts w:ascii="Times New Roman" w:eastAsia="Times New Roman" w:hAnsi="Times New Roman" w:cs="Times New Roman"/>
          <w:bCs/>
          <w:color w:val="202124"/>
          <w:sz w:val="24"/>
          <w:szCs w:val="24"/>
        </w:rPr>
        <w:t>two</w:t>
      </w:r>
      <w:r w:rsidRPr="00D67CE4">
        <w:rPr>
          <w:rFonts w:ascii="Times New Roman" w:eastAsia="Times New Roman" w:hAnsi="Times New Roman" w:cs="Times New Roman"/>
          <w:bCs/>
          <w:color w:val="202124"/>
          <w:sz w:val="24"/>
          <w:szCs w:val="24"/>
        </w:rPr>
        <w:t xml:space="preserve"> or more symptoms. There were no gender effects and no differences found related to the type of vaccination received. Those who were younger were significantly more likely to report vertigo and imbalance post</w:t>
      </w:r>
      <w:r w:rsidR="00D67CE4" w:rsidRPr="00D67CE4">
        <w:rPr>
          <w:rFonts w:ascii="Times New Roman" w:eastAsia="Times New Roman" w:hAnsi="Times New Roman" w:cs="Times New Roman"/>
          <w:bCs/>
          <w:color w:val="202124"/>
          <w:sz w:val="24"/>
          <w:szCs w:val="24"/>
        </w:rPr>
        <w:t>-</w:t>
      </w:r>
      <w:r w:rsidRPr="00D67CE4">
        <w:rPr>
          <w:rFonts w:ascii="Times New Roman" w:eastAsia="Times New Roman" w:hAnsi="Times New Roman" w:cs="Times New Roman"/>
          <w:bCs/>
          <w:color w:val="202124"/>
          <w:sz w:val="24"/>
          <w:szCs w:val="24"/>
        </w:rPr>
        <w:t>vaccination. There were also significant differences based on the presence of pre-vaccination vertigo-related problems as those reporting previous pre-vaccination vertigo were more likely to have post-vaccination vertigo. The strength of this relationship was a small positive relationship (</w:t>
      </w:r>
      <w:r w:rsidRPr="00D67CE4">
        <w:rPr>
          <w:rFonts w:ascii="Times New Roman" w:eastAsia="Times New Roman" w:hAnsi="Times New Roman" w:cs="Times New Roman"/>
          <w:bCs/>
          <w:i/>
          <w:color w:val="202124"/>
          <w:sz w:val="24"/>
          <w:szCs w:val="24"/>
        </w:rPr>
        <w:t>r</w:t>
      </w:r>
      <w:r w:rsidRPr="00D67CE4">
        <w:rPr>
          <w:rFonts w:ascii="Times New Roman" w:eastAsia="Times New Roman" w:hAnsi="Times New Roman" w:cs="Times New Roman"/>
          <w:bCs/>
          <w:color w:val="202124"/>
          <w:sz w:val="24"/>
          <w:szCs w:val="24"/>
        </w:rPr>
        <w:t xml:space="preserve">= .16, </w:t>
      </w:r>
      <w:r w:rsidRPr="00D67CE4">
        <w:rPr>
          <w:rFonts w:ascii="Times New Roman" w:eastAsia="Times New Roman" w:hAnsi="Times New Roman" w:cs="Times New Roman"/>
          <w:bCs/>
          <w:i/>
          <w:color w:val="202124"/>
          <w:sz w:val="24"/>
          <w:szCs w:val="24"/>
        </w:rPr>
        <w:t>p</w:t>
      </w:r>
      <w:r w:rsidRPr="00D67CE4">
        <w:rPr>
          <w:rFonts w:ascii="Times New Roman" w:eastAsia="Times New Roman" w:hAnsi="Times New Roman" w:cs="Times New Roman"/>
          <w:bCs/>
          <w:color w:val="202124"/>
          <w:sz w:val="24"/>
          <w:szCs w:val="24"/>
        </w:rPr>
        <w:t xml:space="preserve"> = .005). When looking at the group reporting vertigo as the largest vestibular complaint (n =23), there were no significant difference between this group and those not reporting vertigo as seen in the last column of</w:t>
      </w:r>
      <w:r w:rsidR="001B7CF9">
        <w:rPr>
          <w:rFonts w:ascii="Times New Roman" w:eastAsia="Times New Roman" w:hAnsi="Times New Roman" w:cs="Times New Roman"/>
          <w:bCs/>
          <w:color w:val="202124"/>
          <w:sz w:val="24"/>
          <w:szCs w:val="24"/>
        </w:rPr>
        <w:t xml:space="preserve"> Table 2.</w:t>
      </w:r>
    </w:p>
    <w:p w14:paraId="02D9F8B5" w14:textId="77777777" w:rsidR="002E4DA8" w:rsidRDefault="002E4DA8" w:rsidP="00D61907">
      <w:pPr>
        <w:spacing w:after="0" w:line="480" w:lineRule="auto"/>
        <w:rPr>
          <w:rFonts w:ascii="Times New Roman" w:eastAsia="Times New Roman" w:hAnsi="Times New Roman" w:cs="Times New Roman"/>
          <w:b/>
          <w:bCs/>
          <w:color w:val="202124"/>
          <w:sz w:val="24"/>
          <w:szCs w:val="24"/>
        </w:rPr>
      </w:pPr>
    </w:p>
    <w:p w14:paraId="252AF0BA" w14:textId="0958C63A" w:rsidR="00D61907" w:rsidRPr="00503579" w:rsidRDefault="00D61907" w:rsidP="00D61907">
      <w:pPr>
        <w:spacing w:after="0" w:line="480" w:lineRule="auto"/>
        <w:rPr>
          <w:rFonts w:ascii="Times New Roman" w:eastAsia="Times New Roman" w:hAnsi="Times New Roman" w:cs="Times New Roman"/>
          <w:b/>
          <w:bCs/>
          <w:i/>
          <w:iCs/>
          <w:color w:val="202124"/>
          <w:sz w:val="24"/>
          <w:szCs w:val="24"/>
        </w:rPr>
      </w:pPr>
      <w:r w:rsidRPr="00503579">
        <w:rPr>
          <w:rFonts w:ascii="Times New Roman" w:eastAsia="Times New Roman" w:hAnsi="Times New Roman" w:cs="Times New Roman"/>
          <w:b/>
          <w:bCs/>
          <w:i/>
          <w:iCs/>
          <w:color w:val="202124"/>
          <w:sz w:val="24"/>
          <w:szCs w:val="24"/>
        </w:rPr>
        <w:t xml:space="preserve">Association </w:t>
      </w:r>
      <w:r w:rsidR="002E4DA8" w:rsidRPr="00503579">
        <w:rPr>
          <w:rFonts w:ascii="Times New Roman" w:eastAsia="Times New Roman" w:hAnsi="Times New Roman" w:cs="Times New Roman"/>
          <w:b/>
          <w:bCs/>
          <w:i/>
          <w:iCs/>
          <w:color w:val="202124"/>
          <w:sz w:val="24"/>
          <w:szCs w:val="24"/>
        </w:rPr>
        <w:t>b</w:t>
      </w:r>
      <w:r w:rsidRPr="00503579">
        <w:rPr>
          <w:rFonts w:ascii="Times New Roman" w:eastAsia="Times New Roman" w:hAnsi="Times New Roman" w:cs="Times New Roman"/>
          <w:b/>
          <w:bCs/>
          <w:i/>
          <w:iCs/>
          <w:color w:val="202124"/>
          <w:sz w:val="24"/>
          <w:szCs w:val="24"/>
        </w:rPr>
        <w:t xml:space="preserve">etween </w:t>
      </w:r>
      <w:r w:rsidR="002E4DA8" w:rsidRPr="00503579">
        <w:rPr>
          <w:rFonts w:ascii="Times New Roman" w:eastAsia="Times New Roman" w:hAnsi="Times New Roman" w:cs="Times New Roman"/>
          <w:b/>
          <w:bCs/>
          <w:i/>
          <w:iCs/>
          <w:color w:val="202124"/>
          <w:sz w:val="24"/>
          <w:szCs w:val="24"/>
        </w:rPr>
        <w:t>p</w:t>
      </w:r>
      <w:r w:rsidRPr="00503579">
        <w:rPr>
          <w:rFonts w:ascii="Times New Roman" w:eastAsia="Times New Roman" w:hAnsi="Times New Roman" w:cs="Times New Roman"/>
          <w:b/>
          <w:bCs/>
          <w:i/>
          <w:iCs/>
          <w:color w:val="202124"/>
          <w:sz w:val="24"/>
          <w:szCs w:val="24"/>
        </w:rPr>
        <w:t>ost-</w:t>
      </w:r>
      <w:r w:rsidR="002E4DA8" w:rsidRPr="00503579">
        <w:rPr>
          <w:rFonts w:ascii="Times New Roman" w:eastAsia="Times New Roman" w:hAnsi="Times New Roman" w:cs="Times New Roman"/>
          <w:b/>
          <w:bCs/>
          <w:i/>
          <w:iCs/>
          <w:color w:val="202124"/>
          <w:sz w:val="24"/>
          <w:szCs w:val="24"/>
        </w:rPr>
        <w:t>v</w:t>
      </w:r>
      <w:r w:rsidRPr="00503579">
        <w:rPr>
          <w:rFonts w:ascii="Times New Roman" w:eastAsia="Times New Roman" w:hAnsi="Times New Roman" w:cs="Times New Roman"/>
          <w:b/>
          <w:bCs/>
          <w:i/>
          <w:iCs/>
          <w:color w:val="202124"/>
          <w:sz w:val="24"/>
          <w:szCs w:val="24"/>
        </w:rPr>
        <w:t xml:space="preserve">accination </w:t>
      </w:r>
      <w:r w:rsidR="002E4DA8" w:rsidRPr="00503579">
        <w:rPr>
          <w:rFonts w:ascii="Times New Roman" w:eastAsia="Times New Roman" w:hAnsi="Times New Roman" w:cs="Times New Roman"/>
          <w:b/>
          <w:bCs/>
          <w:i/>
          <w:iCs/>
          <w:color w:val="202124"/>
          <w:sz w:val="24"/>
          <w:szCs w:val="24"/>
        </w:rPr>
        <w:t>v</w:t>
      </w:r>
      <w:r w:rsidRPr="00503579">
        <w:rPr>
          <w:rFonts w:ascii="Times New Roman" w:eastAsia="Times New Roman" w:hAnsi="Times New Roman" w:cs="Times New Roman"/>
          <w:b/>
          <w:bCs/>
          <w:i/>
          <w:iCs/>
          <w:color w:val="202124"/>
          <w:sz w:val="24"/>
          <w:szCs w:val="24"/>
        </w:rPr>
        <w:t xml:space="preserve">ertigo and </w:t>
      </w:r>
      <w:r w:rsidR="002E4DA8" w:rsidRPr="00503579">
        <w:rPr>
          <w:rFonts w:ascii="Times New Roman" w:eastAsia="Times New Roman" w:hAnsi="Times New Roman" w:cs="Times New Roman"/>
          <w:b/>
          <w:bCs/>
          <w:i/>
          <w:iCs/>
          <w:color w:val="202124"/>
          <w:sz w:val="24"/>
          <w:szCs w:val="24"/>
        </w:rPr>
        <w:t>o</w:t>
      </w:r>
      <w:r w:rsidRPr="00503579">
        <w:rPr>
          <w:rFonts w:ascii="Times New Roman" w:eastAsia="Times New Roman" w:hAnsi="Times New Roman" w:cs="Times New Roman"/>
          <w:b/>
          <w:bCs/>
          <w:i/>
          <w:iCs/>
          <w:color w:val="202124"/>
          <w:sz w:val="24"/>
          <w:szCs w:val="24"/>
        </w:rPr>
        <w:t xml:space="preserve">ther </w:t>
      </w:r>
      <w:r w:rsidR="002E4DA8" w:rsidRPr="00503579">
        <w:rPr>
          <w:rFonts w:ascii="Times New Roman" w:eastAsia="Times New Roman" w:hAnsi="Times New Roman" w:cs="Times New Roman"/>
          <w:b/>
          <w:bCs/>
          <w:i/>
          <w:iCs/>
          <w:color w:val="202124"/>
          <w:sz w:val="24"/>
          <w:szCs w:val="24"/>
        </w:rPr>
        <w:t>p</w:t>
      </w:r>
      <w:r w:rsidRPr="00503579">
        <w:rPr>
          <w:rFonts w:ascii="Times New Roman" w:eastAsia="Times New Roman" w:hAnsi="Times New Roman" w:cs="Times New Roman"/>
          <w:b/>
          <w:bCs/>
          <w:i/>
          <w:iCs/>
          <w:color w:val="202124"/>
          <w:sz w:val="24"/>
          <w:szCs w:val="24"/>
        </w:rPr>
        <w:t xml:space="preserve">ost-vaccination </w:t>
      </w:r>
      <w:r w:rsidR="002E4DA8" w:rsidRPr="00503579">
        <w:rPr>
          <w:rFonts w:ascii="Times New Roman" w:eastAsia="Times New Roman" w:hAnsi="Times New Roman" w:cs="Times New Roman"/>
          <w:b/>
          <w:bCs/>
          <w:i/>
          <w:iCs/>
          <w:color w:val="202124"/>
          <w:sz w:val="24"/>
          <w:szCs w:val="24"/>
        </w:rPr>
        <w:t>a</w:t>
      </w:r>
      <w:r w:rsidRPr="00503579">
        <w:rPr>
          <w:rFonts w:ascii="Times New Roman" w:eastAsia="Times New Roman" w:hAnsi="Times New Roman" w:cs="Times New Roman"/>
          <w:b/>
          <w:bCs/>
          <w:i/>
          <w:iCs/>
          <w:color w:val="202124"/>
          <w:sz w:val="24"/>
          <w:szCs w:val="24"/>
        </w:rPr>
        <w:t xml:space="preserve">dverse </w:t>
      </w:r>
      <w:r w:rsidR="002E4DA8" w:rsidRPr="00503579">
        <w:rPr>
          <w:rFonts w:ascii="Times New Roman" w:eastAsia="Times New Roman" w:hAnsi="Times New Roman" w:cs="Times New Roman"/>
          <w:b/>
          <w:bCs/>
          <w:i/>
          <w:iCs/>
          <w:color w:val="202124"/>
          <w:sz w:val="24"/>
          <w:szCs w:val="24"/>
        </w:rPr>
        <w:t>e</w:t>
      </w:r>
      <w:r w:rsidRPr="00503579">
        <w:rPr>
          <w:rFonts w:ascii="Times New Roman" w:eastAsia="Times New Roman" w:hAnsi="Times New Roman" w:cs="Times New Roman"/>
          <w:b/>
          <w:bCs/>
          <w:i/>
          <w:iCs/>
          <w:color w:val="202124"/>
          <w:sz w:val="24"/>
          <w:szCs w:val="24"/>
        </w:rPr>
        <w:t>ffects</w:t>
      </w:r>
    </w:p>
    <w:p w14:paraId="7B61D759" w14:textId="77777777" w:rsidR="00D61907" w:rsidRPr="00D67CE4" w:rsidRDefault="00D61907" w:rsidP="00D61907">
      <w:pPr>
        <w:spacing w:after="0" w:line="480" w:lineRule="auto"/>
        <w:rPr>
          <w:rFonts w:ascii="Times New Roman" w:hAnsi="Times New Roman" w:cs="Times New Roman"/>
          <w:color w:val="000000" w:themeColor="text1"/>
          <w:sz w:val="24"/>
          <w:szCs w:val="24"/>
        </w:rPr>
      </w:pPr>
      <w:r w:rsidRPr="00D67CE4">
        <w:rPr>
          <w:rFonts w:ascii="Times New Roman" w:eastAsia="Times New Roman" w:hAnsi="Times New Roman" w:cs="Times New Roman"/>
          <w:color w:val="202124"/>
          <w:sz w:val="24"/>
          <w:szCs w:val="24"/>
        </w:rPr>
        <w:t xml:space="preserve">There was a positive relationship between experiencing post-vaccination vertigo and experiencing post-vaccination tinnitus, hearing loss, aural fullness, headaches, and rhinitis as seen in Table 3. The correlation was strong for tinnitus, moderate for hearing loss and aural fullness and weak for headaches and rhinitis. </w:t>
      </w:r>
      <w:r w:rsidRPr="00D67CE4">
        <w:rPr>
          <w:rFonts w:ascii="Times New Roman" w:hAnsi="Times New Roman" w:cs="Times New Roman"/>
          <w:color w:val="000000" w:themeColor="text1"/>
          <w:sz w:val="24"/>
          <w:szCs w:val="24"/>
        </w:rPr>
        <w:t xml:space="preserve">Hierarchical linear multiple regression analysis was carried out to investigate the ability of the presence of these adverse effects to predict the presence of post-vaccination vertigo (see Table 3). All the available effects were used in the </w:t>
      </w:r>
      <w:r w:rsidRPr="00D67CE4">
        <w:rPr>
          <w:rFonts w:ascii="Times New Roman" w:hAnsi="Times New Roman" w:cs="Times New Roman"/>
          <w:color w:val="000000" w:themeColor="text1"/>
          <w:sz w:val="24"/>
          <w:szCs w:val="24"/>
        </w:rPr>
        <w:lastRenderedPageBreak/>
        <w:t>model. The model significantly improved the ability to post-vaccination vertigo and imbalance [</w:t>
      </w:r>
      <w:proofErr w:type="gramStart"/>
      <w:r w:rsidRPr="00D67CE4">
        <w:rPr>
          <w:rFonts w:ascii="Times New Roman" w:hAnsi="Times New Roman" w:cs="Times New Roman"/>
          <w:i/>
          <w:color w:val="000000" w:themeColor="text1"/>
          <w:sz w:val="24"/>
          <w:szCs w:val="24"/>
        </w:rPr>
        <w:t>F</w:t>
      </w:r>
      <w:r w:rsidRPr="00D67CE4">
        <w:rPr>
          <w:rFonts w:ascii="Times New Roman" w:hAnsi="Times New Roman" w:cs="Times New Roman"/>
          <w:color w:val="000000" w:themeColor="text1"/>
          <w:sz w:val="24"/>
          <w:szCs w:val="24"/>
        </w:rPr>
        <w:t>(</w:t>
      </w:r>
      <w:proofErr w:type="gramEnd"/>
      <w:r w:rsidRPr="00D67CE4">
        <w:rPr>
          <w:rFonts w:ascii="Times New Roman" w:hAnsi="Times New Roman" w:cs="Times New Roman"/>
          <w:color w:val="000000" w:themeColor="text1"/>
          <w:sz w:val="24"/>
          <w:szCs w:val="24"/>
        </w:rPr>
        <w:t xml:space="preserve">8, 318) = 34.21, </w:t>
      </w:r>
      <w:r w:rsidRPr="00D67CE4">
        <w:rPr>
          <w:rFonts w:ascii="Times New Roman" w:hAnsi="Times New Roman" w:cs="Times New Roman"/>
          <w:i/>
          <w:color w:val="000000" w:themeColor="text1"/>
          <w:sz w:val="24"/>
          <w:szCs w:val="24"/>
        </w:rPr>
        <w:t>p</w:t>
      </w:r>
      <w:r w:rsidRPr="00D67CE4">
        <w:rPr>
          <w:rFonts w:ascii="Times New Roman" w:hAnsi="Times New Roman" w:cs="Times New Roman"/>
          <w:color w:val="000000" w:themeColor="text1"/>
          <w:sz w:val="24"/>
          <w:szCs w:val="24"/>
        </w:rPr>
        <w:t xml:space="preserve"> = 0.001*] and 46% (Adjusted </w:t>
      </w:r>
      <w:r w:rsidRPr="00D67CE4">
        <w:rPr>
          <w:rFonts w:ascii="Times New Roman" w:hAnsi="Times New Roman" w:cs="Times New Roman"/>
          <w:i/>
          <w:color w:val="000000" w:themeColor="text1"/>
          <w:sz w:val="24"/>
          <w:szCs w:val="24"/>
        </w:rPr>
        <w:t>R</w:t>
      </w:r>
      <w:r w:rsidRPr="00D67CE4">
        <w:rPr>
          <w:rFonts w:ascii="Times New Roman" w:hAnsi="Times New Roman" w:cs="Times New Roman"/>
          <w:i/>
          <w:color w:val="000000" w:themeColor="text1"/>
          <w:sz w:val="24"/>
          <w:szCs w:val="24"/>
          <w:vertAlign w:val="superscript"/>
        </w:rPr>
        <w:t>2</w:t>
      </w:r>
      <w:r w:rsidRPr="00D67CE4">
        <w:rPr>
          <w:rFonts w:ascii="Times New Roman" w:hAnsi="Times New Roman" w:cs="Times New Roman"/>
          <w:color w:val="000000" w:themeColor="text1"/>
          <w:sz w:val="24"/>
          <w:szCs w:val="24"/>
        </w:rPr>
        <w:t xml:space="preserve"> = 0.63) of the variance was explained by the presence of these symptoms. Removing the non-significant variables did not improve the model. The variables making significant predictors regarding the presence of post-vaccination vertigo and imbalance were tinnitus (</w:t>
      </w:r>
      <w:r w:rsidRPr="00D67CE4">
        <w:rPr>
          <w:rFonts w:ascii="Times New Roman" w:hAnsi="Times New Roman" w:cs="Times New Roman"/>
          <w:i/>
          <w:color w:val="000000" w:themeColor="text1"/>
          <w:sz w:val="24"/>
          <w:szCs w:val="24"/>
          <w:shd w:val="clear" w:color="auto" w:fill="FFFFFF"/>
        </w:rPr>
        <w:t>β</w:t>
      </w:r>
      <w:r w:rsidRPr="00D67CE4">
        <w:rPr>
          <w:rFonts w:ascii="Times New Roman" w:hAnsi="Times New Roman" w:cs="Times New Roman"/>
          <w:color w:val="000000" w:themeColor="text1"/>
          <w:sz w:val="24"/>
          <w:szCs w:val="24"/>
          <w:shd w:val="clear" w:color="auto" w:fill="FFFFFF"/>
        </w:rPr>
        <w:t xml:space="preserve"> = .50, </w:t>
      </w:r>
      <w:r w:rsidRPr="00D67CE4">
        <w:rPr>
          <w:rFonts w:ascii="Times New Roman" w:hAnsi="Times New Roman" w:cs="Times New Roman"/>
          <w:i/>
          <w:color w:val="000000" w:themeColor="text1"/>
          <w:sz w:val="24"/>
          <w:szCs w:val="24"/>
          <w:shd w:val="clear" w:color="auto" w:fill="FFFFFF"/>
        </w:rPr>
        <w:t>p</w:t>
      </w:r>
      <w:r w:rsidRPr="00D67CE4">
        <w:rPr>
          <w:rFonts w:ascii="Times New Roman" w:hAnsi="Times New Roman" w:cs="Times New Roman"/>
          <w:color w:val="000000" w:themeColor="text1"/>
          <w:sz w:val="24"/>
          <w:szCs w:val="24"/>
          <w:shd w:val="clear" w:color="auto" w:fill="FFFFFF"/>
        </w:rPr>
        <w:t xml:space="preserve"> &lt; 0.001)</w:t>
      </w:r>
      <w:r w:rsidRPr="00D67CE4">
        <w:rPr>
          <w:rFonts w:ascii="Times New Roman" w:hAnsi="Times New Roman" w:cs="Times New Roman"/>
          <w:color w:val="000000" w:themeColor="text1"/>
          <w:sz w:val="24"/>
          <w:szCs w:val="24"/>
        </w:rPr>
        <w:t>, aural fullness (</w:t>
      </w:r>
      <w:r w:rsidRPr="00D67CE4">
        <w:rPr>
          <w:rFonts w:ascii="Times New Roman" w:hAnsi="Times New Roman" w:cs="Times New Roman"/>
          <w:i/>
          <w:color w:val="000000" w:themeColor="text1"/>
          <w:sz w:val="24"/>
          <w:szCs w:val="24"/>
          <w:shd w:val="clear" w:color="auto" w:fill="FFFFFF"/>
        </w:rPr>
        <w:t>β</w:t>
      </w:r>
      <w:r w:rsidRPr="00D67CE4">
        <w:rPr>
          <w:rFonts w:ascii="Times New Roman" w:hAnsi="Times New Roman" w:cs="Times New Roman"/>
          <w:color w:val="000000" w:themeColor="text1"/>
          <w:sz w:val="24"/>
          <w:szCs w:val="24"/>
          <w:shd w:val="clear" w:color="auto" w:fill="FFFFFF"/>
        </w:rPr>
        <w:t xml:space="preserve"> = .19, </w:t>
      </w:r>
      <w:r w:rsidRPr="00D67CE4">
        <w:rPr>
          <w:rFonts w:ascii="Times New Roman" w:hAnsi="Times New Roman" w:cs="Times New Roman"/>
          <w:i/>
          <w:color w:val="000000" w:themeColor="text1"/>
          <w:sz w:val="24"/>
          <w:szCs w:val="24"/>
          <w:shd w:val="clear" w:color="auto" w:fill="FFFFFF"/>
        </w:rPr>
        <w:t>p</w:t>
      </w:r>
      <w:r w:rsidRPr="00D67CE4">
        <w:rPr>
          <w:rFonts w:ascii="Times New Roman" w:hAnsi="Times New Roman" w:cs="Times New Roman"/>
          <w:color w:val="000000" w:themeColor="text1"/>
          <w:sz w:val="24"/>
          <w:szCs w:val="24"/>
          <w:shd w:val="clear" w:color="auto" w:fill="FFFFFF"/>
        </w:rPr>
        <w:t xml:space="preserve"> &lt; 0.001)</w:t>
      </w:r>
      <w:r w:rsidRPr="00D67CE4">
        <w:rPr>
          <w:rFonts w:ascii="Times New Roman" w:hAnsi="Times New Roman" w:cs="Times New Roman"/>
          <w:color w:val="000000" w:themeColor="text1"/>
          <w:sz w:val="24"/>
          <w:szCs w:val="24"/>
        </w:rPr>
        <w:t>, rhinitis (</w:t>
      </w:r>
      <w:r w:rsidRPr="00D67CE4">
        <w:rPr>
          <w:rFonts w:ascii="Times New Roman" w:hAnsi="Times New Roman" w:cs="Times New Roman"/>
          <w:i/>
          <w:color w:val="000000" w:themeColor="text1"/>
          <w:sz w:val="24"/>
          <w:szCs w:val="24"/>
          <w:shd w:val="clear" w:color="auto" w:fill="FFFFFF"/>
        </w:rPr>
        <w:t xml:space="preserve">β </w:t>
      </w:r>
      <w:r w:rsidRPr="00D67CE4">
        <w:rPr>
          <w:rFonts w:ascii="Times New Roman" w:hAnsi="Times New Roman" w:cs="Times New Roman"/>
          <w:color w:val="000000" w:themeColor="text1"/>
          <w:sz w:val="24"/>
          <w:szCs w:val="24"/>
          <w:shd w:val="clear" w:color="auto" w:fill="FFFFFF"/>
        </w:rPr>
        <w:t xml:space="preserve">= .14, </w:t>
      </w:r>
      <w:r w:rsidRPr="00D67CE4">
        <w:rPr>
          <w:rFonts w:ascii="Times New Roman" w:hAnsi="Times New Roman" w:cs="Times New Roman"/>
          <w:i/>
          <w:color w:val="000000" w:themeColor="text1"/>
          <w:sz w:val="24"/>
          <w:szCs w:val="24"/>
          <w:shd w:val="clear" w:color="auto" w:fill="FFFFFF"/>
        </w:rPr>
        <w:t>p</w:t>
      </w:r>
      <w:r w:rsidRPr="00D67CE4">
        <w:rPr>
          <w:rFonts w:ascii="Times New Roman" w:hAnsi="Times New Roman" w:cs="Times New Roman"/>
          <w:color w:val="000000" w:themeColor="text1"/>
          <w:sz w:val="24"/>
          <w:szCs w:val="24"/>
          <w:shd w:val="clear" w:color="auto" w:fill="FFFFFF"/>
        </w:rPr>
        <w:t xml:space="preserve"> = 0.003)</w:t>
      </w:r>
      <w:r w:rsidRPr="00D67CE4">
        <w:rPr>
          <w:rFonts w:ascii="Times New Roman" w:hAnsi="Times New Roman" w:cs="Times New Roman"/>
          <w:color w:val="000000" w:themeColor="text1"/>
          <w:sz w:val="24"/>
          <w:szCs w:val="24"/>
        </w:rPr>
        <w:t xml:space="preserve"> as seen in Table 3.</w:t>
      </w:r>
    </w:p>
    <w:p w14:paraId="6114A5BD" w14:textId="77777777" w:rsidR="00D61907" w:rsidRPr="00D67CE4" w:rsidRDefault="00D61907" w:rsidP="00D61907">
      <w:pPr>
        <w:spacing w:after="0" w:line="480" w:lineRule="auto"/>
        <w:rPr>
          <w:rFonts w:ascii="Times New Roman" w:eastAsia="Times New Roman" w:hAnsi="Times New Roman" w:cs="Times New Roman"/>
          <w:b/>
          <w:bCs/>
          <w:color w:val="202124"/>
          <w:sz w:val="24"/>
          <w:szCs w:val="24"/>
        </w:rPr>
      </w:pPr>
    </w:p>
    <w:p w14:paraId="702731BA" w14:textId="3C3CB1E2" w:rsidR="00D61907" w:rsidRPr="00503579" w:rsidRDefault="00D61907" w:rsidP="00D61907">
      <w:pPr>
        <w:spacing w:after="0" w:line="480" w:lineRule="auto"/>
        <w:rPr>
          <w:rFonts w:ascii="Times New Roman" w:eastAsia="Times New Roman" w:hAnsi="Times New Roman" w:cs="Times New Roman"/>
          <w:b/>
          <w:bCs/>
          <w:i/>
          <w:iCs/>
          <w:color w:val="202124"/>
          <w:sz w:val="24"/>
          <w:szCs w:val="24"/>
        </w:rPr>
      </w:pPr>
      <w:r w:rsidRPr="00503579">
        <w:rPr>
          <w:rFonts w:ascii="Times New Roman" w:eastAsia="Times New Roman" w:hAnsi="Times New Roman" w:cs="Times New Roman"/>
          <w:b/>
          <w:bCs/>
          <w:i/>
          <w:iCs/>
          <w:color w:val="202124"/>
          <w:sz w:val="24"/>
          <w:szCs w:val="24"/>
        </w:rPr>
        <w:t xml:space="preserve">Onset, </w:t>
      </w:r>
      <w:r w:rsidR="002E4DA8">
        <w:rPr>
          <w:rFonts w:ascii="Times New Roman" w:eastAsia="Times New Roman" w:hAnsi="Times New Roman" w:cs="Times New Roman"/>
          <w:b/>
          <w:bCs/>
          <w:i/>
          <w:iCs/>
          <w:color w:val="202124"/>
          <w:sz w:val="24"/>
          <w:szCs w:val="24"/>
        </w:rPr>
        <w:t>d</w:t>
      </w:r>
      <w:r w:rsidRPr="00503579">
        <w:rPr>
          <w:rFonts w:ascii="Times New Roman" w:eastAsia="Times New Roman" w:hAnsi="Times New Roman" w:cs="Times New Roman"/>
          <w:b/>
          <w:bCs/>
          <w:i/>
          <w:iCs/>
          <w:color w:val="202124"/>
          <w:sz w:val="24"/>
          <w:szCs w:val="24"/>
        </w:rPr>
        <w:t xml:space="preserve">uration and </w:t>
      </w:r>
      <w:r w:rsidR="002E4DA8">
        <w:rPr>
          <w:rFonts w:ascii="Times New Roman" w:eastAsia="Times New Roman" w:hAnsi="Times New Roman" w:cs="Times New Roman"/>
          <w:b/>
          <w:bCs/>
          <w:i/>
          <w:iCs/>
          <w:color w:val="202124"/>
          <w:sz w:val="24"/>
          <w:szCs w:val="24"/>
        </w:rPr>
        <w:t>v</w:t>
      </w:r>
      <w:r w:rsidRPr="00503579">
        <w:rPr>
          <w:rFonts w:ascii="Times New Roman" w:eastAsia="Times New Roman" w:hAnsi="Times New Roman" w:cs="Times New Roman"/>
          <w:b/>
          <w:bCs/>
          <w:i/>
          <w:iCs/>
          <w:color w:val="202124"/>
          <w:sz w:val="24"/>
          <w:szCs w:val="24"/>
        </w:rPr>
        <w:t xml:space="preserve">accination </w:t>
      </w:r>
      <w:r w:rsidR="002E4DA8">
        <w:rPr>
          <w:rFonts w:ascii="Times New Roman" w:eastAsia="Times New Roman" w:hAnsi="Times New Roman" w:cs="Times New Roman"/>
          <w:b/>
          <w:bCs/>
          <w:i/>
          <w:iCs/>
          <w:color w:val="202124"/>
          <w:sz w:val="24"/>
          <w:szCs w:val="24"/>
        </w:rPr>
        <w:t>d</w:t>
      </w:r>
      <w:r w:rsidRPr="00503579">
        <w:rPr>
          <w:rFonts w:ascii="Times New Roman" w:eastAsia="Times New Roman" w:hAnsi="Times New Roman" w:cs="Times New Roman"/>
          <w:b/>
          <w:bCs/>
          <w:i/>
          <w:iCs/>
          <w:color w:val="202124"/>
          <w:sz w:val="24"/>
          <w:szCs w:val="24"/>
        </w:rPr>
        <w:t xml:space="preserve">osage </w:t>
      </w:r>
      <w:r w:rsidR="002E4DA8">
        <w:rPr>
          <w:rFonts w:ascii="Times New Roman" w:eastAsia="Times New Roman" w:hAnsi="Times New Roman" w:cs="Times New Roman"/>
          <w:b/>
          <w:bCs/>
          <w:i/>
          <w:iCs/>
          <w:color w:val="202124"/>
          <w:sz w:val="24"/>
          <w:szCs w:val="24"/>
        </w:rPr>
        <w:t>e</w:t>
      </w:r>
      <w:r w:rsidRPr="00503579">
        <w:rPr>
          <w:rFonts w:ascii="Times New Roman" w:eastAsia="Times New Roman" w:hAnsi="Times New Roman" w:cs="Times New Roman"/>
          <w:b/>
          <w:bCs/>
          <w:i/>
          <w:iCs/>
          <w:color w:val="202124"/>
          <w:sz w:val="24"/>
          <w:szCs w:val="24"/>
        </w:rPr>
        <w:t>ffects</w:t>
      </w:r>
    </w:p>
    <w:p w14:paraId="5D4C6840" w14:textId="2BD986A8" w:rsidR="000A101D" w:rsidRPr="00D67CE4" w:rsidRDefault="00D61907" w:rsidP="000A101D">
      <w:pPr>
        <w:spacing w:after="0"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From the open-ended responses it was very difficult to identify if some participants were describing vaccination-related effects or general pre-vaccination effects due to vague comments such as “Hearing problems in my right ear,” </w:t>
      </w:r>
      <w:r w:rsidRPr="00D67CE4">
        <w:rPr>
          <w:rFonts w:ascii="Times New Roman" w:eastAsia="Times New Roman" w:hAnsi="Times New Roman" w:cs="Times New Roman"/>
          <w:color w:val="000000"/>
          <w:sz w:val="24"/>
          <w:szCs w:val="24"/>
          <w:lang w:val="en-GB" w:eastAsia="en-GB"/>
        </w:rPr>
        <w:t>Constant feeling of pressure,</w:t>
      </w:r>
      <w:r w:rsidR="00C816A7">
        <w:rPr>
          <w:rFonts w:ascii="Times New Roman" w:eastAsia="Times New Roman" w:hAnsi="Times New Roman" w:cs="Times New Roman"/>
          <w:bCs/>
          <w:color w:val="202124"/>
          <w:sz w:val="24"/>
          <w:szCs w:val="24"/>
        </w:rPr>
        <w:t xml:space="preserve">” or “headaches.” </w:t>
      </w:r>
      <w:r w:rsidRPr="00D67CE4">
        <w:rPr>
          <w:rFonts w:ascii="Times New Roman" w:eastAsia="Times New Roman" w:hAnsi="Times New Roman" w:cs="Times New Roman"/>
          <w:bCs/>
          <w:color w:val="202124"/>
          <w:sz w:val="24"/>
          <w:szCs w:val="24"/>
        </w:rPr>
        <w:t xml:space="preserve"> </w:t>
      </w:r>
      <w:r w:rsidR="00C816A7">
        <w:rPr>
          <w:rFonts w:ascii="Times New Roman" w:eastAsia="Times New Roman" w:hAnsi="Times New Roman" w:cs="Times New Roman"/>
          <w:bCs/>
          <w:color w:val="202124"/>
          <w:sz w:val="24"/>
          <w:szCs w:val="24"/>
        </w:rPr>
        <w:t>A</w:t>
      </w:r>
      <w:r w:rsidRPr="00D67CE4">
        <w:rPr>
          <w:rFonts w:ascii="Times New Roman" w:eastAsia="Times New Roman" w:hAnsi="Times New Roman" w:cs="Times New Roman"/>
          <w:bCs/>
          <w:color w:val="202124"/>
          <w:sz w:val="24"/>
          <w:szCs w:val="24"/>
        </w:rPr>
        <w:t xml:space="preserve"> summary of the number of open-ended </w:t>
      </w:r>
      <w:r w:rsidR="008460AD">
        <w:rPr>
          <w:rFonts w:ascii="Times New Roman" w:eastAsia="Times New Roman" w:hAnsi="Times New Roman" w:cs="Times New Roman"/>
          <w:bCs/>
          <w:color w:val="202124"/>
          <w:sz w:val="24"/>
          <w:szCs w:val="24"/>
        </w:rPr>
        <w:t xml:space="preserve">responses </w:t>
      </w:r>
      <w:r w:rsidRPr="00D67CE4">
        <w:rPr>
          <w:rFonts w:ascii="Times New Roman" w:eastAsia="Times New Roman" w:hAnsi="Times New Roman" w:cs="Times New Roman"/>
          <w:bCs/>
          <w:color w:val="202124"/>
          <w:sz w:val="24"/>
          <w:szCs w:val="24"/>
        </w:rPr>
        <w:t>for each symptom and information regarding the onset, duration and vaccination dosage where available</w:t>
      </w:r>
      <w:r w:rsidR="00C816A7">
        <w:rPr>
          <w:rFonts w:ascii="Times New Roman" w:eastAsia="Times New Roman" w:hAnsi="Times New Roman" w:cs="Times New Roman"/>
          <w:bCs/>
          <w:color w:val="202124"/>
          <w:sz w:val="24"/>
          <w:szCs w:val="24"/>
        </w:rPr>
        <w:t xml:space="preserve"> is </w:t>
      </w:r>
      <w:r w:rsidR="008F0303">
        <w:rPr>
          <w:rFonts w:ascii="Times New Roman" w:eastAsia="Times New Roman" w:hAnsi="Times New Roman" w:cs="Times New Roman"/>
          <w:bCs/>
          <w:color w:val="202124"/>
          <w:sz w:val="24"/>
          <w:szCs w:val="24"/>
        </w:rPr>
        <w:t xml:space="preserve">available </w:t>
      </w:r>
      <w:r w:rsidR="006A7195">
        <w:rPr>
          <w:rFonts w:ascii="Times New Roman" w:eastAsia="Times New Roman" w:hAnsi="Times New Roman" w:cs="Times New Roman"/>
          <w:bCs/>
          <w:color w:val="202124"/>
          <w:sz w:val="24"/>
          <w:szCs w:val="24"/>
        </w:rPr>
        <w:t xml:space="preserve">in </w:t>
      </w:r>
      <w:r w:rsidR="008F0303" w:rsidRPr="00246AC1">
        <w:rPr>
          <w:rFonts w:ascii="Times New Roman" w:eastAsia="Times New Roman" w:hAnsi="Times New Roman" w:cs="Times New Roman"/>
          <w:bCs/>
          <w:i/>
          <w:iCs/>
          <w:color w:val="202124"/>
          <w:sz w:val="24"/>
          <w:szCs w:val="24"/>
        </w:rPr>
        <w:t xml:space="preserve">Underlying </w:t>
      </w:r>
      <w:proofErr w:type="gramStart"/>
      <w:r w:rsidR="008F0303" w:rsidRPr="00246AC1">
        <w:rPr>
          <w:rFonts w:ascii="Times New Roman" w:eastAsia="Times New Roman" w:hAnsi="Times New Roman" w:cs="Times New Roman"/>
          <w:bCs/>
          <w:i/>
          <w:iCs/>
          <w:color w:val="202124"/>
          <w:sz w:val="24"/>
          <w:szCs w:val="24"/>
        </w:rPr>
        <w:t>data</w:t>
      </w:r>
      <w:r w:rsidR="008F0303">
        <w:rPr>
          <w:rFonts w:ascii="Times New Roman" w:eastAsia="Times New Roman" w:hAnsi="Times New Roman" w:cs="Times New Roman"/>
          <w:bCs/>
          <w:color w:val="202124"/>
          <w:sz w:val="24"/>
          <w:szCs w:val="24"/>
        </w:rPr>
        <w:t xml:space="preserve"> </w:t>
      </w:r>
      <w:r w:rsidRPr="00D67CE4">
        <w:rPr>
          <w:rFonts w:ascii="Times New Roman" w:eastAsia="Times New Roman" w:hAnsi="Times New Roman" w:cs="Times New Roman"/>
          <w:bCs/>
          <w:color w:val="202124"/>
          <w:sz w:val="24"/>
          <w:szCs w:val="24"/>
        </w:rPr>
        <w:t>.</w:t>
      </w:r>
      <w:proofErr w:type="gramEnd"/>
      <w:r w:rsidRPr="00D67CE4">
        <w:rPr>
          <w:rFonts w:ascii="Times New Roman" w:eastAsia="Times New Roman" w:hAnsi="Times New Roman" w:cs="Times New Roman"/>
          <w:bCs/>
          <w:color w:val="202124"/>
          <w:sz w:val="24"/>
          <w:szCs w:val="24"/>
        </w:rPr>
        <w:t xml:space="preserve"> The onset of vertigo and unsteadiness was between 12 hours to two and a </w:t>
      </w:r>
      <w:r w:rsidR="000A101D" w:rsidRPr="00D67CE4">
        <w:rPr>
          <w:rFonts w:ascii="Times New Roman" w:eastAsia="Times New Roman" w:hAnsi="Times New Roman" w:cs="Times New Roman"/>
          <w:bCs/>
          <w:color w:val="202124"/>
          <w:sz w:val="24"/>
          <w:szCs w:val="24"/>
        </w:rPr>
        <w:t>half weeks</w:t>
      </w:r>
      <w:r w:rsidRPr="00D67CE4">
        <w:rPr>
          <w:rFonts w:ascii="Times New Roman" w:eastAsia="Times New Roman" w:hAnsi="Times New Roman" w:cs="Times New Roman"/>
          <w:bCs/>
          <w:color w:val="202124"/>
          <w:sz w:val="24"/>
          <w:szCs w:val="24"/>
        </w:rPr>
        <w:t xml:space="preserve"> post-vaccination. Where reported, the duration was between a few hours to two weeks. Effects were reported for either of the vaccination doses and at times both the first and second doses. Some patients reported that they felt that their symptoms were exacerbated by the stress during the pandemic and not necessarily</w:t>
      </w:r>
      <w:r w:rsidR="000A101D" w:rsidRPr="00D67CE4">
        <w:rPr>
          <w:rFonts w:ascii="Times New Roman" w:eastAsia="Times New Roman" w:hAnsi="Times New Roman" w:cs="Times New Roman"/>
          <w:bCs/>
          <w:color w:val="202124"/>
          <w:sz w:val="24"/>
          <w:szCs w:val="24"/>
        </w:rPr>
        <w:t xml:space="preserve"> the vaccination.</w:t>
      </w:r>
    </w:p>
    <w:p w14:paraId="1AB89947" w14:textId="77777777" w:rsidR="000A101D" w:rsidRPr="00D67CE4" w:rsidRDefault="000A101D" w:rsidP="000A101D">
      <w:pPr>
        <w:spacing w:after="0" w:line="480" w:lineRule="auto"/>
        <w:rPr>
          <w:rFonts w:ascii="Times New Roman" w:eastAsia="Times New Roman" w:hAnsi="Times New Roman" w:cs="Times New Roman"/>
          <w:bCs/>
          <w:color w:val="202124"/>
          <w:sz w:val="24"/>
          <w:szCs w:val="24"/>
        </w:rPr>
      </w:pPr>
    </w:p>
    <w:p w14:paraId="5AC509D3" w14:textId="2F60415F" w:rsidR="00D61907" w:rsidRPr="00D67CE4" w:rsidRDefault="00D61907" w:rsidP="00F716F2">
      <w:pPr>
        <w:pStyle w:val="Heading1"/>
      </w:pPr>
      <w:r w:rsidRPr="00D67CE4">
        <w:rPr>
          <w:sz w:val="24"/>
          <w:szCs w:val="24"/>
        </w:rPr>
        <w:t xml:space="preserve"> </w:t>
      </w:r>
      <w:r w:rsidRPr="00D67CE4">
        <w:t>Discussion</w:t>
      </w:r>
    </w:p>
    <w:p w14:paraId="5416D53E" w14:textId="066B896A" w:rsidR="00D61907" w:rsidRPr="00D67CE4" w:rsidRDefault="00D61907" w:rsidP="000A101D">
      <w:pPr>
        <w:widowControl w:val="0"/>
        <w:spacing w:after="0" w:line="480" w:lineRule="auto"/>
        <w:rPr>
          <w:rFonts w:ascii="Times New Roman" w:eastAsia="Times New Roman" w:hAnsi="Times New Roman" w:cs="Times New Roman"/>
          <w:bCs/>
          <w:color w:val="202124"/>
          <w:szCs w:val="24"/>
        </w:rPr>
      </w:pPr>
      <w:r w:rsidRPr="00D67CE4">
        <w:rPr>
          <w:rStyle w:val="y2iqfc"/>
          <w:rFonts w:ascii="Times New Roman" w:hAnsi="Times New Roman" w:cs="Times New Roman"/>
          <w:color w:val="202124"/>
          <w:szCs w:val="24"/>
          <w:lang w:val="en"/>
        </w:rPr>
        <w:t xml:space="preserve">The aim of the current study was to investigate adverse post-vaccination effects for 333 Finnish patients with </w:t>
      </w:r>
      <w:r w:rsidR="003321BB">
        <w:rPr>
          <w:rStyle w:val="y2iqfc"/>
          <w:rFonts w:ascii="Times New Roman" w:hAnsi="Times New Roman" w:cs="Times New Roman"/>
          <w:color w:val="202124"/>
          <w:szCs w:val="24"/>
          <w:lang w:val="en"/>
        </w:rPr>
        <w:t xml:space="preserve">an assumed history of </w:t>
      </w:r>
      <w:proofErr w:type="spellStart"/>
      <w:r w:rsidRPr="00D67CE4">
        <w:rPr>
          <w:rFonts w:ascii="Times New Roman" w:eastAsia="Times New Roman" w:hAnsi="Times New Roman" w:cs="Times New Roman"/>
          <w:color w:val="202124"/>
          <w:szCs w:val="24"/>
        </w:rPr>
        <w:t>Ménière’s</w:t>
      </w:r>
      <w:proofErr w:type="spellEnd"/>
      <w:r w:rsidRPr="00D67CE4">
        <w:rPr>
          <w:rStyle w:val="y2iqfc"/>
          <w:rFonts w:ascii="Times New Roman" w:hAnsi="Times New Roman" w:cs="Times New Roman"/>
          <w:color w:val="202124"/>
          <w:szCs w:val="24"/>
          <w:lang w:val="en"/>
        </w:rPr>
        <w:t xml:space="preserve"> disease</w:t>
      </w:r>
      <w:r w:rsidR="003321BB">
        <w:rPr>
          <w:rStyle w:val="y2iqfc"/>
          <w:rFonts w:ascii="Times New Roman" w:hAnsi="Times New Roman" w:cs="Times New Roman"/>
          <w:color w:val="202124"/>
          <w:szCs w:val="24"/>
          <w:lang w:val="en"/>
        </w:rPr>
        <w:t xml:space="preserve"> due to recruitment through the FMF</w:t>
      </w:r>
      <w:r w:rsidRPr="00D67CE4">
        <w:rPr>
          <w:rStyle w:val="y2iqfc"/>
          <w:rFonts w:ascii="Times New Roman" w:hAnsi="Times New Roman" w:cs="Times New Roman"/>
          <w:color w:val="202124"/>
          <w:szCs w:val="24"/>
          <w:lang w:val="en"/>
        </w:rPr>
        <w:t>.</w:t>
      </w:r>
      <w:r w:rsidRPr="00D67CE4">
        <w:rPr>
          <w:rFonts w:ascii="Times New Roman" w:eastAsia="Times New Roman" w:hAnsi="Times New Roman" w:cs="Times New Roman"/>
          <w:bCs/>
          <w:color w:val="202124"/>
          <w:szCs w:val="24"/>
        </w:rPr>
        <w:t xml:space="preserve"> Of the 327 who were vaccinated, 203 (62%) reported no adverse vaccination effects and 124 (38%) reported one or more adverse effect. The most common effect was injection site tenderness (38%), followed by arm pain </w:t>
      </w:r>
      <w:r w:rsidRPr="00D67CE4">
        <w:rPr>
          <w:rFonts w:ascii="Times New Roman" w:eastAsia="Times New Roman" w:hAnsi="Times New Roman" w:cs="Times New Roman"/>
          <w:bCs/>
          <w:color w:val="202124"/>
          <w:szCs w:val="24"/>
        </w:rPr>
        <w:lastRenderedPageBreak/>
        <w:t xml:space="preserve">(21%), fever (15%) and headaches (15%). </w:t>
      </w:r>
      <w:r w:rsidRPr="00D67CE4">
        <w:rPr>
          <w:rFonts w:ascii="Times New Roman" w:hAnsi="Times New Roman" w:cs="Times New Roman"/>
          <w:szCs w:val="24"/>
        </w:rPr>
        <w:t xml:space="preserve">Those reporting effects were more likely to be older or to be males. This </w:t>
      </w:r>
      <w:proofErr w:type="gramStart"/>
      <w:r w:rsidRPr="00D67CE4">
        <w:rPr>
          <w:rFonts w:ascii="Times New Roman" w:hAnsi="Times New Roman" w:cs="Times New Roman"/>
          <w:szCs w:val="24"/>
        </w:rPr>
        <w:t>is in contrast to</w:t>
      </w:r>
      <w:proofErr w:type="gramEnd"/>
      <w:r w:rsidRPr="00D67CE4">
        <w:rPr>
          <w:rFonts w:ascii="Times New Roman" w:hAnsi="Times New Roman" w:cs="Times New Roman"/>
          <w:szCs w:val="24"/>
        </w:rPr>
        <w:t xml:space="preserve"> adverse vaccination effect being higher in the female population in the general public as</w:t>
      </w:r>
      <w:r w:rsidR="008C2108">
        <w:rPr>
          <w:rFonts w:ascii="Times New Roman" w:hAnsi="Times New Roman" w:cs="Times New Roman"/>
          <w:szCs w:val="24"/>
        </w:rPr>
        <w:t xml:space="preserve"> reported in previous studies [1</w:t>
      </w:r>
      <w:r w:rsidR="00A478E1">
        <w:rPr>
          <w:rFonts w:ascii="Times New Roman" w:hAnsi="Times New Roman" w:cs="Times New Roman"/>
          <w:szCs w:val="24"/>
        </w:rPr>
        <w:t>9</w:t>
      </w:r>
      <w:r w:rsidRPr="00D67CE4">
        <w:rPr>
          <w:rFonts w:ascii="Times New Roman" w:hAnsi="Times New Roman" w:cs="Times New Roman"/>
          <w:szCs w:val="24"/>
        </w:rPr>
        <w:t>]. It may be that the gender imbalance of the sample size is affecting these results and they should thus be interpreted with caution. Some vaccination repor</w:t>
      </w:r>
      <w:r w:rsidR="008C2108">
        <w:rPr>
          <w:rFonts w:ascii="Times New Roman" w:hAnsi="Times New Roman" w:cs="Times New Roman"/>
          <w:szCs w:val="24"/>
        </w:rPr>
        <w:t>ts have found no age effects [</w:t>
      </w:r>
      <w:r w:rsidR="00A478E1">
        <w:rPr>
          <w:rFonts w:ascii="Times New Roman" w:hAnsi="Times New Roman" w:cs="Times New Roman"/>
          <w:szCs w:val="24"/>
        </w:rPr>
        <w:t>20</w:t>
      </w:r>
      <w:r w:rsidRPr="00D67CE4">
        <w:rPr>
          <w:rFonts w:ascii="Times New Roman" w:hAnsi="Times New Roman" w:cs="Times New Roman"/>
          <w:szCs w:val="24"/>
        </w:rPr>
        <w:t xml:space="preserve">] whereas others have found that young age was </w:t>
      </w:r>
      <w:r w:rsidR="008C2108">
        <w:rPr>
          <w:rFonts w:ascii="Times New Roman" w:hAnsi="Times New Roman" w:cs="Times New Roman"/>
          <w:szCs w:val="24"/>
        </w:rPr>
        <w:t>correlated with more effects [</w:t>
      </w:r>
      <w:r w:rsidR="00A478E1">
        <w:rPr>
          <w:rFonts w:ascii="Times New Roman" w:hAnsi="Times New Roman" w:cs="Times New Roman"/>
          <w:szCs w:val="24"/>
        </w:rPr>
        <w:t>21</w:t>
      </w:r>
      <w:r w:rsidRPr="00D67CE4">
        <w:rPr>
          <w:rFonts w:ascii="Times New Roman" w:hAnsi="Times New Roman" w:cs="Times New Roman"/>
          <w:szCs w:val="24"/>
        </w:rPr>
        <w:t xml:space="preserve">]. For the second vaccination, significantly fewer effects were reported for those vaccinated in April-June 2020. </w:t>
      </w:r>
      <w:r w:rsidRPr="00D67CE4">
        <w:rPr>
          <w:rFonts w:ascii="Times New Roman" w:eastAsia="Times New Roman" w:hAnsi="Times New Roman" w:cs="Times New Roman"/>
          <w:bCs/>
          <w:color w:val="202124"/>
          <w:szCs w:val="24"/>
        </w:rPr>
        <w:t xml:space="preserve">When comparing those who reported adverse effects and those who did not, there were no significant differences base on the type of vaccination received. </w:t>
      </w:r>
    </w:p>
    <w:p w14:paraId="0AFF9374" w14:textId="77777777" w:rsidR="00D61907" w:rsidRPr="00D67CE4" w:rsidRDefault="00D61907" w:rsidP="00D61907">
      <w:pPr>
        <w:spacing w:after="0" w:line="480" w:lineRule="auto"/>
        <w:rPr>
          <w:rFonts w:ascii="Times New Roman" w:eastAsia="Times New Roman" w:hAnsi="Times New Roman" w:cs="Times New Roman"/>
          <w:bCs/>
          <w:color w:val="202124"/>
          <w:szCs w:val="24"/>
        </w:rPr>
      </w:pPr>
    </w:p>
    <w:p w14:paraId="09C87A26" w14:textId="530F9D7E" w:rsidR="00D61907" w:rsidRPr="00D67CE4" w:rsidRDefault="00D61907" w:rsidP="00D61907">
      <w:pPr>
        <w:spacing w:after="0" w:line="480" w:lineRule="auto"/>
        <w:rPr>
          <w:rFonts w:ascii="Times New Roman" w:eastAsia="Times New Roman" w:hAnsi="Times New Roman" w:cs="Times New Roman"/>
          <w:bCs/>
          <w:color w:val="202124"/>
          <w:szCs w:val="24"/>
        </w:rPr>
      </w:pPr>
      <w:r w:rsidRPr="00D67CE4">
        <w:rPr>
          <w:rFonts w:ascii="Times New Roman" w:eastAsia="Times New Roman" w:hAnsi="Times New Roman" w:cs="Times New Roman"/>
          <w:bCs/>
          <w:color w:val="202124"/>
          <w:szCs w:val="24"/>
        </w:rPr>
        <w:t xml:space="preserve">Of those vaccinated, 15% reported at least one adverse </w:t>
      </w:r>
      <w:proofErr w:type="spellStart"/>
      <w:r w:rsidRPr="00D67CE4">
        <w:rPr>
          <w:rFonts w:ascii="Times New Roman" w:eastAsia="Times New Roman" w:hAnsi="Times New Roman" w:cs="Times New Roman"/>
          <w:bCs/>
          <w:color w:val="202124"/>
          <w:szCs w:val="24"/>
        </w:rPr>
        <w:t>audiovestibular</w:t>
      </w:r>
      <w:proofErr w:type="spellEnd"/>
      <w:r w:rsidRPr="00D67CE4">
        <w:rPr>
          <w:rFonts w:ascii="Times New Roman" w:eastAsia="Times New Roman" w:hAnsi="Times New Roman" w:cs="Times New Roman"/>
          <w:bCs/>
          <w:color w:val="202124"/>
          <w:szCs w:val="24"/>
        </w:rPr>
        <w:t xml:space="preserve"> symptom. Post-vaccination tinnitus and vertigo (both 7%) were the most frequently reported audio-vestibular symptoms, followed by aural fullness (6%) and hearing loss (4%). There were no gender or vaccination type effects but those with previous vertigo problems and younger adults were more likely to report vertigo-related problems. From the reports the symptoms appeared to resolve within two weeks of onset, although not all participants reported the duration of the effects. There was also no clear pattern as to which vaccination could result in more effects and for one group of people it was one vaccination while others reported adverse effects after both the second and third vaccinations. These results are different to thos</w:t>
      </w:r>
      <w:r w:rsidR="008C2108">
        <w:rPr>
          <w:rFonts w:ascii="Times New Roman" w:eastAsia="Times New Roman" w:hAnsi="Times New Roman" w:cs="Times New Roman"/>
          <w:bCs/>
          <w:color w:val="202124"/>
          <w:szCs w:val="24"/>
        </w:rPr>
        <w:t xml:space="preserve">e reported by </w:t>
      </w:r>
      <w:proofErr w:type="spellStart"/>
      <w:r w:rsidR="008C2108">
        <w:rPr>
          <w:rFonts w:ascii="Times New Roman" w:eastAsia="Times New Roman" w:hAnsi="Times New Roman" w:cs="Times New Roman"/>
          <w:bCs/>
          <w:color w:val="202124"/>
          <w:szCs w:val="24"/>
        </w:rPr>
        <w:t>Wichova</w:t>
      </w:r>
      <w:proofErr w:type="spellEnd"/>
      <w:r w:rsidR="008C2108">
        <w:rPr>
          <w:rFonts w:ascii="Times New Roman" w:eastAsia="Times New Roman" w:hAnsi="Times New Roman" w:cs="Times New Roman"/>
          <w:bCs/>
          <w:color w:val="202124"/>
          <w:szCs w:val="24"/>
        </w:rPr>
        <w:t xml:space="preserve"> </w:t>
      </w:r>
      <w:r w:rsidR="008C2108" w:rsidRPr="00503579">
        <w:rPr>
          <w:rFonts w:ascii="Times New Roman" w:eastAsia="Times New Roman" w:hAnsi="Times New Roman" w:cs="Times New Roman"/>
          <w:bCs/>
          <w:i/>
          <w:iCs/>
          <w:color w:val="202124"/>
          <w:szCs w:val="24"/>
        </w:rPr>
        <w:t>et al</w:t>
      </w:r>
      <w:r w:rsidR="008C2108">
        <w:rPr>
          <w:rFonts w:ascii="Times New Roman" w:eastAsia="Times New Roman" w:hAnsi="Times New Roman" w:cs="Times New Roman"/>
          <w:bCs/>
          <w:color w:val="202124"/>
          <w:szCs w:val="24"/>
        </w:rPr>
        <w:t>. [1</w:t>
      </w:r>
      <w:r w:rsidR="00B82B90">
        <w:rPr>
          <w:rFonts w:ascii="Times New Roman" w:eastAsia="Times New Roman" w:hAnsi="Times New Roman" w:cs="Times New Roman"/>
          <w:bCs/>
          <w:color w:val="202124"/>
          <w:szCs w:val="24"/>
        </w:rPr>
        <w:t>6</w:t>
      </w:r>
      <w:r w:rsidRPr="00D67CE4">
        <w:rPr>
          <w:rFonts w:ascii="Times New Roman" w:eastAsia="Times New Roman" w:hAnsi="Times New Roman" w:cs="Times New Roman"/>
          <w:bCs/>
          <w:color w:val="202124"/>
          <w:szCs w:val="24"/>
        </w:rPr>
        <w:t xml:space="preserve">] who found that 30 (3%) of their sample of 1,325 patients reported </w:t>
      </w:r>
      <w:proofErr w:type="spellStart"/>
      <w:r w:rsidRPr="00D67CE4">
        <w:rPr>
          <w:rFonts w:ascii="Times New Roman" w:eastAsia="Times New Roman" w:hAnsi="Times New Roman" w:cs="Times New Roman"/>
          <w:bCs/>
          <w:color w:val="202124"/>
          <w:szCs w:val="24"/>
        </w:rPr>
        <w:t>audiovestibular</w:t>
      </w:r>
      <w:proofErr w:type="spellEnd"/>
      <w:r w:rsidRPr="00D67CE4">
        <w:rPr>
          <w:rFonts w:ascii="Times New Roman" w:eastAsia="Times New Roman" w:hAnsi="Times New Roman" w:cs="Times New Roman"/>
          <w:bCs/>
          <w:color w:val="202124"/>
          <w:szCs w:val="24"/>
        </w:rPr>
        <w:t xml:space="preserve"> effects, with hearing loss (83%) being most frequently reported, followed by tinnitus (50%</w:t>
      </w:r>
      <w:proofErr w:type="gramStart"/>
      <w:r w:rsidRPr="00D67CE4">
        <w:rPr>
          <w:rFonts w:ascii="Times New Roman" w:eastAsia="Times New Roman" w:hAnsi="Times New Roman" w:cs="Times New Roman"/>
          <w:bCs/>
          <w:color w:val="202124"/>
          <w:szCs w:val="24"/>
        </w:rPr>
        <w:t>),  dizziness</w:t>
      </w:r>
      <w:proofErr w:type="gramEnd"/>
      <w:r w:rsidRPr="00D67CE4">
        <w:rPr>
          <w:rFonts w:ascii="Times New Roman" w:eastAsia="Times New Roman" w:hAnsi="Times New Roman" w:cs="Times New Roman"/>
          <w:bCs/>
          <w:color w:val="202124"/>
          <w:szCs w:val="24"/>
        </w:rPr>
        <w:t xml:space="preserve"> (27%) and  vertigo (17%) although evidence of a correlation was not found. A further interesting difference was that the onset of </w:t>
      </w:r>
      <w:proofErr w:type="spellStart"/>
      <w:r w:rsidRPr="00D67CE4">
        <w:rPr>
          <w:rFonts w:ascii="Times New Roman" w:eastAsia="Times New Roman" w:hAnsi="Times New Roman" w:cs="Times New Roman"/>
          <w:bCs/>
          <w:color w:val="202124"/>
          <w:szCs w:val="24"/>
        </w:rPr>
        <w:t>audiovestibular</w:t>
      </w:r>
      <w:proofErr w:type="spellEnd"/>
      <w:r w:rsidRPr="00D67CE4">
        <w:rPr>
          <w:rFonts w:ascii="Times New Roman" w:eastAsia="Times New Roman" w:hAnsi="Times New Roman" w:cs="Times New Roman"/>
          <w:bCs/>
          <w:color w:val="202124"/>
          <w:szCs w:val="24"/>
        </w:rPr>
        <w:t xml:space="preserve"> problems was 10 days post-vaccination, which appears </w:t>
      </w:r>
      <w:proofErr w:type="gramStart"/>
      <w:r w:rsidRPr="00D67CE4">
        <w:rPr>
          <w:rFonts w:ascii="Times New Roman" w:eastAsia="Times New Roman" w:hAnsi="Times New Roman" w:cs="Times New Roman"/>
          <w:bCs/>
          <w:color w:val="202124"/>
          <w:szCs w:val="24"/>
        </w:rPr>
        <w:t>similar to</w:t>
      </w:r>
      <w:proofErr w:type="gramEnd"/>
      <w:r w:rsidRPr="00D67CE4">
        <w:rPr>
          <w:rFonts w:ascii="Times New Roman" w:eastAsia="Times New Roman" w:hAnsi="Times New Roman" w:cs="Times New Roman"/>
          <w:bCs/>
          <w:color w:val="202124"/>
          <w:szCs w:val="24"/>
        </w:rPr>
        <w:t xml:space="preserve"> the present study reporting onset between 12 hours to 2.5 weeks post-vaccination. Both studies suggested that previous otologic diagnoses may result in a higher incidence of post-vaccination adverse effects. A f</w:t>
      </w:r>
      <w:r w:rsidR="00D15672">
        <w:rPr>
          <w:rFonts w:ascii="Times New Roman" w:eastAsia="Times New Roman" w:hAnsi="Times New Roman" w:cs="Times New Roman"/>
          <w:bCs/>
          <w:color w:val="202124"/>
          <w:szCs w:val="24"/>
        </w:rPr>
        <w:t xml:space="preserve">urther study by </w:t>
      </w:r>
      <w:proofErr w:type="spellStart"/>
      <w:r w:rsidR="00D15672">
        <w:rPr>
          <w:rFonts w:ascii="Times New Roman" w:eastAsia="Times New Roman" w:hAnsi="Times New Roman" w:cs="Times New Roman"/>
          <w:bCs/>
          <w:color w:val="202124"/>
          <w:szCs w:val="24"/>
        </w:rPr>
        <w:t>Ciorba</w:t>
      </w:r>
      <w:proofErr w:type="spellEnd"/>
      <w:r w:rsidR="00D15672">
        <w:rPr>
          <w:rFonts w:ascii="Times New Roman" w:eastAsia="Times New Roman" w:hAnsi="Times New Roman" w:cs="Times New Roman"/>
          <w:bCs/>
          <w:color w:val="202124"/>
          <w:szCs w:val="24"/>
        </w:rPr>
        <w:t xml:space="preserve"> </w:t>
      </w:r>
      <w:r w:rsidR="00D15672" w:rsidRPr="00503579">
        <w:rPr>
          <w:rFonts w:ascii="Times New Roman" w:eastAsia="Times New Roman" w:hAnsi="Times New Roman" w:cs="Times New Roman"/>
          <w:bCs/>
          <w:i/>
          <w:iCs/>
          <w:color w:val="202124"/>
          <w:szCs w:val="24"/>
        </w:rPr>
        <w:t>et al</w:t>
      </w:r>
      <w:r w:rsidR="00D15672">
        <w:rPr>
          <w:rFonts w:ascii="Times New Roman" w:eastAsia="Times New Roman" w:hAnsi="Times New Roman" w:cs="Times New Roman"/>
          <w:bCs/>
          <w:color w:val="202124"/>
          <w:szCs w:val="24"/>
        </w:rPr>
        <w:t>. [</w:t>
      </w:r>
      <w:r w:rsidR="004C1C66">
        <w:rPr>
          <w:rFonts w:ascii="Times New Roman" w:eastAsia="Times New Roman" w:hAnsi="Times New Roman" w:cs="Times New Roman"/>
          <w:bCs/>
          <w:color w:val="202124"/>
          <w:szCs w:val="24"/>
        </w:rPr>
        <w:t>2</w:t>
      </w:r>
      <w:r w:rsidR="00A478E1">
        <w:rPr>
          <w:rFonts w:ascii="Times New Roman" w:eastAsia="Times New Roman" w:hAnsi="Times New Roman" w:cs="Times New Roman"/>
          <w:bCs/>
          <w:color w:val="202124"/>
          <w:szCs w:val="24"/>
        </w:rPr>
        <w:t>2</w:t>
      </w:r>
      <w:r w:rsidRPr="00D67CE4">
        <w:rPr>
          <w:rFonts w:ascii="Times New Roman" w:eastAsia="Times New Roman" w:hAnsi="Times New Roman" w:cs="Times New Roman"/>
          <w:bCs/>
          <w:color w:val="202124"/>
          <w:szCs w:val="24"/>
        </w:rPr>
        <w:t>] reported a higher incidence of post-vaccination vertigo (.96%) compared with tinnitus (.11%)</w:t>
      </w:r>
      <w:r w:rsidR="007B252D">
        <w:rPr>
          <w:rFonts w:ascii="Times New Roman" w:eastAsia="Times New Roman" w:hAnsi="Times New Roman" w:cs="Times New Roman"/>
          <w:bCs/>
          <w:color w:val="202124"/>
          <w:szCs w:val="24"/>
        </w:rPr>
        <w:t xml:space="preserve"> in Italy</w:t>
      </w:r>
      <w:r w:rsidR="00D15672">
        <w:rPr>
          <w:rFonts w:ascii="Times New Roman" w:eastAsia="Times New Roman" w:hAnsi="Times New Roman" w:cs="Times New Roman"/>
          <w:bCs/>
          <w:color w:val="202124"/>
          <w:szCs w:val="24"/>
        </w:rPr>
        <w:t xml:space="preserve">. </w:t>
      </w:r>
      <w:proofErr w:type="spellStart"/>
      <w:r w:rsidR="00D15672">
        <w:rPr>
          <w:rFonts w:ascii="Times New Roman" w:eastAsia="Times New Roman" w:hAnsi="Times New Roman" w:cs="Times New Roman"/>
          <w:bCs/>
          <w:color w:val="202124"/>
          <w:szCs w:val="24"/>
        </w:rPr>
        <w:t>Formeister</w:t>
      </w:r>
      <w:proofErr w:type="spellEnd"/>
      <w:r w:rsidR="00D15672">
        <w:rPr>
          <w:rFonts w:ascii="Times New Roman" w:eastAsia="Times New Roman" w:hAnsi="Times New Roman" w:cs="Times New Roman"/>
          <w:bCs/>
          <w:color w:val="202124"/>
          <w:szCs w:val="24"/>
        </w:rPr>
        <w:t xml:space="preserve"> </w:t>
      </w:r>
      <w:r w:rsidR="00D15672" w:rsidRPr="00503579">
        <w:rPr>
          <w:rFonts w:ascii="Times New Roman" w:eastAsia="Times New Roman" w:hAnsi="Times New Roman" w:cs="Times New Roman"/>
          <w:bCs/>
          <w:i/>
          <w:iCs/>
          <w:color w:val="202124"/>
          <w:szCs w:val="24"/>
        </w:rPr>
        <w:t>et al</w:t>
      </w:r>
      <w:r w:rsidR="00D15672">
        <w:rPr>
          <w:rFonts w:ascii="Times New Roman" w:eastAsia="Times New Roman" w:hAnsi="Times New Roman" w:cs="Times New Roman"/>
          <w:bCs/>
          <w:color w:val="202124"/>
          <w:szCs w:val="24"/>
        </w:rPr>
        <w:t>. [1</w:t>
      </w:r>
      <w:r w:rsidR="00B82B90">
        <w:rPr>
          <w:rFonts w:ascii="Times New Roman" w:eastAsia="Times New Roman" w:hAnsi="Times New Roman" w:cs="Times New Roman"/>
          <w:bCs/>
          <w:color w:val="202124"/>
          <w:szCs w:val="24"/>
        </w:rPr>
        <w:t>4</w:t>
      </w:r>
      <w:r w:rsidRPr="00D67CE4">
        <w:rPr>
          <w:rFonts w:ascii="Times New Roman" w:eastAsia="Times New Roman" w:hAnsi="Times New Roman" w:cs="Times New Roman"/>
          <w:bCs/>
          <w:color w:val="202124"/>
          <w:szCs w:val="24"/>
        </w:rPr>
        <w:t xml:space="preserve">] found that the incidence of sudden sensorineural hearing loss was similar post-vaccination to that expected in the general population. Further </w:t>
      </w:r>
      <w:r w:rsidRPr="00D67CE4">
        <w:rPr>
          <w:rFonts w:ascii="Times New Roman" w:eastAsia="Times New Roman" w:hAnsi="Times New Roman" w:cs="Times New Roman"/>
          <w:bCs/>
          <w:color w:val="202124"/>
          <w:szCs w:val="24"/>
        </w:rPr>
        <w:lastRenderedPageBreak/>
        <w:t xml:space="preserve">systematic reviews are required to identify wider </w:t>
      </w:r>
      <w:proofErr w:type="spellStart"/>
      <w:r w:rsidRPr="00D67CE4">
        <w:rPr>
          <w:rFonts w:ascii="Times New Roman" w:eastAsia="Times New Roman" w:hAnsi="Times New Roman" w:cs="Times New Roman"/>
          <w:bCs/>
          <w:color w:val="202124"/>
          <w:szCs w:val="24"/>
        </w:rPr>
        <w:t>audiovestibular</w:t>
      </w:r>
      <w:proofErr w:type="spellEnd"/>
      <w:r w:rsidRPr="00D67CE4">
        <w:rPr>
          <w:rFonts w:ascii="Times New Roman" w:eastAsia="Times New Roman" w:hAnsi="Times New Roman" w:cs="Times New Roman"/>
          <w:bCs/>
          <w:color w:val="202124"/>
          <w:szCs w:val="24"/>
        </w:rPr>
        <w:t xml:space="preserve"> adverse post-vaccination effects due to these difference across studies. </w:t>
      </w:r>
    </w:p>
    <w:p w14:paraId="6B02AF56" w14:textId="77777777" w:rsidR="00D61907" w:rsidRPr="00D67CE4" w:rsidRDefault="00D61907" w:rsidP="00D61907">
      <w:pPr>
        <w:spacing w:after="0" w:line="480" w:lineRule="auto"/>
        <w:rPr>
          <w:rFonts w:ascii="Times New Roman" w:eastAsia="Times New Roman" w:hAnsi="Times New Roman" w:cs="Times New Roman"/>
          <w:bCs/>
          <w:color w:val="202124"/>
          <w:szCs w:val="24"/>
        </w:rPr>
      </w:pPr>
    </w:p>
    <w:p w14:paraId="610D6489" w14:textId="6875C65C" w:rsidR="00D61907" w:rsidRPr="00D67CE4" w:rsidRDefault="00D61907" w:rsidP="00D61907">
      <w:pPr>
        <w:spacing w:after="0" w:line="480" w:lineRule="auto"/>
        <w:rPr>
          <w:rFonts w:ascii="Times New Roman" w:eastAsia="Times New Roman" w:hAnsi="Times New Roman" w:cs="Times New Roman"/>
          <w:color w:val="202124"/>
          <w:szCs w:val="24"/>
        </w:rPr>
      </w:pPr>
      <w:r w:rsidRPr="00D67CE4">
        <w:rPr>
          <w:rFonts w:ascii="Times New Roman" w:eastAsia="Times New Roman" w:hAnsi="Times New Roman" w:cs="Times New Roman"/>
          <w:bCs/>
          <w:color w:val="202124"/>
          <w:szCs w:val="24"/>
        </w:rPr>
        <w:t xml:space="preserve">In the present study, </w:t>
      </w:r>
      <w:r w:rsidRPr="00D67CE4">
        <w:rPr>
          <w:rFonts w:ascii="Times New Roman" w:eastAsia="Times New Roman" w:hAnsi="Times New Roman" w:cs="Times New Roman"/>
          <w:color w:val="202124"/>
          <w:szCs w:val="24"/>
        </w:rPr>
        <w:t xml:space="preserve">experiencing post-vaccination tinnitus, hearing loss, and aural fullness predicted the presence of post-vaccination vertigo (explaining 46% of the variability). This indicates that likelihood that post-vaccination vertigo is more likely in the presence of other post-vaccination effects. The effect of stress during the pandemic was noted by numerous participants as contributing to their </w:t>
      </w:r>
      <w:proofErr w:type="spellStart"/>
      <w:r w:rsidRPr="00D67CE4">
        <w:rPr>
          <w:rFonts w:ascii="Times New Roman" w:eastAsia="Times New Roman" w:hAnsi="Times New Roman" w:cs="Times New Roman"/>
          <w:color w:val="202124"/>
          <w:szCs w:val="24"/>
        </w:rPr>
        <w:t>audiovestibular</w:t>
      </w:r>
      <w:proofErr w:type="spellEnd"/>
      <w:r w:rsidRPr="00D67CE4">
        <w:rPr>
          <w:rFonts w:ascii="Times New Roman" w:eastAsia="Times New Roman" w:hAnsi="Times New Roman" w:cs="Times New Roman"/>
          <w:color w:val="202124"/>
          <w:szCs w:val="24"/>
        </w:rPr>
        <w:t xml:space="preserve"> problems as previously found [2</w:t>
      </w:r>
      <w:r w:rsidR="00A478E1">
        <w:rPr>
          <w:rFonts w:ascii="Times New Roman" w:eastAsia="Times New Roman" w:hAnsi="Times New Roman" w:cs="Times New Roman"/>
          <w:color w:val="202124"/>
          <w:szCs w:val="24"/>
        </w:rPr>
        <w:t>3</w:t>
      </w:r>
      <w:r w:rsidRPr="00D67CE4">
        <w:rPr>
          <w:rFonts w:ascii="Times New Roman" w:eastAsia="Times New Roman" w:hAnsi="Times New Roman" w:cs="Times New Roman"/>
          <w:color w:val="202124"/>
          <w:szCs w:val="24"/>
        </w:rPr>
        <w:t>].  Ensuring support for such individuals is available, is required.</w:t>
      </w:r>
    </w:p>
    <w:p w14:paraId="59D6C3FE" w14:textId="220EFF34" w:rsidR="00D61907" w:rsidRDefault="00D61907" w:rsidP="00D61907">
      <w:pPr>
        <w:spacing w:after="0" w:line="480" w:lineRule="auto"/>
        <w:rPr>
          <w:rFonts w:ascii="Times New Roman" w:eastAsia="Times New Roman" w:hAnsi="Times New Roman" w:cs="Times New Roman"/>
          <w:color w:val="202124"/>
          <w:szCs w:val="24"/>
        </w:rPr>
      </w:pPr>
    </w:p>
    <w:p w14:paraId="3461354C" w14:textId="0B4C6D36" w:rsidR="005243CF" w:rsidRDefault="005243CF" w:rsidP="00D61907">
      <w:pPr>
        <w:spacing w:after="0" w:line="480" w:lineRule="auto"/>
        <w:rPr>
          <w:rFonts w:ascii="Times New Roman" w:eastAsia="Times New Roman" w:hAnsi="Times New Roman" w:cs="Times New Roman"/>
          <w:color w:val="202124"/>
          <w:szCs w:val="24"/>
        </w:rPr>
      </w:pPr>
    </w:p>
    <w:p w14:paraId="66572FD2" w14:textId="177E1344" w:rsidR="005243CF" w:rsidRPr="005243CF" w:rsidRDefault="005243CF" w:rsidP="005243CF">
      <w:pPr>
        <w:spacing w:after="0" w:line="480" w:lineRule="auto"/>
        <w:rPr>
          <w:rFonts w:ascii="Times New Roman" w:hAnsi="Times New Roman" w:cs="Times New Roman"/>
          <w:szCs w:val="24"/>
        </w:rPr>
      </w:pPr>
      <w:r w:rsidRPr="00D67CE4">
        <w:rPr>
          <w:rFonts w:ascii="Times New Roman" w:eastAsia="Times New Roman" w:hAnsi="Times New Roman" w:cs="Times New Roman"/>
          <w:color w:val="202124"/>
          <w:szCs w:val="24"/>
        </w:rPr>
        <w:t>Overall, the current exploratory study has highlighted t</w:t>
      </w:r>
      <w:r>
        <w:rPr>
          <w:rFonts w:ascii="Times New Roman" w:eastAsia="Times New Roman" w:hAnsi="Times New Roman" w:cs="Times New Roman"/>
          <w:color w:val="202124"/>
          <w:szCs w:val="24"/>
        </w:rPr>
        <w:t>hat</w:t>
      </w:r>
      <w:r>
        <w:rPr>
          <w:rFonts w:ascii="Times New Roman" w:eastAsia="Times New Roman" w:hAnsi="Times New Roman" w:cs="Times New Roman"/>
          <w:color w:val="202124"/>
          <w:sz w:val="24"/>
          <w:szCs w:val="24"/>
        </w:rPr>
        <w:t xml:space="preserve"> a small proportion of patients with </w:t>
      </w:r>
      <w:r w:rsidRPr="00D67CE4">
        <w:rPr>
          <w:rFonts w:ascii="Times New Roman" w:hAnsi="Times New Roman" w:cs="Times New Roman"/>
          <w:sz w:val="24"/>
          <w:szCs w:val="24"/>
        </w:rPr>
        <w:t xml:space="preserve">a history of </w:t>
      </w:r>
      <w:proofErr w:type="spellStart"/>
      <w:r w:rsidRPr="00D67CE4">
        <w:rPr>
          <w:rFonts w:ascii="Times New Roman" w:eastAsia="Times New Roman" w:hAnsi="Times New Roman" w:cs="Times New Roman"/>
          <w:color w:val="202124"/>
          <w:sz w:val="24"/>
          <w:szCs w:val="24"/>
        </w:rPr>
        <w:t>Ménière’s</w:t>
      </w:r>
      <w:proofErr w:type="spellEnd"/>
      <w:r w:rsidRPr="00D67CE4">
        <w:rPr>
          <w:rFonts w:ascii="Times New Roman" w:eastAsia="Times New Roman" w:hAnsi="Times New Roman" w:cs="Times New Roman"/>
          <w:color w:val="202124"/>
          <w:sz w:val="24"/>
          <w:szCs w:val="24"/>
        </w:rPr>
        <w:t xml:space="preserve"> disease</w:t>
      </w:r>
      <w:r>
        <w:rPr>
          <w:rFonts w:ascii="Times New Roman" w:eastAsia="Times New Roman" w:hAnsi="Times New Roman" w:cs="Times New Roman"/>
          <w:color w:val="202124"/>
          <w:sz w:val="24"/>
          <w:szCs w:val="24"/>
        </w:rPr>
        <w:t xml:space="preserve"> may experience adverse p</w:t>
      </w:r>
      <w:r w:rsidRPr="00D67CE4">
        <w:rPr>
          <w:rFonts w:ascii="Times New Roman" w:eastAsia="Times New Roman" w:hAnsi="Times New Roman" w:cs="Times New Roman"/>
          <w:color w:val="202124"/>
          <w:sz w:val="24"/>
          <w:szCs w:val="24"/>
        </w:rPr>
        <w:t>ost-vaccination effects</w:t>
      </w:r>
      <w:r w:rsidRPr="00D67CE4">
        <w:rPr>
          <w:rFonts w:ascii="Times New Roman" w:hAnsi="Times New Roman" w:cs="Times New Roman"/>
          <w:sz w:val="24"/>
          <w:szCs w:val="24"/>
        </w:rPr>
        <w:t xml:space="preserve">. </w:t>
      </w:r>
      <w:r w:rsidRPr="00D67CE4">
        <w:rPr>
          <w:rFonts w:ascii="Times New Roman" w:eastAsia="Times New Roman" w:hAnsi="Times New Roman" w:cs="Times New Roman"/>
          <w:color w:val="202124"/>
          <w:szCs w:val="24"/>
        </w:rPr>
        <w:t xml:space="preserve">These individuals may be more hesitant to undergo vaccinations, particularly if they had an adverse effect for one of the vaccination dosages. Further robust studies to explore this effect is required, together with systematic reviews to pool what is known regarding post-vaccination </w:t>
      </w:r>
      <w:proofErr w:type="spellStart"/>
      <w:r w:rsidRPr="00D67CE4">
        <w:rPr>
          <w:rFonts w:ascii="Times New Roman" w:eastAsia="Times New Roman" w:hAnsi="Times New Roman" w:cs="Times New Roman"/>
          <w:color w:val="202124"/>
          <w:szCs w:val="24"/>
        </w:rPr>
        <w:t>audiovestibular</w:t>
      </w:r>
      <w:proofErr w:type="spellEnd"/>
      <w:r w:rsidRPr="00D67CE4">
        <w:rPr>
          <w:rFonts w:ascii="Times New Roman" w:eastAsia="Times New Roman" w:hAnsi="Times New Roman" w:cs="Times New Roman"/>
          <w:color w:val="202124"/>
          <w:szCs w:val="24"/>
        </w:rPr>
        <w:t xml:space="preserve"> effects.</w:t>
      </w:r>
      <w:r w:rsidRPr="00D67CE4">
        <w:rPr>
          <w:rFonts w:ascii="Times New Roman" w:hAnsi="Times New Roman" w:cs="Times New Roman"/>
          <w:sz w:val="24"/>
          <w:szCs w:val="24"/>
        </w:rPr>
        <w:t xml:space="preserve"> Further research is </w:t>
      </w:r>
      <w:r>
        <w:rPr>
          <w:rFonts w:ascii="Times New Roman" w:hAnsi="Times New Roman" w:cs="Times New Roman"/>
          <w:sz w:val="24"/>
          <w:szCs w:val="24"/>
        </w:rPr>
        <w:t xml:space="preserve">also </w:t>
      </w:r>
      <w:r w:rsidRPr="00D67CE4">
        <w:rPr>
          <w:rFonts w:ascii="Times New Roman" w:hAnsi="Times New Roman" w:cs="Times New Roman"/>
          <w:sz w:val="24"/>
          <w:szCs w:val="24"/>
        </w:rPr>
        <w:t xml:space="preserve">required to explore whether adverse post-vaccination </w:t>
      </w:r>
      <w:proofErr w:type="spellStart"/>
      <w:r w:rsidRPr="00D67CE4">
        <w:rPr>
          <w:rFonts w:ascii="Times New Roman" w:hAnsi="Times New Roman" w:cs="Times New Roman"/>
          <w:sz w:val="24"/>
          <w:szCs w:val="24"/>
        </w:rPr>
        <w:t>audiovestibular</w:t>
      </w:r>
      <w:proofErr w:type="spellEnd"/>
      <w:r w:rsidRPr="00D67CE4">
        <w:rPr>
          <w:rFonts w:ascii="Times New Roman" w:hAnsi="Times New Roman" w:cs="Times New Roman"/>
          <w:sz w:val="24"/>
          <w:szCs w:val="24"/>
        </w:rPr>
        <w:t xml:space="preserve"> effects are more prevalent in those with a history of </w:t>
      </w:r>
      <w:proofErr w:type="spellStart"/>
      <w:r w:rsidRPr="00D67CE4">
        <w:rPr>
          <w:rFonts w:ascii="Times New Roman" w:hAnsi="Times New Roman" w:cs="Times New Roman"/>
          <w:sz w:val="24"/>
          <w:szCs w:val="24"/>
        </w:rPr>
        <w:t>otological</w:t>
      </w:r>
      <w:proofErr w:type="spellEnd"/>
      <w:r w:rsidRPr="00D67CE4">
        <w:rPr>
          <w:rFonts w:ascii="Times New Roman" w:hAnsi="Times New Roman" w:cs="Times New Roman"/>
          <w:sz w:val="24"/>
          <w:szCs w:val="24"/>
        </w:rPr>
        <w:t xml:space="preserve"> disorders</w:t>
      </w:r>
      <w:r>
        <w:rPr>
          <w:rFonts w:ascii="Times New Roman" w:hAnsi="Times New Roman" w:cs="Times New Roman"/>
          <w:sz w:val="24"/>
          <w:szCs w:val="24"/>
        </w:rPr>
        <w:t xml:space="preserve"> compared with the general population</w:t>
      </w:r>
      <w:r w:rsidRPr="00D67CE4">
        <w:rPr>
          <w:rFonts w:ascii="Times New Roman" w:hAnsi="Times New Roman" w:cs="Times New Roman"/>
          <w:sz w:val="24"/>
          <w:szCs w:val="24"/>
        </w:rPr>
        <w:t xml:space="preserve">. </w:t>
      </w:r>
    </w:p>
    <w:p w14:paraId="0F3AD477" w14:textId="77777777" w:rsidR="00D61907" w:rsidRPr="00D67CE4" w:rsidRDefault="00D61907" w:rsidP="00D61907">
      <w:pPr>
        <w:spacing w:after="0" w:line="480" w:lineRule="auto"/>
        <w:rPr>
          <w:rFonts w:ascii="Times New Roman" w:hAnsi="Times New Roman" w:cs="Times New Roman"/>
          <w:szCs w:val="24"/>
        </w:rPr>
      </w:pPr>
    </w:p>
    <w:p w14:paraId="5EF5A249" w14:textId="541DCEF7" w:rsidR="00D61907" w:rsidRPr="00503579" w:rsidRDefault="00D61907" w:rsidP="00D61907">
      <w:pPr>
        <w:spacing w:after="0" w:line="480" w:lineRule="auto"/>
        <w:rPr>
          <w:rFonts w:ascii="Times New Roman" w:hAnsi="Times New Roman" w:cs="Times New Roman"/>
          <w:b/>
          <w:i/>
          <w:iCs/>
          <w:szCs w:val="24"/>
        </w:rPr>
      </w:pPr>
      <w:r w:rsidRPr="00503579">
        <w:rPr>
          <w:rFonts w:ascii="Times New Roman" w:hAnsi="Times New Roman" w:cs="Times New Roman"/>
          <w:b/>
          <w:i/>
          <w:iCs/>
          <w:szCs w:val="24"/>
        </w:rPr>
        <w:t xml:space="preserve">Study </w:t>
      </w:r>
      <w:r w:rsidR="002E4DA8">
        <w:rPr>
          <w:rFonts w:ascii="Times New Roman" w:hAnsi="Times New Roman" w:cs="Times New Roman"/>
          <w:b/>
          <w:i/>
          <w:iCs/>
          <w:szCs w:val="24"/>
        </w:rPr>
        <w:t>l</w:t>
      </w:r>
      <w:r w:rsidRPr="00503579">
        <w:rPr>
          <w:rFonts w:ascii="Times New Roman" w:hAnsi="Times New Roman" w:cs="Times New Roman"/>
          <w:b/>
          <w:i/>
          <w:iCs/>
          <w:szCs w:val="24"/>
        </w:rPr>
        <w:t>imitations</w:t>
      </w:r>
    </w:p>
    <w:p w14:paraId="105FA82F" w14:textId="4FDE80B1" w:rsidR="00D61907" w:rsidRDefault="00D61907" w:rsidP="00D61907">
      <w:pPr>
        <w:spacing w:after="0" w:line="480" w:lineRule="auto"/>
        <w:rPr>
          <w:rFonts w:ascii="Times New Roman" w:hAnsi="Times New Roman" w:cs="Times New Roman"/>
          <w:sz w:val="24"/>
          <w:szCs w:val="24"/>
        </w:rPr>
      </w:pPr>
      <w:r w:rsidRPr="00D67CE4">
        <w:rPr>
          <w:rFonts w:ascii="Times New Roman" w:hAnsi="Times New Roman" w:cs="Times New Roman"/>
          <w:szCs w:val="24"/>
        </w:rPr>
        <w:t>There were numerous limitations that should be considered when interpreting the results. Firstly, there is possible sampling bias as those responding to the survey may be patients more likely to have had post-vaccination effects. The sample was not well balance</w:t>
      </w:r>
      <w:r w:rsidR="00B755A2">
        <w:rPr>
          <w:rFonts w:ascii="Times New Roman" w:hAnsi="Times New Roman" w:cs="Times New Roman"/>
          <w:szCs w:val="24"/>
        </w:rPr>
        <w:t>d</w:t>
      </w:r>
      <w:r w:rsidRPr="00D67CE4">
        <w:rPr>
          <w:rFonts w:ascii="Times New Roman" w:hAnsi="Times New Roman" w:cs="Times New Roman"/>
          <w:szCs w:val="24"/>
        </w:rPr>
        <w:t xml:space="preserve"> due to an unequal gender divide, which may have affected results</w:t>
      </w:r>
      <w:r w:rsidR="003321BB">
        <w:rPr>
          <w:rFonts w:ascii="Times New Roman" w:hAnsi="Times New Roman" w:cs="Times New Roman"/>
          <w:szCs w:val="24"/>
        </w:rPr>
        <w:t xml:space="preserve">, although </w:t>
      </w:r>
      <w:proofErr w:type="spellStart"/>
      <w:r w:rsidR="003321BB" w:rsidRPr="00226631">
        <w:rPr>
          <w:rFonts w:ascii="Times New Roman" w:eastAsia="Times New Roman" w:hAnsi="Times New Roman" w:cs="Times New Roman"/>
          <w:color w:val="202124"/>
          <w:sz w:val="24"/>
          <w:szCs w:val="24"/>
        </w:rPr>
        <w:t>Ménière’s</w:t>
      </w:r>
      <w:proofErr w:type="spellEnd"/>
      <w:r w:rsidR="003321BB">
        <w:rPr>
          <w:rFonts w:ascii="Times New Roman" w:eastAsia="Times New Roman" w:hAnsi="Times New Roman" w:cs="Times New Roman"/>
          <w:color w:val="202124"/>
          <w:sz w:val="24"/>
          <w:szCs w:val="24"/>
        </w:rPr>
        <w:t xml:space="preserve"> disease is known to be more prevalent in females</w:t>
      </w:r>
      <w:r w:rsidR="006254B7">
        <w:rPr>
          <w:rFonts w:ascii="Times New Roman" w:eastAsia="Times New Roman" w:hAnsi="Times New Roman" w:cs="Times New Roman"/>
          <w:color w:val="202124"/>
          <w:sz w:val="24"/>
          <w:szCs w:val="24"/>
        </w:rPr>
        <w:t xml:space="preserve"> [18]</w:t>
      </w:r>
      <w:r w:rsidR="003321BB">
        <w:rPr>
          <w:rFonts w:ascii="Times New Roman" w:eastAsia="Times New Roman" w:hAnsi="Times New Roman" w:cs="Times New Roman"/>
          <w:color w:val="202124"/>
          <w:sz w:val="24"/>
          <w:szCs w:val="24"/>
        </w:rPr>
        <w:t xml:space="preserve">. </w:t>
      </w:r>
      <w:r w:rsidRPr="00D67CE4">
        <w:rPr>
          <w:rFonts w:ascii="Times New Roman" w:hAnsi="Times New Roman" w:cs="Times New Roman"/>
          <w:szCs w:val="24"/>
        </w:rPr>
        <w:t xml:space="preserve"> The survey could have been improved to ask specific questions regarding the onset, duration and dosage linked to the adverse effects. Vertigo-related problems are also frequently experienced during cardiac </w:t>
      </w:r>
      <w:r w:rsidRPr="00D67CE4">
        <w:rPr>
          <w:rFonts w:ascii="Times New Roman" w:hAnsi="Times New Roman" w:cs="Times New Roman"/>
          <w:szCs w:val="24"/>
        </w:rPr>
        <w:lastRenderedPageBreak/>
        <w:t xml:space="preserve">problems. Post-vaccination vertigo could be associated with cardiovascular </w:t>
      </w:r>
      <w:r w:rsidR="00B36522">
        <w:rPr>
          <w:rFonts w:ascii="Times New Roman" w:hAnsi="Times New Roman" w:cs="Times New Roman"/>
          <w:sz w:val="24"/>
          <w:szCs w:val="24"/>
        </w:rPr>
        <w:t xml:space="preserve">problems </w:t>
      </w:r>
      <w:r w:rsidRPr="00D67CE4">
        <w:rPr>
          <w:rFonts w:ascii="Times New Roman" w:hAnsi="Times New Roman" w:cs="Times New Roman"/>
          <w:sz w:val="24"/>
          <w:szCs w:val="24"/>
        </w:rPr>
        <w:t>[</w:t>
      </w:r>
      <w:r w:rsidR="00D15672">
        <w:rPr>
          <w:rFonts w:ascii="Times New Roman" w:hAnsi="Times New Roman" w:cs="Times New Roman"/>
          <w:sz w:val="24"/>
          <w:szCs w:val="24"/>
        </w:rPr>
        <w:t>2</w:t>
      </w:r>
      <w:r w:rsidR="00A478E1">
        <w:rPr>
          <w:rFonts w:ascii="Times New Roman" w:hAnsi="Times New Roman" w:cs="Times New Roman"/>
          <w:sz w:val="24"/>
          <w:szCs w:val="24"/>
        </w:rPr>
        <w:t>4</w:t>
      </w:r>
      <w:r w:rsidRPr="00D67CE4">
        <w:rPr>
          <w:rFonts w:ascii="Times New Roman" w:hAnsi="Times New Roman" w:cs="Times New Roman"/>
          <w:sz w:val="24"/>
          <w:szCs w:val="24"/>
        </w:rPr>
        <w:t xml:space="preserve">] and other non-auditory health conditions this association should be accounted for in future studies. Looking at the impact of comorbid health conditions on adverse vaccination effects is also required. Associations between other health conditions and </w:t>
      </w:r>
      <w:proofErr w:type="spellStart"/>
      <w:r w:rsidRPr="00D67CE4">
        <w:rPr>
          <w:rFonts w:ascii="Times New Roman" w:hAnsi="Times New Roman" w:cs="Times New Roman"/>
          <w:sz w:val="24"/>
          <w:szCs w:val="24"/>
        </w:rPr>
        <w:t>audiovestibular</w:t>
      </w:r>
      <w:proofErr w:type="spellEnd"/>
      <w:r w:rsidRPr="00D67CE4">
        <w:rPr>
          <w:rFonts w:ascii="Times New Roman" w:hAnsi="Times New Roman" w:cs="Times New Roman"/>
          <w:sz w:val="24"/>
          <w:szCs w:val="24"/>
        </w:rPr>
        <w:t xml:space="preserve"> symptom have been previously reported. </w:t>
      </w:r>
      <w:proofErr w:type="spellStart"/>
      <w:r w:rsidR="00D15672">
        <w:rPr>
          <w:rFonts w:ascii="Times New Roman" w:hAnsi="Times New Roman" w:cs="Times New Roman"/>
          <w:sz w:val="24"/>
          <w:szCs w:val="24"/>
          <w:lang w:val="en-GB"/>
        </w:rPr>
        <w:t>Pyykkö</w:t>
      </w:r>
      <w:proofErr w:type="spellEnd"/>
      <w:r w:rsidR="00D15672">
        <w:rPr>
          <w:rFonts w:ascii="Times New Roman" w:hAnsi="Times New Roman" w:cs="Times New Roman"/>
          <w:sz w:val="24"/>
          <w:szCs w:val="24"/>
          <w:lang w:val="en-GB"/>
        </w:rPr>
        <w:t xml:space="preserve"> </w:t>
      </w:r>
      <w:r w:rsidR="00D15672" w:rsidRPr="00503579">
        <w:rPr>
          <w:rFonts w:ascii="Times New Roman" w:hAnsi="Times New Roman" w:cs="Times New Roman"/>
          <w:i/>
          <w:iCs/>
          <w:sz w:val="24"/>
          <w:szCs w:val="24"/>
          <w:lang w:val="en-GB"/>
        </w:rPr>
        <w:t>et al</w:t>
      </w:r>
      <w:r w:rsidR="00D15672">
        <w:rPr>
          <w:rFonts w:ascii="Times New Roman" w:hAnsi="Times New Roman" w:cs="Times New Roman"/>
          <w:sz w:val="24"/>
          <w:szCs w:val="24"/>
          <w:lang w:val="en-GB"/>
        </w:rPr>
        <w:t>. [2</w:t>
      </w:r>
      <w:r w:rsidR="00A478E1">
        <w:rPr>
          <w:rFonts w:ascii="Times New Roman" w:hAnsi="Times New Roman" w:cs="Times New Roman"/>
          <w:sz w:val="24"/>
          <w:szCs w:val="24"/>
          <w:lang w:val="en-GB"/>
        </w:rPr>
        <w:t>5</w:t>
      </w:r>
      <w:r w:rsidRPr="00D67CE4">
        <w:rPr>
          <w:rFonts w:ascii="Times New Roman" w:hAnsi="Times New Roman" w:cs="Times New Roman"/>
          <w:sz w:val="24"/>
          <w:szCs w:val="24"/>
          <w:lang w:val="en-GB"/>
        </w:rPr>
        <w:t xml:space="preserve">] for instance identified that vestibular syncope (sudden and transient loss of consciousness) was associated with </w:t>
      </w:r>
      <w:proofErr w:type="spellStart"/>
      <w:r w:rsidRPr="00D67CE4">
        <w:rPr>
          <w:rFonts w:ascii="Times New Roman" w:hAnsi="Times New Roman" w:cs="Times New Roman"/>
          <w:sz w:val="24"/>
          <w:szCs w:val="24"/>
          <w:lang w:val="en-GB"/>
        </w:rPr>
        <w:t>Tumarkin</w:t>
      </w:r>
      <w:proofErr w:type="spellEnd"/>
      <w:r w:rsidRPr="00D67CE4">
        <w:rPr>
          <w:rFonts w:ascii="Times New Roman" w:hAnsi="Times New Roman" w:cs="Times New Roman"/>
          <w:sz w:val="24"/>
          <w:szCs w:val="24"/>
          <w:lang w:val="en-GB"/>
        </w:rPr>
        <w:t xml:space="preserve"> attacks, migraine and history of ischemic heart disease and history of cerebrovascular disease). It is also important to establish if there are any associations regarding previous COVID-19 infections and adverse vaccination effects. </w:t>
      </w:r>
      <w:r w:rsidRPr="00D67CE4">
        <w:rPr>
          <w:rFonts w:ascii="Times New Roman" w:hAnsi="Times New Roman" w:cs="Times New Roman"/>
          <w:sz w:val="24"/>
          <w:szCs w:val="24"/>
        </w:rPr>
        <w:t xml:space="preserve">Further studies and systematic reviews are encouraged to identify the incidence and mechanisms of adverse </w:t>
      </w:r>
      <w:proofErr w:type="spellStart"/>
      <w:r w:rsidRPr="00D67CE4">
        <w:rPr>
          <w:rFonts w:ascii="Times New Roman" w:hAnsi="Times New Roman" w:cs="Times New Roman"/>
          <w:sz w:val="24"/>
          <w:szCs w:val="24"/>
        </w:rPr>
        <w:t>audiovestibular</w:t>
      </w:r>
      <w:proofErr w:type="spellEnd"/>
      <w:r w:rsidRPr="00D67CE4">
        <w:rPr>
          <w:rFonts w:ascii="Times New Roman" w:hAnsi="Times New Roman" w:cs="Times New Roman"/>
          <w:sz w:val="24"/>
          <w:szCs w:val="24"/>
        </w:rPr>
        <w:t xml:space="preserve"> vaccination effects.</w:t>
      </w:r>
    </w:p>
    <w:p w14:paraId="790FAD31" w14:textId="77777777" w:rsidR="002E4DA8" w:rsidRDefault="002E4DA8" w:rsidP="00D61907">
      <w:pPr>
        <w:spacing w:after="0" w:line="480" w:lineRule="auto"/>
        <w:rPr>
          <w:rFonts w:ascii="Times New Roman" w:hAnsi="Times New Roman" w:cs="Times New Roman"/>
          <w:sz w:val="24"/>
          <w:szCs w:val="24"/>
        </w:rPr>
      </w:pPr>
    </w:p>
    <w:p w14:paraId="4C161C96" w14:textId="77777777" w:rsidR="002E4DA8" w:rsidRDefault="002E4DA8" w:rsidP="002E4DA8">
      <w:pPr>
        <w:spacing w:after="0" w:line="480" w:lineRule="auto"/>
        <w:rPr>
          <w:rFonts w:ascii="Times New Roman" w:eastAsia="Times New Roman" w:hAnsi="Times New Roman" w:cs="Times New Roman"/>
          <w:color w:val="000000"/>
          <w:sz w:val="24"/>
          <w:szCs w:val="24"/>
        </w:rPr>
      </w:pPr>
    </w:p>
    <w:p w14:paraId="075382E2" w14:textId="77777777" w:rsidR="002E4DA8" w:rsidRPr="00592C65" w:rsidRDefault="002E4DA8" w:rsidP="00F716F2">
      <w:pPr>
        <w:pStyle w:val="Heading1"/>
      </w:pPr>
      <w:r w:rsidRPr="00592C65">
        <w:t>Data availability</w:t>
      </w:r>
    </w:p>
    <w:p w14:paraId="79B6A001" w14:textId="679FFC0B" w:rsidR="00B807C7" w:rsidRPr="00503579" w:rsidRDefault="00B807C7" w:rsidP="002E4DA8">
      <w:pPr>
        <w:rPr>
          <w:rFonts w:ascii="Times New Roman" w:hAnsi="Times New Roman" w:cs="Times New Roman"/>
          <w:i/>
          <w:iCs/>
          <w:color w:val="212529"/>
          <w:sz w:val="24"/>
          <w:szCs w:val="24"/>
        </w:rPr>
      </w:pPr>
      <w:r w:rsidRPr="00503579">
        <w:rPr>
          <w:rFonts w:ascii="Times New Roman" w:hAnsi="Times New Roman" w:cs="Times New Roman"/>
          <w:i/>
          <w:iCs/>
          <w:color w:val="212529"/>
          <w:sz w:val="24"/>
          <w:szCs w:val="24"/>
        </w:rPr>
        <w:t>Underlying data</w:t>
      </w:r>
    </w:p>
    <w:p w14:paraId="63A62A96" w14:textId="1157CF41" w:rsidR="00B818B7" w:rsidRDefault="00B818B7" w:rsidP="002E4DA8">
      <w:pPr>
        <w:rPr>
          <w:rFonts w:ascii="Times New Roman" w:hAnsi="Times New Roman" w:cs="Times New Roman"/>
          <w:color w:val="212529"/>
          <w:sz w:val="24"/>
          <w:szCs w:val="24"/>
        </w:rPr>
      </w:pPr>
      <w:proofErr w:type="spellStart"/>
      <w:r>
        <w:rPr>
          <w:rFonts w:ascii="Times New Roman" w:hAnsi="Times New Roman" w:cs="Times New Roman"/>
          <w:color w:val="212529"/>
          <w:sz w:val="24"/>
          <w:szCs w:val="24"/>
        </w:rPr>
        <w:t>Figshare</w:t>
      </w:r>
      <w:proofErr w:type="spellEnd"/>
      <w:r>
        <w:rPr>
          <w:rFonts w:ascii="Times New Roman" w:hAnsi="Times New Roman" w:cs="Times New Roman"/>
          <w:color w:val="212529"/>
          <w:sz w:val="24"/>
          <w:szCs w:val="24"/>
        </w:rPr>
        <w:t xml:space="preserve">: </w:t>
      </w:r>
      <w:r w:rsidR="009849CF" w:rsidRPr="009849CF">
        <w:rPr>
          <w:rFonts w:ascii="Times New Roman" w:hAnsi="Times New Roman" w:cs="Times New Roman"/>
          <w:color w:val="212529"/>
          <w:sz w:val="24"/>
          <w:szCs w:val="24"/>
        </w:rPr>
        <w:t xml:space="preserve">COVID 19 vaccine in </w:t>
      </w:r>
      <w:proofErr w:type="spellStart"/>
      <w:r w:rsidR="009849CF" w:rsidRPr="009849CF">
        <w:rPr>
          <w:rFonts w:ascii="Times New Roman" w:hAnsi="Times New Roman" w:cs="Times New Roman"/>
          <w:color w:val="212529"/>
          <w:sz w:val="24"/>
          <w:szCs w:val="24"/>
        </w:rPr>
        <w:t>Ménière's</w:t>
      </w:r>
      <w:proofErr w:type="spellEnd"/>
      <w:r w:rsidR="009849CF" w:rsidRPr="009849CF">
        <w:rPr>
          <w:rFonts w:ascii="Times New Roman" w:hAnsi="Times New Roman" w:cs="Times New Roman"/>
          <w:color w:val="212529"/>
          <w:sz w:val="24"/>
          <w:szCs w:val="24"/>
        </w:rPr>
        <w:t xml:space="preserve"> disease</w:t>
      </w:r>
      <w:r w:rsidR="009849CF">
        <w:rPr>
          <w:rFonts w:ascii="Times New Roman" w:hAnsi="Times New Roman" w:cs="Times New Roman"/>
          <w:color w:val="212529"/>
          <w:sz w:val="24"/>
          <w:szCs w:val="24"/>
        </w:rPr>
        <w:t xml:space="preserve">. </w:t>
      </w:r>
      <w:hyperlink r:id="rId12" w:history="1">
        <w:r w:rsidR="002F5E3B" w:rsidRPr="00534C3E">
          <w:rPr>
            <w:rStyle w:val="Hyperlink"/>
          </w:rPr>
          <w:t>https://doi.org/10.6084/m9.figshare.19519801.v3</w:t>
        </w:r>
        <w:r w:rsidR="001719AD" w:rsidRPr="00534C3E">
          <w:rPr>
            <w:rStyle w:val="Hyperlink"/>
          </w:rPr>
          <w:t xml:space="preserve"> </w:t>
        </w:r>
      </w:hyperlink>
      <w:r w:rsidR="008B7D2A">
        <w:rPr>
          <w:rFonts w:ascii="Times New Roman" w:hAnsi="Times New Roman" w:cs="Times New Roman"/>
          <w:color w:val="212529"/>
          <w:sz w:val="24"/>
          <w:szCs w:val="24"/>
        </w:rPr>
        <w:t xml:space="preserve"> [2</w:t>
      </w:r>
      <w:r w:rsidR="00A478E1">
        <w:rPr>
          <w:rFonts w:ascii="Times New Roman" w:hAnsi="Times New Roman" w:cs="Times New Roman"/>
          <w:color w:val="212529"/>
          <w:sz w:val="24"/>
          <w:szCs w:val="24"/>
        </w:rPr>
        <w:t>6</w:t>
      </w:r>
      <w:r w:rsidR="008B7D2A">
        <w:rPr>
          <w:rFonts w:ascii="Times New Roman" w:hAnsi="Times New Roman" w:cs="Times New Roman"/>
          <w:color w:val="212529"/>
          <w:sz w:val="24"/>
          <w:szCs w:val="24"/>
        </w:rPr>
        <w:t>]</w:t>
      </w:r>
      <w:r w:rsidR="008E6444">
        <w:rPr>
          <w:rFonts w:ascii="Times New Roman" w:hAnsi="Times New Roman" w:cs="Times New Roman"/>
          <w:color w:val="212529"/>
          <w:sz w:val="24"/>
          <w:szCs w:val="24"/>
        </w:rPr>
        <w:t>.</w:t>
      </w:r>
    </w:p>
    <w:p w14:paraId="14CC6003" w14:textId="58B779F9" w:rsidR="008B7D2A" w:rsidRDefault="00B807C7" w:rsidP="002E4DA8">
      <w:pPr>
        <w:rPr>
          <w:rFonts w:ascii="Times New Roman" w:hAnsi="Times New Roman" w:cs="Times New Roman"/>
          <w:color w:val="212529"/>
          <w:sz w:val="24"/>
          <w:szCs w:val="24"/>
        </w:rPr>
      </w:pPr>
      <w:r>
        <w:rPr>
          <w:rFonts w:ascii="Times New Roman" w:hAnsi="Times New Roman" w:cs="Times New Roman"/>
          <w:color w:val="212529"/>
          <w:sz w:val="24"/>
          <w:szCs w:val="24"/>
        </w:rPr>
        <w:t>This project contains the following underlying data:</w:t>
      </w:r>
    </w:p>
    <w:p w14:paraId="2DA54D3D" w14:textId="5317C80A" w:rsidR="00F31761" w:rsidRDefault="004A40C6" w:rsidP="00503579">
      <w:pPr>
        <w:pStyle w:val="ListParagraph"/>
        <w:numPr>
          <w:ilvl w:val="0"/>
          <w:numId w:val="18"/>
        </w:numPr>
        <w:rPr>
          <w:rFonts w:ascii="Times New Roman" w:hAnsi="Times New Roman" w:cs="Times New Roman"/>
          <w:color w:val="212529"/>
          <w:sz w:val="24"/>
          <w:szCs w:val="24"/>
        </w:rPr>
      </w:pPr>
      <w:r>
        <w:rPr>
          <w:rFonts w:ascii="Times New Roman" w:hAnsi="Times New Roman" w:cs="Times New Roman"/>
          <w:color w:val="212529"/>
          <w:sz w:val="24"/>
          <w:szCs w:val="24"/>
        </w:rPr>
        <w:t>COVID vaccine in MD</w:t>
      </w:r>
      <w:r w:rsidR="002E4B2D">
        <w:rPr>
          <w:rFonts w:ascii="Times New Roman" w:hAnsi="Times New Roman" w:cs="Times New Roman"/>
          <w:color w:val="212529"/>
          <w:sz w:val="24"/>
          <w:szCs w:val="24"/>
        </w:rPr>
        <w:t xml:space="preserve"> for </w:t>
      </w:r>
      <w:proofErr w:type="spellStart"/>
      <w:proofErr w:type="gramStart"/>
      <w:r w:rsidR="002E4B2D">
        <w:rPr>
          <w:rFonts w:ascii="Times New Roman" w:hAnsi="Times New Roman" w:cs="Times New Roman"/>
          <w:color w:val="212529"/>
          <w:sz w:val="24"/>
          <w:szCs w:val="24"/>
        </w:rPr>
        <w:t>repository</w:t>
      </w:r>
      <w:r>
        <w:rPr>
          <w:rFonts w:ascii="Times New Roman" w:hAnsi="Times New Roman" w:cs="Times New Roman"/>
          <w:color w:val="212529"/>
          <w:sz w:val="24"/>
          <w:szCs w:val="24"/>
        </w:rPr>
        <w:t>.xslx</w:t>
      </w:r>
      <w:proofErr w:type="spellEnd"/>
      <w:proofErr w:type="gramEnd"/>
      <w:r>
        <w:rPr>
          <w:rFonts w:ascii="Times New Roman" w:hAnsi="Times New Roman" w:cs="Times New Roman"/>
          <w:color w:val="212529"/>
          <w:sz w:val="24"/>
          <w:szCs w:val="24"/>
        </w:rPr>
        <w:t xml:space="preserve"> (</w:t>
      </w:r>
      <w:r w:rsidR="006254B7">
        <w:rPr>
          <w:rFonts w:ascii="Times New Roman" w:hAnsi="Times New Roman" w:cs="Times New Roman"/>
          <w:color w:val="212529"/>
          <w:sz w:val="24"/>
          <w:szCs w:val="24"/>
        </w:rPr>
        <w:t>raw data</w:t>
      </w:r>
      <w:r>
        <w:rPr>
          <w:rFonts w:ascii="Times New Roman" w:hAnsi="Times New Roman" w:cs="Times New Roman"/>
          <w:color w:val="212529"/>
          <w:sz w:val="24"/>
          <w:szCs w:val="24"/>
        </w:rPr>
        <w:t>).</w:t>
      </w:r>
      <w:bookmarkStart w:id="0" w:name="_Hlk33022131"/>
    </w:p>
    <w:bookmarkEnd w:id="0"/>
    <w:p w14:paraId="54CA51EC" w14:textId="77777777" w:rsidR="004A40C6" w:rsidRPr="00503579" w:rsidRDefault="004A40C6">
      <w:pPr>
        <w:rPr>
          <w:rFonts w:ascii="Times New Roman" w:hAnsi="Times New Roman" w:cs="Times New Roman"/>
          <w:color w:val="212529"/>
          <w:sz w:val="24"/>
          <w:szCs w:val="24"/>
        </w:rPr>
      </w:pPr>
    </w:p>
    <w:p w14:paraId="3CFE16A7" w14:textId="636DCC52" w:rsidR="008B7D2A" w:rsidRDefault="00B807C7" w:rsidP="002E4DA8">
      <w:pPr>
        <w:rPr>
          <w:rFonts w:ascii="Times New Roman" w:hAnsi="Times New Roman" w:cs="Times New Roman"/>
          <w:i/>
          <w:iCs/>
          <w:color w:val="212529"/>
          <w:sz w:val="24"/>
          <w:szCs w:val="24"/>
        </w:rPr>
      </w:pPr>
      <w:r w:rsidRPr="00503579">
        <w:rPr>
          <w:rFonts w:ascii="Times New Roman" w:hAnsi="Times New Roman" w:cs="Times New Roman"/>
          <w:i/>
          <w:iCs/>
          <w:color w:val="212529"/>
          <w:sz w:val="24"/>
          <w:szCs w:val="24"/>
        </w:rPr>
        <w:t>Extended data</w:t>
      </w:r>
    </w:p>
    <w:p w14:paraId="4E8679CE" w14:textId="38411916" w:rsidR="00F31761" w:rsidRDefault="00F31761" w:rsidP="00F31761">
      <w:pPr>
        <w:rPr>
          <w:rFonts w:ascii="Times New Roman" w:hAnsi="Times New Roman" w:cs="Times New Roman"/>
          <w:color w:val="212529"/>
          <w:sz w:val="24"/>
          <w:szCs w:val="24"/>
        </w:rPr>
      </w:pPr>
      <w:proofErr w:type="spellStart"/>
      <w:r>
        <w:rPr>
          <w:rFonts w:ascii="Times New Roman" w:hAnsi="Times New Roman" w:cs="Times New Roman"/>
          <w:color w:val="212529"/>
          <w:sz w:val="24"/>
          <w:szCs w:val="24"/>
        </w:rPr>
        <w:t>Figshare</w:t>
      </w:r>
      <w:proofErr w:type="spellEnd"/>
      <w:r>
        <w:rPr>
          <w:rFonts w:ascii="Times New Roman" w:hAnsi="Times New Roman" w:cs="Times New Roman"/>
          <w:color w:val="212529"/>
          <w:sz w:val="24"/>
          <w:szCs w:val="24"/>
        </w:rPr>
        <w:t xml:space="preserve">: </w:t>
      </w:r>
      <w:r w:rsidRPr="009849CF">
        <w:rPr>
          <w:rFonts w:ascii="Times New Roman" w:hAnsi="Times New Roman" w:cs="Times New Roman"/>
          <w:color w:val="212529"/>
          <w:sz w:val="24"/>
          <w:szCs w:val="24"/>
        </w:rPr>
        <w:t xml:space="preserve">COVID 19 vaccine in </w:t>
      </w:r>
      <w:proofErr w:type="spellStart"/>
      <w:r w:rsidRPr="009849CF">
        <w:rPr>
          <w:rFonts w:ascii="Times New Roman" w:hAnsi="Times New Roman" w:cs="Times New Roman"/>
          <w:color w:val="212529"/>
          <w:sz w:val="24"/>
          <w:szCs w:val="24"/>
        </w:rPr>
        <w:t>Ménière's</w:t>
      </w:r>
      <w:proofErr w:type="spellEnd"/>
      <w:r w:rsidRPr="009849CF">
        <w:rPr>
          <w:rFonts w:ascii="Times New Roman" w:hAnsi="Times New Roman" w:cs="Times New Roman"/>
          <w:color w:val="212529"/>
          <w:sz w:val="24"/>
          <w:szCs w:val="24"/>
        </w:rPr>
        <w:t xml:space="preserve"> disease</w:t>
      </w:r>
      <w:r>
        <w:rPr>
          <w:rFonts w:ascii="Times New Roman" w:hAnsi="Times New Roman" w:cs="Times New Roman"/>
          <w:color w:val="212529"/>
          <w:sz w:val="24"/>
          <w:szCs w:val="24"/>
        </w:rPr>
        <w:t xml:space="preserve">. </w:t>
      </w:r>
      <w:hyperlink r:id="rId13" w:history="1">
        <w:r w:rsidR="002F5E3B" w:rsidRPr="00534C3E">
          <w:rPr>
            <w:rStyle w:val="Hyperlink"/>
          </w:rPr>
          <w:t>https://doi.org/10.6084/m9.figshare.19519801.v3</w:t>
        </w:r>
        <w:r w:rsidR="001719AD" w:rsidRPr="00534C3E">
          <w:rPr>
            <w:rStyle w:val="Hyperlink"/>
          </w:rPr>
          <w:t xml:space="preserve"> </w:t>
        </w:r>
      </w:hyperlink>
      <w:r>
        <w:rPr>
          <w:rFonts w:ascii="Times New Roman" w:hAnsi="Times New Roman" w:cs="Times New Roman"/>
          <w:color w:val="212529"/>
          <w:sz w:val="24"/>
          <w:szCs w:val="24"/>
        </w:rPr>
        <w:t xml:space="preserve"> [2</w:t>
      </w:r>
      <w:r w:rsidR="00A478E1">
        <w:rPr>
          <w:rFonts w:ascii="Times New Roman" w:hAnsi="Times New Roman" w:cs="Times New Roman"/>
          <w:color w:val="212529"/>
          <w:sz w:val="24"/>
          <w:szCs w:val="24"/>
        </w:rPr>
        <w:t>6</w:t>
      </w:r>
      <w:r>
        <w:rPr>
          <w:rFonts w:ascii="Times New Roman" w:hAnsi="Times New Roman" w:cs="Times New Roman"/>
          <w:color w:val="212529"/>
          <w:sz w:val="24"/>
          <w:szCs w:val="24"/>
        </w:rPr>
        <w:t>].</w:t>
      </w:r>
    </w:p>
    <w:p w14:paraId="17FBC32F" w14:textId="39B08665" w:rsidR="00F31761" w:rsidRDefault="00F31761" w:rsidP="00F31761">
      <w:pPr>
        <w:rPr>
          <w:rFonts w:ascii="Times New Roman" w:hAnsi="Times New Roman" w:cs="Times New Roman"/>
          <w:color w:val="212529"/>
          <w:sz w:val="24"/>
          <w:szCs w:val="24"/>
        </w:rPr>
      </w:pPr>
      <w:r>
        <w:rPr>
          <w:rFonts w:ascii="Times New Roman" w:hAnsi="Times New Roman" w:cs="Times New Roman"/>
          <w:color w:val="212529"/>
          <w:sz w:val="24"/>
          <w:szCs w:val="24"/>
        </w:rPr>
        <w:t>This project contains the following extended data:</w:t>
      </w:r>
    </w:p>
    <w:p w14:paraId="191CA735" w14:textId="73C18281" w:rsidR="00105BB4" w:rsidRPr="00105BB4" w:rsidRDefault="00F31761" w:rsidP="00105BB4">
      <w:pPr>
        <w:pStyle w:val="ListParagraph"/>
        <w:numPr>
          <w:ilvl w:val="0"/>
          <w:numId w:val="18"/>
        </w:numPr>
        <w:rPr>
          <w:rFonts w:ascii="Times New Roman" w:hAnsi="Times New Roman" w:cs="Times New Roman"/>
          <w:color w:val="212529"/>
          <w:sz w:val="24"/>
          <w:szCs w:val="24"/>
        </w:rPr>
      </w:pPr>
      <w:proofErr w:type="spellStart"/>
      <w:r>
        <w:rPr>
          <w:rFonts w:ascii="Times New Roman" w:hAnsi="Times New Roman" w:cs="Times New Roman"/>
          <w:color w:val="212529"/>
          <w:sz w:val="24"/>
          <w:szCs w:val="24"/>
        </w:rPr>
        <w:t>F</w:t>
      </w:r>
      <w:r w:rsidR="002B5F8A">
        <w:rPr>
          <w:rFonts w:ascii="Times New Roman" w:hAnsi="Times New Roman" w:cs="Times New Roman"/>
          <w:color w:val="212529"/>
          <w:sz w:val="24"/>
          <w:szCs w:val="24"/>
        </w:rPr>
        <w:t>in</w:t>
      </w:r>
      <w:r w:rsidR="00C63EB7">
        <w:rPr>
          <w:rFonts w:ascii="Times New Roman" w:hAnsi="Times New Roman" w:cs="Times New Roman"/>
          <w:color w:val="212529"/>
          <w:sz w:val="24"/>
          <w:szCs w:val="24"/>
        </w:rPr>
        <w:t>n</w:t>
      </w:r>
      <w:r w:rsidR="002B5F8A">
        <w:rPr>
          <w:rFonts w:ascii="Times New Roman" w:hAnsi="Times New Roman" w:cs="Times New Roman"/>
          <w:color w:val="212529"/>
          <w:sz w:val="24"/>
          <w:szCs w:val="24"/>
        </w:rPr>
        <w:t>ish_MD</w:t>
      </w:r>
      <w:proofErr w:type="spellEnd"/>
      <w:r w:rsidR="002B5F8A">
        <w:rPr>
          <w:rFonts w:ascii="Times New Roman" w:hAnsi="Times New Roman" w:cs="Times New Roman"/>
          <w:color w:val="212529"/>
          <w:sz w:val="24"/>
          <w:szCs w:val="24"/>
        </w:rPr>
        <w:t xml:space="preserve"> COVID Vaccination Questionnaire</w:t>
      </w:r>
    </w:p>
    <w:p w14:paraId="6C7885DC" w14:textId="0B2B3F6D" w:rsidR="002B5F8A" w:rsidRPr="00105BB4" w:rsidRDefault="000A468E" w:rsidP="00105BB4">
      <w:pPr>
        <w:pStyle w:val="ListParagraph"/>
        <w:numPr>
          <w:ilvl w:val="0"/>
          <w:numId w:val="18"/>
        </w:numPr>
        <w:rPr>
          <w:rFonts w:ascii="Times New Roman" w:hAnsi="Times New Roman" w:cs="Times New Roman"/>
          <w:color w:val="212529"/>
          <w:sz w:val="24"/>
          <w:szCs w:val="24"/>
        </w:rPr>
      </w:pPr>
      <w:proofErr w:type="spellStart"/>
      <w:r>
        <w:rPr>
          <w:rFonts w:ascii="Times New Roman" w:hAnsi="Times New Roman" w:cs="Times New Roman"/>
          <w:color w:val="212529"/>
          <w:sz w:val="24"/>
          <w:szCs w:val="24"/>
        </w:rPr>
        <w:t>English</w:t>
      </w:r>
      <w:r w:rsidR="002B5F8A" w:rsidRPr="00105BB4">
        <w:rPr>
          <w:rFonts w:ascii="Times New Roman" w:hAnsi="Times New Roman" w:cs="Times New Roman"/>
          <w:color w:val="212529"/>
          <w:sz w:val="24"/>
          <w:szCs w:val="24"/>
        </w:rPr>
        <w:t>_MD</w:t>
      </w:r>
      <w:proofErr w:type="spellEnd"/>
      <w:r w:rsidR="002B5F8A" w:rsidRPr="00105BB4">
        <w:rPr>
          <w:rFonts w:ascii="Times New Roman" w:hAnsi="Times New Roman" w:cs="Times New Roman"/>
          <w:color w:val="212529"/>
          <w:sz w:val="24"/>
          <w:szCs w:val="24"/>
        </w:rPr>
        <w:t xml:space="preserve"> COVID Vaccination Questionnaire</w:t>
      </w:r>
    </w:p>
    <w:p w14:paraId="413699FF" w14:textId="77777777" w:rsidR="00795C4F" w:rsidRPr="00795C4F" w:rsidRDefault="00795C4F" w:rsidP="00795C4F">
      <w:pPr>
        <w:pStyle w:val="ListParagraph"/>
        <w:numPr>
          <w:ilvl w:val="0"/>
          <w:numId w:val="18"/>
        </w:numPr>
        <w:spacing w:after="0" w:line="480" w:lineRule="auto"/>
        <w:rPr>
          <w:rFonts w:ascii="Times New Roman" w:eastAsia="Times New Roman" w:hAnsi="Times New Roman" w:cs="Times New Roman"/>
          <w:bCs/>
          <w:color w:val="202124"/>
          <w:sz w:val="24"/>
          <w:szCs w:val="24"/>
        </w:rPr>
      </w:pPr>
      <w:r w:rsidRPr="00795C4F">
        <w:rPr>
          <w:rFonts w:ascii="Times New Roman" w:eastAsia="Times New Roman" w:hAnsi="Times New Roman" w:cs="Times New Roman"/>
          <w:bCs/>
          <w:color w:val="202124"/>
          <w:sz w:val="24"/>
          <w:szCs w:val="24"/>
        </w:rPr>
        <w:t>S 1S1 The STROBE Checklist</w:t>
      </w:r>
    </w:p>
    <w:p w14:paraId="66BEA4A6" w14:textId="16D85FA0" w:rsidR="00795C4F" w:rsidRPr="00246AC1" w:rsidRDefault="00795C4F" w:rsidP="00246AC1">
      <w:pPr>
        <w:spacing w:after="0" w:line="480" w:lineRule="auto"/>
        <w:rPr>
          <w:rFonts w:ascii="Times New Roman" w:eastAsia="Times New Roman" w:hAnsi="Times New Roman" w:cs="Times New Roman"/>
          <w:bCs/>
          <w:color w:val="202124"/>
          <w:sz w:val="24"/>
          <w:szCs w:val="24"/>
        </w:rPr>
      </w:pPr>
    </w:p>
    <w:p w14:paraId="0A342AB3" w14:textId="77777777" w:rsidR="00F31761" w:rsidRDefault="00F31761" w:rsidP="002E4DA8">
      <w:pPr>
        <w:rPr>
          <w:rFonts w:ascii="Times New Roman" w:hAnsi="Times New Roman" w:cs="Times New Roman"/>
          <w:i/>
          <w:iCs/>
          <w:color w:val="212529"/>
          <w:sz w:val="24"/>
          <w:szCs w:val="24"/>
        </w:rPr>
      </w:pPr>
    </w:p>
    <w:p w14:paraId="59A27217" w14:textId="77777777" w:rsidR="00F31761" w:rsidRPr="007E2002" w:rsidRDefault="00F31761" w:rsidP="00F31761">
      <w:pPr>
        <w:rPr>
          <w:rStyle w:val="icon-text"/>
          <w:rFonts w:ascii="Times New Roman" w:hAnsi="Times New Roman" w:cs="Times New Roman"/>
          <w:sz w:val="24"/>
          <w:szCs w:val="24"/>
        </w:rPr>
      </w:pPr>
      <w:r w:rsidRPr="007E2002">
        <w:rPr>
          <w:rStyle w:val="icon-text"/>
          <w:rFonts w:ascii="Times New Roman" w:hAnsi="Times New Roman" w:cs="Times New Roman"/>
          <w:sz w:val="24"/>
          <w:szCs w:val="24"/>
        </w:rPr>
        <w:t xml:space="preserve">Data are available under the terms of the </w:t>
      </w:r>
      <w:hyperlink r:id="rId14" w:tgtFrame="_blank" w:history="1">
        <w:r w:rsidRPr="007E2002">
          <w:rPr>
            <w:rStyle w:val="Hyperlink"/>
            <w:rFonts w:ascii="Times New Roman" w:hAnsi="Times New Roman" w:cs="Times New Roman"/>
            <w:sz w:val="24"/>
            <w:szCs w:val="24"/>
          </w:rPr>
          <w:t>Creative Commons Attribution 4.0 International license</w:t>
        </w:r>
      </w:hyperlink>
      <w:r w:rsidRPr="007E2002">
        <w:rPr>
          <w:rStyle w:val="icon-text"/>
          <w:rFonts w:ascii="Times New Roman" w:hAnsi="Times New Roman" w:cs="Times New Roman"/>
          <w:sz w:val="24"/>
          <w:szCs w:val="24"/>
        </w:rPr>
        <w:t xml:space="preserve"> (CC-BY 4.0).</w:t>
      </w:r>
    </w:p>
    <w:p w14:paraId="27C85949" w14:textId="77777777" w:rsidR="002E4DA8" w:rsidRPr="00503579" w:rsidRDefault="002E4DA8" w:rsidP="00D61907">
      <w:pPr>
        <w:spacing w:after="0" w:line="480" w:lineRule="auto"/>
        <w:rPr>
          <w:rFonts w:ascii="Times New Roman" w:hAnsi="Times New Roman" w:cs="Times New Roman"/>
          <w:sz w:val="28"/>
          <w:szCs w:val="28"/>
        </w:rPr>
      </w:pPr>
    </w:p>
    <w:p w14:paraId="24864DD9" w14:textId="0D30EFD6" w:rsidR="001B7CF9" w:rsidRPr="003C27B4" w:rsidRDefault="002E4DA8" w:rsidP="00D61907">
      <w:pPr>
        <w:spacing w:after="0" w:line="480" w:lineRule="auto"/>
        <w:rPr>
          <w:rFonts w:ascii="Times New Roman" w:eastAsia="Times New Roman" w:hAnsi="Times New Roman" w:cs="Times New Roman"/>
          <w:b/>
          <w:bCs/>
          <w:color w:val="202124"/>
          <w:sz w:val="28"/>
          <w:szCs w:val="28"/>
        </w:rPr>
      </w:pPr>
      <w:r w:rsidRPr="00503579">
        <w:rPr>
          <w:rFonts w:ascii="Times New Roman" w:eastAsia="Times New Roman" w:hAnsi="Times New Roman" w:cs="Times New Roman"/>
          <w:b/>
          <w:bCs/>
          <w:color w:val="202124"/>
          <w:sz w:val="28"/>
          <w:szCs w:val="28"/>
        </w:rPr>
        <w:t>Competing interests</w:t>
      </w:r>
    </w:p>
    <w:p w14:paraId="06CC4297" w14:textId="7D8FD8D2" w:rsidR="00813D38" w:rsidRDefault="00813D38" w:rsidP="00D61907">
      <w:pPr>
        <w:spacing w:after="0" w:line="480" w:lineRule="auto"/>
        <w:rPr>
          <w:rFonts w:ascii="Times New Roman" w:eastAsia="Times New Roman" w:hAnsi="Times New Roman" w:cs="Times New Roman"/>
          <w:color w:val="202124"/>
          <w:sz w:val="24"/>
          <w:szCs w:val="24"/>
        </w:rPr>
      </w:pPr>
      <w:r w:rsidRPr="00503579">
        <w:rPr>
          <w:rFonts w:ascii="Times New Roman" w:eastAsia="Times New Roman" w:hAnsi="Times New Roman" w:cs="Times New Roman"/>
          <w:color w:val="202124"/>
          <w:sz w:val="24"/>
          <w:szCs w:val="24"/>
        </w:rPr>
        <w:t>No c</w:t>
      </w:r>
      <w:r>
        <w:rPr>
          <w:rFonts w:ascii="Times New Roman" w:eastAsia="Times New Roman" w:hAnsi="Times New Roman" w:cs="Times New Roman"/>
          <w:color w:val="202124"/>
          <w:sz w:val="24"/>
          <w:szCs w:val="24"/>
        </w:rPr>
        <w:t>ompeting interests were disclosed.</w:t>
      </w:r>
    </w:p>
    <w:p w14:paraId="04F89E18" w14:textId="77777777" w:rsidR="00813D38" w:rsidRDefault="00813D38" w:rsidP="00D61907">
      <w:pPr>
        <w:spacing w:after="0" w:line="480" w:lineRule="auto"/>
        <w:rPr>
          <w:rFonts w:ascii="Times New Roman" w:eastAsia="Times New Roman" w:hAnsi="Times New Roman" w:cs="Times New Roman"/>
          <w:color w:val="202124"/>
          <w:sz w:val="24"/>
          <w:szCs w:val="24"/>
        </w:rPr>
      </w:pPr>
    </w:p>
    <w:p w14:paraId="2F2AF078" w14:textId="4D713DE2" w:rsidR="00813D38" w:rsidRDefault="00813D38" w:rsidP="00D61907">
      <w:pPr>
        <w:spacing w:after="0" w:line="480" w:lineRule="auto"/>
        <w:rPr>
          <w:rFonts w:ascii="Times New Roman" w:eastAsia="Times New Roman" w:hAnsi="Times New Roman" w:cs="Times New Roman"/>
          <w:b/>
          <w:bCs/>
          <w:color w:val="202124"/>
          <w:sz w:val="28"/>
          <w:szCs w:val="28"/>
        </w:rPr>
      </w:pPr>
      <w:r w:rsidRPr="00503579">
        <w:rPr>
          <w:rFonts w:ascii="Times New Roman" w:eastAsia="Times New Roman" w:hAnsi="Times New Roman" w:cs="Times New Roman"/>
          <w:b/>
          <w:bCs/>
          <w:color w:val="202124"/>
          <w:sz w:val="28"/>
          <w:szCs w:val="28"/>
        </w:rPr>
        <w:t>Grant information</w:t>
      </w:r>
    </w:p>
    <w:p w14:paraId="68E5E6E5" w14:textId="79618FFC" w:rsidR="00A324BE" w:rsidRDefault="00342718" w:rsidP="00D61907">
      <w:pPr>
        <w:spacing w:after="0" w:line="480" w:lineRule="auto"/>
        <w:rPr>
          <w:rFonts w:ascii="Times New Roman" w:eastAsia="Times New Roman" w:hAnsi="Times New Roman" w:cs="Times New Roman"/>
          <w:color w:val="202124"/>
          <w:sz w:val="24"/>
          <w:szCs w:val="24"/>
        </w:rPr>
      </w:pPr>
      <w:r w:rsidRPr="00503579">
        <w:rPr>
          <w:rFonts w:ascii="Times New Roman" w:eastAsia="Times New Roman" w:hAnsi="Times New Roman" w:cs="Times New Roman"/>
          <w:color w:val="202124"/>
          <w:sz w:val="24"/>
          <w:szCs w:val="24"/>
        </w:rPr>
        <w:t>The authors declared that no grants were involved in supporting this work.</w:t>
      </w:r>
    </w:p>
    <w:p w14:paraId="1F52D38C" w14:textId="77777777" w:rsidR="00A324BE" w:rsidRDefault="00A324BE" w:rsidP="00D61907">
      <w:pPr>
        <w:spacing w:after="0" w:line="480" w:lineRule="auto"/>
        <w:rPr>
          <w:rFonts w:ascii="Times New Roman" w:eastAsia="Times New Roman" w:hAnsi="Times New Roman" w:cs="Times New Roman"/>
          <w:color w:val="202124"/>
          <w:sz w:val="24"/>
          <w:szCs w:val="24"/>
        </w:rPr>
      </w:pPr>
    </w:p>
    <w:p w14:paraId="3F7C6FA8" w14:textId="77777777" w:rsidR="00342718" w:rsidRPr="005E7ED4" w:rsidRDefault="00342718" w:rsidP="00342718">
      <w:pPr>
        <w:spacing w:after="0" w:line="480" w:lineRule="auto"/>
        <w:rPr>
          <w:rFonts w:ascii="Times New Roman" w:eastAsia="Times New Roman" w:hAnsi="Times New Roman" w:cs="Times New Roman"/>
          <w:b/>
          <w:color w:val="202124"/>
          <w:sz w:val="28"/>
          <w:szCs w:val="28"/>
        </w:rPr>
      </w:pPr>
      <w:r w:rsidRPr="005E7ED4">
        <w:rPr>
          <w:rFonts w:ascii="Times New Roman" w:eastAsia="Times New Roman" w:hAnsi="Times New Roman" w:cs="Times New Roman"/>
          <w:b/>
          <w:color w:val="202124"/>
          <w:sz w:val="28"/>
          <w:szCs w:val="28"/>
        </w:rPr>
        <w:t>Acknowledgements</w:t>
      </w:r>
    </w:p>
    <w:p w14:paraId="44B71A65" w14:textId="74BD9D60" w:rsidR="00342718" w:rsidRPr="00503579" w:rsidRDefault="00342718" w:rsidP="00D61907">
      <w:pPr>
        <w:spacing w:after="0" w:line="480" w:lineRule="auto"/>
        <w:rPr>
          <w:rFonts w:ascii="Times New Roman" w:eastAsia="Times New Roman" w:hAnsi="Times New Roman" w:cs="Times New Roman"/>
          <w:color w:val="202124"/>
          <w:sz w:val="24"/>
          <w:szCs w:val="24"/>
        </w:rPr>
      </w:pPr>
      <w:r w:rsidRPr="00D67CE4">
        <w:rPr>
          <w:rFonts w:ascii="Times New Roman" w:eastAsia="Times New Roman" w:hAnsi="Times New Roman" w:cs="Times New Roman"/>
          <w:color w:val="000000"/>
          <w:sz w:val="24"/>
          <w:szCs w:val="24"/>
        </w:rPr>
        <w:t xml:space="preserve">We would like to thank Nina </w:t>
      </w:r>
      <w:proofErr w:type="spellStart"/>
      <w:r w:rsidRPr="00D67CE4">
        <w:rPr>
          <w:rFonts w:ascii="Times New Roman" w:eastAsia="Times New Roman" w:hAnsi="Times New Roman" w:cs="Times New Roman"/>
          <w:color w:val="000000"/>
          <w:sz w:val="24"/>
          <w:szCs w:val="24"/>
        </w:rPr>
        <w:t>Kallunki</w:t>
      </w:r>
      <w:proofErr w:type="spellEnd"/>
      <w:r w:rsidRPr="00D67CE4">
        <w:rPr>
          <w:rFonts w:ascii="Times New Roman" w:eastAsia="Times New Roman" w:hAnsi="Times New Roman" w:cs="Times New Roman"/>
          <w:color w:val="000000"/>
          <w:sz w:val="24"/>
          <w:szCs w:val="24"/>
        </w:rPr>
        <w:t xml:space="preserve"> from the </w:t>
      </w:r>
      <w:r w:rsidRPr="00D67CE4">
        <w:rPr>
          <w:rFonts w:ascii="Times New Roman" w:eastAsia="Times New Roman" w:hAnsi="Times New Roman" w:cs="Times New Roman"/>
          <w:color w:val="202124"/>
          <w:sz w:val="24"/>
          <w:szCs w:val="24"/>
        </w:rPr>
        <w:t xml:space="preserve">Finnish </w:t>
      </w:r>
      <w:proofErr w:type="spellStart"/>
      <w:r w:rsidRPr="00D67CE4">
        <w:rPr>
          <w:rFonts w:ascii="Times New Roman" w:eastAsia="Times New Roman" w:hAnsi="Times New Roman" w:cs="Times New Roman"/>
          <w:color w:val="202124"/>
          <w:sz w:val="24"/>
          <w:szCs w:val="24"/>
        </w:rPr>
        <w:t>Ménière</w:t>
      </w:r>
      <w:proofErr w:type="spellEnd"/>
      <w:r w:rsidRPr="00D67CE4">
        <w:rPr>
          <w:rFonts w:ascii="Times New Roman" w:eastAsia="Times New Roman" w:hAnsi="Times New Roman" w:cs="Times New Roman"/>
          <w:color w:val="202124"/>
          <w:sz w:val="24"/>
          <w:szCs w:val="24"/>
        </w:rPr>
        <w:t xml:space="preserve"> Federation</w:t>
      </w:r>
      <w:r w:rsidRPr="00D67CE4">
        <w:rPr>
          <w:rFonts w:ascii="Times New Roman" w:eastAsia="Times New Roman" w:hAnsi="Times New Roman" w:cs="Times New Roman"/>
          <w:color w:val="000000"/>
          <w:sz w:val="24"/>
          <w:szCs w:val="24"/>
        </w:rPr>
        <w:t xml:space="preserve"> for help with recruitment</w:t>
      </w:r>
      <w:r w:rsidR="00AD5D1E">
        <w:rPr>
          <w:rFonts w:ascii="Times New Roman" w:eastAsia="Times New Roman" w:hAnsi="Times New Roman" w:cs="Times New Roman"/>
          <w:color w:val="000000"/>
          <w:sz w:val="24"/>
          <w:szCs w:val="24"/>
        </w:rPr>
        <w:t xml:space="preserve"> and data transfer and control</w:t>
      </w:r>
      <w:r w:rsidRPr="00D67CE4">
        <w:rPr>
          <w:rFonts w:ascii="Times New Roman" w:eastAsia="Times New Roman" w:hAnsi="Times New Roman" w:cs="Times New Roman"/>
          <w:color w:val="000000"/>
          <w:sz w:val="24"/>
          <w:szCs w:val="24"/>
        </w:rPr>
        <w:t xml:space="preserve"> for this study. Our thanks </w:t>
      </w:r>
      <w:proofErr w:type="gramStart"/>
      <w:r w:rsidRPr="00D67CE4">
        <w:rPr>
          <w:rFonts w:ascii="Times New Roman" w:eastAsia="Times New Roman" w:hAnsi="Times New Roman" w:cs="Times New Roman"/>
          <w:color w:val="000000"/>
          <w:sz w:val="24"/>
          <w:szCs w:val="24"/>
        </w:rPr>
        <w:t>is</w:t>
      </w:r>
      <w:proofErr w:type="gramEnd"/>
      <w:r w:rsidRPr="00D67CE4">
        <w:rPr>
          <w:rFonts w:ascii="Times New Roman" w:eastAsia="Times New Roman" w:hAnsi="Times New Roman" w:cs="Times New Roman"/>
          <w:color w:val="000000"/>
          <w:sz w:val="24"/>
          <w:szCs w:val="24"/>
        </w:rPr>
        <w:t xml:space="preserve"> extended to all the participants of this study for their time give to do the survey. </w:t>
      </w:r>
    </w:p>
    <w:p w14:paraId="6B18DDCC" w14:textId="13D1B7F7" w:rsidR="00484E1C" w:rsidRPr="00051C8F" w:rsidRDefault="00891863" w:rsidP="00D61907">
      <w:pPr>
        <w:spacing w:after="0" w:line="480" w:lineRule="auto"/>
        <w:rPr>
          <w:rFonts w:ascii="Times New Roman" w:eastAsia="Times New Roman" w:hAnsi="Times New Roman" w:cs="Times New Roman"/>
          <w:b/>
          <w:bCs/>
          <w:color w:val="202124"/>
          <w:sz w:val="28"/>
          <w:szCs w:val="28"/>
        </w:rPr>
      </w:pPr>
      <w:r w:rsidRPr="00051C8F">
        <w:rPr>
          <w:rFonts w:ascii="Times New Roman" w:eastAsia="Times New Roman" w:hAnsi="Times New Roman" w:cs="Times New Roman"/>
          <w:b/>
          <w:bCs/>
          <w:color w:val="202124"/>
          <w:sz w:val="28"/>
          <w:szCs w:val="28"/>
        </w:rPr>
        <w:t>Funding</w:t>
      </w:r>
    </w:p>
    <w:p w14:paraId="6F8B3FD7" w14:textId="295F1C10" w:rsidR="00891863" w:rsidRPr="00051C8F" w:rsidRDefault="00891863" w:rsidP="00D61907">
      <w:pPr>
        <w:spacing w:after="0" w:line="480" w:lineRule="auto"/>
        <w:rPr>
          <w:rFonts w:ascii="Times New Roman" w:eastAsia="Times New Roman" w:hAnsi="Times New Roman" w:cs="Times New Roman"/>
          <w:color w:val="202124"/>
          <w:sz w:val="24"/>
          <w:szCs w:val="24"/>
        </w:rPr>
      </w:pPr>
      <w:r w:rsidRPr="00051C8F">
        <w:rPr>
          <w:rFonts w:ascii="Times New Roman" w:eastAsia="Times New Roman" w:hAnsi="Times New Roman" w:cs="Times New Roman"/>
          <w:color w:val="202124"/>
          <w:sz w:val="24"/>
          <w:szCs w:val="24"/>
        </w:rPr>
        <w:t>This research did not receive any sources of funding.</w:t>
      </w:r>
    </w:p>
    <w:p w14:paraId="1129BC4E" w14:textId="294B6D34" w:rsidR="00FE3AE6" w:rsidRPr="001B3867" w:rsidRDefault="00075036" w:rsidP="00F716F2">
      <w:pPr>
        <w:pStyle w:val="Heading1"/>
        <w:rPr>
          <w:sz w:val="24"/>
          <w:szCs w:val="24"/>
        </w:rPr>
      </w:pPr>
      <w:r w:rsidRPr="00D67CE4">
        <w:t>References</w:t>
      </w:r>
    </w:p>
    <w:p w14:paraId="5BFC4298" w14:textId="7D4941DA" w:rsidR="00B82B90" w:rsidRPr="00503579" w:rsidRDefault="00B82B90" w:rsidP="00FE3AE6">
      <w:pPr>
        <w:pStyle w:val="ListParagraph"/>
        <w:numPr>
          <w:ilvl w:val="0"/>
          <w:numId w:val="16"/>
        </w:numPr>
        <w:spacing w:after="0" w:line="480" w:lineRule="auto"/>
        <w:rPr>
          <w:rFonts w:ascii="Times New Roman" w:hAnsi="Times New Roman" w:cs="Times New Roman"/>
          <w:color w:val="222222"/>
          <w:sz w:val="24"/>
          <w:szCs w:val="24"/>
          <w:shd w:val="clear" w:color="auto" w:fill="FFFFFF"/>
        </w:rPr>
      </w:pPr>
      <w:r>
        <w:rPr>
          <w:rFonts w:ascii="Arial" w:hAnsi="Arial" w:cs="Arial"/>
          <w:color w:val="222222"/>
          <w:sz w:val="20"/>
          <w:szCs w:val="20"/>
          <w:shd w:val="clear" w:color="auto" w:fill="FFFFFF"/>
        </w:rPr>
        <w:t>World Health Organization. (2022). COVID-19 weekly epidemiological update, edition 79, 15 February 2022.</w:t>
      </w:r>
    </w:p>
    <w:p w14:paraId="219D122B" w14:textId="57B87F66" w:rsidR="00FE3AE6" w:rsidRPr="001B3867" w:rsidRDefault="00FE3AE6" w:rsidP="00FE3AE6">
      <w:pPr>
        <w:pStyle w:val="ListParagraph"/>
        <w:numPr>
          <w:ilvl w:val="0"/>
          <w:numId w:val="16"/>
        </w:numPr>
        <w:spacing w:after="0" w:line="480" w:lineRule="auto"/>
        <w:rPr>
          <w:rFonts w:ascii="Times New Roman" w:hAnsi="Times New Roman" w:cs="Times New Roman"/>
          <w:color w:val="222222"/>
          <w:sz w:val="24"/>
          <w:szCs w:val="24"/>
          <w:shd w:val="clear" w:color="auto" w:fill="FFFFFF"/>
        </w:rPr>
      </w:pPr>
      <w:r w:rsidRPr="001B3867">
        <w:rPr>
          <w:rFonts w:ascii="Times New Roman" w:hAnsi="Times New Roman" w:cs="Times New Roman"/>
          <w:sz w:val="24"/>
          <w:szCs w:val="24"/>
        </w:rPr>
        <w:t>World Health Organization (WHO), A clinical case definition of post COVID-19 condition by a Delphi consensus. (2021). Retrieved October 6, 2021, from WHO/2019-nCoV/Post_COVID-19_condition/Clinical_case_definition/2021.1</w:t>
      </w:r>
    </w:p>
    <w:p w14:paraId="21CEC7E6" w14:textId="6D2DE6A7" w:rsidR="00FE3AE6" w:rsidRPr="001B3867" w:rsidRDefault="00FE3AE6" w:rsidP="00FE3AE6">
      <w:pPr>
        <w:pStyle w:val="ListParagraph"/>
        <w:numPr>
          <w:ilvl w:val="0"/>
          <w:numId w:val="16"/>
        </w:numPr>
        <w:spacing w:after="0" w:line="480" w:lineRule="auto"/>
        <w:rPr>
          <w:rFonts w:ascii="Times New Roman" w:hAnsi="Times New Roman" w:cs="Times New Roman"/>
          <w:color w:val="222222"/>
          <w:sz w:val="24"/>
          <w:szCs w:val="24"/>
          <w:shd w:val="clear" w:color="auto" w:fill="FFFFFF"/>
        </w:rPr>
      </w:pPr>
      <w:r w:rsidRPr="001B3867">
        <w:rPr>
          <w:rFonts w:ascii="Times New Roman" w:hAnsi="Times New Roman" w:cs="Times New Roman"/>
          <w:color w:val="222222"/>
          <w:sz w:val="24"/>
          <w:szCs w:val="24"/>
          <w:shd w:val="clear" w:color="auto" w:fill="FFFFFF"/>
        </w:rPr>
        <w:lastRenderedPageBreak/>
        <w:t xml:space="preserve"> </w:t>
      </w:r>
      <w:r w:rsidRPr="001B3867">
        <w:rPr>
          <w:rFonts w:ascii="Times New Roman" w:hAnsi="Times New Roman" w:cs="Times New Roman"/>
          <w:color w:val="212121"/>
          <w:sz w:val="24"/>
          <w:szCs w:val="24"/>
          <w:shd w:val="clear" w:color="auto" w:fill="FFFFFF"/>
        </w:rPr>
        <w:t xml:space="preserve">Lough, M., </w:t>
      </w:r>
      <w:proofErr w:type="spellStart"/>
      <w:r w:rsidRPr="001B3867">
        <w:rPr>
          <w:rFonts w:ascii="Times New Roman" w:hAnsi="Times New Roman" w:cs="Times New Roman"/>
          <w:color w:val="212121"/>
          <w:sz w:val="24"/>
          <w:szCs w:val="24"/>
          <w:shd w:val="clear" w:color="auto" w:fill="FFFFFF"/>
        </w:rPr>
        <w:t>Almufarrij</w:t>
      </w:r>
      <w:proofErr w:type="spellEnd"/>
      <w:r w:rsidRPr="001B3867">
        <w:rPr>
          <w:rFonts w:ascii="Times New Roman" w:hAnsi="Times New Roman" w:cs="Times New Roman"/>
          <w:color w:val="212121"/>
          <w:sz w:val="24"/>
          <w:szCs w:val="24"/>
          <w:shd w:val="clear" w:color="auto" w:fill="FFFFFF"/>
        </w:rPr>
        <w:t>, I., Whiston, H., &amp; Munro, K. J. (2021). Revised meta-analysis and pooled estimate of audio-vestibular symptoms associated with COVID-19. </w:t>
      </w:r>
      <w:r w:rsidRPr="001B3867">
        <w:rPr>
          <w:rFonts w:ascii="Times New Roman" w:hAnsi="Times New Roman" w:cs="Times New Roman"/>
          <w:i/>
          <w:iCs/>
          <w:color w:val="212121"/>
          <w:sz w:val="24"/>
          <w:szCs w:val="24"/>
          <w:shd w:val="clear" w:color="auto" w:fill="FFFFFF"/>
        </w:rPr>
        <w:t>International journal of audiology</w:t>
      </w:r>
      <w:r w:rsidRPr="001B3867">
        <w:rPr>
          <w:rFonts w:ascii="Times New Roman" w:hAnsi="Times New Roman" w:cs="Times New Roman"/>
          <w:color w:val="212121"/>
          <w:sz w:val="24"/>
          <w:szCs w:val="24"/>
          <w:shd w:val="clear" w:color="auto" w:fill="FFFFFF"/>
        </w:rPr>
        <w:t>, 1–5. Advance online publication. https://doi.org/10.1080/14992027.2021.1962552</w:t>
      </w:r>
    </w:p>
    <w:p w14:paraId="14D798F3" w14:textId="77777777" w:rsidR="00FE3AE6" w:rsidRPr="001B3867" w:rsidRDefault="00FE3AE6" w:rsidP="00FE3AE6">
      <w:pPr>
        <w:pStyle w:val="ListParagraph"/>
        <w:numPr>
          <w:ilvl w:val="0"/>
          <w:numId w:val="16"/>
        </w:numPr>
        <w:spacing w:after="0" w:line="480" w:lineRule="auto"/>
        <w:rPr>
          <w:rFonts w:ascii="Times New Roman" w:hAnsi="Times New Roman" w:cs="Times New Roman"/>
          <w:color w:val="222222"/>
          <w:sz w:val="24"/>
          <w:szCs w:val="24"/>
          <w:shd w:val="clear" w:color="auto" w:fill="FFFFFF"/>
        </w:rPr>
      </w:pPr>
      <w:r w:rsidRPr="001B3867">
        <w:rPr>
          <w:rFonts w:ascii="Times New Roman" w:hAnsi="Times New Roman" w:cs="Times New Roman"/>
          <w:color w:val="212121"/>
          <w:sz w:val="24"/>
          <w:szCs w:val="24"/>
          <w:shd w:val="clear" w:color="auto" w:fill="FFFFFF"/>
        </w:rPr>
        <w:t xml:space="preserve">Beukes, E., </w:t>
      </w:r>
      <w:proofErr w:type="spellStart"/>
      <w:r w:rsidRPr="001B3867">
        <w:rPr>
          <w:rFonts w:ascii="Times New Roman" w:hAnsi="Times New Roman" w:cs="Times New Roman"/>
          <w:color w:val="212121"/>
          <w:sz w:val="24"/>
          <w:szCs w:val="24"/>
          <w:shd w:val="clear" w:color="auto" w:fill="FFFFFF"/>
        </w:rPr>
        <w:t>Ulep</w:t>
      </w:r>
      <w:proofErr w:type="spellEnd"/>
      <w:r w:rsidRPr="001B3867">
        <w:rPr>
          <w:rFonts w:ascii="Times New Roman" w:hAnsi="Times New Roman" w:cs="Times New Roman"/>
          <w:color w:val="212121"/>
          <w:sz w:val="24"/>
          <w:szCs w:val="24"/>
          <w:shd w:val="clear" w:color="auto" w:fill="FFFFFF"/>
        </w:rPr>
        <w:t xml:space="preserve">, A. J., Eubank, T., &amp; </w:t>
      </w:r>
      <w:proofErr w:type="spellStart"/>
      <w:r w:rsidRPr="001B3867">
        <w:rPr>
          <w:rFonts w:ascii="Times New Roman" w:hAnsi="Times New Roman" w:cs="Times New Roman"/>
          <w:color w:val="212121"/>
          <w:sz w:val="24"/>
          <w:szCs w:val="24"/>
          <w:shd w:val="clear" w:color="auto" w:fill="FFFFFF"/>
        </w:rPr>
        <w:t>Manchaiah</w:t>
      </w:r>
      <w:proofErr w:type="spellEnd"/>
      <w:r w:rsidRPr="001B3867">
        <w:rPr>
          <w:rFonts w:ascii="Times New Roman" w:hAnsi="Times New Roman" w:cs="Times New Roman"/>
          <w:color w:val="212121"/>
          <w:sz w:val="24"/>
          <w:szCs w:val="24"/>
          <w:shd w:val="clear" w:color="auto" w:fill="FFFFFF"/>
        </w:rPr>
        <w:t>, V. (2021). The Impact of COVID-19 and the Pandemic on Tinnitus: A Systematic Review. </w:t>
      </w:r>
      <w:r w:rsidRPr="001B3867">
        <w:rPr>
          <w:rFonts w:ascii="Times New Roman" w:hAnsi="Times New Roman" w:cs="Times New Roman"/>
          <w:i/>
          <w:iCs/>
          <w:color w:val="212121"/>
          <w:sz w:val="24"/>
          <w:szCs w:val="24"/>
          <w:shd w:val="clear" w:color="auto" w:fill="FFFFFF"/>
        </w:rPr>
        <w:t>Journal of clinical medicine</w:t>
      </w:r>
      <w:r w:rsidRPr="001B3867">
        <w:rPr>
          <w:rFonts w:ascii="Times New Roman" w:hAnsi="Times New Roman" w:cs="Times New Roman"/>
          <w:color w:val="212121"/>
          <w:sz w:val="24"/>
          <w:szCs w:val="24"/>
          <w:shd w:val="clear" w:color="auto" w:fill="FFFFFF"/>
        </w:rPr>
        <w:t>, </w:t>
      </w:r>
      <w:r w:rsidRPr="001B3867">
        <w:rPr>
          <w:rFonts w:ascii="Times New Roman" w:hAnsi="Times New Roman" w:cs="Times New Roman"/>
          <w:i/>
          <w:iCs/>
          <w:color w:val="212121"/>
          <w:sz w:val="24"/>
          <w:szCs w:val="24"/>
          <w:shd w:val="clear" w:color="auto" w:fill="FFFFFF"/>
        </w:rPr>
        <w:t>10</w:t>
      </w:r>
      <w:r w:rsidRPr="001B3867">
        <w:rPr>
          <w:rFonts w:ascii="Times New Roman" w:hAnsi="Times New Roman" w:cs="Times New Roman"/>
          <w:color w:val="212121"/>
          <w:sz w:val="24"/>
          <w:szCs w:val="24"/>
          <w:shd w:val="clear" w:color="auto" w:fill="FFFFFF"/>
        </w:rPr>
        <w:t xml:space="preserve">(13), 2763. </w:t>
      </w:r>
      <w:hyperlink r:id="rId15" w:history="1">
        <w:r w:rsidRPr="001B3867">
          <w:rPr>
            <w:rStyle w:val="Hyperlink"/>
            <w:rFonts w:ascii="Times New Roman" w:hAnsi="Times New Roman" w:cs="Times New Roman"/>
            <w:sz w:val="24"/>
            <w:szCs w:val="24"/>
            <w:shd w:val="clear" w:color="auto" w:fill="FFFFFF"/>
          </w:rPr>
          <w:t>https://doi.org/10.3390/jcm10132763</w:t>
        </w:r>
      </w:hyperlink>
    </w:p>
    <w:p w14:paraId="2E136650" w14:textId="77777777" w:rsidR="00FE3AE6" w:rsidRPr="001B3867" w:rsidRDefault="00FE3AE6" w:rsidP="00FE3AE6">
      <w:pPr>
        <w:pStyle w:val="ListParagraph"/>
        <w:numPr>
          <w:ilvl w:val="0"/>
          <w:numId w:val="16"/>
        </w:numPr>
        <w:spacing w:after="0" w:line="480" w:lineRule="auto"/>
        <w:rPr>
          <w:rFonts w:ascii="Times New Roman" w:hAnsi="Times New Roman" w:cs="Times New Roman"/>
          <w:color w:val="222222"/>
          <w:sz w:val="24"/>
          <w:szCs w:val="24"/>
          <w:shd w:val="clear" w:color="auto" w:fill="FFFFFF"/>
        </w:rPr>
      </w:pPr>
      <w:proofErr w:type="spellStart"/>
      <w:r w:rsidRPr="001B3867">
        <w:rPr>
          <w:rFonts w:ascii="Times New Roman" w:hAnsi="Times New Roman" w:cs="Times New Roman"/>
          <w:color w:val="212121"/>
          <w:sz w:val="24"/>
          <w:szCs w:val="24"/>
          <w:shd w:val="clear" w:color="auto" w:fill="FFFFFF"/>
        </w:rPr>
        <w:t>Kupferschmidt</w:t>
      </w:r>
      <w:proofErr w:type="spellEnd"/>
      <w:r w:rsidRPr="001B3867">
        <w:rPr>
          <w:rFonts w:ascii="Times New Roman" w:hAnsi="Times New Roman" w:cs="Times New Roman"/>
          <w:color w:val="212121"/>
          <w:sz w:val="24"/>
          <w:szCs w:val="24"/>
          <w:shd w:val="clear" w:color="auto" w:fill="FFFFFF"/>
        </w:rPr>
        <w:t xml:space="preserve"> K. (2020). Despite obstacles, WHO unveils plan to distribute vaccine. </w:t>
      </w:r>
      <w:r w:rsidRPr="001B3867">
        <w:rPr>
          <w:rFonts w:ascii="Times New Roman" w:hAnsi="Times New Roman" w:cs="Times New Roman"/>
          <w:i/>
          <w:iCs/>
          <w:color w:val="212121"/>
          <w:sz w:val="24"/>
          <w:szCs w:val="24"/>
          <w:shd w:val="clear" w:color="auto" w:fill="FFFFFF"/>
        </w:rPr>
        <w:t>Science (New York, N.Y.)</w:t>
      </w:r>
      <w:r w:rsidRPr="001B3867">
        <w:rPr>
          <w:rFonts w:ascii="Times New Roman" w:hAnsi="Times New Roman" w:cs="Times New Roman"/>
          <w:color w:val="212121"/>
          <w:sz w:val="24"/>
          <w:szCs w:val="24"/>
          <w:shd w:val="clear" w:color="auto" w:fill="FFFFFF"/>
        </w:rPr>
        <w:t>, </w:t>
      </w:r>
      <w:r w:rsidRPr="001B3867">
        <w:rPr>
          <w:rFonts w:ascii="Times New Roman" w:hAnsi="Times New Roman" w:cs="Times New Roman"/>
          <w:i/>
          <w:iCs/>
          <w:color w:val="212121"/>
          <w:sz w:val="24"/>
          <w:szCs w:val="24"/>
          <w:shd w:val="clear" w:color="auto" w:fill="FFFFFF"/>
        </w:rPr>
        <w:t>369</w:t>
      </w:r>
      <w:r w:rsidRPr="001B3867">
        <w:rPr>
          <w:rFonts w:ascii="Times New Roman" w:hAnsi="Times New Roman" w:cs="Times New Roman"/>
          <w:color w:val="212121"/>
          <w:sz w:val="24"/>
          <w:szCs w:val="24"/>
          <w:shd w:val="clear" w:color="auto" w:fill="FFFFFF"/>
        </w:rPr>
        <w:t xml:space="preserve">(6511), 1553. </w:t>
      </w:r>
      <w:hyperlink r:id="rId16" w:history="1">
        <w:r w:rsidRPr="001B3867">
          <w:rPr>
            <w:rStyle w:val="Hyperlink"/>
            <w:rFonts w:ascii="Times New Roman" w:hAnsi="Times New Roman" w:cs="Times New Roman"/>
            <w:sz w:val="24"/>
            <w:szCs w:val="24"/>
            <w:shd w:val="clear" w:color="auto" w:fill="FFFFFF"/>
          </w:rPr>
          <w:t>https://doi.org/10.1126/science.369.6511.1553</w:t>
        </w:r>
      </w:hyperlink>
    </w:p>
    <w:p w14:paraId="3948E234" w14:textId="77777777" w:rsidR="00FE3AE6" w:rsidRPr="001B3867" w:rsidRDefault="00FE3AE6" w:rsidP="00FE3AE6">
      <w:pPr>
        <w:pStyle w:val="ListParagraph"/>
        <w:numPr>
          <w:ilvl w:val="0"/>
          <w:numId w:val="16"/>
        </w:numPr>
        <w:spacing w:after="0" w:line="480" w:lineRule="auto"/>
        <w:rPr>
          <w:rFonts w:ascii="Times New Roman" w:hAnsi="Times New Roman" w:cs="Times New Roman"/>
          <w:color w:val="222222"/>
          <w:sz w:val="24"/>
          <w:szCs w:val="24"/>
          <w:u w:val="single"/>
          <w:shd w:val="clear" w:color="auto" w:fill="FFFFFF"/>
        </w:rPr>
      </w:pPr>
      <w:r w:rsidRPr="001B3867">
        <w:rPr>
          <w:rFonts w:ascii="Times New Roman" w:hAnsi="Times New Roman" w:cs="Times New Roman"/>
          <w:color w:val="212121"/>
          <w:sz w:val="24"/>
          <w:szCs w:val="24"/>
          <w:shd w:val="clear" w:color="auto" w:fill="FFFFFF"/>
        </w:rPr>
        <w:t>Xing, K., Tu, X. Y., Liu, M., Liang, Z. W., Chen, J. N., Li, J. J., Jiang, L. G., Xing, F. Q., &amp; Jiang, Y. (2021). Efficacy and safety of COVID-19 vaccines: a systematic review. </w:t>
      </w:r>
      <w:proofErr w:type="spellStart"/>
      <w:r w:rsidRPr="001B3867">
        <w:rPr>
          <w:rFonts w:ascii="Times New Roman" w:hAnsi="Times New Roman" w:cs="Times New Roman"/>
          <w:i/>
          <w:iCs/>
          <w:color w:val="212121"/>
          <w:sz w:val="24"/>
          <w:szCs w:val="24"/>
          <w:shd w:val="clear" w:color="auto" w:fill="FFFFFF"/>
        </w:rPr>
        <w:t>Zhongguo</w:t>
      </w:r>
      <w:proofErr w:type="spellEnd"/>
      <w:r w:rsidRPr="001B3867">
        <w:rPr>
          <w:rFonts w:ascii="Times New Roman" w:hAnsi="Times New Roman" w:cs="Times New Roman"/>
          <w:i/>
          <w:iCs/>
          <w:color w:val="212121"/>
          <w:sz w:val="24"/>
          <w:szCs w:val="24"/>
          <w:shd w:val="clear" w:color="auto" w:fill="FFFFFF"/>
        </w:rPr>
        <w:t xml:space="preserve"> dang </w:t>
      </w:r>
      <w:proofErr w:type="spellStart"/>
      <w:r w:rsidRPr="001B3867">
        <w:rPr>
          <w:rFonts w:ascii="Times New Roman" w:hAnsi="Times New Roman" w:cs="Times New Roman"/>
          <w:i/>
          <w:iCs/>
          <w:color w:val="212121"/>
          <w:sz w:val="24"/>
          <w:szCs w:val="24"/>
          <w:shd w:val="clear" w:color="auto" w:fill="FFFFFF"/>
        </w:rPr>
        <w:t>dai</w:t>
      </w:r>
      <w:proofErr w:type="spellEnd"/>
      <w:r w:rsidRPr="001B3867">
        <w:rPr>
          <w:rFonts w:ascii="Times New Roman" w:hAnsi="Times New Roman" w:cs="Times New Roman"/>
          <w:i/>
          <w:iCs/>
          <w:color w:val="212121"/>
          <w:sz w:val="24"/>
          <w:szCs w:val="24"/>
          <w:shd w:val="clear" w:color="auto" w:fill="FFFFFF"/>
        </w:rPr>
        <w:t xml:space="preserve"> er </w:t>
      </w:r>
      <w:proofErr w:type="spellStart"/>
      <w:r w:rsidRPr="001B3867">
        <w:rPr>
          <w:rFonts w:ascii="Times New Roman" w:hAnsi="Times New Roman" w:cs="Times New Roman"/>
          <w:i/>
          <w:iCs/>
          <w:color w:val="212121"/>
          <w:sz w:val="24"/>
          <w:szCs w:val="24"/>
          <w:shd w:val="clear" w:color="auto" w:fill="FFFFFF"/>
        </w:rPr>
        <w:t>ke</w:t>
      </w:r>
      <w:proofErr w:type="spellEnd"/>
      <w:r w:rsidRPr="001B3867">
        <w:rPr>
          <w:rFonts w:ascii="Times New Roman" w:hAnsi="Times New Roman" w:cs="Times New Roman"/>
          <w:i/>
          <w:iCs/>
          <w:color w:val="212121"/>
          <w:sz w:val="24"/>
          <w:szCs w:val="24"/>
          <w:shd w:val="clear" w:color="auto" w:fill="FFFFFF"/>
        </w:rPr>
        <w:t xml:space="preserve"> za </w:t>
      </w:r>
      <w:proofErr w:type="spellStart"/>
      <w:r w:rsidRPr="001B3867">
        <w:rPr>
          <w:rFonts w:ascii="Times New Roman" w:hAnsi="Times New Roman" w:cs="Times New Roman"/>
          <w:i/>
          <w:iCs/>
          <w:color w:val="212121"/>
          <w:sz w:val="24"/>
          <w:szCs w:val="24"/>
          <w:shd w:val="clear" w:color="auto" w:fill="FFFFFF"/>
        </w:rPr>
        <w:t>zhi</w:t>
      </w:r>
      <w:proofErr w:type="spellEnd"/>
      <w:r w:rsidRPr="001B3867">
        <w:rPr>
          <w:rFonts w:ascii="Times New Roman" w:hAnsi="Times New Roman" w:cs="Times New Roman"/>
          <w:i/>
          <w:iCs/>
          <w:color w:val="212121"/>
          <w:sz w:val="24"/>
          <w:szCs w:val="24"/>
          <w:shd w:val="clear" w:color="auto" w:fill="FFFFFF"/>
        </w:rPr>
        <w:t xml:space="preserve"> = Chinese journal of contemporary pediatrics</w:t>
      </w:r>
      <w:r w:rsidRPr="001B3867">
        <w:rPr>
          <w:rFonts w:ascii="Times New Roman" w:hAnsi="Times New Roman" w:cs="Times New Roman"/>
          <w:color w:val="212121"/>
          <w:sz w:val="24"/>
          <w:szCs w:val="24"/>
          <w:shd w:val="clear" w:color="auto" w:fill="FFFFFF"/>
        </w:rPr>
        <w:t>, </w:t>
      </w:r>
      <w:r w:rsidRPr="001B3867">
        <w:rPr>
          <w:rFonts w:ascii="Times New Roman" w:hAnsi="Times New Roman" w:cs="Times New Roman"/>
          <w:i/>
          <w:iCs/>
          <w:color w:val="212121"/>
          <w:sz w:val="24"/>
          <w:szCs w:val="24"/>
          <w:shd w:val="clear" w:color="auto" w:fill="FFFFFF"/>
        </w:rPr>
        <w:t>23</w:t>
      </w:r>
      <w:r w:rsidRPr="001B3867">
        <w:rPr>
          <w:rFonts w:ascii="Times New Roman" w:hAnsi="Times New Roman" w:cs="Times New Roman"/>
          <w:color w:val="212121"/>
          <w:sz w:val="24"/>
          <w:szCs w:val="24"/>
          <w:shd w:val="clear" w:color="auto" w:fill="FFFFFF"/>
        </w:rPr>
        <w:t xml:space="preserve">(3), 221–228. </w:t>
      </w:r>
      <w:hyperlink r:id="rId17" w:history="1">
        <w:r w:rsidRPr="001B3867">
          <w:rPr>
            <w:rStyle w:val="Hyperlink"/>
            <w:rFonts w:ascii="Times New Roman" w:hAnsi="Times New Roman" w:cs="Times New Roman"/>
            <w:sz w:val="24"/>
            <w:szCs w:val="24"/>
            <w:shd w:val="clear" w:color="auto" w:fill="FFFFFF"/>
          </w:rPr>
          <w:t>https://doi.org/10.7499/j.issn.1008-8830.2101133</w:t>
        </w:r>
      </w:hyperlink>
    </w:p>
    <w:p w14:paraId="3C1AC83F" w14:textId="77777777" w:rsidR="00FE3AE6" w:rsidRPr="001B3867" w:rsidRDefault="00FE3AE6" w:rsidP="00FE3AE6">
      <w:pPr>
        <w:pStyle w:val="ListParagraph"/>
        <w:numPr>
          <w:ilvl w:val="0"/>
          <w:numId w:val="16"/>
        </w:numPr>
        <w:spacing w:after="0" w:line="480" w:lineRule="auto"/>
        <w:rPr>
          <w:rFonts w:ascii="Times New Roman" w:hAnsi="Times New Roman" w:cs="Times New Roman"/>
          <w:color w:val="222222"/>
          <w:sz w:val="24"/>
          <w:szCs w:val="24"/>
          <w:shd w:val="clear" w:color="auto" w:fill="FFFFFF"/>
        </w:rPr>
      </w:pPr>
      <w:proofErr w:type="spellStart"/>
      <w:r w:rsidRPr="0076523E">
        <w:rPr>
          <w:rFonts w:ascii="Times New Roman" w:hAnsi="Times New Roman" w:cs="Times New Roman"/>
          <w:color w:val="212121"/>
          <w:sz w:val="24"/>
          <w:szCs w:val="24"/>
          <w:shd w:val="clear" w:color="auto" w:fill="FFFFFF"/>
          <w:lang w:val="es-MX"/>
        </w:rPr>
        <w:t>Kaur</w:t>
      </w:r>
      <w:proofErr w:type="spellEnd"/>
      <w:r w:rsidRPr="0076523E">
        <w:rPr>
          <w:rFonts w:ascii="Times New Roman" w:hAnsi="Times New Roman" w:cs="Times New Roman"/>
          <w:color w:val="212121"/>
          <w:sz w:val="24"/>
          <w:szCs w:val="24"/>
          <w:shd w:val="clear" w:color="auto" w:fill="FFFFFF"/>
          <w:lang w:val="es-MX"/>
        </w:rPr>
        <w:t xml:space="preserve">, R. J., </w:t>
      </w:r>
      <w:proofErr w:type="spellStart"/>
      <w:r w:rsidRPr="0076523E">
        <w:rPr>
          <w:rFonts w:ascii="Times New Roman" w:hAnsi="Times New Roman" w:cs="Times New Roman"/>
          <w:color w:val="212121"/>
          <w:sz w:val="24"/>
          <w:szCs w:val="24"/>
          <w:shd w:val="clear" w:color="auto" w:fill="FFFFFF"/>
          <w:lang w:val="es-MX"/>
        </w:rPr>
        <w:t>Dutta</w:t>
      </w:r>
      <w:proofErr w:type="spellEnd"/>
      <w:r w:rsidRPr="0076523E">
        <w:rPr>
          <w:rFonts w:ascii="Times New Roman" w:hAnsi="Times New Roman" w:cs="Times New Roman"/>
          <w:color w:val="212121"/>
          <w:sz w:val="24"/>
          <w:szCs w:val="24"/>
          <w:shd w:val="clear" w:color="auto" w:fill="FFFFFF"/>
          <w:lang w:val="es-MX"/>
        </w:rPr>
        <w:t xml:space="preserve">, S., </w:t>
      </w:r>
      <w:proofErr w:type="spellStart"/>
      <w:r w:rsidRPr="0076523E">
        <w:rPr>
          <w:rFonts w:ascii="Times New Roman" w:hAnsi="Times New Roman" w:cs="Times New Roman"/>
          <w:color w:val="212121"/>
          <w:sz w:val="24"/>
          <w:szCs w:val="24"/>
          <w:shd w:val="clear" w:color="auto" w:fill="FFFFFF"/>
          <w:lang w:val="es-MX"/>
        </w:rPr>
        <w:t>Bhardwaj</w:t>
      </w:r>
      <w:proofErr w:type="spellEnd"/>
      <w:r w:rsidRPr="0076523E">
        <w:rPr>
          <w:rFonts w:ascii="Times New Roman" w:hAnsi="Times New Roman" w:cs="Times New Roman"/>
          <w:color w:val="212121"/>
          <w:sz w:val="24"/>
          <w:szCs w:val="24"/>
          <w:shd w:val="clear" w:color="auto" w:fill="FFFFFF"/>
          <w:lang w:val="es-MX"/>
        </w:rPr>
        <w:t xml:space="preserve">, P., </w:t>
      </w:r>
      <w:proofErr w:type="spellStart"/>
      <w:r w:rsidRPr="0076523E">
        <w:rPr>
          <w:rFonts w:ascii="Times New Roman" w:hAnsi="Times New Roman" w:cs="Times New Roman"/>
          <w:color w:val="212121"/>
          <w:sz w:val="24"/>
          <w:szCs w:val="24"/>
          <w:shd w:val="clear" w:color="auto" w:fill="FFFFFF"/>
          <w:lang w:val="es-MX"/>
        </w:rPr>
        <w:t>Charan</w:t>
      </w:r>
      <w:proofErr w:type="spellEnd"/>
      <w:r w:rsidRPr="0076523E">
        <w:rPr>
          <w:rFonts w:ascii="Times New Roman" w:hAnsi="Times New Roman" w:cs="Times New Roman"/>
          <w:color w:val="212121"/>
          <w:sz w:val="24"/>
          <w:szCs w:val="24"/>
          <w:shd w:val="clear" w:color="auto" w:fill="FFFFFF"/>
          <w:lang w:val="es-MX"/>
        </w:rPr>
        <w:t xml:space="preserve">, J., </w:t>
      </w:r>
      <w:proofErr w:type="spellStart"/>
      <w:r w:rsidRPr="0076523E">
        <w:rPr>
          <w:rFonts w:ascii="Times New Roman" w:hAnsi="Times New Roman" w:cs="Times New Roman"/>
          <w:color w:val="212121"/>
          <w:sz w:val="24"/>
          <w:szCs w:val="24"/>
          <w:shd w:val="clear" w:color="auto" w:fill="FFFFFF"/>
          <w:lang w:val="es-MX"/>
        </w:rPr>
        <w:t>Dhingra</w:t>
      </w:r>
      <w:proofErr w:type="spellEnd"/>
      <w:r w:rsidRPr="0076523E">
        <w:rPr>
          <w:rFonts w:ascii="Times New Roman" w:hAnsi="Times New Roman" w:cs="Times New Roman"/>
          <w:color w:val="212121"/>
          <w:sz w:val="24"/>
          <w:szCs w:val="24"/>
          <w:shd w:val="clear" w:color="auto" w:fill="FFFFFF"/>
          <w:lang w:val="es-MX"/>
        </w:rPr>
        <w:t xml:space="preserve">, S., Mitra, P., Singh, K., </w:t>
      </w:r>
      <w:proofErr w:type="spellStart"/>
      <w:r w:rsidRPr="0076523E">
        <w:rPr>
          <w:rFonts w:ascii="Times New Roman" w:hAnsi="Times New Roman" w:cs="Times New Roman"/>
          <w:color w:val="212121"/>
          <w:sz w:val="24"/>
          <w:szCs w:val="24"/>
          <w:shd w:val="clear" w:color="auto" w:fill="FFFFFF"/>
          <w:lang w:val="es-MX"/>
        </w:rPr>
        <w:t>Yadav</w:t>
      </w:r>
      <w:proofErr w:type="spellEnd"/>
      <w:r w:rsidRPr="0076523E">
        <w:rPr>
          <w:rFonts w:ascii="Times New Roman" w:hAnsi="Times New Roman" w:cs="Times New Roman"/>
          <w:color w:val="212121"/>
          <w:sz w:val="24"/>
          <w:szCs w:val="24"/>
          <w:shd w:val="clear" w:color="auto" w:fill="FFFFFF"/>
          <w:lang w:val="es-MX"/>
        </w:rPr>
        <w:t xml:space="preserve">, D., Sharma, P., &amp; </w:t>
      </w:r>
      <w:proofErr w:type="spellStart"/>
      <w:r w:rsidRPr="0076523E">
        <w:rPr>
          <w:rFonts w:ascii="Times New Roman" w:hAnsi="Times New Roman" w:cs="Times New Roman"/>
          <w:color w:val="212121"/>
          <w:sz w:val="24"/>
          <w:szCs w:val="24"/>
          <w:shd w:val="clear" w:color="auto" w:fill="FFFFFF"/>
          <w:lang w:val="es-MX"/>
        </w:rPr>
        <w:t>Misra</w:t>
      </w:r>
      <w:proofErr w:type="spellEnd"/>
      <w:r w:rsidRPr="0076523E">
        <w:rPr>
          <w:rFonts w:ascii="Times New Roman" w:hAnsi="Times New Roman" w:cs="Times New Roman"/>
          <w:color w:val="212121"/>
          <w:sz w:val="24"/>
          <w:szCs w:val="24"/>
          <w:shd w:val="clear" w:color="auto" w:fill="FFFFFF"/>
          <w:lang w:val="es-MX"/>
        </w:rPr>
        <w:t xml:space="preserve">, S. (2021). </w:t>
      </w:r>
      <w:r w:rsidRPr="001B3867">
        <w:rPr>
          <w:rFonts w:ascii="Times New Roman" w:hAnsi="Times New Roman" w:cs="Times New Roman"/>
          <w:color w:val="212121"/>
          <w:sz w:val="24"/>
          <w:szCs w:val="24"/>
          <w:shd w:val="clear" w:color="auto" w:fill="FFFFFF"/>
        </w:rPr>
        <w:t xml:space="preserve">Adverse Events Reported </w:t>
      </w:r>
      <w:proofErr w:type="gramStart"/>
      <w:r w:rsidRPr="001B3867">
        <w:rPr>
          <w:rFonts w:ascii="Times New Roman" w:hAnsi="Times New Roman" w:cs="Times New Roman"/>
          <w:color w:val="212121"/>
          <w:sz w:val="24"/>
          <w:szCs w:val="24"/>
          <w:shd w:val="clear" w:color="auto" w:fill="FFFFFF"/>
        </w:rPr>
        <w:t>From  COVID</w:t>
      </w:r>
      <w:proofErr w:type="gramEnd"/>
      <w:r w:rsidRPr="001B3867">
        <w:rPr>
          <w:rFonts w:ascii="Times New Roman" w:hAnsi="Times New Roman" w:cs="Times New Roman"/>
          <w:color w:val="212121"/>
          <w:sz w:val="24"/>
          <w:szCs w:val="24"/>
          <w:shd w:val="clear" w:color="auto" w:fill="FFFFFF"/>
        </w:rPr>
        <w:t>-19 Vaccine Trials: A Systematic Review. </w:t>
      </w:r>
      <w:r w:rsidRPr="001B3867">
        <w:rPr>
          <w:rFonts w:ascii="Times New Roman" w:hAnsi="Times New Roman" w:cs="Times New Roman"/>
          <w:i/>
          <w:iCs/>
          <w:color w:val="212121"/>
          <w:sz w:val="24"/>
          <w:szCs w:val="24"/>
          <w:shd w:val="clear" w:color="auto" w:fill="FFFFFF"/>
        </w:rPr>
        <w:t xml:space="preserve">Indian journal of clinical </w:t>
      </w:r>
      <w:proofErr w:type="gramStart"/>
      <w:r w:rsidRPr="001B3867">
        <w:rPr>
          <w:rFonts w:ascii="Times New Roman" w:hAnsi="Times New Roman" w:cs="Times New Roman"/>
          <w:i/>
          <w:iCs/>
          <w:color w:val="212121"/>
          <w:sz w:val="24"/>
          <w:szCs w:val="24"/>
          <w:shd w:val="clear" w:color="auto" w:fill="FFFFFF"/>
        </w:rPr>
        <w:t>biochemistry :</w:t>
      </w:r>
      <w:proofErr w:type="gramEnd"/>
      <w:r w:rsidRPr="001B3867">
        <w:rPr>
          <w:rFonts w:ascii="Times New Roman" w:hAnsi="Times New Roman" w:cs="Times New Roman"/>
          <w:i/>
          <w:iCs/>
          <w:color w:val="212121"/>
          <w:sz w:val="24"/>
          <w:szCs w:val="24"/>
          <w:shd w:val="clear" w:color="auto" w:fill="FFFFFF"/>
        </w:rPr>
        <w:t xml:space="preserve"> IJCB</w:t>
      </w:r>
      <w:r w:rsidRPr="001B3867">
        <w:rPr>
          <w:rFonts w:ascii="Times New Roman" w:hAnsi="Times New Roman" w:cs="Times New Roman"/>
          <w:color w:val="212121"/>
          <w:sz w:val="24"/>
          <w:szCs w:val="24"/>
          <w:shd w:val="clear" w:color="auto" w:fill="FFFFFF"/>
        </w:rPr>
        <w:t>, </w:t>
      </w:r>
      <w:r w:rsidRPr="001B3867">
        <w:rPr>
          <w:rFonts w:ascii="Times New Roman" w:hAnsi="Times New Roman" w:cs="Times New Roman"/>
          <w:i/>
          <w:iCs/>
          <w:color w:val="212121"/>
          <w:sz w:val="24"/>
          <w:szCs w:val="24"/>
          <w:shd w:val="clear" w:color="auto" w:fill="FFFFFF"/>
        </w:rPr>
        <w:t>36</w:t>
      </w:r>
      <w:r w:rsidRPr="001B3867">
        <w:rPr>
          <w:rFonts w:ascii="Times New Roman" w:hAnsi="Times New Roman" w:cs="Times New Roman"/>
          <w:color w:val="212121"/>
          <w:sz w:val="24"/>
          <w:szCs w:val="24"/>
          <w:shd w:val="clear" w:color="auto" w:fill="FFFFFF"/>
        </w:rPr>
        <w:t xml:space="preserve">(4), 1–13. Advance online publication. </w:t>
      </w:r>
      <w:hyperlink r:id="rId18" w:history="1">
        <w:r w:rsidRPr="001B3867">
          <w:rPr>
            <w:rStyle w:val="Hyperlink"/>
            <w:rFonts w:ascii="Times New Roman" w:hAnsi="Times New Roman" w:cs="Times New Roman"/>
            <w:sz w:val="24"/>
            <w:szCs w:val="24"/>
            <w:shd w:val="clear" w:color="auto" w:fill="FFFFFF"/>
          </w:rPr>
          <w:t>https://doi.org/10.1007/s12291-021-00968-z</w:t>
        </w:r>
      </w:hyperlink>
    </w:p>
    <w:p w14:paraId="6A80ED2E" w14:textId="77777777" w:rsidR="00FE3AE6" w:rsidRPr="001B3867" w:rsidRDefault="00FE3AE6" w:rsidP="00FE3AE6">
      <w:pPr>
        <w:pStyle w:val="ListParagraph"/>
        <w:numPr>
          <w:ilvl w:val="0"/>
          <w:numId w:val="16"/>
        </w:numPr>
        <w:spacing w:after="0" w:line="480" w:lineRule="auto"/>
        <w:rPr>
          <w:rFonts w:ascii="Times New Roman" w:hAnsi="Times New Roman" w:cs="Times New Roman"/>
          <w:color w:val="222222"/>
          <w:sz w:val="24"/>
          <w:szCs w:val="24"/>
          <w:shd w:val="clear" w:color="auto" w:fill="FFFFFF"/>
        </w:rPr>
      </w:pPr>
      <w:proofErr w:type="spellStart"/>
      <w:r w:rsidRPr="001B3867">
        <w:rPr>
          <w:rFonts w:ascii="Times New Roman" w:hAnsi="Times New Roman" w:cs="Times New Roman"/>
          <w:color w:val="212121"/>
          <w:sz w:val="24"/>
          <w:szCs w:val="24"/>
          <w:shd w:val="clear" w:color="auto" w:fill="FFFFFF"/>
        </w:rPr>
        <w:t>Jeong</w:t>
      </w:r>
      <w:proofErr w:type="spellEnd"/>
      <w:r w:rsidRPr="001B3867">
        <w:rPr>
          <w:rFonts w:ascii="Times New Roman" w:hAnsi="Times New Roman" w:cs="Times New Roman"/>
          <w:color w:val="212121"/>
          <w:sz w:val="24"/>
          <w:szCs w:val="24"/>
          <w:shd w:val="clear" w:color="auto" w:fill="FFFFFF"/>
        </w:rPr>
        <w:t>, J., &amp; Choi, H. S. (2021). Sudden sensorineural hearing loss after COVID-19 vaccination. </w:t>
      </w:r>
      <w:r w:rsidRPr="001B3867">
        <w:rPr>
          <w:rFonts w:ascii="Times New Roman" w:hAnsi="Times New Roman" w:cs="Times New Roman"/>
          <w:i/>
          <w:iCs/>
          <w:color w:val="212121"/>
          <w:sz w:val="24"/>
          <w:szCs w:val="24"/>
          <w:shd w:val="clear" w:color="auto" w:fill="FFFFFF"/>
        </w:rPr>
        <w:t xml:space="preserve">International journal of infectious </w:t>
      </w:r>
      <w:proofErr w:type="gramStart"/>
      <w:r w:rsidRPr="001B3867">
        <w:rPr>
          <w:rFonts w:ascii="Times New Roman" w:hAnsi="Times New Roman" w:cs="Times New Roman"/>
          <w:i/>
          <w:iCs/>
          <w:color w:val="212121"/>
          <w:sz w:val="24"/>
          <w:szCs w:val="24"/>
          <w:shd w:val="clear" w:color="auto" w:fill="FFFFFF"/>
        </w:rPr>
        <w:t>diseases :</w:t>
      </w:r>
      <w:proofErr w:type="gramEnd"/>
      <w:r w:rsidRPr="001B3867">
        <w:rPr>
          <w:rFonts w:ascii="Times New Roman" w:hAnsi="Times New Roman" w:cs="Times New Roman"/>
          <w:i/>
          <w:iCs/>
          <w:color w:val="212121"/>
          <w:sz w:val="24"/>
          <w:szCs w:val="24"/>
          <w:shd w:val="clear" w:color="auto" w:fill="FFFFFF"/>
        </w:rPr>
        <w:t xml:space="preserve"> IJID : official publication of the International Society for Infectious Diseases</w:t>
      </w:r>
      <w:r w:rsidRPr="001B3867">
        <w:rPr>
          <w:rFonts w:ascii="Times New Roman" w:hAnsi="Times New Roman" w:cs="Times New Roman"/>
          <w:color w:val="212121"/>
          <w:sz w:val="24"/>
          <w:szCs w:val="24"/>
          <w:shd w:val="clear" w:color="auto" w:fill="FFFFFF"/>
        </w:rPr>
        <w:t>, </w:t>
      </w:r>
      <w:r w:rsidRPr="001B3867">
        <w:rPr>
          <w:rFonts w:ascii="Times New Roman" w:hAnsi="Times New Roman" w:cs="Times New Roman"/>
          <w:i/>
          <w:iCs/>
          <w:color w:val="212121"/>
          <w:sz w:val="24"/>
          <w:szCs w:val="24"/>
          <w:shd w:val="clear" w:color="auto" w:fill="FFFFFF"/>
        </w:rPr>
        <w:t>113</w:t>
      </w:r>
      <w:r w:rsidRPr="001B3867">
        <w:rPr>
          <w:rFonts w:ascii="Times New Roman" w:hAnsi="Times New Roman" w:cs="Times New Roman"/>
          <w:color w:val="212121"/>
          <w:sz w:val="24"/>
          <w:szCs w:val="24"/>
          <w:shd w:val="clear" w:color="auto" w:fill="FFFFFF"/>
        </w:rPr>
        <w:t xml:space="preserve">, 341–343. </w:t>
      </w:r>
      <w:hyperlink r:id="rId19" w:history="1">
        <w:r w:rsidRPr="001B3867">
          <w:rPr>
            <w:rStyle w:val="Hyperlink"/>
            <w:rFonts w:ascii="Times New Roman" w:hAnsi="Times New Roman" w:cs="Times New Roman"/>
            <w:sz w:val="24"/>
            <w:szCs w:val="24"/>
            <w:shd w:val="clear" w:color="auto" w:fill="FFFFFF"/>
          </w:rPr>
          <w:t>https://doi.org/10.1016/j.ijid.2021.10.025</w:t>
        </w:r>
      </w:hyperlink>
    </w:p>
    <w:p w14:paraId="6F17E4CF" w14:textId="77777777" w:rsidR="00FE3AE6" w:rsidRPr="001B3867" w:rsidRDefault="00FE3AE6" w:rsidP="00FE3AE6">
      <w:pPr>
        <w:pStyle w:val="ListParagraph"/>
        <w:numPr>
          <w:ilvl w:val="0"/>
          <w:numId w:val="16"/>
        </w:numPr>
        <w:spacing w:after="0" w:line="480" w:lineRule="auto"/>
        <w:rPr>
          <w:rFonts w:ascii="Times New Roman" w:hAnsi="Times New Roman" w:cs="Times New Roman"/>
          <w:color w:val="222222"/>
          <w:sz w:val="24"/>
          <w:szCs w:val="24"/>
          <w:shd w:val="clear" w:color="auto" w:fill="FFFFFF"/>
        </w:rPr>
      </w:pPr>
      <w:proofErr w:type="spellStart"/>
      <w:r w:rsidRPr="001B3867">
        <w:rPr>
          <w:rFonts w:ascii="Times New Roman" w:hAnsi="Times New Roman" w:cs="Times New Roman"/>
          <w:color w:val="212121"/>
          <w:sz w:val="24"/>
          <w:szCs w:val="24"/>
          <w:shd w:val="clear" w:color="auto" w:fill="FFFFFF"/>
        </w:rPr>
        <w:lastRenderedPageBreak/>
        <w:t>Tsetsos</w:t>
      </w:r>
      <w:proofErr w:type="spellEnd"/>
      <w:r w:rsidRPr="001B3867">
        <w:rPr>
          <w:rFonts w:ascii="Times New Roman" w:hAnsi="Times New Roman" w:cs="Times New Roman"/>
          <w:color w:val="212121"/>
          <w:sz w:val="24"/>
          <w:szCs w:val="24"/>
          <w:shd w:val="clear" w:color="auto" w:fill="FFFFFF"/>
        </w:rPr>
        <w:t xml:space="preserve">, N., </w:t>
      </w:r>
      <w:proofErr w:type="spellStart"/>
      <w:r w:rsidRPr="001B3867">
        <w:rPr>
          <w:rFonts w:ascii="Times New Roman" w:hAnsi="Times New Roman" w:cs="Times New Roman"/>
          <w:color w:val="212121"/>
          <w:sz w:val="24"/>
          <w:szCs w:val="24"/>
          <w:shd w:val="clear" w:color="auto" w:fill="FFFFFF"/>
        </w:rPr>
        <w:t>Poutoglidis</w:t>
      </w:r>
      <w:proofErr w:type="spellEnd"/>
      <w:r w:rsidRPr="001B3867">
        <w:rPr>
          <w:rFonts w:ascii="Times New Roman" w:hAnsi="Times New Roman" w:cs="Times New Roman"/>
          <w:color w:val="212121"/>
          <w:sz w:val="24"/>
          <w:szCs w:val="24"/>
          <w:shd w:val="clear" w:color="auto" w:fill="FFFFFF"/>
        </w:rPr>
        <w:t xml:space="preserve">, A., </w:t>
      </w:r>
      <w:proofErr w:type="spellStart"/>
      <w:r w:rsidRPr="001B3867">
        <w:rPr>
          <w:rFonts w:ascii="Times New Roman" w:hAnsi="Times New Roman" w:cs="Times New Roman"/>
          <w:color w:val="212121"/>
          <w:sz w:val="24"/>
          <w:szCs w:val="24"/>
          <w:shd w:val="clear" w:color="auto" w:fill="FFFFFF"/>
        </w:rPr>
        <w:t>Vlachtsis</w:t>
      </w:r>
      <w:proofErr w:type="spellEnd"/>
      <w:r w:rsidRPr="001B3867">
        <w:rPr>
          <w:rFonts w:ascii="Times New Roman" w:hAnsi="Times New Roman" w:cs="Times New Roman"/>
          <w:color w:val="212121"/>
          <w:sz w:val="24"/>
          <w:szCs w:val="24"/>
          <w:shd w:val="clear" w:color="auto" w:fill="FFFFFF"/>
        </w:rPr>
        <w:t xml:space="preserve">, K., </w:t>
      </w:r>
      <w:proofErr w:type="spellStart"/>
      <w:r w:rsidRPr="001B3867">
        <w:rPr>
          <w:rFonts w:ascii="Times New Roman" w:hAnsi="Times New Roman" w:cs="Times New Roman"/>
          <w:color w:val="212121"/>
          <w:sz w:val="24"/>
          <w:szCs w:val="24"/>
          <w:shd w:val="clear" w:color="auto" w:fill="FFFFFF"/>
        </w:rPr>
        <w:t>Kilmpasanis</w:t>
      </w:r>
      <w:proofErr w:type="spellEnd"/>
      <w:r w:rsidRPr="001B3867">
        <w:rPr>
          <w:rFonts w:ascii="Times New Roman" w:hAnsi="Times New Roman" w:cs="Times New Roman"/>
          <w:color w:val="212121"/>
          <w:sz w:val="24"/>
          <w:szCs w:val="24"/>
          <w:shd w:val="clear" w:color="auto" w:fill="FFFFFF"/>
        </w:rPr>
        <w:t xml:space="preserve">, A., &amp; </w:t>
      </w:r>
      <w:proofErr w:type="spellStart"/>
      <w:r w:rsidRPr="001B3867">
        <w:rPr>
          <w:rFonts w:ascii="Times New Roman" w:hAnsi="Times New Roman" w:cs="Times New Roman"/>
          <w:color w:val="212121"/>
          <w:sz w:val="24"/>
          <w:szCs w:val="24"/>
          <w:shd w:val="clear" w:color="auto" w:fill="FFFFFF"/>
        </w:rPr>
        <w:t>Gougousis</w:t>
      </w:r>
      <w:proofErr w:type="spellEnd"/>
      <w:r w:rsidRPr="001B3867">
        <w:rPr>
          <w:rFonts w:ascii="Times New Roman" w:hAnsi="Times New Roman" w:cs="Times New Roman"/>
          <w:color w:val="212121"/>
          <w:sz w:val="24"/>
          <w:szCs w:val="24"/>
          <w:shd w:val="clear" w:color="auto" w:fill="FFFFFF"/>
        </w:rPr>
        <w:t>, S. (2021). Sudden Sensorineural Hearing Loss Following the Second Dose of COVID-19 Vaccine. </w:t>
      </w:r>
      <w:proofErr w:type="spellStart"/>
      <w:r w:rsidRPr="001B3867">
        <w:rPr>
          <w:rFonts w:ascii="Times New Roman" w:hAnsi="Times New Roman" w:cs="Times New Roman"/>
          <w:i/>
          <w:iCs/>
          <w:color w:val="212121"/>
          <w:sz w:val="24"/>
          <w:szCs w:val="24"/>
          <w:shd w:val="clear" w:color="auto" w:fill="FFFFFF"/>
        </w:rPr>
        <w:t>Cureus</w:t>
      </w:r>
      <w:proofErr w:type="spellEnd"/>
      <w:r w:rsidRPr="001B3867">
        <w:rPr>
          <w:rFonts w:ascii="Times New Roman" w:hAnsi="Times New Roman" w:cs="Times New Roman"/>
          <w:color w:val="212121"/>
          <w:sz w:val="24"/>
          <w:szCs w:val="24"/>
          <w:shd w:val="clear" w:color="auto" w:fill="FFFFFF"/>
        </w:rPr>
        <w:t>, </w:t>
      </w:r>
      <w:r w:rsidRPr="001B3867">
        <w:rPr>
          <w:rFonts w:ascii="Times New Roman" w:hAnsi="Times New Roman" w:cs="Times New Roman"/>
          <w:i/>
          <w:iCs/>
          <w:color w:val="212121"/>
          <w:sz w:val="24"/>
          <w:szCs w:val="24"/>
          <w:shd w:val="clear" w:color="auto" w:fill="FFFFFF"/>
        </w:rPr>
        <w:t>13</w:t>
      </w:r>
      <w:r w:rsidRPr="001B3867">
        <w:rPr>
          <w:rFonts w:ascii="Times New Roman" w:hAnsi="Times New Roman" w:cs="Times New Roman"/>
          <w:color w:val="212121"/>
          <w:sz w:val="24"/>
          <w:szCs w:val="24"/>
          <w:shd w:val="clear" w:color="auto" w:fill="FFFFFF"/>
        </w:rPr>
        <w:t>(8), e17435. https://doi.org/10.7759/cureus.17435</w:t>
      </w:r>
    </w:p>
    <w:p w14:paraId="02B1D702" w14:textId="77777777" w:rsidR="00FE3AE6" w:rsidRPr="001B3867" w:rsidRDefault="00FE3AE6" w:rsidP="00FE3AE6">
      <w:pPr>
        <w:pStyle w:val="ListParagraph"/>
        <w:numPr>
          <w:ilvl w:val="0"/>
          <w:numId w:val="16"/>
        </w:numPr>
        <w:spacing w:after="0" w:line="480" w:lineRule="auto"/>
        <w:rPr>
          <w:rFonts w:ascii="Times New Roman" w:hAnsi="Times New Roman" w:cs="Times New Roman"/>
          <w:color w:val="222222"/>
          <w:sz w:val="24"/>
          <w:szCs w:val="24"/>
          <w:shd w:val="clear" w:color="auto" w:fill="FFFFFF"/>
        </w:rPr>
      </w:pPr>
      <w:r w:rsidRPr="001B3867">
        <w:rPr>
          <w:rFonts w:ascii="Times New Roman" w:hAnsi="Times New Roman" w:cs="Times New Roman"/>
          <w:color w:val="212121"/>
          <w:sz w:val="24"/>
          <w:szCs w:val="24"/>
          <w:shd w:val="clear" w:color="auto" w:fill="FFFFFF"/>
        </w:rPr>
        <w:t xml:space="preserve">Kahn, B., </w:t>
      </w:r>
      <w:proofErr w:type="spellStart"/>
      <w:r w:rsidRPr="001B3867">
        <w:rPr>
          <w:rFonts w:ascii="Times New Roman" w:hAnsi="Times New Roman" w:cs="Times New Roman"/>
          <w:color w:val="212121"/>
          <w:sz w:val="24"/>
          <w:szCs w:val="24"/>
          <w:shd w:val="clear" w:color="auto" w:fill="FFFFFF"/>
        </w:rPr>
        <w:t>Apostolidis</w:t>
      </w:r>
      <w:proofErr w:type="spellEnd"/>
      <w:r w:rsidRPr="001B3867">
        <w:rPr>
          <w:rFonts w:ascii="Times New Roman" w:hAnsi="Times New Roman" w:cs="Times New Roman"/>
          <w:color w:val="212121"/>
          <w:sz w:val="24"/>
          <w:szCs w:val="24"/>
          <w:shd w:val="clear" w:color="auto" w:fill="FFFFFF"/>
        </w:rPr>
        <w:t xml:space="preserve">, S. A., Bhatt, V., </w:t>
      </w:r>
      <w:proofErr w:type="spellStart"/>
      <w:r w:rsidRPr="001B3867">
        <w:rPr>
          <w:rFonts w:ascii="Times New Roman" w:hAnsi="Times New Roman" w:cs="Times New Roman"/>
          <w:color w:val="212121"/>
          <w:sz w:val="24"/>
          <w:szCs w:val="24"/>
          <w:shd w:val="clear" w:color="auto" w:fill="FFFFFF"/>
        </w:rPr>
        <w:t>Greenplate</w:t>
      </w:r>
      <w:proofErr w:type="spellEnd"/>
      <w:r w:rsidRPr="001B3867">
        <w:rPr>
          <w:rFonts w:ascii="Times New Roman" w:hAnsi="Times New Roman" w:cs="Times New Roman"/>
          <w:color w:val="212121"/>
          <w:sz w:val="24"/>
          <w:szCs w:val="24"/>
          <w:shd w:val="clear" w:color="auto" w:fill="FFFFFF"/>
        </w:rPr>
        <w:t xml:space="preserve">, A. R., </w:t>
      </w:r>
      <w:proofErr w:type="spellStart"/>
      <w:r w:rsidRPr="001B3867">
        <w:rPr>
          <w:rFonts w:ascii="Times New Roman" w:hAnsi="Times New Roman" w:cs="Times New Roman"/>
          <w:color w:val="212121"/>
          <w:sz w:val="24"/>
          <w:szCs w:val="24"/>
          <w:shd w:val="clear" w:color="auto" w:fill="FFFFFF"/>
        </w:rPr>
        <w:t>Kallish</w:t>
      </w:r>
      <w:proofErr w:type="spellEnd"/>
      <w:r w:rsidRPr="001B3867">
        <w:rPr>
          <w:rFonts w:ascii="Times New Roman" w:hAnsi="Times New Roman" w:cs="Times New Roman"/>
          <w:color w:val="212121"/>
          <w:sz w:val="24"/>
          <w:szCs w:val="24"/>
          <w:shd w:val="clear" w:color="auto" w:fill="FFFFFF"/>
        </w:rPr>
        <w:t xml:space="preserve">, S., </w:t>
      </w:r>
      <w:proofErr w:type="spellStart"/>
      <w:r w:rsidRPr="001B3867">
        <w:rPr>
          <w:rFonts w:ascii="Times New Roman" w:hAnsi="Times New Roman" w:cs="Times New Roman"/>
          <w:color w:val="212121"/>
          <w:sz w:val="24"/>
          <w:szCs w:val="24"/>
          <w:shd w:val="clear" w:color="auto" w:fill="FFFFFF"/>
        </w:rPr>
        <w:t>LaCava</w:t>
      </w:r>
      <w:proofErr w:type="spellEnd"/>
      <w:r w:rsidRPr="001B3867">
        <w:rPr>
          <w:rFonts w:ascii="Times New Roman" w:hAnsi="Times New Roman" w:cs="Times New Roman"/>
          <w:color w:val="212121"/>
          <w:sz w:val="24"/>
          <w:szCs w:val="24"/>
          <w:shd w:val="clear" w:color="auto" w:fill="FFFFFF"/>
        </w:rPr>
        <w:t xml:space="preserve">, A., Lucas, A., Meyer, N. J., </w:t>
      </w:r>
      <w:proofErr w:type="spellStart"/>
      <w:r w:rsidRPr="001B3867">
        <w:rPr>
          <w:rFonts w:ascii="Times New Roman" w:hAnsi="Times New Roman" w:cs="Times New Roman"/>
          <w:color w:val="212121"/>
          <w:sz w:val="24"/>
          <w:szCs w:val="24"/>
          <w:shd w:val="clear" w:color="auto" w:fill="FFFFFF"/>
        </w:rPr>
        <w:t>Negoianu</w:t>
      </w:r>
      <w:proofErr w:type="spellEnd"/>
      <w:r w:rsidRPr="001B3867">
        <w:rPr>
          <w:rFonts w:ascii="Times New Roman" w:hAnsi="Times New Roman" w:cs="Times New Roman"/>
          <w:color w:val="212121"/>
          <w:sz w:val="24"/>
          <w:szCs w:val="24"/>
          <w:shd w:val="clear" w:color="auto" w:fill="FFFFFF"/>
        </w:rPr>
        <w:t xml:space="preserve">, D., </w:t>
      </w:r>
      <w:proofErr w:type="spellStart"/>
      <w:r w:rsidRPr="001B3867">
        <w:rPr>
          <w:rFonts w:ascii="Times New Roman" w:hAnsi="Times New Roman" w:cs="Times New Roman"/>
          <w:color w:val="212121"/>
          <w:sz w:val="24"/>
          <w:szCs w:val="24"/>
          <w:shd w:val="clear" w:color="auto" w:fill="FFFFFF"/>
        </w:rPr>
        <w:t>Ogdie</w:t>
      </w:r>
      <w:proofErr w:type="spellEnd"/>
      <w:r w:rsidRPr="001B3867">
        <w:rPr>
          <w:rFonts w:ascii="Times New Roman" w:hAnsi="Times New Roman" w:cs="Times New Roman"/>
          <w:color w:val="212121"/>
          <w:sz w:val="24"/>
          <w:szCs w:val="24"/>
          <w:shd w:val="clear" w:color="auto" w:fill="FFFFFF"/>
        </w:rPr>
        <w:t xml:space="preserve">, A. R., </w:t>
      </w:r>
      <w:proofErr w:type="spellStart"/>
      <w:r w:rsidRPr="001B3867">
        <w:rPr>
          <w:rFonts w:ascii="Times New Roman" w:hAnsi="Times New Roman" w:cs="Times New Roman"/>
          <w:color w:val="212121"/>
          <w:sz w:val="24"/>
          <w:szCs w:val="24"/>
          <w:shd w:val="clear" w:color="auto" w:fill="FFFFFF"/>
        </w:rPr>
        <w:t>Shashaty</w:t>
      </w:r>
      <w:proofErr w:type="spellEnd"/>
      <w:r w:rsidRPr="001B3867">
        <w:rPr>
          <w:rFonts w:ascii="Times New Roman" w:hAnsi="Times New Roman" w:cs="Times New Roman"/>
          <w:color w:val="212121"/>
          <w:sz w:val="24"/>
          <w:szCs w:val="24"/>
          <w:shd w:val="clear" w:color="auto" w:fill="FFFFFF"/>
        </w:rPr>
        <w:t xml:space="preserve">, M., </w:t>
      </w:r>
      <w:proofErr w:type="spellStart"/>
      <w:r w:rsidRPr="001B3867">
        <w:rPr>
          <w:rFonts w:ascii="Times New Roman" w:hAnsi="Times New Roman" w:cs="Times New Roman"/>
          <w:color w:val="212121"/>
          <w:sz w:val="24"/>
          <w:szCs w:val="24"/>
          <w:shd w:val="clear" w:color="auto" w:fill="FFFFFF"/>
        </w:rPr>
        <w:t>Takach</w:t>
      </w:r>
      <w:proofErr w:type="spellEnd"/>
      <w:r w:rsidRPr="001B3867">
        <w:rPr>
          <w:rFonts w:ascii="Times New Roman" w:hAnsi="Times New Roman" w:cs="Times New Roman"/>
          <w:color w:val="212121"/>
          <w:sz w:val="24"/>
          <w:szCs w:val="24"/>
          <w:shd w:val="clear" w:color="auto" w:fill="FFFFFF"/>
        </w:rPr>
        <w:t xml:space="preserve">, P. A., </w:t>
      </w:r>
      <w:proofErr w:type="spellStart"/>
      <w:r w:rsidRPr="001B3867">
        <w:rPr>
          <w:rFonts w:ascii="Times New Roman" w:hAnsi="Times New Roman" w:cs="Times New Roman"/>
          <w:color w:val="212121"/>
          <w:sz w:val="24"/>
          <w:szCs w:val="24"/>
          <w:shd w:val="clear" w:color="auto" w:fill="FFFFFF"/>
        </w:rPr>
        <w:t>Zuroff</w:t>
      </w:r>
      <w:proofErr w:type="spellEnd"/>
      <w:r w:rsidRPr="001B3867">
        <w:rPr>
          <w:rFonts w:ascii="Times New Roman" w:hAnsi="Times New Roman" w:cs="Times New Roman"/>
          <w:color w:val="212121"/>
          <w:sz w:val="24"/>
          <w:szCs w:val="24"/>
          <w:shd w:val="clear" w:color="auto" w:fill="FFFFFF"/>
        </w:rPr>
        <w:t xml:space="preserve">, L., Wherry, E. J., &amp; </w:t>
      </w:r>
      <w:proofErr w:type="spellStart"/>
      <w:r w:rsidRPr="001B3867">
        <w:rPr>
          <w:rFonts w:ascii="Times New Roman" w:hAnsi="Times New Roman" w:cs="Times New Roman"/>
          <w:color w:val="212121"/>
          <w:sz w:val="24"/>
          <w:szCs w:val="24"/>
          <w:shd w:val="clear" w:color="auto" w:fill="FFFFFF"/>
        </w:rPr>
        <w:t>Anesi</w:t>
      </w:r>
      <w:proofErr w:type="spellEnd"/>
      <w:r w:rsidRPr="001B3867">
        <w:rPr>
          <w:rFonts w:ascii="Times New Roman" w:hAnsi="Times New Roman" w:cs="Times New Roman"/>
          <w:color w:val="212121"/>
          <w:sz w:val="24"/>
          <w:szCs w:val="24"/>
          <w:shd w:val="clear" w:color="auto" w:fill="FFFFFF"/>
        </w:rPr>
        <w:t>, G. L. (2021). Multisystem Inflammation and Organ Dysfunction After BNT162b2 Messenger RNA Coronavirus Disease 2019 Vaccination. </w:t>
      </w:r>
      <w:r w:rsidRPr="001B3867">
        <w:rPr>
          <w:rFonts w:ascii="Times New Roman" w:hAnsi="Times New Roman" w:cs="Times New Roman"/>
          <w:i/>
          <w:iCs/>
          <w:color w:val="212121"/>
          <w:sz w:val="24"/>
          <w:szCs w:val="24"/>
          <w:shd w:val="clear" w:color="auto" w:fill="FFFFFF"/>
        </w:rPr>
        <w:t>Critical care explorations</w:t>
      </w:r>
      <w:r w:rsidRPr="001B3867">
        <w:rPr>
          <w:rFonts w:ascii="Times New Roman" w:hAnsi="Times New Roman" w:cs="Times New Roman"/>
          <w:color w:val="212121"/>
          <w:sz w:val="24"/>
          <w:szCs w:val="24"/>
          <w:shd w:val="clear" w:color="auto" w:fill="FFFFFF"/>
        </w:rPr>
        <w:t>, </w:t>
      </w:r>
      <w:r w:rsidRPr="001B3867">
        <w:rPr>
          <w:rFonts w:ascii="Times New Roman" w:hAnsi="Times New Roman" w:cs="Times New Roman"/>
          <w:i/>
          <w:iCs/>
          <w:color w:val="212121"/>
          <w:sz w:val="24"/>
          <w:szCs w:val="24"/>
          <w:shd w:val="clear" w:color="auto" w:fill="FFFFFF"/>
        </w:rPr>
        <w:t>3</w:t>
      </w:r>
      <w:r w:rsidRPr="001B3867">
        <w:rPr>
          <w:rFonts w:ascii="Times New Roman" w:hAnsi="Times New Roman" w:cs="Times New Roman"/>
          <w:color w:val="212121"/>
          <w:sz w:val="24"/>
          <w:szCs w:val="24"/>
          <w:shd w:val="clear" w:color="auto" w:fill="FFFFFF"/>
        </w:rPr>
        <w:t xml:space="preserve">(11), e0578. </w:t>
      </w:r>
      <w:hyperlink r:id="rId20" w:history="1">
        <w:r w:rsidRPr="001B3867">
          <w:rPr>
            <w:rStyle w:val="Hyperlink"/>
            <w:rFonts w:ascii="Times New Roman" w:hAnsi="Times New Roman" w:cs="Times New Roman"/>
            <w:sz w:val="24"/>
            <w:szCs w:val="24"/>
            <w:shd w:val="clear" w:color="auto" w:fill="FFFFFF"/>
          </w:rPr>
          <w:t>https://doi.org/10.1097/CCE.0000000000000578</w:t>
        </w:r>
      </w:hyperlink>
    </w:p>
    <w:p w14:paraId="7B921A4D" w14:textId="77777777" w:rsidR="00FE3AE6" w:rsidRPr="001B3867" w:rsidRDefault="00FE3AE6" w:rsidP="00FE3AE6">
      <w:pPr>
        <w:pStyle w:val="ListParagraph"/>
        <w:numPr>
          <w:ilvl w:val="0"/>
          <w:numId w:val="16"/>
        </w:numPr>
        <w:spacing w:after="0" w:line="480" w:lineRule="auto"/>
        <w:rPr>
          <w:rFonts w:ascii="Times New Roman" w:hAnsi="Times New Roman" w:cs="Times New Roman"/>
          <w:color w:val="222222"/>
          <w:sz w:val="24"/>
          <w:szCs w:val="24"/>
          <w:shd w:val="clear" w:color="auto" w:fill="FFFFFF"/>
        </w:rPr>
      </w:pPr>
      <w:proofErr w:type="spellStart"/>
      <w:r w:rsidRPr="0076523E">
        <w:rPr>
          <w:rFonts w:ascii="Times New Roman" w:hAnsi="Times New Roman" w:cs="Times New Roman"/>
          <w:color w:val="212121"/>
          <w:sz w:val="24"/>
          <w:szCs w:val="24"/>
          <w:shd w:val="clear" w:color="auto" w:fill="FFFFFF"/>
          <w:lang w:val="es-MX"/>
        </w:rPr>
        <w:t>Parrino</w:t>
      </w:r>
      <w:proofErr w:type="spellEnd"/>
      <w:r w:rsidRPr="0076523E">
        <w:rPr>
          <w:rFonts w:ascii="Times New Roman" w:hAnsi="Times New Roman" w:cs="Times New Roman"/>
          <w:color w:val="212121"/>
          <w:sz w:val="24"/>
          <w:szCs w:val="24"/>
          <w:shd w:val="clear" w:color="auto" w:fill="FFFFFF"/>
          <w:lang w:val="es-MX"/>
        </w:rPr>
        <w:t xml:space="preserve">, D., </w:t>
      </w:r>
      <w:proofErr w:type="spellStart"/>
      <w:r w:rsidRPr="0076523E">
        <w:rPr>
          <w:rFonts w:ascii="Times New Roman" w:hAnsi="Times New Roman" w:cs="Times New Roman"/>
          <w:color w:val="212121"/>
          <w:sz w:val="24"/>
          <w:szCs w:val="24"/>
          <w:shd w:val="clear" w:color="auto" w:fill="FFFFFF"/>
          <w:lang w:val="es-MX"/>
        </w:rPr>
        <w:t>Frosolini</w:t>
      </w:r>
      <w:proofErr w:type="spellEnd"/>
      <w:r w:rsidRPr="0076523E">
        <w:rPr>
          <w:rFonts w:ascii="Times New Roman" w:hAnsi="Times New Roman" w:cs="Times New Roman"/>
          <w:color w:val="212121"/>
          <w:sz w:val="24"/>
          <w:szCs w:val="24"/>
          <w:shd w:val="clear" w:color="auto" w:fill="FFFFFF"/>
          <w:lang w:val="es-MX"/>
        </w:rPr>
        <w:t xml:space="preserve">, A., Gallo, C., De </w:t>
      </w:r>
      <w:proofErr w:type="spellStart"/>
      <w:r w:rsidRPr="0076523E">
        <w:rPr>
          <w:rFonts w:ascii="Times New Roman" w:hAnsi="Times New Roman" w:cs="Times New Roman"/>
          <w:color w:val="212121"/>
          <w:sz w:val="24"/>
          <w:szCs w:val="24"/>
          <w:shd w:val="clear" w:color="auto" w:fill="FFFFFF"/>
          <w:lang w:val="es-MX"/>
        </w:rPr>
        <w:t>Siati</w:t>
      </w:r>
      <w:proofErr w:type="spellEnd"/>
      <w:r w:rsidRPr="0076523E">
        <w:rPr>
          <w:rFonts w:ascii="Times New Roman" w:hAnsi="Times New Roman" w:cs="Times New Roman"/>
          <w:color w:val="212121"/>
          <w:sz w:val="24"/>
          <w:szCs w:val="24"/>
          <w:shd w:val="clear" w:color="auto" w:fill="FFFFFF"/>
          <w:lang w:val="es-MX"/>
        </w:rPr>
        <w:t xml:space="preserve">, R. D., </w:t>
      </w:r>
      <w:proofErr w:type="spellStart"/>
      <w:r w:rsidRPr="0076523E">
        <w:rPr>
          <w:rFonts w:ascii="Times New Roman" w:hAnsi="Times New Roman" w:cs="Times New Roman"/>
          <w:color w:val="212121"/>
          <w:sz w:val="24"/>
          <w:szCs w:val="24"/>
          <w:shd w:val="clear" w:color="auto" w:fill="FFFFFF"/>
          <w:lang w:val="es-MX"/>
        </w:rPr>
        <w:t>Spinato</w:t>
      </w:r>
      <w:proofErr w:type="spellEnd"/>
      <w:r w:rsidRPr="0076523E">
        <w:rPr>
          <w:rFonts w:ascii="Times New Roman" w:hAnsi="Times New Roman" w:cs="Times New Roman"/>
          <w:color w:val="212121"/>
          <w:sz w:val="24"/>
          <w:szCs w:val="24"/>
          <w:shd w:val="clear" w:color="auto" w:fill="FFFFFF"/>
          <w:lang w:val="es-MX"/>
        </w:rPr>
        <w:t xml:space="preserve">, G., &amp; de </w:t>
      </w:r>
      <w:proofErr w:type="spellStart"/>
      <w:r w:rsidRPr="0076523E">
        <w:rPr>
          <w:rFonts w:ascii="Times New Roman" w:hAnsi="Times New Roman" w:cs="Times New Roman"/>
          <w:color w:val="212121"/>
          <w:sz w:val="24"/>
          <w:szCs w:val="24"/>
          <w:shd w:val="clear" w:color="auto" w:fill="FFFFFF"/>
          <w:lang w:val="es-MX"/>
        </w:rPr>
        <w:t>Filippis</w:t>
      </w:r>
      <w:proofErr w:type="spellEnd"/>
      <w:r w:rsidRPr="0076523E">
        <w:rPr>
          <w:rFonts w:ascii="Times New Roman" w:hAnsi="Times New Roman" w:cs="Times New Roman"/>
          <w:color w:val="212121"/>
          <w:sz w:val="24"/>
          <w:szCs w:val="24"/>
          <w:shd w:val="clear" w:color="auto" w:fill="FFFFFF"/>
          <w:lang w:val="es-MX"/>
        </w:rPr>
        <w:t xml:space="preserve">, C. (2021). </w:t>
      </w:r>
      <w:r w:rsidRPr="001B3867">
        <w:rPr>
          <w:rFonts w:ascii="Times New Roman" w:hAnsi="Times New Roman" w:cs="Times New Roman"/>
          <w:color w:val="212121"/>
          <w:sz w:val="24"/>
          <w:szCs w:val="24"/>
          <w:shd w:val="clear" w:color="auto" w:fill="FFFFFF"/>
        </w:rPr>
        <w:t>Tinnitus following COVID-19 vaccination: report of three cases. </w:t>
      </w:r>
      <w:r w:rsidRPr="001B3867">
        <w:rPr>
          <w:rFonts w:ascii="Times New Roman" w:hAnsi="Times New Roman" w:cs="Times New Roman"/>
          <w:i/>
          <w:iCs/>
          <w:color w:val="212121"/>
          <w:sz w:val="24"/>
          <w:szCs w:val="24"/>
          <w:shd w:val="clear" w:color="auto" w:fill="FFFFFF"/>
        </w:rPr>
        <w:t>International journal of audiology</w:t>
      </w:r>
      <w:r w:rsidRPr="001B3867">
        <w:rPr>
          <w:rFonts w:ascii="Times New Roman" w:hAnsi="Times New Roman" w:cs="Times New Roman"/>
          <w:color w:val="212121"/>
          <w:sz w:val="24"/>
          <w:szCs w:val="24"/>
          <w:shd w:val="clear" w:color="auto" w:fill="FFFFFF"/>
        </w:rPr>
        <w:t xml:space="preserve">, 1–4. Advance online publication. </w:t>
      </w:r>
      <w:hyperlink r:id="rId21" w:history="1">
        <w:r w:rsidRPr="001B3867">
          <w:rPr>
            <w:rStyle w:val="Hyperlink"/>
            <w:rFonts w:ascii="Times New Roman" w:hAnsi="Times New Roman" w:cs="Times New Roman"/>
            <w:sz w:val="24"/>
            <w:szCs w:val="24"/>
            <w:shd w:val="clear" w:color="auto" w:fill="FFFFFF"/>
          </w:rPr>
          <w:t>https://doi.org/10.1080/14992027.2021.1931969</w:t>
        </w:r>
      </w:hyperlink>
    </w:p>
    <w:p w14:paraId="2F07ED1E" w14:textId="77777777" w:rsidR="00FE3AE6" w:rsidRPr="001B3867" w:rsidRDefault="00FE3AE6" w:rsidP="00FE3AE6">
      <w:pPr>
        <w:pStyle w:val="ListParagraph"/>
        <w:numPr>
          <w:ilvl w:val="0"/>
          <w:numId w:val="16"/>
        </w:numPr>
        <w:spacing w:after="0" w:line="480" w:lineRule="auto"/>
        <w:rPr>
          <w:rFonts w:ascii="Times New Roman" w:hAnsi="Times New Roman" w:cs="Times New Roman"/>
          <w:color w:val="222222"/>
          <w:sz w:val="24"/>
          <w:szCs w:val="24"/>
          <w:shd w:val="clear" w:color="auto" w:fill="FFFFFF"/>
        </w:rPr>
      </w:pPr>
      <w:r w:rsidRPr="001B3867">
        <w:rPr>
          <w:rFonts w:ascii="Times New Roman" w:hAnsi="Times New Roman" w:cs="Times New Roman"/>
          <w:color w:val="212121"/>
          <w:sz w:val="24"/>
          <w:szCs w:val="24"/>
          <w:shd w:val="clear" w:color="auto" w:fill="FFFFFF"/>
        </w:rPr>
        <w:t xml:space="preserve">Gee, J., Marquez, P., </w:t>
      </w:r>
      <w:proofErr w:type="spellStart"/>
      <w:r w:rsidRPr="001B3867">
        <w:rPr>
          <w:rFonts w:ascii="Times New Roman" w:hAnsi="Times New Roman" w:cs="Times New Roman"/>
          <w:color w:val="212121"/>
          <w:sz w:val="24"/>
          <w:szCs w:val="24"/>
          <w:shd w:val="clear" w:color="auto" w:fill="FFFFFF"/>
        </w:rPr>
        <w:t>Su</w:t>
      </w:r>
      <w:proofErr w:type="spellEnd"/>
      <w:r w:rsidRPr="001B3867">
        <w:rPr>
          <w:rFonts w:ascii="Times New Roman" w:hAnsi="Times New Roman" w:cs="Times New Roman"/>
          <w:color w:val="212121"/>
          <w:sz w:val="24"/>
          <w:szCs w:val="24"/>
          <w:shd w:val="clear" w:color="auto" w:fill="FFFFFF"/>
        </w:rPr>
        <w:t xml:space="preserve">, J., Calvert, G. M., Liu, R., Myers, T., Nair, N., Martin, S., Clark, T., Markowitz, L., Lindsey, N., Zhang, B., Licata, C., </w:t>
      </w:r>
      <w:proofErr w:type="spellStart"/>
      <w:r w:rsidRPr="001B3867">
        <w:rPr>
          <w:rFonts w:ascii="Times New Roman" w:hAnsi="Times New Roman" w:cs="Times New Roman"/>
          <w:color w:val="212121"/>
          <w:sz w:val="24"/>
          <w:szCs w:val="24"/>
          <w:shd w:val="clear" w:color="auto" w:fill="FFFFFF"/>
        </w:rPr>
        <w:t>Jazwa</w:t>
      </w:r>
      <w:proofErr w:type="spellEnd"/>
      <w:r w:rsidRPr="001B3867">
        <w:rPr>
          <w:rFonts w:ascii="Times New Roman" w:hAnsi="Times New Roman" w:cs="Times New Roman"/>
          <w:color w:val="212121"/>
          <w:sz w:val="24"/>
          <w:szCs w:val="24"/>
          <w:shd w:val="clear" w:color="auto" w:fill="FFFFFF"/>
        </w:rPr>
        <w:t xml:space="preserve">, A., </w:t>
      </w:r>
      <w:proofErr w:type="spellStart"/>
      <w:r w:rsidRPr="001B3867">
        <w:rPr>
          <w:rFonts w:ascii="Times New Roman" w:hAnsi="Times New Roman" w:cs="Times New Roman"/>
          <w:color w:val="212121"/>
          <w:sz w:val="24"/>
          <w:szCs w:val="24"/>
          <w:shd w:val="clear" w:color="auto" w:fill="FFFFFF"/>
        </w:rPr>
        <w:t>Sotir</w:t>
      </w:r>
      <w:proofErr w:type="spellEnd"/>
      <w:r w:rsidRPr="001B3867">
        <w:rPr>
          <w:rFonts w:ascii="Times New Roman" w:hAnsi="Times New Roman" w:cs="Times New Roman"/>
          <w:color w:val="212121"/>
          <w:sz w:val="24"/>
          <w:szCs w:val="24"/>
          <w:shd w:val="clear" w:color="auto" w:fill="FFFFFF"/>
        </w:rPr>
        <w:t>, M., &amp; Shimabukuro, T. (2021). First Month of COVID-19 Vaccine Safety Monitoring - United States, December 14, 2020-January 13, 2021. </w:t>
      </w:r>
      <w:r w:rsidRPr="001B3867">
        <w:rPr>
          <w:rFonts w:ascii="Times New Roman" w:hAnsi="Times New Roman" w:cs="Times New Roman"/>
          <w:i/>
          <w:iCs/>
          <w:color w:val="212121"/>
          <w:sz w:val="24"/>
          <w:szCs w:val="24"/>
          <w:shd w:val="clear" w:color="auto" w:fill="FFFFFF"/>
        </w:rPr>
        <w:t>MMWR. Morbidity and mortality weekly report</w:t>
      </w:r>
      <w:r w:rsidRPr="001B3867">
        <w:rPr>
          <w:rFonts w:ascii="Times New Roman" w:hAnsi="Times New Roman" w:cs="Times New Roman"/>
          <w:color w:val="212121"/>
          <w:sz w:val="24"/>
          <w:szCs w:val="24"/>
          <w:shd w:val="clear" w:color="auto" w:fill="FFFFFF"/>
        </w:rPr>
        <w:t>, </w:t>
      </w:r>
      <w:r w:rsidRPr="001B3867">
        <w:rPr>
          <w:rFonts w:ascii="Times New Roman" w:hAnsi="Times New Roman" w:cs="Times New Roman"/>
          <w:i/>
          <w:iCs/>
          <w:color w:val="212121"/>
          <w:sz w:val="24"/>
          <w:szCs w:val="24"/>
          <w:shd w:val="clear" w:color="auto" w:fill="FFFFFF"/>
        </w:rPr>
        <w:t>70</w:t>
      </w:r>
      <w:r w:rsidRPr="001B3867">
        <w:rPr>
          <w:rFonts w:ascii="Times New Roman" w:hAnsi="Times New Roman" w:cs="Times New Roman"/>
          <w:color w:val="212121"/>
          <w:sz w:val="24"/>
          <w:szCs w:val="24"/>
          <w:shd w:val="clear" w:color="auto" w:fill="FFFFFF"/>
        </w:rPr>
        <w:t xml:space="preserve">(8), 283–288. </w:t>
      </w:r>
      <w:hyperlink r:id="rId22" w:history="1">
        <w:r w:rsidRPr="001B3867">
          <w:rPr>
            <w:rStyle w:val="Hyperlink"/>
            <w:rFonts w:ascii="Times New Roman" w:hAnsi="Times New Roman" w:cs="Times New Roman"/>
            <w:sz w:val="24"/>
            <w:szCs w:val="24"/>
            <w:shd w:val="clear" w:color="auto" w:fill="FFFFFF"/>
          </w:rPr>
          <w:t>https://doi.org/10.15585/mmwr.mm7008e3</w:t>
        </w:r>
      </w:hyperlink>
    </w:p>
    <w:p w14:paraId="5E206D17" w14:textId="77777777" w:rsidR="00FE3AE6" w:rsidRPr="0076523E" w:rsidRDefault="00FE3AE6" w:rsidP="00FE3AE6">
      <w:pPr>
        <w:pStyle w:val="ListParagraph"/>
        <w:numPr>
          <w:ilvl w:val="0"/>
          <w:numId w:val="16"/>
        </w:numPr>
        <w:spacing w:after="0" w:line="480" w:lineRule="auto"/>
        <w:rPr>
          <w:rFonts w:ascii="Times New Roman" w:hAnsi="Times New Roman" w:cs="Times New Roman"/>
          <w:color w:val="222222"/>
          <w:sz w:val="24"/>
          <w:szCs w:val="24"/>
          <w:shd w:val="clear" w:color="auto" w:fill="FFFFFF"/>
          <w:lang w:val="es-MX"/>
        </w:rPr>
      </w:pPr>
      <w:proofErr w:type="spellStart"/>
      <w:r w:rsidRPr="0076523E">
        <w:rPr>
          <w:rFonts w:ascii="Times New Roman" w:hAnsi="Times New Roman" w:cs="Times New Roman"/>
          <w:color w:val="212121"/>
          <w:sz w:val="24"/>
          <w:szCs w:val="24"/>
          <w:shd w:val="clear" w:color="auto" w:fill="FFFFFF"/>
          <w:lang w:val="es-MX"/>
        </w:rPr>
        <w:t>Gianfredi</w:t>
      </w:r>
      <w:proofErr w:type="spellEnd"/>
      <w:r w:rsidRPr="0076523E">
        <w:rPr>
          <w:rFonts w:ascii="Times New Roman" w:hAnsi="Times New Roman" w:cs="Times New Roman"/>
          <w:color w:val="212121"/>
          <w:sz w:val="24"/>
          <w:szCs w:val="24"/>
          <w:shd w:val="clear" w:color="auto" w:fill="FFFFFF"/>
          <w:lang w:val="es-MX"/>
        </w:rPr>
        <w:t xml:space="preserve">, V., Minerva, M., </w:t>
      </w:r>
      <w:proofErr w:type="spellStart"/>
      <w:r w:rsidRPr="0076523E">
        <w:rPr>
          <w:rFonts w:ascii="Times New Roman" w:hAnsi="Times New Roman" w:cs="Times New Roman"/>
          <w:color w:val="212121"/>
          <w:sz w:val="24"/>
          <w:szCs w:val="24"/>
          <w:shd w:val="clear" w:color="auto" w:fill="FFFFFF"/>
          <w:lang w:val="es-MX"/>
        </w:rPr>
        <w:t>Casu</w:t>
      </w:r>
      <w:proofErr w:type="spellEnd"/>
      <w:r w:rsidRPr="0076523E">
        <w:rPr>
          <w:rFonts w:ascii="Times New Roman" w:hAnsi="Times New Roman" w:cs="Times New Roman"/>
          <w:color w:val="212121"/>
          <w:sz w:val="24"/>
          <w:szCs w:val="24"/>
          <w:shd w:val="clear" w:color="auto" w:fill="FFFFFF"/>
          <w:lang w:val="es-MX"/>
        </w:rPr>
        <w:t xml:space="preserve">, G., </w:t>
      </w:r>
      <w:proofErr w:type="spellStart"/>
      <w:r w:rsidRPr="0076523E">
        <w:rPr>
          <w:rFonts w:ascii="Times New Roman" w:hAnsi="Times New Roman" w:cs="Times New Roman"/>
          <w:color w:val="212121"/>
          <w:sz w:val="24"/>
          <w:szCs w:val="24"/>
          <w:shd w:val="clear" w:color="auto" w:fill="FFFFFF"/>
          <w:lang w:val="es-MX"/>
        </w:rPr>
        <w:t>Capraro</w:t>
      </w:r>
      <w:proofErr w:type="spellEnd"/>
      <w:r w:rsidRPr="0076523E">
        <w:rPr>
          <w:rFonts w:ascii="Times New Roman" w:hAnsi="Times New Roman" w:cs="Times New Roman"/>
          <w:color w:val="212121"/>
          <w:sz w:val="24"/>
          <w:szCs w:val="24"/>
          <w:shd w:val="clear" w:color="auto" w:fill="FFFFFF"/>
          <w:lang w:val="es-MX"/>
        </w:rPr>
        <w:t xml:space="preserve">, M., </w:t>
      </w:r>
      <w:proofErr w:type="spellStart"/>
      <w:r w:rsidRPr="0076523E">
        <w:rPr>
          <w:rFonts w:ascii="Times New Roman" w:hAnsi="Times New Roman" w:cs="Times New Roman"/>
          <w:color w:val="212121"/>
          <w:sz w:val="24"/>
          <w:szCs w:val="24"/>
          <w:shd w:val="clear" w:color="auto" w:fill="FFFFFF"/>
          <w:lang w:val="es-MX"/>
        </w:rPr>
        <w:t>Chiecca</w:t>
      </w:r>
      <w:proofErr w:type="spellEnd"/>
      <w:r w:rsidRPr="0076523E">
        <w:rPr>
          <w:rFonts w:ascii="Times New Roman" w:hAnsi="Times New Roman" w:cs="Times New Roman"/>
          <w:color w:val="212121"/>
          <w:sz w:val="24"/>
          <w:szCs w:val="24"/>
          <w:shd w:val="clear" w:color="auto" w:fill="FFFFFF"/>
          <w:lang w:val="es-MX"/>
        </w:rPr>
        <w:t xml:space="preserve">, G., </w:t>
      </w:r>
      <w:proofErr w:type="spellStart"/>
      <w:r w:rsidRPr="0076523E">
        <w:rPr>
          <w:rFonts w:ascii="Times New Roman" w:hAnsi="Times New Roman" w:cs="Times New Roman"/>
          <w:color w:val="212121"/>
          <w:sz w:val="24"/>
          <w:szCs w:val="24"/>
          <w:shd w:val="clear" w:color="auto" w:fill="FFFFFF"/>
          <w:lang w:val="es-MX"/>
        </w:rPr>
        <w:t>Gaetti</w:t>
      </w:r>
      <w:proofErr w:type="spellEnd"/>
      <w:r w:rsidRPr="0076523E">
        <w:rPr>
          <w:rFonts w:ascii="Times New Roman" w:hAnsi="Times New Roman" w:cs="Times New Roman"/>
          <w:color w:val="212121"/>
          <w:sz w:val="24"/>
          <w:szCs w:val="24"/>
          <w:shd w:val="clear" w:color="auto" w:fill="FFFFFF"/>
          <w:lang w:val="es-MX"/>
        </w:rPr>
        <w:t xml:space="preserve">, G., </w:t>
      </w:r>
      <w:proofErr w:type="spellStart"/>
      <w:r w:rsidRPr="0076523E">
        <w:rPr>
          <w:rFonts w:ascii="Times New Roman" w:hAnsi="Times New Roman" w:cs="Times New Roman"/>
          <w:color w:val="212121"/>
          <w:sz w:val="24"/>
          <w:szCs w:val="24"/>
          <w:shd w:val="clear" w:color="auto" w:fill="FFFFFF"/>
          <w:lang w:val="es-MX"/>
        </w:rPr>
        <w:t>Mantecca</w:t>
      </w:r>
      <w:proofErr w:type="spellEnd"/>
      <w:r w:rsidRPr="0076523E">
        <w:rPr>
          <w:rFonts w:ascii="Times New Roman" w:hAnsi="Times New Roman" w:cs="Times New Roman"/>
          <w:color w:val="212121"/>
          <w:sz w:val="24"/>
          <w:szCs w:val="24"/>
          <w:shd w:val="clear" w:color="auto" w:fill="FFFFFF"/>
          <w:lang w:val="es-MX"/>
        </w:rPr>
        <w:t xml:space="preserve"> </w:t>
      </w:r>
      <w:proofErr w:type="spellStart"/>
      <w:r w:rsidRPr="0076523E">
        <w:rPr>
          <w:rFonts w:ascii="Times New Roman" w:hAnsi="Times New Roman" w:cs="Times New Roman"/>
          <w:color w:val="212121"/>
          <w:sz w:val="24"/>
          <w:szCs w:val="24"/>
          <w:shd w:val="clear" w:color="auto" w:fill="FFFFFF"/>
          <w:lang w:val="es-MX"/>
        </w:rPr>
        <w:t>Mazzocchi</w:t>
      </w:r>
      <w:proofErr w:type="spellEnd"/>
      <w:r w:rsidRPr="0076523E">
        <w:rPr>
          <w:rFonts w:ascii="Times New Roman" w:hAnsi="Times New Roman" w:cs="Times New Roman"/>
          <w:color w:val="212121"/>
          <w:sz w:val="24"/>
          <w:szCs w:val="24"/>
          <w:shd w:val="clear" w:color="auto" w:fill="FFFFFF"/>
          <w:lang w:val="es-MX"/>
        </w:rPr>
        <w:t xml:space="preserve">, R., </w:t>
      </w:r>
      <w:proofErr w:type="spellStart"/>
      <w:r w:rsidRPr="0076523E">
        <w:rPr>
          <w:rFonts w:ascii="Times New Roman" w:hAnsi="Times New Roman" w:cs="Times New Roman"/>
          <w:color w:val="212121"/>
          <w:sz w:val="24"/>
          <w:szCs w:val="24"/>
          <w:shd w:val="clear" w:color="auto" w:fill="FFFFFF"/>
          <w:lang w:val="es-MX"/>
        </w:rPr>
        <w:t>Musarò</w:t>
      </w:r>
      <w:proofErr w:type="spellEnd"/>
      <w:r w:rsidRPr="0076523E">
        <w:rPr>
          <w:rFonts w:ascii="Times New Roman" w:hAnsi="Times New Roman" w:cs="Times New Roman"/>
          <w:color w:val="212121"/>
          <w:sz w:val="24"/>
          <w:szCs w:val="24"/>
          <w:shd w:val="clear" w:color="auto" w:fill="FFFFFF"/>
          <w:lang w:val="es-MX"/>
        </w:rPr>
        <w:t xml:space="preserve">, P., </w:t>
      </w:r>
      <w:proofErr w:type="spellStart"/>
      <w:r w:rsidRPr="0076523E">
        <w:rPr>
          <w:rFonts w:ascii="Times New Roman" w:hAnsi="Times New Roman" w:cs="Times New Roman"/>
          <w:color w:val="212121"/>
          <w:sz w:val="24"/>
          <w:szCs w:val="24"/>
          <w:shd w:val="clear" w:color="auto" w:fill="FFFFFF"/>
          <w:lang w:val="es-MX"/>
        </w:rPr>
        <w:t>Berardinelli</w:t>
      </w:r>
      <w:proofErr w:type="spellEnd"/>
      <w:r w:rsidRPr="0076523E">
        <w:rPr>
          <w:rFonts w:ascii="Times New Roman" w:hAnsi="Times New Roman" w:cs="Times New Roman"/>
          <w:color w:val="212121"/>
          <w:sz w:val="24"/>
          <w:szCs w:val="24"/>
          <w:shd w:val="clear" w:color="auto" w:fill="FFFFFF"/>
          <w:lang w:val="es-MX"/>
        </w:rPr>
        <w:t xml:space="preserve">, P., </w:t>
      </w:r>
      <w:proofErr w:type="spellStart"/>
      <w:r w:rsidRPr="0076523E">
        <w:rPr>
          <w:rFonts w:ascii="Times New Roman" w:hAnsi="Times New Roman" w:cs="Times New Roman"/>
          <w:color w:val="212121"/>
          <w:sz w:val="24"/>
          <w:szCs w:val="24"/>
          <w:shd w:val="clear" w:color="auto" w:fill="FFFFFF"/>
          <w:lang w:val="es-MX"/>
        </w:rPr>
        <w:t>Basteri</w:t>
      </w:r>
      <w:proofErr w:type="spellEnd"/>
      <w:r w:rsidRPr="0076523E">
        <w:rPr>
          <w:rFonts w:ascii="Times New Roman" w:hAnsi="Times New Roman" w:cs="Times New Roman"/>
          <w:color w:val="212121"/>
          <w:sz w:val="24"/>
          <w:szCs w:val="24"/>
          <w:shd w:val="clear" w:color="auto" w:fill="FFFFFF"/>
          <w:lang w:val="es-MX"/>
        </w:rPr>
        <w:t xml:space="preserve">, P., Bertini, B., Ferri, C., Odone, A., </w:t>
      </w:r>
      <w:proofErr w:type="spellStart"/>
      <w:r w:rsidRPr="0076523E">
        <w:rPr>
          <w:rFonts w:ascii="Times New Roman" w:hAnsi="Times New Roman" w:cs="Times New Roman"/>
          <w:color w:val="212121"/>
          <w:sz w:val="24"/>
          <w:szCs w:val="24"/>
          <w:shd w:val="clear" w:color="auto" w:fill="FFFFFF"/>
          <w:lang w:val="es-MX"/>
        </w:rPr>
        <w:t>Signorelli</w:t>
      </w:r>
      <w:proofErr w:type="spellEnd"/>
      <w:r w:rsidRPr="0076523E">
        <w:rPr>
          <w:rFonts w:ascii="Times New Roman" w:hAnsi="Times New Roman" w:cs="Times New Roman"/>
          <w:color w:val="212121"/>
          <w:sz w:val="24"/>
          <w:szCs w:val="24"/>
          <w:shd w:val="clear" w:color="auto" w:fill="FFFFFF"/>
          <w:lang w:val="es-MX"/>
        </w:rPr>
        <w:t xml:space="preserve">, C., Alberti, V. F., &amp; </w:t>
      </w:r>
      <w:proofErr w:type="spellStart"/>
      <w:r w:rsidRPr="0076523E">
        <w:rPr>
          <w:rFonts w:ascii="Times New Roman" w:hAnsi="Times New Roman" w:cs="Times New Roman"/>
          <w:color w:val="212121"/>
          <w:sz w:val="24"/>
          <w:szCs w:val="24"/>
          <w:shd w:val="clear" w:color="auto" w:fill="FFFFFF"/>
          <w:lang w:val="es-MX"/>
        </w:rPr>
        <w:t>Gastaldi</w:t>
      </w:r>
      <w:proofErr w:type="spellEnd"/>
      <w:r w:rsidRPr="0076523E">
        <w:rPr>
          <w:rFonts w:ascii="Times New Roman" w:hAnsi="Times New Roman" w:cs="Times New Roman"/>
          <w:color w:val="212121"/>
          <w:sz w:val="24"/>
          <w:szCs w:val="24"/>
          <w:shd w:val="clear" w:color="auto" w:fill="FFFFFF"/>
          <w:lang w:val="es-MX"/>
        </w:rPr>
        <w:t xml:space="preserve">, G. (2021). </w:t>
      </w:r>
      <w:r w:rsidRPr="001B3867">
        <w:rPr>
          <w:rFonts w:ascii="Times New Roman" w:hAnsi="Times New Roman" w:cs="Times New Roman"/>
          <w:color w:val="212121"/>
          <w:sz w:val="24"/>
          <w:szCs w:val="24"/>
          <w:shd w:val="clear" w:color="auto" w:fill="FFFFFF"/>
        </w:rPr>
        <w:t xml:space="preserve">Immediate adverse events following COVID-19 immunization. A cross-sectional study of 314,664 Italian </w:t>
      </w:r>
      <w:r w:rsidRPr="001B3867">
        <w:rPr>
          <w:rFonts w:ascii="Times New Roman" w:hAnsi="Times New Roman" w:cs="Times New Roman"/>
          <w:color w:val="212121"/>
          <w:sz w:val="24"/>
          <w:szCs w:val="24"/>
          <w:shd w:val="clear" w:color="auto" w:fill="FFFFFF"/>
        </w:rPr>
        <w:lastRenderedPageBreak/>
        <w:t>subjects. </w:t>
      </w:r>
      <w:r w:rsidRPr="0076523E">
        <w:rPr>
          <w:rFonts w:ascii="Times New Roman" w:hAnsi="Times New Roman" w:cs="Times New Roman"/>
          <w:i/>
          <w:iCs/>
          <w:color w:val="212121"/>
          <w:sz w:val="24"/>
          <w:szCs w:val="24"/>
          <w:shd w:val="clear" w:color="auto" w:fill="FFFFFF"/>
          <w:lang w:val="es-MX"/>
        </w:rPr>
        <w:t>Acta bio-</w:t>
      </w:r>
      <w:proofErr w:type="gramStart"/>
      <w:r w:rsidRPr="0076523E">
        <w:rPr>
          <w:rFonts w:ascii="Times New Roman" w:hAnsi="Times New Roman" w:cs="Times New Roman"/>
          <w:i/>
          <w:iCs/>
          <w:color w:val="212121"/>
          <w:sz w:val="24"/>
          <w:szCs w:val="24"/>
          <w:shd w:val="clear" w:color="auto" w:fill="FFFFFF"/>
          <w:lang w:val="es-MX"/>
        </w:rPr>
        <w:t>medica :</w:t>
      </w:r>
      <w:proofErr w:type="gramEnd"/>
      <w:r w:rsidRPr="0076523E">
        <w:rPr>
          <w:rFonts w:ascii="Times New Roman" w:hAnsi="Times New Roman" w:cs="Times New Roman"/>
          <w:i/>
          <w:iCs/>
          <w:color w:val="212121"/>
          <w:sz w:val="24"/>
          <w:szCs w:val="24"/>
          <w:shd w:val="clear" w:color="auto" w:fill="FFFFFF"/>
          <w:lang w:val="es-MX"/>
        </w:rPr>
        <w:t xml:space="preserve"> </w:t>
      </w:r>
      <w:proofErr w:type="spellStart"/>
      <w:r w:rsidRPr="0076523E">
        <w:rPr>
          <w:rFonts w:ascii="Times New Roman" w:hAnsi="Times New Roman" w:cs="Times New Roman"/>
          <w:i/>
          <w:iCs/>
          <w:color w:val="212121"/>
          <w:sz w:val="24"/>
          <w:szCs w:val="24"/>
          <w:shd w:val="clear" w:color="auto" w:fill="FFFFFF"/>
          <w:lang w:val="es-MX"/>
        </w:rPr>
        <w:t>Atenei</w:t>
      </w:r>
      <w:proofErr w:type="spellEnd"/>
      <w:r w:rsidRPr="0076523E">
        <w:rPr>
          <w:rFonts w:ascii="Times New Roman" w:hAnsi="Times New Roman" w:cs="Times New Roman"/>
          <w:i/>
          <w:iCs/>
          <w:color w:val="212121"/>
          <w:sz w:val="24"/>
          <w:szCs w:val="24"/>
          <w:shd w:val="clear" w:color="auto" w:fill="FFFFFF"/>
          <w:lang w:val="es-MX"/>
        </w:rPr>
        <w:t xml:space="preserve"> </w:t>
      </w:r>
      <w:proofErr w:type="spellStart"/>
      <w:r w:rsidRPr="0076523E">
        <w:rPr>
          <w:rFonts w:ascii="Times New Roman" w:hAnsi="Times New Roman" w:cs="Times New Roman"/>
          <w:i/>
          <w:iCs/>
          <w:color w:val="212121"/>
          <w:sz w:val="24"/>
          <w:szCs w:val="24"/>
          <w:shd w:val="clear" w:color="auto" w:fill="FFFFFF"/>
          <w:lang w:val="es-MX"/>
        </w:rPr>
        <w:t>Parmensis</w:t>
      </w:r>
      <w:proofErr w:type="spellEnd"/>
      <w:r w:rsidRPr="0076523E">
        <w:rPr>
          <w:rFonts w:ascii="Times New Roman" w:hAnsi="Times New Roman" w:cs="Times New Roman"/>
          <w:color w:val="212121"/>
          <w:sz w:val="24"/>
          <w:szCs w:val="24"/>
          <w:shd w:val="clear" w:color="auto" w:fill="FFFFFF"/>
          <w:lang w:val="es-MX"/>
        </w:rPr>
        <w:t>, </w:t>
      </w:r>
      <w:r w:rsidRPr="0076523E">
        <w:rPr>
          <w:rFonts w:ascii="Times New Roman" w:hAnsi="Times New Roman" w:cs="Times New Roman"/>
          <w:i/>
          <w:iCs/>
          <w:color w:val="212121"/>
          <w:sz w:val="24"/>
          <w:szCs w:val="24"/>
          <w:shd w:val="clear" w:color="auto" w:fill="FFFFFF"/>
          <w:lang w:val="es-MX"/>
        </w:rPr>
        <w:t>92</w:t>
      </w:r>
      <w:r w:rsidRPr="0076523E">
        <w:rPr>
          <w:rFonts w:ascii="Times New Roman" w:hAnsi="Times New Roman" w:cs="Times New Roman"/>
          <w:color w:val="212121"/>
          <w:sz w:val="24"/>
          <w:szCs w:val="24"/>
          <w:shd w:val="clear" w:color="auto" w:fill="FFFFFF"/>
          <w:lang w:val="es-MX"/>
        </w:rPr>
        <w:t xml:space="preserve">(S6), e2021487. </w:t>
      </w:r>
      <w:hyperlink r:id="rId23" w:history="1">
        <w:r w:rsidRPr="0076523E">
          <w:rPr>
            <w:rStyle w:val="Hyperlink"/>
            <w:rFonts w:ascii="Times New Roman" w:hAnsi="Times New Roman" w:cs="Times New Roman"/>
            <w:sz w:val="24"/>
            <w:szCs w:val="24"/>
            <w:shd w:val="clear" w:color="auto" w:fill="FFFFFF"/>
            <w:lang w:val="es-MX"/>
          </w:rPr>
          <w:t>https://doi.org/10.23750/abm.v92iS6.12365</w:t>
        </w:r>
      </w:hyperlink>
    </w:p>
    <w:p w14:paraId="1D05F95A" w14:textId="77777777" w:rsidR="00FE3AE6" w:rsidRPr="001B3867" w:rsidRDefault="00FE3AE6" w:rsidP="00FE3AE6">
      <w:pPr>
        <w:pStyle w:val="ListParagraph"/>
        <w:numPr>
          <w:ilvl w:val="0"/>
          <w:numId w:val="16"/>
        </w:numPr>
        <w:spacing w:line="480" w:lineRule="auto"/>
        <w:rPr>
          <w:rFonts w:ascii="Times New Roman" w:hAnsi="Times New Roman" w:cs="Times New Roman"/>
          <w:color w:val="222222"/>
          <w:sz w:val="24"/>
          <w:szCs w:val="24"/>
          <w:shd w:val="clear" w:color="auto" w:fill="FFFFFF"/>
        </w:rPr>
      </w:pPr>
      <w:proofErr w:type="spellStart"/>
      <w:r w:rsidRPr="001B3867">
        <w:rPr>
          <w:rFonts w:ascii="Times New Roman" w:hAnsi="Times New Roman" w:cs="Times New Roman"/>
          <w:color w:val="212121"/>
          <w:sz w:val="24"/>
          <w:szCs w:val="24"/>
          <w:shd w:val="clear" w:color="auto" w:fill="FFFFFF"/>
        </w:rPr>
        <w:t>Formeister</w:t>
      </w:r>
      <w:proofErr w:type="spellEnd"/>
      <w:r w:rsidRPr="001B3867">
        <w:rPr>
          <w:rFonts w:ascii="Times New Roman" w:hAnsi="Times New Roman" w:cs="Times New Roman"/>
          <w:color w:val="212121"/>
          <w:sz w:val="24"/>
          <w:szCs w:val="24"/>
          <w:shd w:val="clear" w:color="auto" w:fill="FFFFFF"/>
        </w:rPr>
        <w:t xml:space="preserve">, E. J., </w:t>
      </w:r>
      <w:proofErr w:type="spellStart"/>
      <w:r w:rsidRPr="001B3867">
        <w:rPr>
          <w:rFonts w:ascii="Times New Roman" w:hAnsi="Times New Roman" w:cs="Times New Roman"/>
          <w:color w:val="212121"/>
          <w:sz w:val="24"/>
          <w:szCs w:val="24"/>
          <w:shd w:val="clear" w:color="auto" w:fill="FFFFFF"/>
        </w:rPr>
        <w:t>Chien</w:t>
      </w:r>
      <w:proofErr w:type="spellEnd"/>
      <w:r w:rsidRPr="001B3867">
        <w:rPr>
          <w:rFonts w:ascii="Times New Roman" w:hAnsi="Times New Roman" w:cs="Times New Roman"/>
          <w:color w:val="212121"/>
          <w:sz w:val="24"/>
          <w:szCs w:val="24"/>
          <w:shd w:val="clear" w:color="auto" w:fill="FFFFFF"/>
        </w:rPr>
        <w:t>, W., Agrawal, Y., Carey, J. P., Stewart, C. M., &amp; Sun, D. Q. (2021). Preliminary Analysis of Association Between COVID-19 Vaccination and Sudden Hearing Loss Using US Centers for Disease Control and Prevention Vaccine Adverse Events Reporting System Data. </w:t>
      </w:r>
      <w:r w:rsidRPr="001B3867">
        <w:rPr>
          <w:rFonts w:ascii="Times New Roman" w:hAnsi="Times New Roman" w:cs="Times New Roman"/>
          <w:i/>
          <w:iCs/>
          <w:color w:val="212121"/>
          <w:sz w:val="24"/>
          <w:szCs w:val="24"/>
          <w:shd w:val="clear" w:color="auto" w:fill="FFFFFF"/>
        </w:rPr>
        <w:t>JAMA otolaryngology-- head &amp; neck surgery</w:t>
      </w:r>
      <w:r w:rsidRPr="001B3867">
        <w:rPr>
          <w:rFonts w:ascii="Times New Roman" w:hAnsi="Times New Roman" w:cs="Times New Roman"/>
          <w:color w:val="212121"/>
          <w:sz w:val="24"/>
          <w:szCs w:val="24"/>
          <w:shd w:val="clear" w:color="auto" w:fill="FFFFFF"/>
        </w:rPr>
        <w:t>, </w:t>
      </w:r>
      <w:r w:rsidRPr="001B3867">
        <w:rPr>
          <w:rFonts w:ascii="Times New Roman" w:hAnsi="Times New Roman" w:cs="Times New Roman"/>
          <w:i/>
          <w:iCs/>
          <w:color w:val="212121"/>
          <w:sz w:val="24"/>
          <w:szCs w:val="24"/>
          <w:shd w:val="clear" w:color="auto" w:fill="FFFFFF"/>
        </w:rPr>
        <w:t>147</w:t>
      </w:r>
      <w:r w:rsidRPr="001B3867">
        <w:rPr>
          <w:rFonts w:ascii="Times New Roman" w:hAnsi="Times New Roman" w:cs="Times New Roman"/>
          <w:color w:val="212121"/>
          <w:sz w:val="24"/>
          <w:szCs w:val="24"/>
          <w:shd w:val="clear" w:color="auto" w:fill="FFFFFF"/>
        </w:rPr>
        <w:t xml:space="preserve">(7), 674–676. </w:t>
      </w:r>
      <w:hyperlink r:id="rId24" w:history="1">
        <w:r w:rsidRPr="001B3867">
          <w:rPr>
            <w:rStyle w:val="Hyperlink"/>
            <w:rFonts w:ascii="Times New Roman" w:hAnsi="Times New Roman" w:cs="Times New Roman"/>
            <w:sz w:val="24"/>
            <w:szCs w:val="24"/>
            <w:shd w:val="clear" w:color="auto" w:fill="FFFFFF"/>
          </w:rPr>
          <w:t>https://doi.org/10.1001/jamaoto.2021.0869</w:t>
        </w:r>
      </w:hyperlink>
    </w:p>
    <w:p w14:paraId="093BBE0D" w14:textId="77777777" w:rsidR="00FE3AE6" w:rsidRPr="001B3867" w:rsidRDefault="00FE3AE6" w:rsidP="00FE3AE6">
      <w:pPr>
        <w:pStyle w:val="ListParagraph"/>
        <w:numPr>
          <w:ilvl w:val="0"/>
          <w:numId w:val="16"/>
        </w:numPr>
        <w:spacing w:after="0" w:line="480" w:lineRule="auto"/>
        <w:rPr>
          <w:rFonts w:ascii="Times New Roman" w:hAnsi="Times New Roman" w:cs="Times New Roman"/>
          <w:color w:val="222222"/>
          <w:sz w:val="24"/>
          <w:szCs w:val="24"/>
          <w:shd w:val="clear" w:color="auto" w:fill="FFFFFF"/>
        </w:rPr>
      </w:pPr>
      <w:r w:rsidRPr="001B3867">
        <w:rPr>
          <w:rFonts w:ascii="Times New Roman" w:hAnsi="Times New Roman" w:cs="Times New Roman"/>
          <w:color w:val="212121"/>
          <w:sz w:val="24"/>
          <w:szCs w:val="24"/>
          <w:shd w:val="clear" w:color="auto" w:fill="FFFFFF"/>
        </w:rPr>
        <w:t xml:space="preserve">Tseng, W. P., Wu, J. L., Wu, C. C., </w:t>
      </w:r>
      <w:proofErr w:type="spellStart"/>
      <w:r w:rsidRPr="001B3867">
        <w:rPr>
          <w:rFonts w:ascii="Times New Roman" w:hAnsi="Times New Roman" w:cs="Times New Roman"/>
          <w:color w:val="212121"/>
          <w:sz w:val="24"/>
          <w:szCs w:val="24"/>
          <w:shd w:val="clear" w:color="auto" w:fill="FFFFFF"/>
        </w:rPr>
        <w:t>Kuo</w:t>
      </w:r>
      <w:proofErr w:type="spellEnd"/>
      <w:r w:rsidRPr="001B3867">
        <w:rPr>
          <w:rFonts w:ascii="Times New Roman" w:hAnsi="Times New Roman" w:cs="Times New Roman"/>
          <w:color w:val="212121"/>
          <w:sz w:val="24"/>
          <w:szCs w:val="24"/>
          <w:shd w:val="clear" w:color="auto" w:fill="FFFFFF"/>
        </w:rPr>
        <w:t xml:space="preserve">, K. T., Lin, C. H., Chung, M. Y., Lee, Y. F., Yang, B. J., Huang, C. H., Chen, S. Y., Yu, C. J., Chen, S. C., &amp; Hsueh, P. R. (2021). Seroprevalence Surveys for Anti-SARS-CoV-2 Antibody in Different Populations in Taiwan </w:t>
      </w:r>
      <w:proofErr w:type="gramStart"/>
      <w:r w:rsidRPr="001B3867">
        <w:rPr>
          <w:rFonts w:ascii="Times New Roman" w:hAnsi="Times New Roman" w:cs="Times New Roman"/>
          <w:color w:val="212121"/>
          <w:sz w:val="24"/>
          <w:szCs w:val="24"/>
          <w:shd w:val="clear" w:color="auto" w:fill="FFFFFF"/>
        </w:rPr>
        <w:t>With</w:t>
      </w:r>
      <w:proofErr w:type="gramEnd"/>
      <w:r w:rsidRPr="001B3867">
        <w:rPr>
          <w:rFonts w:ascii="Times New Roman" w:hAnsi="Times New Roman" w:cs="Times New Roman"/>
          <w:color w:val="212121"/>
          <w:sz w:val="24"/>
          <w:szCs w:val="24"/>
          <w:shd w:val="clear" w:color="auto" w:fill="FFFFFF"/>
        </w:rPr>
        <w:t xml:space="preserve"> Low Incidence of COVID-19 in 2020 and Severe Outbreaks of SARS in 2003. </w:t>
      </w:r>
      <w:r w:rsidRPr="001B3867">
        <w:rPr>
          <w:rFonts w:ascii="Times New Roman" w:hAnsi="Times New Roman" w:cs="Times New Roman"/>
          <w:i/>
          <w:iCs/>
          <w:color w:val="212121"/>
          <w:sz w:val="24"/>
          <w:szCs w:val="24"/>
          <w:shd w:val="clear" w:color="auto" w:fill="FFFFFF"/>
        </w:rPr>
        <w:t>Frontiers in immunology</w:t>
      </w:r>
      <w:r w:rsidRPr="001B3867">
        <w:rPr>
          <w:rFonts w:ascii="Times New Roman" w:hAnsi="Times New Roman" w:cs="Times New Roman"/>
          <w:color w:val="212121"/>
          <w:sz w:val="24"/>
          <w:szCs w:val="24"/>
          <w:shd w:val="clear" w:color="auto" w:fill="FFFFFF"/>
        </w:rPr>
        <w:t>, </w:t>
      </w:r>
      <w:r w:rsidRPr="001B3867">
        <w:rPr>
          <w:rFonts w:ascii="Times New Roman" w:hAnsi="Times New Roman" w:cs="Times New Roman"/>
          <w:i/>
          <w:iCs/>
          <w:color w:val="212121"/>
          <w:sz w:val="24"/>
          <w:szCs w:val="24"/>
          <w:shd w:val="clear" w:color="auto" w:fill="FFFFFF"/>
        </w:rPr>
        <w:t>12</w:t>
      </w:r>
      <w:r w:rsidRPr="001B3867">
        <w:rPr>
          <w:rFonts w:ascii="Times New Roman" w:hAnsi="Times New Roman" w:cs="Times New Roman"/>
          <w:color w:val="212121"/>
          <w:sz w:val="24"/>
          <w:szCs w:val="24"/>
          <w:shd w:val="clear" w:color="auto" w:fill="FFFFFF"/>
        </w:rPr>
        <w:t xml:space="preserve">, 626609. </w:t>
      </w:r>
      <w:hyperlink r:id="rId25" w:history="1">
        <w:r w:rsidRPr="001B3867">
          <w:rPr>
            <w:rStyle w:val="Hyperlink"/>
            <w:rFonts w:ascii="Times New Roman" w:hAnsi="Times New Roman" w:cs="Times New Roman"/>
            <w:sz w:val="24"/>
            <w:szCs w:val="24"/>
            <w:shd w:val="clear" w:color="auto" w:fill="FFFFFF"/>
          </w:rPr>
          <w:t>https://doi.org/10.3389/fimmu.2021.626609</w:t>
        </w:r>
      </w:hyperlink>
    </w:p>
    <w:p w14:paraId="53F6AFB8" w14:textId="16AC7735" w:rsidR="00FE3AE6" w:rsidRPr="00704D8B" w:rsidRDefault="00FE3AE6" w:rsidP="00FE3AE6">
      <w:pPr>
        <w:pStyle w:val="ListParagraph"/>
        <w:numPr>
          <w:ilvl w:val="0"/>
          <w:numId w:val="16"/>
        </w:numPr>
        <w:spacing w:after="0" w:line="480" w:lineRule="auto"/>
        <w:rPr>
          <w:rStyle w:val="Hyperlink"/>
          <w:color w:val="222222"/>
          <w:u w:val="none"/>
        </w:rPr>
      </w:pPr>
      <w:proofErr w:type="spellStart"/>
      <w:r w:rsidRPr="0076523E">
        <w:rPr>
          <w:rFonts w:ascii="Times New Roman" w:hAnsi="Times New Roman" w:cs="Times New Roman"/>
          <w:color w:val="212121"/>
          <w:sz w:val="24"/>
          <w:szCs w:val="24"/>
          <w:shd w:val="clear" w:color="auto" w:fill="FFFFFF"/>
          <w:lang w:val="es-MX"/>
        </w:rPr>
        <w:t>Wichova</w:t>
      </w:r>
      <w:proofErr w:type="spellEnd"/>
      <w:r w:rsidRPr="0076523E">
        <w:rPr>
          <w:rFonts w:ascii="Times New Roman" w:hAnsi="Times New Roman" w:cs="Times New Roman"/>
          <w:color w:val="212121"/>
          <w:sz w:val="24"/>
          <w:szCs w:val="24"/>
          <w:shd w:val="clear" w:color="auto" w:fill="FFFFFF"/>
          <w:lang w:val="es-MX"/>
        </w:rPr>
        <w:t xml:space="preserve">, H., Miller, M. E., &amp; </w:t>
      </w:r>
      <w:proofErr w:type="spellStart"/>
      <w:r w:rsidRPr="0076523E">
        <w:rPr>
          <w:rFonts w:ascii="Times New Roman" w:hAnsi="Times New Roman" w:cs="Times New Roman"/>
          <w:color w:val="212121"/>
          <w:sz w:val="24"/>
          <w:szCs w:val="24"/>
          <w:shd w:val="clear" w:color="auto" w:fill="FFFFFF"/>
          <w:lang w:val="es-MX"/>
        </w:rPr>
        <w:t>Derebery</w:t>
      </w:r>
      <w:proofErr w:type="spellEnd"/>
      <w:r w:rsidRPr="0076523E">
        <w:rPr>
          <w:rFonts w:ascii="Times New Roman" w:hAnsi="Times New Roman" w:cs="Times New Roman"/>
          <w:color w:val="212121"/>
          <w:sz w:val="24"/>
          <w:szCs w:val="24"/>
          <w:shd w:val="clear" w:color="auto" w:fill="FFFFFF"/>
          <w:lang w:val="es-MX"/>
        </w:rPr>
        <w:t xml:space="preserve">, M. J. (2021). </w:t>
      </w:r>
      <w:r w:rsidRPr="001B3867">
        <w:rPr>
          <w:rFonts w:ascii="Times New Roman" w:hAnsi="Times New Roman" w:cs="Times New Roman"/>
          <w:color w:val="212121"/>
          <w:sz w:val="24"/>
          <w:szCs w:val="24"/>
          <w:shd w:val="clear" w:color="auto" w:fill="FFFFFF"/>
        </w:rPr>
        <w:t>Otologic Manifestations After COVID-19 Vaccination: The House Ear Clinic Experience. </w:t>
      </w:r>
      <w:r w:rsidRPr="001B3867">
        <w:rPr>
          <w:rFonts w:ascii="Times New Roman" w:hAnsi="Times New Roman" w:cs="Times New Roman"/>
          <w:i/>
          <w:iCs/>
          <w:color w:val="212121"/>
          <w:sz w:val="24"/>
          <w:szCs w:val="24"/>
          <w:shd w:val="clear" w:color="auto" w:fill="FFFFFF"/>
        </w:rPr>
        <w:t xml:space="preserve">Otology &amp; </w:t>
      </w:r>
      <w:proofErr w:type="gramStart"/>
      <w:r w:rsidRPr="001B3867">
        <w:rPr>
          <w:rFonts w:ascii="Times New Roman" w:hAnsi="Times New Roman" w:cs="Times New Roman"/>
          <w:i/>
          <w:iCs/>
          <w:color w:val="212121"/>
          <w:sz w:val="24"/>
          <w:szCs w:val="24"/>
          <w:shd w:val="clear" w:color="auto" w:fill="FFFFFF"/>
        </w:rPr>
        <w:t>neurotology :</w:t>
      </w:r>
      <w:proofErr w:type="gramEnd"/>
      <w:r w:rsidRPr="001B3867">
        <w:rPr>
          <w:rFonts w:ascii="Times New Roman" w:hAnsi="Times New Roman" w:cs="Times New Roman"/>
          <w:i/>
          <w:iCs/>
          <w:color w:val="212121"/>
          <w:sz w:val="24"/>
          <w:szCs w:val="24"/>
          <w:shd w:val="clear" w:color="auto" w:fill="FFFFFF"/>
        </w:rPr>
        <w:t xml:space="preserve"> official publication of the American </w:t>
      </w:r>
      <w:proofErr w:type="spellStart"/>
      <w:r w:rsidRPr="001B3867">
        <w:rPr>
          <w:rFonts w:ascii="Times New Roman" w:hAnsi="Times New Roman" w:cs="Times New Roman"/>
          <w:i/>
          <w:iCs/>
          <w:color w:val="212121"/>
          <w:sz w:val="24"/>
          <w:szCs w:val="24"/>
          <w:shd w:val="clear" w:color="auto" w:fill="FFFFFF"/>
        </w:rPr>
        <w:t>Otological</w:t>
      </w:r>
      <w:proofErr w:type="spellEnd"/>
      <w:r w:rsidRPr="001B3867">
        <w:rPr>
          <w:rFonts w:ascii="Times New Roman" w:hAnsi="Times New Roman" w:cs="Times New Roman"/>
          <w:i/>
          <w:iCs/>
          <w:color w:val="212121"/>
          <w:sz w:val="24"/>
          <w:szCs w:val="24"/>
          <w:shd w:val="clear" w:color="auto" w:fill="FFFFFF"/>
        </w:rPr>
        <w:t xml:space="preserve"> Society, American Neurotology Society [and] European Academy of Otology and Neurotology</w:t>
      </w:r>
      <w:r w:rsidRPr="001B3867">
        <w:rPr>
          <w:rFonts w:ascii="Times New Roman" w:hAnsi="Times New Roman" w:cs="Times New Roman"/>
          <w:color w:val="212121"/>
          <w:sz w:val="24"/>
          <w:szCs w:val="24"/>
          <w:shd w:val="clear" w:color="auto" w:fill="FFFFFF"/>
        </w:rPr>
        <w:t>, </w:t>
      </w:r>
      <w:r w:rsidRPr="001B3867">
        <w:rPr>
          <w:rFonts w:ascii="Times New Roman" w:hAnsi="Times New Roman" w:cs="Times New Roman"/>
          <w:i/>
          <w:iCs/>
          <w:color w:val="212121"/>
          <w:sz w:val="24"/>
          <w:szCs w:val="24"/>
          <w:shd w:val="clear" w:color="auto" w:fill="FFFFFF"/>
        </w:rPr>
        <w:t>42</w:t>
      </w:r>
      <w:r w:rsidRPr="001B3867">
        <w:rPr>
          <w:rFonts w:ascii="Times New Roman" w:hAnsi="Times New Roman" w:cs="Times New Roman"/>
          <w:color w:val="212121"/>
          <w:sz w:val="24"/>
          <w:szCs w:val="24"/>
          <w:shd w:val="clear" w:color="auto" w:fill="FFFFFF"/>
        </w:rPr>
        <w:t xml:space="preserve">(9), e1213–e1218. </w:t>
      </w:r>
      <w:hyperlink r:id="rId26" w:history="1">
        <w:r w:rsidRPr="001B3867">
          <w:rPr>
            <w:rStyle w:val="Hyperlink"/>
            <w:rFonts w:ascii="Times New Roman" w:hAnsi="Times New Roman" w:cs="Times New Roman"/>
            <w:sz w:val="24"/>
            <w:szCs w:val="24"/>
            <w:shd w:val="clear" w:color="auto" w:fill="FFFFFF"/>
          </w:rPr>
          <w:t>https://doi.org/10.1097/MAO.0000000000003275</w:t>
        </w:r>
      </w:hyperlink>
    </w:p>
    <w:p w14:paraId="7165D90F" w14:textId="51EF44E8" w:rsidR="004C1C66" w:rsidRDefault="004C1C66" w:rsidP="00FE3AE6">
      <w:pPr>
        <w:pStyle w:val="ListParagraph"/>
        <w:numPr>
          <w:ilvl w:val="0"/>
          <w:numId w:val="16"/>
        </w:numPr>
        <w:spacing w:after="0" w:line="480" w:lineRule="auto"/>
        <w:rPr>
          <w:rFonts w:ascii="Times New Roman" w:hAnsi="Times New Roman" w:cs="Times New Roman"/>
          <w:color w:val="222222"/>
          <w:sz w:val="24"/>
          <w:szCs w:val="24"/>
          <w:shd w:val="clear" w:color="auto" w:fill="FFFFFF"/>
        </w:rPr>
      </w:pPr>
      <w:r w:rsidRPr="00503579">
        <w:rPr>
          <w:rFonts w:ascii="Times New Roman" w:hAnsi="Times New Roman" w:cs="Times New Roman"/>
          <w:color w:val="222222"/>
          <w:sz w:val="24"/>
          <w:szCs w:val="24"/>
          <w:shd w:val="clear" w:color="auto" w:fill="FFFFFF"/>
        </w:rPr>
        <w:t xml:space="preserve">Altman, D. G., Egger, M., Pocock, S. J., </w:t>
      </w:r>
      <w:proofErr w:type="spellStart"/>
      <w:r w:rsidRPr="00503579">
        <w:rPr>
          <w:rFonts w:ascii="Times New Roman" w:hAnsi="Times New Roman" w:cs="Times New Roman"/>
          <w:color w:val="222222"/>
          <w:sz w:val="24"/>
          <w:szCs w:val="24"/>
          <w:shd w:val="clear" w:color="auto" w:fill="FFFFFF"/>
        </w:rPr>
        <w:t>Gøtzsche</w:t>
      </w:r>
      <w:proofErr w:type="spellEnd"/>
      <w:r w:rsidRPr="00503579">
        <w:rPr>
          <w:rFonts w:ascii="Times New Roman" w:hAnsi="Times New Roman" w:cs="Times New Roman"/>
          <w:color w:val="222222"/>
          <w:sz w:val="24"/>
          <w:szCs w:val="24"/>
          <w:shd w:val="clear" w:color="auto" w:fill="FFFFFF"/>
        </w:rPr>
        <w:t xml:space="preserve">, P. C., &amp; </w:t>
      </w:r>
      <w:proofErr w:type="spellStart"/>
      <w:r w:rsidRPr="00503579">
        <w:rPr>
          <w:rFonts w:ascii="Times New Roman" w:hAnsi="Times New Roman" w:cs="Times New Roman"/>
          <w:color w:val="222222"/>
          <w:sz w:val="24"/>
          <w:szCs w:val="24"/>
          <w:shd w:val="clear" w:color="auto" w:fill="FFFFFF"/>
        </w:rPr>
        <w:t>Vandenbroucke</w:t>
      </w:r>
      <w:proofErr w:type="spellEnd"/>
      <w:r w:rsidRPr="00503579">
        <w:rPr>
          <w:rFonts w:ascii="Times New Roman" w:hAnsi="Times New Roman" w:cs="Times New Roman"/>
          <w:color w:val="222222"/>
          <w:sz w:val="24"/>
          <w:szCs w:val="24"/>
          <w:shd w:val="clear" w:color="auto" w:fill="FFFFFF"/>
        </w:rPr>
        <w:t>, J. P. (2008). The Strengthening the Reporting of Observational Studies in Epidemiology [STROBE] statement: guidelines for reporting observational studies. </w:t>
      </w:r>
      <w:proofErr w:type="spellStart"/>
      <w:r w:rsidRPr="00503579">
        <w:rPr>
          <w:rFonts w:ascii="Times New Roman" w:hAnsi="Times New Roman" w:cs="Times New Roman"/>
          <w:i/>
          <w:iCs/>
          <w:color w:val="222222"/>
          <w:sz w:val="24"/>
          <w:szCs w:val="24"/>
          <w:shd w:val="clear" w:color="auto" w:fill="FFFFFF"/>
        </w:rPr>
        <w:t>Gaceta</w:t>
      </w:r>
      <w:proofErr w:type="spellEnd"/>
      <w:r w:rsidRPr="00503579">
        <w:rPr>
          <w:rFonts w:ascii="Times New Roman" w:hAnsi="Times New Roman" w:cs="Times New Roman"/>
          <w:i/>
          <w:iCs/>
          <w:color w:val="222222"/>
          <w:sz w:val="24"/>
          <w:szCs w:val="24"/>
          <w:shd w:val="clear" w:color="auto" w:fill="FFFFFF"/>
        </w:rPr>
        <w:t xml:space="preserve"> sanitaria</w:t>
      </w:r>
      <w:r w:rsidRPr="00503579">
        <w:rPr>
          <w:rFonts w:ascii="Times New Roman" w:hAnsi="Times New Roman" w:cs="Times New Roman"/>
          <w:color w:val="222222"/>
          <w:sz w:val="24"/>
          <w:szCs w:val="24"/>
          <w:shd w:val="clear" w:color="auto" w:fill="FFFFFF"/>
        </w:rPr>
        <w:t>, </w:t>
      </w:r>
      <w:r w:rsidRPr="00503579">
        <w:rPr>
          <w:rFonts w:ascii="Times New Roman" w:hAnsi="Times New Roman" w:cs="Times New Roman"/>
          <w:i/>
          <w:iCs/>
          <w:color w:val="222222"/>
          <w:sz w:val="24"/>
          <w:szCs w:val="24"/>
          <w:shd w:val="clear" w:color="auto" w:fill="FFFFFF"/>
        </w:rPr>
        <w:t>22</w:t>
      </w:r>
      <w:r w:rsidRPr="00503579">
        <w:rPr>
          <w:rFonts w:ascii="Times New Roman" w:hAnsi="Times New Roman" w:cs="Times New Roman"/>
          <w:color w:val="222222"/>
          <w:sz w:val="24"/>
          <w:szCs w:val="24"/>
          <w:shd w:val="clear" w:color="auto" w:fill="FFFFFF"/>
        </w:rPr>
        <w:t>(2), 144-150.</w:t>
      </w:r>
    </w:p>
    <w:p w14:paraId="63336B4B" w14:textId="43972285" w:rsidR="00A478E1" w:rsidRPr="00A478E1" w:rsidRDefault="00A478E1" w:rsidP="00FE3AE6">
      <w:pPr>
        <w:pStyle w:val="ListParagraph"/>
        <w:numPr>
          <w:ilvl w:val="0"/>
          <w:numId w:val="16"/>
        </w:numPr>
        <w:spacing w:after="0" w:line="480" w:lineRule="auto"/>
        <w:rPr>
          <w:rFonts w:ascii="Times New Roman" w:hAnsi="Times New Roman" w:cs="Times New Roman"/>
          <w:color w:val="222222"/>
          <w:sz w:val="24"/>
          <w:szCs w:val="24"/>
          <w:shd w:val="clear" w:color="auto" w:fill="FFFFFF"/>
        </w:rPr>
      </w:pPr>
      <w:proofErr w:type="spellStart"/>
      <w:r w:rsidRPr="00503579">
        <w:rPr>
          <w:rFonts w:ascii="Times New Roman" w:hAnsi="Times New Roman" w:cs="Times New Roman"/>
          <w:color w:val="222222"/>
          <w:sz w:val="24"/>
          <w:szCs w:val="24"/>
          <w:shd w:val="clear" w:color="auto" w:fill="FFFFFF"/>
        </w:rPr>
        <w:t>Corazzi</w:t>
      </w:r>
      <w:proofErr w:type="spellEnd"/>
      <w:r w:rsidRPr="00503579">
        <w:rPr>
          <w:rFonts w:ascii="Times New Roman" w:hAnsi="Times New Roman" w:cs="Times New Roman"/>
          <w:color w:val="222222"/>
          <w:sz w:val="24"/>
          <w:szCs w:val="24"/>
          <w:shd w:val="clear" w:color="auto" w:fill="FFFFFF"/>
        </w:rPr>
        <w:t xml:space="preserve">, V., </w:t>
      </w:r>
      <w:proofErr w:type="spellStart"/>
      <w:r w:rsidRPr="00503579">
        <w:rPr>
          <w:rFonts w:ascii="Times New Roman" w:hAnsi="Times New Roman" w:cs="Times New Roman"/>
          <w:color w:val="222222"/>
          <w:sz w:val="24"/>
          <w:szCs w:val="24"/>
          <w:shd w:val="clear" w:color="auto" w:fill="FFFFFF"/>
        </w:rPr>
        <w:t>Ciorba</w:t>
      </w:r>
      <w:proofErr w:type="spellEnd"/>
      <w:r w:rsidRPr="00503579">
        <w:rPr>
          <w:rFonts w:ascii="Times New Roman" w:hAnsi="Times New Roman" w:cs="Times New Roman"/>
          <w:color w:val="222222"/>
          <w:sz w:val="24"/>
          <w:szCs w:val="24"/>
          <w:shd w:val="clear" w:color="auto" w:fill="FFFFFF"/>
        </w:rPr>
        <w:t xml:space="preserve">, A., </w:t>
      </w:r>
      <w:proofErr w:type="spellStart"/>
      <w:r w:rsidRPr="00503579">
        <w:rPr>
          <w:rFonts w:ascii="Times New Roman" w:hAnsi="Times New Roman" w:cs="Times New Roman"/>
          <w:color w:val="222222"/>
          <w:sz w:val="24"/>
          <w:szCs w:val="24"/>
          <w:shd w:val="clear" w:color="auto" w:fill="FFFFFF"/>
        </w:rPr>
        <w:t>Skarżyński</w:t>
      </w:r>
      <w:proofErr w:type="spellEnd"/>
      <w:r w:rsidRPr="00503579">
        <w:rPr>
          <w:rFonts w:ascii="Times New Roman" w:hAnsi="Times New Roman" w:cs="Times New Roman"/>
          <w:color w:val="222222"/>
          <w:sz w:val="24"/>
          <w:szCs w:val="24"/>
          <w:shd w:val="clear" w:color="auto" w:fill="FFFFFF"/>
        </w:rPr>
        <w:t xml:space="preserve">, P. H., </w:t>
      </w:r>
      <w:proofErr w:type="spellStart"/>
      <w:r w:rsidRPr="00503579">
        <w:rPr>
          <w:rFonts w:ascii="Times New Roman" w:hAnsi="Times New Roman" w:cs="Times New Roman"/>
          <w:color w:val="222222"/>
          <w:sz w:val="24"/>
          <w:szCs w:val="24"/>
          <w:shd w:val="clear" w:color="auto" w:fill="FFFFFF"/>
        </w:rPr>
        <w:t>Skarżyńska</w:t>
      </w:r>
      <w:proofErr w:type="spellEnd"/>
      <w:r w:rsidRPr="00503579">
        <w:rPr>
          <w:rFonts w:ascii="Times New Roman" w:hAnsi="Times New Roman" w:cs="Times New Roman"/>
          <w:color w:val="222222"/>
          <w:sz w:val="24"/>
          <w:szCs w:val="24"/>
          <w:shd w:val="clear" w:color="auto" w:fill="FFFFFF"/>
        </w:rPr>
        <w:t xml:space="preserve">, M. B., </w:t>
      </w:r>
      <w:proofErr w:type="spellStart"/>
      <w:r w:rsidRPr="00503579">
        <w:rPr>
          <w:rFonts w:ascii="Times New Roman" w:hAnsi="Times New Roman" w:cs="Times New Roman"/>
          <w:color w:val="222222"/>
          <w:sz w:val="24"/>
          <w:szCs w:val="24"/>
          <w:shd w:val="clear" w:color="auto" w:fill="FFFFFF"/>
        </w:rPr>
        <w:t>Bianchini</w:t>
      </w:r>
      <w:proofErr w:type="spellEnd"/>
      <w:r w:rsidRPr="00503579">
        <w:rPr>
          <w:rFonts w:ascii="Times New Roman" w:hAnsi="Times New Roman" w:cs="Times New Roman"/>
          <w:color w:val="222222"/>
          <w:sz w:val="24"/>
          <w:szCs w:val="24"/>
          <w:shd w:val="clear" w:color="auto" w:fill="FFFFFF"/>
        </w:rPr>
        <w:t xml:space="preserve">, C., </w:t>
      </w:r>
      <w:proofErr w:type="spellStart"/>
      <w:r w:rsidRPr="00503579">
        <w:rPr>
          <w:rFonts w:ascii="Times New Roman" w:hAnsi="Times New Roman" w:cs="Times New Roman"/>
          <w:color w:val="222222"/>
          <w:sz w:val="24"/>
          <w:szCs w:val="24"/>
          <w:shd w:val="clear" w:color="auto" w:fill="FFFFFF"/>
        </w:rPr>
        <w:t>Stomeo</w:t>
      </w:r>
      <w:proofErr w:type="spellEnd"/>
      <w:r w:rsidRPr="00503579">
        <w:rPr>
          <w:rFonts w:ascii="Times New Roman" w:hAnsi="Times New Roman" w:cs="Times New Roman"/>
          <w:color w:val="222222"/>
          <w:sz w:val="24"/>
          <w:szCs w:val="24"/>
          <w:shd w:val="clear" w:color="auto" w:fill="FFFFFF"/>
        </w:rPr>
        <w:t xml:space="preserve">, F., ... &amp; </w:t>
      </w:r>
      <w:proofErr w:type="spellStart"/>
      <w:r w:rsidRPr="00503579">
        <w:rPr>
          <w:rFonts w:ascii="Times New Roman" w:hAnsi="Times New Roman" w:cs="Times New Roman"/>
          <w:color w:val="222222"/>
          <w:sz w:val="24"/>
          <w:szCs w:val="24"/>
          <w:shd w:val="clear" w:color="auto" w:fill="FFFFFF"/>
        </w:rPr>
        <w:t>Hatzopoulos</w:t>
      </w:r>
      <w:proofErr w:type="spellEnd"/>
      <w:r w:rsidRPr="00503579">
        <w:rPr>
          <w:rFonts w:ascii="Times New Roman" w:hAnsi="Times New Roman" w:cs="Times New Roman"/>
          <w:color w:val="222222"/>
          <w:sz w:val="24"/>
          <w:szCs w:val="24"/>
          <w:shd w:val="clear" w:color="auto" w:fill="FFFFFF"/>
        </w:rPr>
        <w:t xml:space="preserve">, S. (2020). Gender differences in audio-vestibular </w:t>
      </w:r>
      <w:r w:rsidRPr="00503579">
        <w:rPr>
          <w:rFonts w:ascii="Times New Roman" w:hAnsi="Times New Roman" w:cs="Times New Roman"/>
          <w:color w:val="222222"/>
          <w:sz w:val="24"/>
          <w:szCs w:val="24"/>
          <w:shd w:val="clear" w:color="auto" w:fill="FFFFFF"/>
        </w:rPr>
        <w:lastRenderedPageBreak/>
        <w:t>disorders. </w:t>
      </w:r>
      <w:r w:rsidRPr="00503579">
        <w:rPr>
          <w:rFonts w:ascii="Times New Roman" w:hAnsi="Times New Roman" w:cs="Times New Roman"/>
          <w:i/>
          <w:iCs/>
          <w:color w:val="222222"/>
          <w:sz w:val="24"/>
          <w:szCs w:val="24"/>
          <w:shd w:val="clear" w:color="auto" w:fill="FFFFFF"/>
        </w:rPr>
        <w:t>International Journal of Immunopathology and Pharmacology</w:t>
      </w:r>
      <w:r w:rsidRPr="00503579">
        <w:rPr>
          <w:rFonts w:ascii="Times New Roman" w:hAnsi="Times New Roman" w:cs="Times New Roman"/>
          <w:color w:val="222222"/>
          <w:sz w:val="24"/>
          <w:szCs w:val="24"/>
          <w:shd w:val="clear" w:color="auto" w:fill="FFFFFF"/>
        </w:rPr>
        <w:t>, </w:t>
      </w:r>
      <w:r w:rsidRPr="00503579">
        <w:rPr>
          <w:rFonts w:ascii="Times New Roman" w:hAnsi="Times New Roman" w:cs="Times New Roman"/>
          <w:i/>
          <w:iCs/>
          <w:color w:val="222222"/>
          <w:sz w:val="24"/>
          <w:szCs w:val="24"/>
          <w:shd w:val="clear" w:color="auto" w:fill="FFFFFF"/>
        </w:rPr>
        <w:t>34</w:t>
      </w:r>
      <w:r w:rsidRPr="00503579">
        <w:rPr>
          <w:rFonts w:ascii="Times New Roman" w:hAnsi="Times New Roman" w:cs="Times New Roman"/>
          <w:color w:val="222222"/>
          <w:sz w:val="24"/>
          <w:szCs w:val="24"/>
          <w:shd w:val="clear" w:color="auto" w:fill="FFFFFF"/>
        </w:rPr>
        <w:t>, 2058738420929174.</w:t>
      </w:r>
    </w:p>
    <w:p w14:paraId="39C00C1F" w14:textId="77777777" w:rsidR="00FE3AE6" w:rsidRPr="001B3867" w:rsidRDefault="00FE3AE6" w:rsidP="00FE3AE6">
      <w:pPr>
        <w:pStyle w:val="ListParagraph"/>
        <w:numPr>
          <w:ilvl w:val="0"/>
          <w:numId w:val="16"/>
        </w:numPr>
        <w:spacing w:after="0" w:line="480" w:lineRule="auto"/>
        <w:rPr>
          <w:rFonts w:ascii="Times New Roman" w:hAnsi="Times New Roman" w:cs="Times New Roman"/>
          <w:color w:val="222222"/>
          <w:sz w:val="24"/>
          <w:szCs w:val="24"/>
          <w:u w:val="single"/>
          <w:shd w:val="clear" w:color="auto" w:fill="FFFFFF"/>
        </w:rPr>
      </w:pPr>
      <w:proofErr w:type="spellStart"/>
      <w:r w:rsidRPr="001B3867">
        <w:rPr>
          <w:rFonts w:ascii="Times New Roman" w:hAnsi="Times New Roman" w:cs="Times New Roman"/>
          <w:color w:val="212121"/>
          <w:sz w:val="24"/>
          <w:szCs w:val="24"/>
          <w:shd w:val="clear" w:color="auto" w:fill="FFFFFF"/>
        </w:rPr>
        <w:t>Cuschieri</w:t>
      </w:r>
      <w:proofErr w:type="spellEnd"/>
      <w:r w:rsidRPr="001B3867">
        <w:rPr>
          <w:rFonts w:ascii="Times New Roman" w:hAnsi="Times New Roman" w:cs="Times New Roman"/>
          <w:color w:val="212121"/>
          <w:sz w:val="24"/>
          <w:szCs w:val="24"/>
          <w:shd w:val="clear" w:color="auto" w:fill="FFFFFF"/>
        </w:rPr>
        <w:t xml:space="preserve">, S., Borg, M., </w:t>
      </w:r>
      <w:proofErr w:type="spellStart"/>
      <w:r w:rsidRPr="001B3867">
        <w:rPr>
          <w:rFonts w:ascii="Times New Roman" w:hAnsi="Times New Roman" w:cs="Times New Roman"/>
          <w:color w:val="212121"/>
          <w:sz w:val="24"/>
          <w:szCs w:val="24"/>
          <w:shd w:val="clear" w:color="auto" w:fill="FFFFFF"/>
        </w:rPr>
        <w:t>Agius</w:t>
      </w:r>
      <w:proofErr w:type="spellEnd"/>
      <w:r w:rsidRPr="001B3867">
        <w:rPr>
          <w:rFonts w:ascii="Times New Roman" w:hAnsi="Times New Roman" w:cs="Times New Roman"/>
          <w:color w:val="212121"/>
          <w:sz w:val="24"/>
          <w:szCs w:val="24"/>
          <w:shd w:val="clear" w:color="auto" w:fill="FFFFFF"/>
        </w:rPr>
        <w:t xml:space="preserve">, S., </w:t>
      </w:r>
      <w:proofErr w:type="spellStart"/>
      <w:r w:rsidRPr="001B3867">
        <w:rPr>
          <w:rFonts w:ascii="Times New Roman" w:hAnsi="Times New Roman" w:cs="Times New Roman"/>
          <w:color w:val="212121"/>
          <w:sz w:val="24"/>
          <w:szCs w:val="24"/>
          <w:shd w:val="clear" w:color="auto" w:fill="FFFFFF"/>
        </w:rPr>
        <w:t>Souness</w:t>
      </w:r>
      <w:proofErr w:type="spellEnd"/>
      <w:r w:rsidRPr="001B3867">
        <w:rPr>
          <w:rFonts w:ascii="Times New Roman" w:hAnsi="Times New Roman" w:cs="Times New Roman"/>
          <w:color w:val="212121"/>
          <w:sz w:val="24"/>
          <w:szCs w:val="24"/>
          <w:shd w:val="clear" w:color="auto" w:fill="FFFFFF"/>
        </w:rPr>
        <w:t xml:space="preserve">, J., </w:t>
      </w:r>
      <w:proofErr w:type="spellStart"/>
      <w:r w:rsidRPr="001B3867">
        <w:rPr>
          <w:rFonts w:ascii="Times New Roman" w:hAnsi="Times New Roman" w:cs="Times New Roman"/>
          <w:color w:val="212121"/>
          <w:sz w:val="24"/>
          <w:szCs w:val="24"/>
          <w:shd w:val="clear" w:color="auto" w:fill="FFFFFF"/>
        </w:rPr>
        <w:t>Brincat</w:t>
      </w:r>
      <w:proofErr w:type="spellEnd"/>
      <w:r w:rsidRPr="001B3867">
        <w:rPr>
          <w:rFonts w:ascii="Times New Roman" w:hAnsi="Times New Roman" w:cs="Times New Roman"/>
          <w:color w:val="212121"/>
          <w:sz w:val="24"/>
          <w:szCs w:val="24"/>
          <w:shd w:val="clear" w:color="auto" w:fill="FFFFFF"/>
        </w:rPr>
        <w:t xml:space="preserve">, A., &amp; </w:t>
      </w:r>
      <w:proofErr w:type="spellStart"/>
      <w:r w:rsidRPr="001B3867">
        <w:rPr>
          <w:rFonts w:ascii="Times New Roman" w:hAnsi="Times New Roman" w:cs="Times New Roman"/>
          <w:color w:val="212121"/>
          <w:sz w:val="24"/>
          <w:szCs w:val="24"/>
          <w:shd w:val="clear" w:color="auto" w:fill="FFFFFF"/>
        </w:rPr>
        <w:t>Grech</w:t>
      </w:r>
      <w:proofErr w:type="spellEnd"/>
      <w:r w:rsidRPr="001B3867">
        <w:rPr>
          <w:rFonts w:ascii="Times New Roman" w:hAnsi="Times New Roman" w:cs="Times New Roman"/>
          <w:color w:val="212121"/>
          <w:sz w:val="24"/>
          <w:szCs w:val="24"/>
          <w:shd w:val="clear" w:color="auto" w:fill="FFFFFF"/>
        </w:rPr>
        <w:t>, V. (2021). Adverse reactions to Pfizer-BioNTech vaccination of healthcare workers at Malta's state hospital. </w:t>
      </w:r>
      <w:r w:rsidRPr="001B3867">
        <w:rPr>
          <w:rFonts w:ascii="Times New Roman" w:hAnsi="Times New Roman" w:cs="Times New Roman"/>
          <w:i/>
          <w:iCs/>
          <w:color w:val="212121"/>
          <w:sz w:val="24"/>
          <w:szCs w:val="24"/>
          <w:shd w:val="clear" w:color="auto" w:fill="FFFFFF"/>
        </w:rPr>
        <w:t>International journal of clinical practice</w:t>
      </w:r>
      <w:r w:rsidRPr="001B3867">
        <w:rPr>
          <w:rFonts w:ascii="Times New Roman" w:hAnsi="Times New Roman" w:cs="Times New Roman"/>
          <w:color w:val="212121"/>
          <w:sz w:val="24"/>
          <w:szCs w:val="24"/>
          <w:shd w:val="clear" w:color="auto" w:fill="FFFFFF"/>
        </w:rPr>
        <w:t>, </w:t>
      </w:r>
      <w:r w:rsidRPr="001B3867">
        <w:rPr>
          <w:rFonts w:ascii="Times New Roman" w:hAnsi="Times New Roman" w:cs="Times New Roman"/>
          <w:i/>
          <w:iCs/>
          <w:color w:val="212121"/>
          <w:sz w:val="24"/>
          <w:szCs w:val="24"/>
          <w:shd w:val="clear" w:color="auto" w:fill="FFFFFF"/>
        </w:rPr>
        <w:t>75</w:t>
      </w:r>
      <w:r w:rsidRPr="001B3867">
        <w:rPr>
          <w:rFonts w:ascii="Times New Roman" w:hAnsi="Times New Roman" w:cs="Times New Roman"/>
          <w:color w:val="212121"/>
          <w:sz w:val="24"/>
          <w:szCs w:val="24"/>
          <w:shd w:val="clear" w:color="auto" w:fill="FFFFFF"/>
        </w:rPr>
        <w:t xml:space="preserve">(10), e14605. </w:t>
      </w:r>
      <w:hyperlink r:id="rId27" w:history="1">
        <w:r w:rsidRPr="001B3867">
          <w:rPr>
            <w:rStyle w:val="Hyperlink"/>
            <w:rFonts w:ascii="Times New Roman" w:hAnsi="Times New Roman" w:cs="Times New Roman"/>
            <w:sz w:val="24"/>
            <w:szCs w:val="24"/>
            <w:shd w:val="clear" w:color="auto" w:fill="FFFFFF"/>
          </w:rPr>
          <w:t>https://doi.org/10.1111/ijcp.14605</w:t>
        </w:r>
      </w:hyperlink>
    </w:p>
    <w:p w14:paraId="1D922A21" w14:textId="4DA2DF06" w:rsidR="00FE3AE6" w:rsidRPr="00216A08" w:rsidRDefault="00FE3AE6" w:rsidP="00216A08">
      <w:pPr>
        <w:pStyle w:val="ListParagraph"/>
        <w:numPr>
          <w:ilvl w:val="0"/>
          <w:numId w:val="16"/>
        </w:numPr>
        <w:spacing w:after="0" w:line="480" w:lineRule="auto"/>
        <w:rPr>
          <w:rFonts w:ascii="Times New Roman" w:hAnsi="Times New Roman" w:cs="Times New Roman"/>
          <w:color w:val="222222"/>
          <w:sz w:val="24"/>
          <w:szCs w:val="24"/>
          <w:u w:val="single"/>
          <w:shd w:val="clear" w:color="auto" w:fill="FFFFFF"/>
        </w:rPr>
      </w:pPr>
      <w:r w:rsidRPr="00216A08">
        <w:rPr>
          <w:rFonts w:ascii="Times New Roman" w:hAnsi="Times New Roman" w:cs="Times New Roman"/>
          <w:color w:val="212121"/>
          <w:sz w:val="24"/>
          <w:szCs w:val="24"/>
          <w:shd w:val="clear" w:color="auto" w:fill="FFFFFF"/>
        </w:rPr>
        <w:t xml:space="preserve">Al </w:t>
      </w:r>
      <w:proofErr w:type="spellStart"/>
      <w:r w:rsidRPr="00216A08">
        <w:rPr>
          <w:rFonts w:ascii="Times New Roman" w:hAnsi="Times New Roman" w:cs="Times New Roman"/>
          <w:color w:val="212121"/>
          <w:sz w:val="24"/>
          <w:szCs w:val="24"/>
          <w:shd w:val="clear" w:color="auto" w:fill="FFFFFF"/>
        </w:rPr>
        <w:t>Khames</w:t>
      </w:r>
      <w:proofErr w:type="spellEnd"/>
      <w:r w:rsidRPr="00216A08">
        <w:rPr>
          <w:rFonts w:ascii="Times New Roman" w:hAnsi="Times New Roman" w:cs="Times New Roman"/>
          <w:color w:val="212121"/>
          <w:sz w:val="24"/>
          <w:szCs w:val="24"/>
          <w:shd w:val="clear" w:color="auto" w:fill="FFFFFF"/>
        </w:rPr>
        <w:t xml:space="preserve"> Aga, Q. A., </w:t>
      </w:r>
      <w:proofErr w:type="spellStart"/>
      <w:r w:rsidRPr="00216A08">
        <w:rPr>
          <w:rFonts w:ascii="Times New Roman" w:hAnsi="Times New Roman" w:cs="Times New Roman"/>
          <w:color w:val="212121"/>
          <w:sz w:val="24"/>
          <w:szCs w:val="24"/>
          <w:shd w:val="clear" w:color="auto" w:fill="FFFFFF"/>
        </w:rPr>
        <w:t>Alkhaffaf</w:t>
      </w:r>
      <w:proofErr w:type="spellEnd"/>
      <w:r w:rsidRPr="00216A08">
        <w:rPr>
          <w:rFonts w:ascii="Times New Roman" w:hAnsi="Times New Roman" w:cs="Times New Roman"/>
          <w:color w:val="212121"/>
          <w:sz w:val="24"/>
          <w:szCs w:val="24"/>
          <w:shd w:val="clear" w:color="auto" w:fill="FFFFFF"/>
        </w:rPr>
        <w:t xml:space="preserve">, W. H., Hatem, T. H., Nassir, K. F., </w:t>
      </w:r>
      <w:proofErr w:type="spellStart"/>
      <w:r w:rsidRPr="00216A08">
        <w:rPr>
          <w:rFonts w:ascii="Times New Roman" w:hAnsi="Times New Roman" w:cs="Times New Roman"/>
          <w:color w:val="212121"/>
          <w:sz w:val="24"/>
          <w:szCs w:val="24"/>
          <w:shd w:val="clear" w:color="auto" w:fill="FFFFFF"/>
        </w:rPr>
        <w:t>Batineh</w:t>
      </w:r>
      <w:proofErr w:type="spellEnd"/>
      <w:r w:rsidRPr="00216A08">
        <w:rPr>
          <w:rFonts w:ascii="Times New Roman" w:hAnsi="Times New Roman" w:cs="Times New Roman"/>
          <w:color w:val="212121"/>
          <w:sz w:val="24"/>
          <w:szCs w:val="24"/>
          <w:shd w:val="clear" w:color="auto" w:fill="FFFFFF"/>
        </w:rPr>
        <w:t xml:space="preserve">, Y., </w:t>
      </w:r>
      <w:proofErr w:type="spellStart"/>
      <w:r w:rsidRPr="00216A08">
        <w:rPr>
          <w:rFonts w:ascii="Times New Roman" w:hAnsi="Times New Roman" w:cs="Times New Roman"/>
          <w:color w:val="212121"/>
          <w:sz w:val="24"/>
          <w:szCs w:val="24"/>
          <w:shd w:val="clear" w:color="auto" w:fill="FFFFFF"/>
        </w:rPr>
        <w:t>Dahham</w:t>
      </w:r>
      <w:proofErr w:type="spellEnd"/>
      <w:r w:rsidRPr="00216A08">
        <w:rPr>
          <w:rFonts w:ascii="Times New Roman" w:hAnsi="Times New Roman" w:cs="Times New Roman"/>
          <w:color w:val="212121"/>
          <w:sz w:val="24"/>
          <w:szCs w:val="24"/>
          <w:shd w:val="clear" w:color="auto" w:fill="FFFFFF"/>
        </w:rPr>
        <w:t xml:space="preserve">, A. T., Shaban, D., Al </w:t>
      </w:r>
      <w:proofErr w:type="spellStart"/>
      <w:r w:rsidRPr="00216A08">
        <w:rPr>
          <w:rFonts w:ascii="Times New Roman" w:hAnsi="Times New Roman" w:cs="Times New Roman"/>
          <w:color w:val="212121"/>
          <w:sz w:val="24"/>
          <w:szCs w:val="24"/>
          <w:shd w:val="clear" w:color="auto" w:fill="FFFFFF"/>
        </w:rPr>
        <w:t>Khames</w:t>
      </w:r>
      <w:proofErr w:type="spellEnd"/>
      <w:r w:rsidRPr="00216A08">
        <w:rPr>
          <w:rFonts w:ascii="Times New Roman" w:hAnsi="Times New Roman" w:cs="Times New Roman"/>
          <w:color w:val="212121"/>
          <w:sz w:val="24"/>
          <w:szCs w:val="24"/>
          <w:shd w:val="clear" w:color="auto" w:fill="FFFFFF"/>
        </w:rPr>
        <w:t xml:space="preserve"> Aga, L. A., Agha, M., &amp; </w:t>
      </w:r>
      <w:proofErr w:type="spellStart"/>
      <w:r w:rsidRPr="00216A08">
        <w:rPr>
          <w:rFonts w:ascii="Times New Roman" w:hAnsi="Times New Roman" w:cs="Times New Roman"/>
          <w:color w:val="212121"/>
          <w:sz w:val="24"/>
          <w:szCs w:val="24"/>
          <w:shd w:val="clear" w:color="auto" w:fill="FFFFFF"/>
        </w:rPr>
        <w:t>Traqchi</w:t>
      </w:r>
      <w:proofErr w:type="spellEnd"/>
      <w:r w:rsidRPr="00216A08">
        <w:rPr>
          <w:rFonts w:ascii="Times New Roman" w:hAnsi="Times New Roman" w:cs="Times New Roman"/>
          <w:color w:val="212121"/>
          <w:sz w:val="24"/>
          <w:szCs w:val="24"/>
          <w:shd w:val="clear" w:color="auto" w:fill="FFFFFF"/>
        </w:rPr>
        <w:t>, M. (2021). Safety of COVID-19 vaccines. </w:t>
      </w:r>
      <w:r w:rsidRPr="00216A08">
        <w:rPr>
          <w:rFonts w:ascii="Times New Roman" w:hAnsi="Times New Roman" w:cs="Times New Roman"/>
          <w:i/>
          <w:iCs/>
          <w:color w:val="212121"/>
          <w:sz w:val="24"/>
          <w:szCs w:val="24"/>
          <w:shd w:val="clear" w:color="auto" w:fill="FFFFFF"/>
        </w:rPr>
        <w:t>Journal of medical virology</w:t>
      </w:r>
      <w:r w:rsidRPr="00216A08">
        <w:rPr>
          <w:rFonts w:ascii="Times New Roman" w:hAnsi="Times New Roman" w:cs="Times New Roman"/>
          <w:color w:val="212121"/>
          <w:sz w:val="24"/>
          <w:szCs w:val="24"/>
          <w:shd w:val="clear" w:color="auto" w:fill="FFFFFF"/>
        </w:rPr>
        <w:t>, </w:t>
      </w:r>
      <w:r w:rsidRPr="00216A08">
        <w:rPr>
          <w:rFonts w:ascii="Times New Roman" w:hAnsi="Times New Roman" w:cs="Times New Roman"/>
          <w:i/>
          <w:iCs/>
          <w:color w:val="212121"/>
          <w:sz w:val="24"/>
          <w:szCs w:val="24"/>
          <w:shd w:val="clear" w:color="auto" w:fill="FFFFFF"/>
        </w:rPr>
        <w:t>93</w:t>
      </w:r>
      <w:r w:rsidRPr="00216A08">
        <w:rPr>
          <w:rFonts w:ascii="Times New Roman" w:hAnsi="Times New Roman" w:cs="Times New Roman"/>
          <w:color w:val="212121"/>
          <w:sz w:val="24"/>
          <w:szCs w:val="24"/>
          <w:shd w:val="clear" w:color="auto" w:fill="FFFFFF"/>
        </w:rPr>
        <w:t xml:space="preserve">(12), 6588–6594. </w:t>
      </w:r>
      <w:hyperlink r:id="rId28" w:history="1">
        <w:r w:rsidRPr="00216A08">
          <w:rPr>
            <w:rStyle w:val="Hyperlink"/>
            <w:rFonts w:ascii="Times New Roman" w:hAnsi="Times New Roman" w:cs="Times New Roman"/>
            <w:sz w:val="24"/>
            <w:szCs w:val="24"/>
            <w:shd w:val="clear" w:color="auto" w:fill="FFFFFF"/>
          </w:rPr>
          <w:t>https://doi.org/10.1002/jmv.27214</w:t>
        </w:r>
      </w:hyperlink>
    </w:p>
    <w:p w14:paraId="0B66F3AE" w14:textId="77777777" w:rsidR="00FE3AE6" w:rsidRPr="001B3867" w:rsidRDefault="00FE3AE6" w:rsidP="00FE3AE6">
      <w:pPr>
        <w:pStyle w:val="ListParagraph"/>
        <w:numPr>
          <w:ilvl w:val="0"/>
          <w:numId w:val="16"/>
        </w:numPr>
        <w:spacing w:after="0" w:line="480" w:lineRule="auto"/>
        <w:rPr>
          <w:rFonts w:ascii="Times New Roman" w:hAnsi="Times New Roman" w:cs="Times New Roman"/>
          <w:color w:val="222222"/>
          <w:sz w:val="24"/>
          <w:szCs w:val="24"/>
          <w:shd w:val="clear" w:color="auto" w:fill="FFFFFF"/>
        </w:rPr>
      </w:pPr>
      <w:r w:rsidRPr="001B3867">
        <w:rPr>
          <w:rFonts w:ascii="Times New Roman" w:hAnsi="Times New Roman" w:cs="Times New Roman"/>
          <w:color w:val="212121"/>
          <w:sz w:val="24"/>
          <w:szCs w:val="24"/>
          <w:shd w:val="clear" w:color="auto" w:fill="FFFFFF"/>
        </w:rPr>
        <w:t xml:space="preserve">Coggins, S., Laing, E. D., Olsen, C. H., </w:t>
      </w:r>
      <w:proofErr w:type="spellStart"/>
      <w:r w:rsidRPr="001B3867">
        <w:rPr>
          <w:rFonts w:ascii="Times New Roman" w:hAnsi="Times New Roman" w:cs="Times New Roman"/>
          <w:color w:val="212121"/>
          <w:sz w:val="24"/>
          <w:szCs w:val="24"/>
          <w:shd w:val="clear" w:color="auto" w:fill="FFFFFF"/>
        </w:rPr>
        <w:t>Goguet</w:t>
      </w:r>
      <w:proofErr w:type="spellEnd"/>
      <w:r w:rsidRPr="001B3867">
        <w:rPr>
          <w:rFonts w:ascii="Times New Roman" w:hAnsi="Times New Roman" w:cs="Times New Roman"/>
          <w:color w:val="212121"/>
          <w:sz w:val="24"/>
          <w:szCs w:val="24"/>
          <w:shd w:val="clear" w:color="auto" w:fill="FFFFFF"/>
        </w:rPr>
        <w:t xml:space="preserve">, E., Moser, M., Jackson-Thompson, B. M., Samuels, E. C., </w:t>
      </w:r>
      <w:proofErr w:type="spellStart"/>
      <w:r w:rsidRPr="001B3867">
        <w:rPr>
          <w:rFonts w:ascii="Times New Roman" w:hAnsi="Times New Roman" w:cs="Times New Roman"/>
          <w:color w:val="212121"/>
          <w:sz w:val="24"/>
          <w:szCs w:val="24"/>
          <w:shd w:val="clear" w:color="auto" w:fill="FFFFFF"/>
        </w:rPr>
        <w:t>Pollett</w:t>
      </w:r>
      <w:proofErr w:type="spellEnd"/>
      <w:r w:rsidRPr="001B3867">
        <w:rPr>
          <w:rFonts w:ascii="Times New Roman" w:hAnsi="Times New Roman" w:cs="Times New Roman"/>
          <w:color w:val="212121"/>
          <w:sz w:val="24"/>
          <w:szCs w:val="24"/>
          <w:shd w:val="clear" w:color="auto" w:fill="FFFFFF"/>
        </w:rPr>
        <w:t xml:space="preserve">, S. D., Tribble, D. R., Davies, J., </w:t>
      </w:r>
      <w:proofErr w:type="spellStart"/>
      <w:r w:rsidRPr="001B3867">
        <w:rPr>
          <w:rFonts w:ascii="Times New Roman" w:hAnsi="Times New Roman" w:cs="Times New Roman"/>
          <w:color w:val="212121"/>
          <w:sz w:val="24"/>
          <w:szCs w:val="24"/>
          <w:shd w:val="clear" w:color="auto" w:fill="FFFFFF"/>
        </w:rPr>
        <w:t>Illinik</w:t>
      </w:r>
      <w:proofErr w:type="spellEnd"/>
      <w:r w:rsidRPr="001B3867">
        <w:rPr>
          <w:rFonts w:ascii="Times New Roman" w:hAnsi="Times New Roman" w:cs="Times New Roman"/>
          <w:color w:val="212121"/>
          <w:sz w:val="24"/>
          <w:szCs w:val="24"/>
          <w:shd w:val="clear" w:color="auto" w:fill="FFFFFF"/>
        </w:rPr>
        <w:t xml:space="preserve">, L., Hollis-Perry, M., </w:t>
      </w:r>
      <w:proofErr w:type="spellStart"/>
      <w:r w:rsidRPr="001B3867">
        <w:rPr>
          <w:rFonts w:ascii="Times New Roman" w:hAnsi="Times New Roman" w:cs="Times New Roman"/>
          <w:color w:val="212121"/>
          <w:sz w:val="24"/>
          <w:szCs w:val="24"/>
          <w:shd w:val="clear" w:color="auto" w:fill="FFFFFF"/>
        </w:rPr>
        <w:t>Maiolatesi</w:t>
      </w:r>
      <w:proofErr w:type="spellEnd"/>
      <w:r w:rsidRPr="001B3867">
        <w:rPr>
          <w:rFonts w:ascii="Times New Roman" w:hAnsi="Times New Roman" w:cs="Times New Roman"/>
          <w:color w:val="212121"/>
          <w:sz w:val="24"/>
          <w:szCs w:val="24"/>
          <w:shd w:val="clear" w:color="auto" w:fill="FFFFFF"/>
        </w:rPr>
        <w:t xml:space="preserve">, S. E., Duplessis, C. A., Ramsey, K. F., Reyes, A. E., </w:t>
      </w:r>
      <w:proofErr w:type="spellStart"/>
      <w:r w:rsidRPr="001B3867">
        <w:rPr>
          <w:rFonts w:ascii="Times New Roman" w:hAnsi="Times New Roman" w:cs="Times New Roman"/>
          <w:color w:val="212121"/>
          <w:sz w:val="24"/>
          <w:szCs w:val="24"/>
          <w:shd w:val="clear" w:color="auto" w:fill="FFFFFF"/>
        </w:rPr>
        <w:t>Alcorta</w:t>
      </w:r>
      <w:proofErr w:type="spellEnd"/>
      <w:r w:rsidRPr="001B3867">
        <w:rPr>
          <w:rFonts w:ascii="Times New Roman" w:hAnsi="Times New Roman" w:cs="Times New Roman"/>
          <w:color w:val="212121"/>
          <w:sz w:val="24"/>
          <w:szCs w:val="24"/>
          <w:shd w:val="clear" w:color="auto" w:fill="FFFFFF"/>
        </w:rPr>
        <w:t xml:space="preserve">, Y., Wong, M. A., Wang, G., Ortega, O., … </w:t>
      </w:r>
      <w:proofErr w:type="spellStart"/>
      <w:r w:rsidRPr="001B3867">
        <w:rPr>
          <w:rFonts w:ascii="Times New Roman" w:hAnsi="Times New Roman" w:cs="Times New Roman"/>
          <w:color w:val="212121"/>
          <w:sz w:val="24"/>
          <w:szCs w:val="24"/>
          <w:shd w:val="clear" w:color="auto" w:fill="FFFFFF"/>
        </w:rPr>
        <w:t>Mitre</w:t>
      </w:r>
      <w:proofErr w:type="spellEnd"/>
      <w:r w:rsidRPr="001B3867">
        <w:rPr>
          <w:rFonts w:ascii="Times New Roman" w:hAnsi="Times New Roman" w:cs="Times New Roman"/>
          <w:color w:val="212121"/>
          <w:sz w:val="24"/>
          <w:szCs w:val="24"/>
          <w:shd w:val="clear" w:color="auto" w:fill="FFFFFF"/>
        </w:rPr>
        <w:t>, E. (2021). Adverse effects and antibody titers in response to the BNT162b2 mRNA COVID-19 vaccine in a prospective study of healthcare workers. </w:t>
      </w:r>
      <w:proofErr w:type="spellStart"/>
      <w:proofErr w:type="gramStart"/>
      <w:r w:rsidRPr="001B3867">
        <w:rPr>
          <w:rFonts w:ascii="Times New Roman" w:hAnsi="Times New Roman" w:cs="Times New Roman"/>
          <w:i/>
          <w:iCs/>
          <w:color w:val="212121"/>
          <w:sz w:val="24"/>
          <w:szCs w:val="24"/>
          <w:shd w:val="clear" w:color="auto" w:fill="FFFFFF"/>
        </w:rPr>
        <w:t>medRxiv</w:t>
      </w:r>
      <w:proofErr w:type="spellEnd"/>
      <w:r w:rsidRPr="001B3867">
        <w:rPr>
          <w:rFonts w:ascii="Times New Roman" w:hAnsi="Times New Roman" w:cs="Times New Roman"/>
          <w:i/>
          <w:iCs/>
          <w:color w:val="212121"/>
          <w:sz w:val="24"/>
          <w:szCs w:val="24"/>
          <w:shd w:val="clear" w:color="auto" w:fill="FFFFFF"/>
        </w:rPr>
        <w:t xml:space="preserve"> :</w:t>
      </w:r>
      <w:proofErr w:type="gramEnd"/>
      <w:r w:rsidRPr="001B3867">
        <w:rPr>
          <w:rFonts w:ascii="Times New Roman" w:hAnsi="Times New Roman" w:cs="Times New Roman"/>
          <w:i/>
          <w:iCs/>
          <w:color w:val="212121"/>
          <w:sz w:val="24"/>
          <w:szCs w:val="24"/>
          <w:shd w:val="clear" w:color="auto" w:fill="FFFFFF"/>
        </w:rPr>
        <w:t xml:space="preserve"> the preprint server for health sciences</w:t>
      </w:r>
      <w:r w:rsidRPr="001B3867">
        <w:rPr>
          <w:rFonts w:ascii="Times New Roman" w:hAnsi="Times New Roman" w:cs="Times New Roman"/>
          <w:color w:val="212121"/>
          <w:sz w:val="24"/>
          <w:szCs w:val="24"/>
          <w:shd w:val="clear" w:color="auto" w:fill="FFFFFF"/>
        </w:rPr>
        <w:t xml:space="preserve">, 2021.06.25.21259544. </w:t>
      </w:r>
      <w:hyperlink r:id="rId29" w:history="1">
        <w:r w:rsidRPr="001B3867">
          <w:rPr>
            <w:rStyle w:val="Hyperlink"/>
            <w:rFonts w:ascii="Times New Roman" w:hAnsi="Times New Roman" w:cs="Times New Roman"/>
            <w:sz w:val="24"/>
            <w:szCs w:val="24"/>
            <w:shd w:val="clear" w:color="auto" w:fill="FFFFFF"/>
          </w:rPr>
          <w:t>https://doi.org/10.1101/2021.06.25.21259544</w:t>
        </w:r>
      </w:hyperlink>
    </w:p>
    <w:p w14:paraId="079F1CD3" w14:textId="77777777" w:rsidR="00FE3AE6" w:rsidRPr="001B3867" w:rsidRDefault="00FE3AE6" w:rsidP="00FE3AE6">
      <w:pPr>
        <w:pStyle w:val="ListParagraph"/>
        <w:numPr>
          <w:ilvl w:val="0"/>
          <w:numId w:val="16"/>
        </w:numPr>
        <w:spacing w:after="0" w:line="480" w:lineRule="auto"/>
        <w:rPr>
          <w:rFonts w:ascii="Times New Roman" w:hAnsi="Times New Roman" w:cs="Times New Roman"/>
          <w:color w:val="222222"/>
          <w:sz w:val="24"/>
          <w:szCs w:val="24"/>
          <w:shd w:val="clear" w:color="auto" w:fill="FFFFFF"/>
        </w:rPr>
      </w:pPr>
      <w:proofErr w:type="spellStart"/>
      <w:r w:rsidRPr="0076523E">
        <w:rPr>
          <w:rFonts w:ascii="Times New Roman" w:hAnsi="Times New Roman" w:cs="Times New Roman"/>
          <w:color w:val="212121"/>
          <w:sz w:val="24"/>
          <w:szCs w:val="24"/>
          <w:shd w:val="clear" w:color="auto" w:fill="FFFFFF"/>
          <w:lang w:val="es-MX"/>
        </w:rPr>
        <w:t>Ciorba</w:t>
      </w:r>
      <w:proofErr w:type="spellEnd"/>
      <w:r w:rsidRPr="0076523E">
        <w:rPr>
          <w:rFonts w:ascii="Times New Roman" w:hAnsi="Times New Roman" w:cs="Times New Roman"/>
          <w:color w:val="212121"/>
          <w:sz w:val="24"/>
          <w:szCs w:val="24"/>
          <w:shd w:val="clear" w:color="auto" w:fill="FFFFFF"/>
          <w:lang w:val="es-MX"/>
        </w:rPr>
        <w:t xml:space="preserve">, A., </w:t>
      </w:r>
      <w:proofErr w:type="spellStart"/>
      <w:r w:rsidRPr="0076523E">
        <w:rPr>
          <w:rFonts w:ascii="Times New Roman" w:hAnsi="Times New Roman" w:cs="Times New Roman"/>
          <w:color w:val="212121"/>
          <w:sz w:val="24"/>
          <w:szCs w:val="24"/>
          <w:shd w:val="clear" w:color="auto" w:fill="FFFFFF"/>
          <w:lang w:val="es-MX"/>
        </w:rPr>
        <w:t>Bianchini</w:t>
      </w:r>
      <w:proofErr w:type="spellEnd"/>
      <w:r w:rsidRPr="0076523E">
        <w:rPr>
          <w:rFonts w:ascii="Times New Roman" w:hAnsi="Times New Roman" w:cs="Times New Roman"/>
          <w:color w:val="212121"/>
          <w:sz w:val="24"/>
          <w:szCs w:val="24"/>
          <w:shd w:val="clear" w:color="auto" w:fill="FFFFFF"/>
          <w:lang w:val="es-MX"/>
        </w:rPr>
        <w:t xml:space="preserve">, C., </w:t>
      </w:r>
      <w:proofErr w:type="spellStart"/>
      <w:r w:rsidRPr="0076523E">
        <w:rPr>
          <w:rFonts w:ascii="Times New Roman" w:hAnsi="Times New Roman" w:cs="Times New Roman"/>
          <w:color w:val="212121"/>
          <w:sz w:val="24"/>
          <w:szCs w:val="24"/>
          <w:shd w:val="clear" w:color="auto" w:fill="FFFFFF"/>
          <w:lang w:val="es-MX"/>
        </w:rPr>
        <w:t>Caranti</w:t>
      </w:r>
      <w:proofErr w:type="spellEnd"/>
      <w:r w:rsidRPr="0076523E">
        <w:rPr>
          <w:rFonts w:ascii="Times New Roman" w:hAnsi="Times New Roman" w:cs="Times New Roman"/>
          <w:color w:val="212121"/>
          <w:sz w:val="24"/>
          <w:szCs w:val="24"/>
          <w:shd w:val="clear" w:color="auto" w:fill="FFFFFF"/>
          <w:lang w:val="es-MX"/>
        </w:rPr>
        <w:t xml:space="preserve">, A., </w:t>
      </w:r>
      <w:proofErr w:type="spellStart"/>
      <w:r w:rsidRPr="0076523E">
        <w:rPr>
          <w:rFonts w:ascii="Times New Roman" w:hAnsi="Times New Roman" w:cs="Times New Roman"/>
          <w:color w:val="212121"/>
          <w:sz w:val="24"/>
          <w:szCs w:val="24"/>
          <w:shd w:val="clear" w:color="auto" w:fill="FFFFFF"/>
          <w:lang w:val="es-MX"/>
        </w:rPr>
        <w:t>Skarżyński</w:t>
      </w:r>
      <w:proofErr w:type="spellEnd"/>
      <w:r w:rsidRPr="0076523E">
        <w:rPr>
          <w:rFonts w:ascii="Times New Roman" w:hAnsi="Times New Roman" w:cs="Times New Roman"/>
          <w:color w:val="212121"/>
          <w:sz w:val="24"/>
          <w:szCs w:val="24"/>
          <w:shd w:val="clear" w:color="auto" w:fill="FFFFFF"/>
          <w:lang w:val="es-MX"/>
        </w:rPr>
        <w:t xml:space="preserve">, P. H., </w:t>
      </w:r>
      <w:proofErr w:type="spellStart"/>
      <w:r w:rsidRPr="0076523E">
        <w:rPr>
          <w:rFonts w:ascii="Times New Roman" w:hAnsi="Times New Roman" w:cs="Times New Roman"/>
          <w:color w:val="212121"/>
          <w:sz w:val="24"/>
          <w:szCs w:val="24"/>
          <w:shd w:val="clear" w:color="auto" w:fill="FFFFFF"/>
          <w:lang w:val="es-MX"/>
        </w:rPr>
        <w:t>Pelucchi</w:t>
      </w:r>
      <w:proofErr w:type="spellEnd"/>
      <w:r w:rsidRPr="0076523E">
        <w:rPr>
          <w:rFonts w:ascii="Times New Roman" w:hAnsi="Times New Roman" w:cs="Times New Roman"/>
          <w:color w:val="212121"/>
          <w:sz w:val="24"/>
          <w:szCs w:val="24"/>
          <w:shd w:val="clear" w:color="auto" w:fill="FFFFFF"/>
          <w:lang w:val="es-MX"/>
        </w:rPr>
        <w:t xml:space="preserve">, S., &amp; </w:t>
      </w:r>
      <w:proofErr w:type="spellStart"/>
      <w:r w:rsidRPr="0076523E">
        <w:rPr>
          <w:rFonts w:ascii="Times New Roman" w:hAnsi="Times New Roman" w:cs="Times New Roman"/>
          <w:color w:val="212121"/>
          <w:sz w:val="24"/>
          <w:szCs w:val="24"/>
          <w:shd w:val="clear" w:color="auto" w:fill="FFFFFF"/>
          <w:lang w:val="es-MX"/>
        </w:rPr>
        <w:t>Hatzopoulos</w:t>
      </w:r>
      <w:proofErr w:type="spellEnd"/>
      <w:r w:rsidRPr="0076523E">
        <w:rPr>
          <w:rFonts w:ascii="Times New Roman" w:hAnsi="Times New Roman" w:cs="Times New Roman"/>
          <w:color w:val="212121"/>
          <w:sz w:val="24"/>
          <w:szCs w:val="24"/>
          <w:shd w:val="clear" w:color="auto" w:fill="FFFFFF"/>
          <w:lang w:val="es-MX"/>
        </w:rPr>
        <w:t xml:space="preserve">, S. (2021). </w:t>
      </w:r>
      <w:r w:rsidRPr="001B3867">
        <w:rPr>
          <w:rFonts w:ascii="Times New Roman" w:hAnsi="Times New Roman" w:cs="Times New Roman"/>
          <w:color w:val="212121"/>
          <w:sz w:val="24"/>
          <w:szCs w:val="24"/>
          <w:shd w:val="clear" w:color="auto" w:fill="FFFFFF"/>
        </w:rPr>
        <w:t>Incidence of Audiological Adverse Effects Induced by COVID-19 Vaccines: A Preliminary Study. </w:t>
      </w:r>
      <w:r w:rsidRPr="001B3867">
        <w:rPr>
          <w:rFonts w:ascii="Times New Roman" w:hAnsi="Times New Roman" w:cs="Times New Roman"/>
          <w:i/>
          <w:iCs/>
          <w:color w:val="212121"/>
          <w:sz w:val="24"/>
          <w:szCs w:val="24"/>
          <w:shd w:val="clear" w:color="auto" w:fill="FFFFFF"/>
        </w:rPr>
        <w:t>Ear, nose, &amp; throat journal</w:t>
      </w:r>
      <w:r w:rsidRPr="001B3867">
        <w:rPr>
          <w:rFonts w:ascii="Times New Roman" w:hAnsi="Times New Roman" w:cs="Times New Roman"/>
          <w:color w:val="212121"/>
          <w:sz w:val="24"/>
          <w:szCs w:val="24"/>
          <w:shd w:val="clear" w:color="auto" w:fill="FFFFFF"/>
        </w:rPr>
        <w:t xml:space="preserve">, 1455613211048975. Advance online publication. </w:t>
      </w:r>
      <w:hyperlink r:id="rId30" w:history="1">
        <w:r w:rsidRPr="001B3867">
          <w:rPr>
            <w:rStyle w:val="Hyperlink"/>
            <w:rFonts w:ascii="Times New Roman" w:hAnsi="Times New Roman" w:cs="Times New Roman"/>
            <w:sz w:val="24"/>
            <w:szCs w:val="24"/>
            <w:shd w:val="clear" w:color="auto" w:fill="FFFFFF"/>
          </w:rPr>
          <w:t>https://doi.org/10.1177/01455613211048975</w:t>
        </w:r>
      </w:hyperlink>
    </w:p>
    <w:p w14:paraId="7E21907B" w14:textId="77777777" w:rsidR="00FE3AE6" w:rsidRPr="001B3867" w:rsidRDefault="00FE3AE6" w:rsidP="00FE3AE6">
      <w:pPr>
        <w:pStyle w:val="ListParagraph"/>
        <w:numPr>
          <w:ilvl w:val="0"/>
          <w:numId w:val="16"/>
        </w:numPr>
        <w:spacing w:after="0" w:line="480" w:lineRule="auto"/>
        <w:rPr>
          <w:rFonts w:ascii="Times New Roman" w:hAnsi="Times New Roman" w:cs="Times New Roman"/>
          <w:color w:val="222222"/>
          <w:sz w:val="24"/>
          <w:szCs w:val="24"/>
          <w:shd w:val="clear" w:color="auto" w:fill="FFFFFF"/>
        </w:rPr>
      </w:pPr>
      <w:r w:rsidRPr="001B3867">
        <w:rPr>
          <w:rFonts w:ascii="Times New Roman" w:hAnsi="Times New Roman" w:cs="Times New Roman"/>
          <w:color w:val="212121"/>
          <w:sz w:val="24"/>
          <w:szCs w:val="24"/>
          <w:shd w:val="clear" w:color="auto" w:fill="FFFFFF"/>
        </w:rPr>
        <w:t xml:space="preserve">Beukes, E. W., Baguley, D. M., </w:t>
      </w:r>
      <w:proofErr w:type="spellStart"/>
      <w:r w:rsidRPr="001B3867">
        <w:rPr>
          <w:rFonts w:ascii="Times New Roman" w:hAnsi="Times New Roman" w:cs="Times New Roman"/>
          <w:color w:val="212121"/>
          <w:sz w:val="24"/>
          <w:szCs w:val="24"/>
          <w:shd w:val="clear" w:color="auto" w:fill="FFFFFF"/>
        </w:rPr>
        <w:t>Jacquemin</w:t>
      </w:r>
      <w:proofErr w:type="spellEnd"/>
      <w:r w:rsidRPr="001B3867">
        <w:rPr>
          <w:rFonts w:ascii="Times New Roman" w:hAnsi="Times New Roman" w:cs="Times New Roman"/>
          <w:color w:val="212121"/>
          <w:sz w:val="24"/>
          <w:szCs w:val="24"/>
          <w:shd w:val="clear" w:color="auto" w:fill="FFFFFF"/>
        </w:rPr>
        <w:t xml:space="preserve">, L., Lourenco, M., Allen, P. M., </w:t>
      </w:r>
      <w:proofErr w:type="spellStart"/>
      <w:r w:rsidRPr="001B3867">
        <w:rPr>
          <w:rFonts w:ascii="Times New Roman" w:hAnsi="Times New Roman" w:cs="Times New Roman"/>
          <w:color w:val="212121"/>
          <w:sz w:val="24"/>
          <w:szCs w:val="24"/>
          <w:shd w:val="clear" w:color="auto" w:fill="FFFFFF"/>
        </w:rPr>
        <w:t>Onozuka</w:t>
      </w:r>
      <w:proofErr w:type="spellEnd"/>
      <w:r w:rsidRPr="001B3867">
        <w:rPr>
          <w:rFonts w:ascii="Times New Roman" w:hAnsi="Times New Roman" w:cs="Times New Roman"/>
          <w:color w:val="212121"/>
          <w:sz w:val="24"/>
          <w:szCs w:val="24"/>
          <w:shd w:val="clear" w:color="auto" w:fill="FFFFFF"/>
        </w:rPr>
        <w:t xml:space="preserve">, J., Stockdale, D., </w:t>
      </w:r>
      <w:proofErr w:type="spellStart"/>
      <w:r w:rsidRPr="001B3867">
        <w:rPr>
          <w:rFonts w:ascii="Times New Roman" w:hAnsi="Times New Roman" w:cs="Times New Roman"/>
          <w:color w:val="212121"/>
          <w:sz w:val="24"/>
          <w:szCs w:val="24"/>
          <w:shd w:val="clear" w:color="auto" w:fill="FFFFFF"/>
        </w:rPr>
        <w:t>Kaldo</w:t>
      </w:r>
      <w:proofErr w:type="spellEnd"/>
      <w:r w:rsidRPr="001B3867">
        <w:rPr>
          <w:rFonts w:ascii="Times New Roman" w:hAnsi="Times New Roman" w:cs="Times New Roman"/>
          <w:color w:val="212121"/>
          <w:sz w:val="24"/>
          <w:szCs w:val="24"/>
          <w:shd w:val="clear" w:color="auto" w:fill="FFFFFF"/>
        </w:rPr>
        <w:t xml:space="preserve">, V., Andersson, G., &amp; </w:t>
      </w:r>
      <w:proofErr w:type="spellStart"/>
      <w:r w:rsidRPr="001B3867">
        <w:rPr>
          <w:rFonts w:ascii="Times New Roman" w:hAnsi="Times New Roman" w:cs="Times New Roman"/>
          <w:color w:val="212121"/>
          <w:sz w:val="24"/>
          <w:szCs w:val="24"/>
          <w:shd w:val="clear" w:color="auto" w:fill="FFFFFF"/>
        </w:rPr>
        <w:t>Manchaiah</w:t>
      </w:r>
      <w:proofErr w:type="spellEnd"/>
      <w:r w:rsidRPr="001B3867">
        <w:rPr>
          <w:rFonts w:ascii="Times New Roman" w:hAnsi="Times New Roman" w:cs="Times New Roman"/>
          <w:color w:val="212121"/>
          <w:sz w:val="24"/>
          <w:szCs w:val="24"/>
          <w:shd w:val="clear" w:color="auto" w:fill="FFFFFF"/>
        </w:rPr>
        <w:t xml:space="preserve">, V. (2020). Changes </w:t>
      </w:r>
      <w:r w:rsidRPr="001B3867">
        <w:rPr>
          <w:rFonts w:ascii="Times New Roman" w:hAnsi="Times New Roman" w:cs="Times New Roman"/>
          <w:color w:val="212121"/>
          <w:sz w:val="24"/>
          <w:szCs w:val="24"/>
          <w:shd w:val="clear" w:color="auto" w:fill="FFFFFF"/>
        </w:rPr>
        <w:lastRenderedPageBreak/>
        <w:t>in Tinnitus Experiences During the COVID-19 Pandemic. </w:t>
      </w:r>
      <w:r w:rsidRPr="001B3867">
        <w:rPr>
          <w:rFonts w:ascii="Times New Roman" w:hAnsi="Times New Roman" w:cs="Times New Roman"/>
          <w:i/>
          <w:iCs/>
          <w:color w:val="212121"/>
          <w:sz w:val="24"/>
          <w:szCs w:val="24"/>
          <w:shd w:val="clear" w:color="auto" w:fill="FFFFFF"/>
        </w:rPr>
        <w:t>Frontiers in public health</w:t>
      </w:r>
      <w:r w:rsidRPr="001B3867">
        <w:rPr>
          <w:rFonts w:ascii="Times New Roman" w:hAnsi="Times New Roman" w:cs="Times New Roman"/>
          <w:color w:val="212121"/>
          <w:sz w:val="24"/>
          <w:szCs w:val="24"/>
          <w:shd w:val="clear" w:color="auto" w:fill="FFFFFF"/>
        </w:rPr>
        <w:t>, </w:t>
      </w:r>
      <w:r w:rsidRPr="001B3867">
        <w:rPr>
          <w:rFonts w:ascii="Times New Roman" w:hAnsi="Times New Roman" w:cs="Times New Roman"/>
          <w:i/>
          <w:iCs/>
          <w:color w:val="212121"/>
          <w:sz w:val="24"/>
          <w:szCs w:val="24"/>
          <w:shd w:val="clear" w:color="auto" w:fill="FFFFFF"/>
        </w:rPr>
        <w:t>8</w:t>
      </w:r>
      <w:r w:rsidRPr="001B3867">
        <w:rPr>
          <w:rFonts w:ascii="Times New Roman" w:hAnsi="Times New Roman" w:cs="Times New Roman"/>
          <w:color w:val="212121"/>
          <w:sz w:val="24"/>
          <w:szCs w:val="24"/>
          <w:shd w:val="clear" w:color="auto" w:fill="FFFFFF"/>
        </w:rPr>
        <w:t xml:space="preserve">, 592878. </w:t>
      </w:r>
      <w:hyperlink r:id="rId31" w:history="1">
        <w:r w:rsidRPr="001B3867">
          <w:rPr>
            <w:rStyle w:val="Hyperlink"/>
            <w:rFonts w:ascii="Times New Roman" w:hAnsi="Times New Roman" w:cs="Times New Roman"/>
            <w:sz w:val="24"/>
            <w:szCs w:val="24"/>
            <w:shd w:val="clear" w:color="auto" w:fill="FFFFFF"/>
          </w:rPr>
          <w:t>https://doi.org/10.3389/fpubh.2020.592878</w:t>
        </w:r>
      </w:hyperlink>
    </w:p>
    <w:p w14:paraId="68B0C9F9" w14:textId="77777777" w:rsidR="00FE3AE6" w:rsidRPr="001B3867" w:rsidRDefault="00FE3AE6" w:rsidP="00FE3AE6">
      <w:pPr>
        <w:pStyle w:val="ListParagraph"/>
        <w:numPr>
          <w:ilvl w:val="0"/>
          <w:numId w:val="16"/>
        </w:numPr>
        <w:spacing w:after="0" w:line="480" w:lineRule="auto"/>
        <w:rPr>
          <w:rFonts w:ascii="Times New Roman" w:hAnsi="Times New Roman" w:cs="Times New Roman"/>
          <w:color w:val="222222"/>
          <w:sz w:val="24"/>
          <w:szCs w:val="24"/>
          <w:shd w:val="clear" w:color="auto" w:fill="FFFFFF"/>
        </w:rPr>
      </w:pPr>
      <w:r w:rsidRPr="001B3867">
        <w:rPr>
          <w:rFonts w:ascii="Times New Roman" w:hAnsi="Times New Roman" w:cs="Times New Roman"/>
          <w:color w:val="212121"/>
          <w:sz w:val="24"/>
          <w:szCs w:val="24"/>
          <w:shd w:val="clear" w:color="auto" w:fill="FFFFFF"/>
        </w:rPr>
        <w:t xml:space="preserve">Basnet, A., Ojha, S. K., Jha, S. K., </w:t>
      </w:r>
      <w:proofErr w:type="spellStart"/>
      <w:r w:rsidRPr="001B3867">
        <w:rPr>
          <w:rFonts w:ascii="Times New Roman" w:hAnsi="Times New Roman" w:cs="Times New Roman"/>
          <w:color w:val="212121"/>
          <w:sz w:val="24"/>
          <w:szCs w:val="24"/>
          <w:shd w:val="clear" w:color="auto" w:fill="FFFFFF"/>
        </w:rPr>
        <w:t>Paudyal</w:t>
      </w:r>
      <w:proofErr w:type="spellEnd"/>
      <w:r w:rsidRPr="001B3867">
        <w:rPr>
          <w:rFonts w:ascii="Times New Roman" w:hAnsi="Times New Roman" w:cs="Times New Roman"/>
          <w:color w:val="212121"/>
          <w:sz w:val="24"/>
          <w:szCs w:val="24"/>
          <w:shd w:val="clear" w:color="auto" w:fill="FFFFFF"/>
        </w:rPr>
        <w:t xml:space="preserve">, A., Khadka, M., Khadka, M., &amp; Shrestha, D. B. (2021). Cardiovascular Complication following </w:t>
      </w:r>
      <w:proofErr w:type="spellStart"/>
      <w:r w:rsidRPr="001B3867">
        <w:rPr>
          <w:rFonts w:ascii="Times New Roman" w:hAnsi="Times New Roman" w:cs="Times New Roman"/>
          <w:color w:val="212121"/>
          <w:sz w:val="24"/>
          <w:szCs w:val="24"/>
          <w:shd w:val="clear" w:color="auto" w:fill="FFFFFF"/>
        </w:rPr>
        <w:t>Covishield</w:t>
      </w:r>
      <w:proofErr w:type="spellEnd"/>
      <w:r w:rsidRPr="001B3867">
        <w:rPr>
          <w:rFonts w:ascii="Times New Roman" w:hAnsi="Times New Roman" w:cs="Times New Roman"/>
          <w:color w:val="212121"/>
          <w:sz w:val="24"/>
          <w:szCs w:val="24"/>
          <w:shd w:val="clear" w:color="auto" w:fill="FFFFFF"/>
        </w:rPr>
        <w:t xml:space="preserve"> Vaccination in Nepal: A Case Report. </w:t>
      </w:r>
      <w:r w:rsidRPr="001B3867">
        <w:rPr>
          <w:rFonts w:ascii="Times New Roman" w:hAnsi="Times New Roman" w:cs="Times New Roman"/>
          <w:i/>
          <w:iCs/>
          <w:color w:val="212121"/>
          <w:sz w:val="24"/>
          <w:szCs w:val="24"/>
          <w:shd w:val="clear" w:color="auto" w:fill="FFFFFF"/>
        </w:rPr>
        <w:t>JNMA; journal of the Nepal Medical Association</w:t>
      </w:r>
      <w:r w:rsidRPr="001B3867">
        <w:rPr>
          <w:rFonts w:ascii="Times New Roman" w:hAnsi="Times New Roman" w:cs="Times New Roman"/>
          <w:color w:val="212121"/>
          <w:sz w:val="24"/>
          <w:szCs w:val="24"/>
          <w:shd w:val="clear" w:color="auto" w:fill="FFFFFF"/>
        </w:rPr>
        <w:t>, </w:t>
      </w:r>
      <w:r w:rsidRPr="001B3867">
        <w:rPr>
          <w:rFonts w:ascii="Times New Roman" w:hAnsi="Times New Roman" w:cs="Times New Roman"/>
          <w:i/>
          <w:iCs/>
          <w:color w:val="212121"/>
          <w:sz w:val="24"/>
          <w:szCs w:val="24"/>
          <w:shd w:val="clear" w:color="auto" w:fill="FFFFFF"/>
        </w:rPr>
        <w:t>59</w:t>
      </w:r>
      <w:r w:rsidRPr="001B3867">
        <w:rPr>
          <w:rFonts w:ascii="Times New Roman" w:hAnsi="Times New Roman" w:cs="Times New Roman"/>
          <w:color w:val="212121"/>
          <w:sz w:val="24"/>
          <w:szCs w:val="24"/>
          <w:shd w:val="clear" w:color="auto" w:fill="FFFFFF"/>
        </w:rPr>
        <w:t xml:space="preserve">(240), 805–807. </w:t>
      </w:r>
      <w:hyperlink r:id="rId32" w:history="1">
        <w:r w:rsidRPr="001B3867">
          <w:rPr>
            <w:rStyle w:val="Hyperlink"/>
            <w:rFonts w:ascii="Times New Roman" w:hAnsi="Times New Roman" w:cs="Times New Roman"/>
            <w:sz w:val="24"/>
            <w:szCs w:val="24"/>
            <w:shd w:val="clear" w:color="auto" w:fill="FFFFFF"/>
          </w:rPr>
          <w:t>https://doi.org/10.31729/jnma.6454</w:t>
        </w:r>
      </w:hyperlink>
    </w:p>
    <w:p w14:paraId="61414912" w14:textId="1D836D55" w:rsidR="00FE3AE6" w:rsidRPr="00503579" w:rsidRDefault="00FE3AE6" w:rsidP="00FE3AE6">
      <w:pPr>
        <w:pStyle w:val="ListParagraph"/>
        <w:numPr>
          <w:ilvl w:val="0"/>
          <w:numId w:val="16"/>
        </w:numPr>
        <w:spacing w:after="0" w:line="480" w:lineRule="auto"/>
        <w:rPr>
          <w:rFonts w:ascii="Times New Roman" w:hAnsi="Times New Roman" w:cs="Times New Roman"/>
          <w:color w:val="222222"/>
          <w:sz w:val="24"/>
          <w:szCs w:val="24"/>
          <w:shd w:val="clear" w:color="auto" w:fill="FFFFFF"/>
        </w:rPr>
      </w:pPr>
      <w:proofErr w:type="spellStart"/>
      <w:r w:rsidRPr="001B3867">
        <w:rPr>
          <w:rFonts w:ascii="Times New Roman" w:hAnsi="Times New Roman" w:cs="Times New Roman"/>
          <w:color w:val="212121"/>
          <w:sz w:val="24"/>
          <w:szCs w:val="24"/>
          <w:shd w:val="clear" w:color="auto" w:fill="FFFFFF"/>
        </w:rPr>
        <w:t>Pyykkö</w:t>
      </w:r>
      <w:proofErr w:type="spellEnd"/>
      <w:r w:rsidRPr="001B3867">
        <w:rPr>
          <w:rFonts w:ascii="Times New Roman" w:hAnsi="Times New Roman" w:cs="Times New Roman"/>
          <w:color w:val="212121"/>
          <w:sz w:val="24"/>
          <w:szCs w:val="24"/>
          <w:shd w:val="clear" w:color="auto" w:fill="FFFFFF"/>
        </w:rPr>
        <w:t xml:space="preserve">, I., </w:t>
      </w:r>
      <w:proofErr w:type="spellStart"/>
      <w:r w:rsidRPr="001B3867">
        <w:rPr>
          <w:rFonts w:ascii="Times New Roman" w:hAnsi="Times New Roman" w:cs="Times New Roman"/>
          <w:color w:val="212121"/>
          <w:sz w:val="24"/>
          <w:szCs w:val="24"/>
          <w:shd w:val="clear" w:color="auto" w:fill="FFFFFF"/>
        </w:rPr>
        <w:t>Manchaiah</w:t>
      </w:r>
      <w:proofErr w:type="spellEnd"/>
      <w:r w:rsidRPr="001B3867">
        <w:rPr>
          <w:rFonts w:ascii="Times New Roman" w:hAnsi="Times New Roman" w:cs="Times New Roman"/>
          <w:color w:val="212121"/>
          <w:sz w:val="24"/>
          <w:szCs w:val="24"/>
          <w:shd w:val="clear" w:color="auto" w:fill="FFFFFF"/>
        </w:rPr>
        <w:t xml:space="preserve">, V., Zou, J., </w:t>
      </w:r>
      <w:proofErr w:type="spellStart"/>
      <w:r w:rsidRPr="001B3867">
        <w:rPr>
          <w:rFonts w:ascii="Times New Roman" w:hAnsi="Times New Roman" w:cs="Times New Roman"/>
          <w:color w:val="212121"/>
          <w:sz w:val="24"/>
          <w:szCs w:val="24"/>
          <w:shd w:val="clear" w:color="auto" w:fill="FFFFFF"/>
        </w:rPr>
        <w:t>Levo</w:t>
      </w:r>
      <w:proofErr w:type="spellEnd"/>
      <w:r w:rsidRPr="001B3867">
        <w:rPr>
          <w:rFonts w:ascii="Times New Roman" w:hAnsi="Times New Roman" w:cs="Times New Roman"/>
          <w:color w:val="212121"/>
          <w:sz w:val="24"/>
          <w:szCs w:val="24"/>
          <w:shd w:val="clear" w:color="auto" w:fill="FFFFFF"/>
        </w:rPr>
        <w:t xml:space="preserve">, H., &amp; </w:t>
      </w:r>
      <w:proofErr w:type="spellStart"/>
      <w:r w:rsidRPr="001B3867">
        <w:rPr>
          <w:rFonts w:ascii="Times New Roman" w:hAnsi="Times New Roman" w:cs="Times New Roman"/>
          <w:color w:val="212121"/>
          <w:sz w:val="24"/>
          <w:szCs w:val="24"/>
          <w:shd w:val="clear" w:color="auto" w:fill="FFFFFF"/>
        </w:rPr>
        <w:t>Kentala</w:t>
      </w:r>
      <w:proofErr w:type="spellEnd"/>
      <w:r w:rsidRPr="001B3867">
        <w:rPr>
          <w:rFonts w:ascii="Times New Roman" w:hAnsi="Times New Roman" w:cs="Times New Roman"/>
          <w:color w:val="212121"/>
          <w:sz w:val="24"/>
          <w:szCs w:val="24"/>
          <w:shd w:val="clear" w:color="auto" w:fill="FFFFFF"/>
        </w:rPr>
        <w:t xml:space="preserve">, E. (2018). Vestibular syncope: A disorder associated with drop attack in </w:t>
      </w:r>
      <w:proofErr w:type="spellStart"/>
      <w:r w:rsidRPr="001B3867">
        <w:rPr>
          <w:rFonts w:ascii="Times New Roman" w:hAnsi="Times New Roman" w:cs="Times New Roman"/>
          <w:color w:val="212121"/>
          <w:sz w:val="24"/>
          <w:szCs w:val="24"/>
          <w:shd w:val="clear" w:color="auto" w:fill="FFFFFF"/>
        </w:rPr>
        <w:t>Ménière's</w:t>
      </w:r>
      <w:proofErr w:type="spellEnd"/>
      <w:r w:rsidRPr="001B3867">
        <w:rPr>
          <w:rFonts w:ascii="Times New Roman" w:hAnsi="Times New Roman" w:cs="Times New Roman"/>
          <w:color w:val="212121"/>
          <w:sz w:val="24"/>
          <w:szCs w:val="24"/>
          <w:shd w:val="clear" w:color="auto" w:fill="FFFFFF"/>
        </w:rPr>
        <w:t xml:space="preserve"> disease. </w:t>
      </w:r>
      <w:r w:rsidRPr="001B3867">
        <w:rPr>
          <w:rFonts w:ascii="Times New Roman" w:hAnsi="Times New Roman" w:cs="Times New Roman"/>
          <w:i/>
          <w:iCs/>
          <w:color w:val="212121"/>
          <w:sz w:val="24"/>
          <w:szCs w:val="24"/>
          <w:shd w:val="clear" w:color="auto" w:fill="FFFFFF"/>
        </w:rPr>
        <w:t>Auris, nasus, larynx</w:t>
      </w:r>
      <w:r w:rsidRPr="001B3867">
        <w:rPr>
          <w:rFonts w:ascii="Times New Roman" w:hAnsi="Times New Roman" w:cs="Times New Roman"/>
          <w:color w:val="212121"/>
          <w:sz w:val="24"/>
          <w:szCs w:val="24"/>
          <w:shd w:val="clear" w:color="auto" w:fill="FFFFFF"/>
        </w:rPr>
        <w:t>, </w:t>
      </w:r>
      <w:r w:rsidRPr="001B3867">
        <w:rPr>
          <w:rFonts w:ascii="Times New Roman" w:hAnsi="Times New Roman" w:cs="Times New Roman"/>
          <w:i/>
          <w:iCs/>
          <w:color w:val="212121"/>
          <w:sz w:val="24"/>
          <w:szCs w:val="24"/>
          <w:shd w:val="clear" w:color="auto" w:fill="FFFFFF"/>
        </w:rPr>
        <w:t>45</w:t>
      </w:r>
      <w:r w:rsidRPr="001B3867">
        <w:rPr>
          <w:rFonts w:ascii="Times New Roman" w:hAnsi="Times New Roman" w:cs="Times New Roman"/>
          <w:color w:val="212121"/>
          <w:sz w:val="24"/>
          <w:szCs w:val="24"/>
          <w:shd w:val="clear" w:color="auto" w:fill="FFFFFF"/>
        </w:rPr>
        <w:t xml:space="preserve">(2), 234–241. </w:t>
      </w:r>
      <w:hyperlink r:id="rId33" w:history="1">
        <w:r w:rsidR="00A00A2F" w:rsidRPr="00C45F18">
          <w:rPr>
            <w:rStyle w:val="Hyperlink"/>
            <w:rFonts w:ascii="Times New Roman" w:hAnsi="Times New Roman" w:cs="Times New Roman"/>
            <w:sz w:val="24"/>
            <w:szCs w:val="24"/>
            <w:shd w:val="clear" w:color="auto" w:fill="FFFFFF"/>
          </w:rPr>
          <w:t>https://doi.org/10.1016/j.anl.2017.03.023</w:t>
        </w:r>
      </w:hyperlink>
    </w:p>
    <w:p w14:paraId="32FC8344" w14:textId="7D3AD33E" w:rsidR="00075036" w:rsidRPr="002F5E3B" w:rsidRDefault="00A00A2F" w:rsidP="00995458">
      <w:pPr>
        <w:pStyle w:val="ListParagraph"/>
        <w:numPr>
          <w:ilvl w:val="0"/>
          <w:numId w:val="16"/>
        </w:numPr>
        <w:spacing w:after="0" w:line="480" w:lineRule="auto"/>
        <w:rPr>
          <w:rFonts w:ascii="Times New Roman" w:eastAsia="Times New Roman" w:hAnsi="Times New Roman" w:cs="Times New Roman"/>
          <w:b/>
          <w:color w:val="202124"/>
          <w:sz w:val="24"/>
          <w:szCs w:val="24"/>
        </w:rPr>
      </w:pPr>
      <w:proofErr w:type="spellStart"/>
      <w:r w:rsidRPr="002F5E3B">
        <w:rPr>
          <w:rFonts w:ascii="Times New Roman" w:hAnsi="Times New Roman" w:cs="Times New Roman"/>
          <w:color w:val="222222"/>
          <w:sz w:val="24"/>
          <w:szCs w:val="24"/>
          <w:shd w:val="clear" w:color="auto" w:fill="FFFFFF"/>
        </w:rPr>
        <w:t>Manchaiah</w:t>
      </w:r>
      <w:proofErr w:type="spellEnd"/>
      <w:r w:rsidRPr="002F5E3B">
        <w:rPr>
          <w:rFonts w:ascii="Times New Roman" w:hAnsi="Times New Roman" w:cs="Times New Roman"/>
          <w:color w:val="222222"/>
          <w:sz w:val="24"/>
          <w:szCs w:val="24"/>
          <w:shd w:val="clear" w:color="auto" w:fill="FFFFFF"/>
        </w:rPr>
        <w:t xml:space="preserve">, Vinaya (2022): COVID 19 vaccine in </w:t>
      </w:r>
      <w:proofErr w:type="spellStart"/>
      <w:r w:rsidRPr="002F5E3B">
        <w:rPr>
          <w:rFonts w:ascii="Times New Roman" w:hAnsi="Times New Roman" w:cs="Times New Roman"/>
          <w:color w:val="222222"/>
          <w:sz w:val="24"/>
          <w:szCs w:val="24"/>
          <w:shd w:val="clear" w:color="auto" w:fill="FFFFFF"/>
        </w:rPr>
        <w:t>Ménière's</w:t>
      </w:r>
      <w:proofErr w:type="spellEnd"/>
      <w:r w:rsidRPr="002F5E3B">
        <w:rPr>
          <w:rFonts w:ascii="Times New Roman" w:hAnsi="Times New Roman" w:cs="Times New Roman"/>
          <w:color w:val="222222"/>
          <w:sz w:val="24"/>
          <w:szCs w:val="24"/>
          <w:shd w:val="clear" w:color="auto" w:fill="FFFFFF"/>
        </w:rPr>
        <w:t xml:space="preserve"> disease. </w:t>
      </w:r>
      <w:proofErr w:type="spellStart"/>
      <w:r w:rsidRPr="002F5E3B">
        <w:rPr>
          <w:rFonts w:ascii="Times New Roman" w:hAnsi="Times New Roman" w:cs="Times New Roman"/>
          <w:color w:val="222222"/>
          <w:sz w:val="24"/>
          <w:szCs w:val="24"/>
          <w:shd w:val="clear" w:color="auto" w:fill="FFFFFF"/>
        </w:rPr>
        <w:t>figshare</w:t>
      </w:r>
      <w:proofErr w:type="spellEnd"/>
      <w:r w:rsidRPr="002F5E3B">
        <w:rPr>
          <w:rFonts w:ascii="Times New Roman" w:hAnsi="Times New Roman" w:cs="Times New Roman"/>
          <w:color w:val="222222"/>
          <w:sz w:val="24"/>
          <w:szCs w:val="24"/>
          <w:shd w:val="clear" w:color="auto" w:fill="FFFFFF"/>
        </w:rPr>
        <w:t xml:space="preserve">. Dataset. </w:t>
      </w:r>
      <w:r w:rsidR="002F5E3B" w:rsidRPr="002F5E3B">
        <w:rPr>
          <w:rFonts w:ascii="Times New Roman" w:hAnsi="Times New Roman" w:cs="Times New Roman"/>
          <w:color w:val="222222"/>
          <w:sz w:val="24"/>
          <w:szCs w:val="24"/>
          <w:shd w:val="clear" w:color="auto" w:fill="FFFFFF"/>
        </w:rPr>
        <w:t>https://doi.org/10.6084/m9.figshare.19519801.v3</w:t>
      </w:r>
    </w:p>
    <w:p w14:paraId="746E3D6A" w14:textId="474BBE61" w:rsidR="00933AB5" w:rsidRDefault="00933AB5" w:rsidP="00933AB5">
      <w:pPr>
        <w:spacing w:after="0" w:line="480" w:lineRule="auto"/>
        <w:rPr>
          <w:rFonts w:ascii="Times New Roman" w:eastAsia="Times New Roman" w:hAnsi="Times New Roman" w:cs="Times New Roman"/>
          <w:b/>
          <w:bCs/>
          <w:color w:val="202124"/>
          <w:sz w:val="24"/>
          <w:szCs w:val="24"/>
        </w:rPr>
      </w:pPr>
    </w:p>
    <w:p w14:paraId="3FD36841" w14:textId="130D2955" w:rsidR="00F716F2" w:rsidRPr="00F716F2" w:rsidRDefault="00F716F2" w:rsidP="00F716F2">
      <w:pPr>
        <w:pStyle w:val="Heading1"/>
      </w:pPr>
      <w:r w:rsidRPr="00F716F2">
        <w:t>Figures and Tables</w:t>
      </w:r>
    </w:p>
    <w:p w14:paraId="44370411" w14:textId="77777777" w:rsidR="00933AB5" w:rsidRPr="00933AB5" w:rsidRDefault="00933AB5" w:rsidP="00933AB5">
      <w:pPr>
        <w:spacing w:after="0" w:line="480" w:lineRule="auto"/>
        <w:rPr>
          <w:rFonts w:ascii="Times New Roman" w:eastAsia="Times New Roman" w:hAnsi="Times New Roman" w:cs="Times New Roman"/>
          <w:b/>
          <w:color w:val="202124"/>
          <w:sz w:val="28"/>
          <w:szCs w:val="28"/>
        </w:rPr>
      </w:pPr>
      <w:r w:rsidRPr="00933AB5">
        <w:rPr>
          <w:rFonts w:ascii="Times New Roman" w:eastAsia="Times New Roman" w:hAnsi="Times New Roman" w:cs="Times New Roman"/>
          <w:b/>
          <w:color w:val="202124"/>
          <w:sz w:val="28"/>
          <w:szCs w:val="28"/>
        </w:rPr>
        <w:t>Figure captions</w:t>
      </w:r>
    </w:p>
    <w:p w14:paraId="6370CBCB" w14:textId="24E2A1F7" w:rsidR="00933AB5" w:rsidRPr="00933AB5" w:rsidRDefault="00933AB5" w:rsidP="00933AB5">
      <w:pPr>
        <w:spacing w:after="0"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Fig</w:t>
      </w:r>
      <w:r w:rsidR="00FE4236">
        <w:rPr>
          <w:rFonts w:ascii="Times New Roman" w:eastAsia="Times New Roman" w:hAnsi="Times New Roman" w:cs="Times New Roman"/>
          <w:bCs/>
          <w:color w:val="202124"/>
          <w:sz w:val="24"/>
          <w:szCs w:val="24"/>
        </w:rPr>
        <w:t>ure</w:t>
      </w:r>
      <w:r w:rsidRPr="00D67CE4">
        <w:rPr>
          <w:rFonts w:ascii="Times New Roman" w:eastAsia="Times New Roman" w:hAnsi="Times New Roman" w:cs="Times New Roman"/>
          <w:bCs/>
          <w:color w:val="202124"/>
          <w:sz w:val="24"/>
          <w:szCs w:val="24"/>
        </w:rPr>
        <w:t xml:space="preserve"> 1. Number and type of vaccinations received</w:t>
      </w:r>
    </w:p>
    <w:p w14:paraId="79471B5C" w14:textId="5ED31C3D" w:rsidR="00933AB5" w:rsidRPr="00D67CE4" w:rsidRDefault="00933AB5" w:rsidP="00933AB5">
      <w:pPr>
        <w:spacing w:after="0" w:line="480" w:lineRule="auto"/>
        <w:rPr>
          <w:rFonts w:ascii="Times New Roman" w:eastAsia="Times New Roman" w:hAnsi="Times New Roman" w:cs="Times New Roman"/>
          <w:color w:val="202124"/>
          <w:sz w:val="24"/>
          <w:szCs w:val="24"/>
        </w:rPr>
      </w:pPr>
      <w:r w:rsidRPr="00D67CE4">
        <w:rPr>
          <w:rFonts w:ascii="Times New Roman" w:eastAsia="Times New Roman" w:hAnsi="Times New Roman" w:cs="Times New Roman"/>
          <w:color w:val="202124"/>
          <w:sz w:val="24"/>
          <w:szCs w:val="24"/>
        </w:rPr>
        <w:t>Fig</w:t>
      </w:r>
      <w:r w:rsidR="00FE4236">
        <w:rPr>
          <w:rFonts w:ascii="Times New Roman" w:eastAsia="Times New Roman" w:hAnsi="Times New Roman" w:cs="Times New Roman"/>
          <w:color w:val="202124"/>
          <w:sz w:val="24"/>
          <w:szCs w:val="24"/>
        </w:rPr>
        <w:t>ure</w:t>
      </w:r>
      <w:r w:rsidRPr="00D67CE4">
        <w:rPr>
          <w:rFonts w:ascii="Times New Roman" w:eastAsia="Times New Roman" w:hAnsi="Times New Roman" w:cs="Times New Roman"/>
          <w:color w:val="202124"/>
          <w:sz w:val="24"/>
          <w:szCs w:val="24"/>
        </w:rPr>
        <w:t xml:space="preserve"> 2. The presence of post-vaccination adverse effects. Correlation coefficients provided represent Spearman’s correlations between the symptom and type of vaccination received.</w:t>
      </w:r>
    </w:p>
    <w:p w14:paraId="05233631" w14:textId="77777777" w:rsidR="00933AB5" w:rsidRDefault="00933AB5" w:rsidP="00104D36">
      <w:pPr>
        <w:spacing w:after="0" w:line="480" w:lineRule="auto"/>
        <w:rPr>
          <w:rFonts w:ascii="Times New Roman" w:eastAsia="Times New Roman" w:hAnsi="Times New Roman" w:cs="Times New Roman"/>
          <w:b/>
          <w:color w:val="202124"/>
          <w:sz w:val="28"/>
          <w:szCs w:val="28"/>
        </w:rPr>
      </w:pPr>
    </w:p>
    <w:p w14:paraId="1B46F2AC" w14:textId="3B3F4412" w:rsidR="00756EB1" w:rsidRPr="00DD3416" w:rsidRDefault="00756EB1" w:rsidP="00104D36">
      <w:pPr>
        <w:spacing w:after="0" w:line="480" w:lineRule="auto"/>
        <w:rPr>
          <w:rFonts w:ascii="Times New Roman" w:eastAsia="Times New Roman" w:hAnsi="Times New Roman" w:cs="Times New Roman"/>
          <w:b/>
          <w:color w:val="202124"/>
          <w:sz w:val="28"/>
          <w:szCs w:val="28"/>
        </w:rPr>
      </w:pPr>
      <w:r w:rsidRPr="00DD3416">
        <w:rPr>
          <w:rFonts w:ascii="Times New Roman" w:eastAsia="Times New Roman" w:hAnsi="Times New Roman" w:cs="Times New Roman"/>
          <w:b/>
          <w:color w:val="202124"/>
          <w:sz w:val="28"/>
          <w:szCs w:val="28"/>
        </w:rPr>
        <w:t>Table headings</w:t>
      </w:r>
    </w:p>
    <w:p w14:paraId="21EAFA65" w14:textId="77777777" w:rsidR="00756EB1" w:rsidRPr="00D67CE4" w:rsidRDefault="00756EB1" w:rsidP="00104D36">
      <w:pPr>
        <w:spacing w:after="0"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Table 1. Demographic profile of the respondents and comparison of those with and without general vaccination effects</w:t>
      </w:r>
    </w:p>
    <w:p w14:paraId="3506D053" w14:textId="5D43D64C" w:rsidR="00756EB1" w:rsidRPr="00D67CE4" w:rsidRDefault="00756EB1" w:rsidP="00104D36">
      <w:pPr>
        <w:spacing w:after="0" w:line="480" w:lineRule="auto"/>
        <w:rPr>
          <w:rFonts w:ascii="Times New Roman" w:eastAsia="Times New Roman" w:hAnsi="Times New Roman" w:cs="Times New Roman"/>
          <w:color w:val="202124"/>
          <w:sz w:val="24"/>
          <w:szCs w:val="24"/>
        </w:rPr>
      </w:pPr>
    </w:p>
    <w:p w14:paraId="074B2D24" w14:textId="52AD7CE7" w:rsidR="00047EC6" w:rsidRPr="00D67CE4" w:rsidRDefault="000F13B7" w:rsidP="00104D36">
      <w:pPr>
        <w:spacing w:after="0" w:line="480" w:lineRule="auto"/>
        <w:rPr>
          <w:rFonts w:ascii="Times New Roman" w:eastAsia="Times New Roman" w:hAnsi="Times New Roman" w:cs="Times New Roman"/>
          <w:color w:val="202124"/>
          <w:sz w:val="24"/>
          <w:szCs w:val="24"/>
        </w:rPr>
      </w:pPr>
      <w:r w:rsidRPr="00D67CE4">
        <w:rPr>
          <w:rFonts w:ascii="Times New Roman" w:eastAsia="Times New Roman" w:hAnsi="Times New Roman" w:cs="Times New Roman"/>
          <w:color w:val="202124"/>
          <w:sz w:val="24"/>
          <w:szCs w:val="24"/>
        </w:rPr>
        <w:lastRenderedPageBreak/>
        <w:t xml:space="preserve">Table 2. Comparison of those reporting post-vaccination vertigo-related symptoms to those not reporting these symptoms. </w:t>
      </w:r>
    </w:p>
    <w:p w14:paraId="7EA0B96F" w14:textId="77777777" w:rsidR="00075036" w:rsidRPr="00D67CE4" w:rsidRDefault="00075036" w:rsidP="00075036">
      <w:pPr>
        <w:spacing w:after="0" w:line="480" w:lineRule="auto"/>
        <w:rPr>
          <w:rFonts w:ascii="Times New Roman" w:eastAsia="Times New Roman" w:hAnsi="Times New Roman" w:cs="Times New Roman"/>
          <w:color w:val="202124"/>
          <w:sz w:val="24"/>
          <w:szCs w:val="24"/>
        </w:rPr>
      </w:pPr>
    </w:p>
    <w:p w14:paraId="1CD8E0A2" w14:textId="03D7889E" w:rsidR="00075036" w:rsidRPr="00D67CE4" w:rsidRDefault="00075036" w:rsidP="00075036">
      <w:pPr>
        <w:spacing w:after="0" w:line="480" w:lineRule="auto"/>
        <w:rPr>
          <w:rFonts w:ascii="Times New Roman" w:hAnsi="Times New Roman" w:cs="Times New Roman"/>
          <w:color w:val="000000" w:themeColor="text1"/>
          <w:sz w:val="24"/>
          <w:szCs w:val="24"/>
        </w:rPr>
      </w:pPr>
      <w:r w:rsidRPr="00D67CE4">
        <w:rPr>
          <w:rFonts w:ascii="Times New Roman" w:hAnsi="Times New Roman" w:cs="Times New Roman"/>
          <w:color w:val="000000" w:themeColor="text1"/>
          <w:sz w:val="24"/>
          <w:szCs w:val="24"/>
        </w:rPr>
        <w:t>Table 3: Hierarchical linear multiple</w:t>
      </w:r>
      <w:r w:rsidRPr="00D67CE4">
        <w:rPr>
          <w:rFonts w:ascii="Times New Roman" w:hAnsi="Times New Roman" w:cs="Times New Roman"/>
          <w:i/>
          <w:color w:val="000000" w:themeColor="text1"/>
          <w:sz w:val="24"/>
          <w:szCs w:val="24"/>
        </w:rPr>
        <w:t xml:space="preserve"> </w:t>
      </w:r>
      <w:r w:rsidRPr="00D67CE4">
        <w:rPr>
          <w:rFonts w:ascii="Times New Roman" w:hAnsi="Times New Roman" w:cs="Times New Roman"/>
          <w:color w:val="000000" w:themeColor="text1"/>
          <w:sz w:val="24"/>
          <w:szCs w:val="24"/>
        </w:rPr>
        <w:t xml:space="preserve">regression model with post-vaccination vertigo-related symptoms as the dependent variable and other post-vaccination adverse effects (e.g., tinnitus, hearing loss, headaches) as predictor variables. Significant results are representing by </w:t>
      </w:r>
      <w:r w:rsidRPr="00D67CE4">
        <w:rPr>
          <w:rFonts w:ascii="Times New Roman" w:hAnsi="Times New Roman" w:cs="Times New Roman"/>
          <w:i/>
          <w:color w:val="000000" w:themeColor="text1"/>
          <w:sz w:val="24"/>
          <w:szCs w:val="24"/>
        </w:rPr>
        <w:t>p</w:t>
      </w:r>
      <w:r w:rsidRPr="00D67CE4">
        <w:rPr>
          <w:rFonts w:ascii="Times New Roman" w:hAnsi="Times New Roman" w:cs="Times New Roman"/>
          <w:color w:val="000000" w:themeColor="text1"/>
          <w:sz w:val="24"/>
          <w:szCs w:val="24"/>
        </w:rPr>
        <w:t xml:space="preserve"> = 0.05.</w:t>
      </w:r>
    </w:p>
    <w:p w14:paraId="4CCD02E8" w14:textId="77777777" w:rsidR="00075036" w:rsidRPr="00D67CE4" w:rsidRDefault="00075036" w:rsidP="00075036">
      <w:pPr>
        <w:spacing w:after="0" w:line="480" w:lineRule="auto"/>
        <w:rPr>
          <w:rFonts w:ascii="Times New Roman" w:eastAsia="Times New Roman" w:hAnsi="Times New Roman" w:cs="Times New Roman"/>
          <w:bCs/>
          <w:color w:val="202124"/>
          <w:sz w:val="24"/>
          <w:szCs w:val="24"/>
        </w:rPr>
      </w:pPr>
    </w:p>
    <w:p w14:paraId="45C5DFF4" w14:textId="77777777" w:rsidR="00D75A2D" w:rsidRDefault="00D75A2D" w:rsidP="00075036">
      <w:pPr>
        <w:spacing w:after="0" w:line="480" w:lineRule="auto"/>
        <w:rPr>
          <w:rFonts w:ascii="Times New Roman" w:hAnsi="Times New Roman" w:cs="Times New Roman"/>
          <w:color w:val="000000" w:themeColor="text1"/>
          <w:sz w:val="24"/>
          <w:szCs w:val="24"/>
        </w:rPr>
      </w:pPr>
    </w:p>
    <w:p w14:paraId="408519E6" w14:textId="77777777" w:rsidR="00D75A2D" w:rsidRDefault="00D75A2D" w:rsidP="00075036">
      <w:pPr>
        <w:spacing w:after="0" w:line="480" w:lineRule="auto"/>
        <w:rPr>
          <w:rFonts w:ascii="Times New Roman" w:hAnsi="Times New Roman" w:cs="Times New Roman"/>
          <w:color w:val="000000" w:themeColor="text1"/>
          <w:sz w:val="24"/>
          <w:szCs w:val="24"/>
        </w:rPr>
      </w:pPr>
    </w:p>
    <w:p w14:paraId="649D89E6" w14:textId="145127B5" w:rsidR="00075036" w:rsidRDefault="00075036" w:rsidP="00104D36">
      <w:pPr>
        <w:spacing w:after="0" w:line="480" w:lineRule="auto"/>
        <w:rPr>
          <w:rFonts w:ascii="Times New Roman" w:eastAsia="Times New Roman" w:hAnsi="Times New Roman" w:cs="Times New Roman"/>
          <w:color w:val="202124"/>
          <w:sz w:val="24"/>
          <w:szCs w:val="24"/>
        </w:rPr>
      </w:pPr>
    </w:p>
    <w:p w14:paraId="086CFD2F" w14:textId="03A46F78" w:rsidR="00216A08" w:rsidRDefault="00216A08" w:rsidP="00104D36">
      <w:pPr>
        <w:spacing w:after="0" w:line="480" w:lineRule="auto"/>
        <w:rPr>
          <w:rFonts w:ascii="Times New Roman" w:eastAsia="Times New Roman" w:hAnsi="Times New Roman" w:cs="Times New Roman"/>
          <w:color w:val="202124"/>
          <w:sz w:val="24"/>
          <w:szCs w:val="24"/>
        </w:rPr>
      </w:pPr>
    </w:p>
    <w:p w14:paraId="256CA068" w14:textId="77777777" w:rsidR="00216A08" w:rsidRPr="005E7ED4" w:rsidRDefault="00216A08" w:rsidP="00216A08">
      <w:pPr>
        <w:spacing w:after="0" w:line="480" w:lineRule="auto"/>
        <w:rPr>
          <w:rFonts w:ascii="Times New Roman" w:eastAsia="Times New Roman" w:hAnsi="Times New Roman" w:cs="Times New Roman"/>
          <w:b/>
          <w:color w:val="000000"/>
          <w:sz w:val="28"/>
          <w:szCs w:val="28"/>
        </w:rPr>
      </w:pPr>
    </w:p>
    <w:p w14:paraId="21263041" w14:textId="77777777" w:rsidR="00216A08" w:rsidRPr="006A5D89" w:rsidRDefault="00216A08" w:rsidP="00216A08">
      <w:pPr>
        <w:spacing w:after="0" w:line="480" w:lineRule="auto"/>
        <w:rPr>
          <w:rFonts w:ascii="Times New Roman" w:eastAsia="Times New Roman" w:hAnsi="Times New Roman" w:cs="Times New Roman"/>
          <w:color w:val="000000"/>
          <w:sz w:val="24"/>
          <w:szCs w:val="24"/>
        </w:rPr>
      </w:pPr>
    </w:p>
    <w:p w14:paraId="6AF3802B" w14:textId="20DB2968" w:rsidR="002C7784" w:rsidRDefault="002C7784" w:rsidP="00104D36">
      <w:pPr>
        <w:spacing w:after="0" w:line="480" w:lineRule="auto"/>
        <w:rPr>
          <w:rFonts w:ascii="Times New Roman" w:hAnsi="Times New Roman" w:cs="Times New Roman"/>
          <w:sz w:val="24"/>
          <w:szCs w:val="24"/>
        </w:rPr>
      </w:pPr>
    </w:p>
    <w:p w14:paraId="159F5A5E" w14:textId="1F6E19A7" w:rsidR="00A478E1" w:rsidRDefault="00A478E1" w:rsidP="00104D36">
      <w:pPr>
        <w:spacing w:after="0" w:line="480" w:lineRule="auto"/>
        <w:rPr>
          <w:rFonts w:ascii="Times New Roman" w:hAnsi="Times New Roman" w:cs="Times New Roman"/>
          <w:sz w:val="24"/>
          <w:szCs w:val="24"/>
        </w:rPr>
      </w:pPr>
    </w:p>
    <w:p w14:paraId="5DDAE792" w14:textId="760FAFEC" w:rsidR="00A478E1" w:rsidRDefault="00A478E1" w:rsidP="00104D36">
      <w:pPr>
        <w:spacing w:after="0" w:line="480" w:lineRule="auto"/>
        <w:rPr>
          <w:rFonts w:ascii="Times New Roman" w:hAnsi="Times New Roman" w:cs="Times New Roman"/>
          <w:sz w:val="24"/>
          <w:szCs w:val="24"/>
        </w:rPr>
      </w:pPr>
    </w:p>
    <w:p w14:paraId="52DCEDDD" w14:textId="4A83232C" w:rsidR="00A478E1" w:rsidRDefault="00A478E1" w:rsidP="00104D36">
      <w:pPr>
        <w:spacing w:after="0" w:line="480" w:lineRule="auto"/>
        <w:rPr>
          <w:rFonts w:ascii="Times New Roman" w:hAnsi="Times New Roman" w:cs="Times New Roman"/>
          <w:sz w:val="24"/>
          <w:szCs w:val="24"/>
        </w:rPr>
      </w:pPr>
    </w:p>
    <w:p w14:paraId="23E93B2F" w14:textId="44023BDA" w:rsidR="00A478E1" w:rsidRDefault="00A478E1" w:rsidP="00104D36">
      <w:pPr>
        <w:spacing w:after="0" w:line="480" w:lineRule="auto"/>
        <w:rPr>
          <w:rFonts w:ascii="Times New Roman" w:hAnsi="Times New Roman" w:cs="Times New Roman"/>
          <w:sz w:val="24"/>
          <w:szCs w:val="24"/>
        </w:rPr>
      </w:pPr>
    </w:p>
    <w:p w14:paraId="04463919" w14:textId="77777777" w:rsidR="00A478E1" w:rsidRDefault="00A478E1">
      <w:pPr>
        <w:rPr>
          <w:rFonts w:ascii="Times New Roman" w:hAnsi="Times New Roman" w:cs="Times New Roman"/>
          <w:sz w:val="24"/>
          <w:szCs w:val="24"/>
        </w:rPr>
      </w:pPr>
      <w:r>
        <w:rPr>
          <w:rFonts w:ascii="Times New Roman" w:hAnsi="Times New Roman" w:cs="Times New Roman"/>
          <w:sz w:val="24"/>
          <w:szCs w:val="24"/>
        </w:rPr>
        <w:br w:type="page"/>
      </w:r>
    </w:p>
    <w:p w14:paraId="5B020ECE" w14:textId="77777777" w:rsidR="00A478E1" w:rsidRDefault="00A478E1" w:rsidP="00104D36">
      <w:pPr>
        <w:spacing w:after="0" w:line="480" w:lineRule="auto"/>
        <w:rPr>
          <w:rFonts w:ascii="Times New Roman" w:hAnsi="Times New Roman" w:cs="Times New Roman"/>
          <w:sz w:val="24"/>
          <w:szCs w:val="24"/>
        </w:rPr>
        <w:sectPr w:rsidR="00A478E1" w:rsidSect="00216A08">
          <w:headerReference w:type="even" r:id="rId34"/>
          <w:headerReference w:type="default" r:id="rId35"/>
          <w:footerReference w:type="default" r:id="rId36"/>
          <w:pgSz w:w="12240" w:h="15840"/>
          <w:pgMar w:top="1440" w:right="1440" w:bottom="1440" w:left="1440" w:header="720" w:footer="720" w:gutter="0"/>
          <w:cols w:space="720"/>
          <w:docGrid w:linePitch="360"/>
        </w:sectPr>
      </w:pPr>
    </w:p>
    <w:p w14:paraId="24BEF3BD" w14:textId="6E29F753" w:rsidR="00A478E1" w:rsidRDefault="00A478E1" w:rsidP="00104D36">
      <w:pPr>
        <w:spacing w:after="0" w:line="480" w:lineRule="auto"/>
        <w:rPr>
          <w:rFonts w:ascii="Times New Roman" w:hAnsi="Times New Roman" w:cs="Times New Roman"/>
          <w:sz w:val="24"/>
          <w:szCs w:val="24"/>
        </w:rPr>
      </w:pPr>
    </w:p>
    <w:p w14:paraId="49D3247B" w14:textId="77777777" w:rsidR="00A478E1" w:rsidRPr="00D67CE4" w:rsidRDefault="00A478E1" w:rsidP="00A478E1">
      <w:pPr>
        <w:spacing w:after="0" w:line="480" w:lineRule="auto"/>
        <w:rPr>
          <w:rFonts w:ascii="Times New Roman" w:eastAsia="Times New Roman" w:hAnsi="Times New Roman" w:cs="Times New Roman"/>
          <w:b/>
          <w:bCs/>
          <w:color w:val="202124"/>
          <w:sz w:val="24"/>
          <w:szCs w:val="24"/>
        </w:rPr>
      </w:pPr>
      <w:r w:rsidRPr="00D67CE4">
        <w:rPr>
          <w:rFonts w:ascii="Times New Roman" w:eastAsia="Times New Roman" w:hAnsi="Times New Roman" w:cs="Times New Roman"/>
          <w:b/>
          <w:bCs/>
          <w:color w:val="202124"/>
          <w:sz w:val="24"/>
          <w:szCs w:val="24"/>
        </w:rPr>
        <w:t>Table 1. Demographic profile of the respondents and comparison of those with and without general vaccination effects</w:t>
      </w:r>
    </w:p>
    <w:p w14:paraId="442B5A93" w14:textId="77777777" w:rsidR="00A478E1" w:rsidRPr="00D67CE4" w:rsidRDefault="00A478E1" w:rsidP="00A478E1">
      <w:pPr>
        <w:spacing w:after="0" w:line="480" w:lineRule="auto"/>
        <w:rPr>
          <w:rFonts w:ascii="Times New Roman" w:eastAsia="Times New Roman" w:hAnsi="Times New Roman" w:cs="Times New Roman"/>
          <w:b/>
          <w:bCs/>
          <w:color w:val="202124"/>
          <w:sz w:val="24"/>
          <w:szCs w:val="24"/>
        </w:rPr>
      </w:pPr>
    </w:p>
    <w:tbl>
      <w:tblPr>
        <w:tblStyle w:val="TableGrid"/>
        <w:tblW w:w="12044" w:type="dxa"/>
        <w:tblBorders>
          <w:insideV w:val="none" w:sz="0" w:space="0" w:color="auto"/>
        </w:tblBorders>
        <w:tblLook w:val="04A0" w:firstRow="1" w:lastRow="0" w:firstColumn="1" w:lastColumn="0" w:noHBand="0" w:noVBand="1"/>
      </w:tblPr>
      <w:tblGrid>
        <w:gridCol w:w="3415"/>
        <w:gridCol w:w="1530"/>
        <w:gridCol w:w="1620"/>
        <w:gridCol w:w="1710"/>
        <w:gridCol w:w="367"/>
        <w:gridCol w:w="3402"/>
      </w:tblGrid>
      <w:tr w:rsidR="00A478E1" w:rsidRPr="00D67CE4" w14:paraId="68BE6D50" w14:textId="77777777" w:rsidTr="007B252D">
        <w:tc>
          <w:tcPr>
            <w:tcW w:w="3415" w:type="dxa"/>
          </w:tcPr>
          <w:p w14:paraId="4E3E95B7" w14:textId="77777777" w:rsidR="00A478E1" w:rsidRPr="00D67CE4" w:rsidRDefault="00A478E1" w:rsidP="007B252D">
            <w:pPr>
              <w:spacing w:line="480" w:lineRule="auto"/>
              <w:rPr>
                <w:rFonts w:ascii="Times New Roman" w:eastAsia="Times New Roman" w:hAnsi="Times New Roman" w:cs="Times New Roman"/>
                <w:b/>
                <w:bCs/>
                <w:color w:val="202124"/>
                <w:sz w:val="24"/>
                <w:szCs w:val="24"/>
              </w:rPr>
            </w:pPr>
          </w:p>
        </w:tc>
        <w:tc>
          <w:tcPr>
            <w:tcW w:w="1530" w:type="dxa"/>
          </w:tcPr>
          <w:p w14:paraId="52025EED" w14:textId="77777777" w:rsidR="00A478E1" w:rsidRPr="00D67CE4" w:rsidRDefault="00A478E1" w:rsidP="007B252D">
            <w:pPr>
              <w:spacing w:line="480" w:lineRule="auto"/>
              <w:rPr>
                <w:rFonts w:ascii="Times New Roman" w:eastAsia="Times New Roman" w:hAnsi="Times New Roman" w:cs="Times New Roman"/>
                <w:b/>
                <w:bCs/>
                <w:color w:val="202124"/>
                <w:sz w:val="24"/>
                <w:szCs w:val="24"/>
              </w:rPr>
            </w:pPr>
            <w:r w:rsidRPr="00D67CE4">
              <w:rPr>
                <w:rFonts w:ascii="Times New Roman" w:eastAsia="Times New Roman" w:hAnsi="Times New Roman" w:cs="Times New Roman"/>
                <w:b/>
                <w:bCs/>
                <w:color w:val="202124"/>
                <w:sz w:val="24"/>
                <w:szCs w:val="24"/>
              </w:rPr>
              <w:t>All respondents (n = 333)</w:t>
            </w:r>
          </w:p>
        </w:tc>
        <w:tc>
          <w:tcPr>
            <w:tcW w:w="1620" w:type="dxa"/>
          </w:tcPr>
          <w:p w14:paraId="400094F2" w14:textId="77777777" w:rsidR="00A478E1" w:rsidRPr="00D67CE4" w:rsidRDefault="00A478E1" w:rsidP="007B252D">
            <w:pPr>
              <w:spacing w:line="480" w:lineRule="auto"/>
              <w:rPr>
                <w:rFonts w:ascii="Times New Roman" w:eastAsia="Times New Roman" w:hAnsi="Times New Roman" w:cs="Times New Roman"/>
                <w:b/>
                <w:bCs/>
                <w:color w:val="202124"/>
                <w:sz w:val="24"/>
                <w:szCs w:val="24"/>
              </w:rPr>
            </w:pPr>
            <w:r w:rsidRPr="00D67CE4">
              <w:rPr>
                <w:rFonts w:ascii="Times New Roman" w:eastAsia="Times New Roman" w:hAnsi="Times New Roman" w:cs="Times New Roman"/>
                <w:b/>
                <w:bCs/>
                <w:color w:val="202124"/>
                <w:sz w:val="24"/>
                <w:szCs w:val="24"/>
              </w:rPr>
              <w:t>No vaccination effects (n = 209 in total and 203 who had the vaccination)</w:t>
            </w:r>
          </w:p>
        </w:tc>
        <w:tc>
          <w:tcPr>
            <w:tcW w:w="2077" w:type="dxa"/>
            <w:gridSpan w:val="2"/>
          </w:tcPr>
          <w:p w14:paraId="715EE280" w14:textId="77777777" w:rsidR="00A478E1" w:rsidRPr="00D67CE4" w:rsidRDefault="00A478E1" w:rsidP="007B252D">
            <w:pPr>
              <w:spacing w:line="480" w:lineRule="auto"/>
              <w:rPr>
                <w:rFonts w:ascii="Times New Roman" w:eastAsia="Times New Roman" w:hAnsi="Times New Roman" w:cs="Times New Roman"/>
                <w:b/>
                <w:bCs/>
                <w:color w:val="202124"/>
                <w:sz w:val="24"/>
                <w:szCs w:val="24"/>
              </w:rPr>
            </w:pPr>
            <w:r w:rsidRPr="00D67CE4">
              <w:rPr>
                <w:rFonts w:ascii="Times New Roman" w:eastAsia="Times New Roman" w:hAnsi="Times New Roman" w:cs="Times New Roman"/>
                <w:b/>
                <w:bCs/>
                <w:color w:val="202124"/>
                <w:sz w:val="24"/>
                <w:szCs w:val="24"/>
              </w:rPr>
              <w:t>Effects from the vaccination (n = 124)</w:t>
            </w:r>
          </w:p>
        </w:tc>
        <w:tc>
          <w:tcPr>
            <w:tcW w:w="3402" w:type="dxa"/>
          </w:tcPr>
          <w:p w14:paraId="6024397D" w14:textId="77777777" w:rsidR="00A478E1" w:rsidRPr="00D67CE4" w:rsidRDefault="00A478E1" w:rsidP="007B252D">
            <w:pPr>
              <w:spacing w:line="480" w:lineRule="auto"/>
              <w:rPr>
                <w:rFonts w:ascii="Times New Roman" w:eastAsia="Times New Roman" w:hAnsi="Times New Roman" w:cs="Times New Roman"/>
                <w:b/>
                <w:bCs/>
                <w:color w:val="202124"/>
                <w:sz w:val="24"/>
                <w:szCs w:val="24"/>
              </w:rPr>
            </w:pPr>
            <w:r w:rsidRPr="00D67CE4">
              <w:rPr>
                <w:rFonts w:ascii="Times New Roman" w:eastAsia="Times New Roman" w:hAnsi="Times New Roman" w:cs="Times New Roman"/>
                <w:b/>
                <w:bCs/>
                <w:color w:val="202124"/>
                <w:sz w:val="24"/>
                <w:szCs w:val="24"/>
              </w:rPr>
              <w:t>Between group associations/ comparison</w:t>
            </w:r>
          </w:p>
        </w:tc>
      </w:tr>
      <w:tr w:rsidR="00A478E1" w:rsidRPr="00D67CE4" w14:paraId="60182E10" w14:textId="77777777" w:rsidTr="007B252D">
        <w:tc>
          <w:tcPr>
            <w:tcW w:w="3415" w:type="dxa"/>
          </w:tcPr>
          <w:p w14:paraId="6C748E65" w14:textId="77777777" w:rsidR="00A478E1" w:rsidRPr="00D67CE4" w:rsidRDefault="00A478E1" w:rsidP="007B252D">
            <w:pPr>
              <w:spacing w:line="480" w:lineRule="auto"/>
              <w:rPr>
                <w:rFonts w:ascii="Times New Roman" w:eastAsia="Times New Roman" w:hAnsi="Times New Roman" w:cs="Times New Roman"/>
                <w:b/>
                <w:bCs/>
                <w:color w:val="202124"/>
                <w:sz w:val="24"/>
                <w:szCs w:val="24"/>
              </w:rPr>
            </w:pPr>
            <w:r w:rsidRPr="00D67CE4">
              <w:rPr>
                <w:rFonts w:ascii="Times New Roman" w:eastAsia="Times New Roman" w:hAnsi="Times New Roman" w:cs="Times New Roman"/>
                <w:b/>
                <w:bCs/>
                <w:color w:val="202124"/>
                <w:sz w:val="24"/>
                <w:szCs w:val="24"/>
              </w:rPr>
              <w:t>Gender</w:t>
            </w:r>
          </w:p>
          <w:p w14:paraId="4E87ADF4"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  Female</w:t>
            </w:r>
          </w:p>
          <w:p w14:paraId="46294DD2"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  Male</w:t>
            </w:r>
          </w:p>
        </w:tc>
        <w:tc>
          <w:tcPr>
            <w:tcW w:w="1530" w:type="dxa"/>
          </w:tcPr>
          <w:p w14:paraId="399B4582"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14C66C5D"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268 (81%)</w:t>
            </w:r>
          </w:p>
          <w:p w14:paraId="1B37E0FD"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65 (19%)</w:t>
            </w:r>
          </w:p>
        </w:tc>
        <w:tc>
          <w:tcPr>
            <w:tcW w:w="1620" w:type="dxa"/>
          </w:tcPr>
          <w:p w14:paraId="49BEFC09"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3ED7D2F7"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179 (86%)</w:t>
            </w:r>
          </w:p>
          <w:p w14:paraId="78C52492"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29 (14%)</w:t>
            </w:r>
          </w:p>
        </w:tc>
        <w:tc>
          <w:tcPr>
            <w:tcW w:w="2077" w:type="dxa"/>
            <w:gridSpan w:val="2"/>
          </w:tcPr>
          <w:p w14:paraId="3E18E2E2"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5BC4DD07"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89 (72%)</w:t>
            </w:r>
          </w:p>
          <w:p w14:paraId="2A604916"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35 (28%)</w:t>
            </w:r>
          </w:p>
        </w:tc>
        <w:tc>
          <w:tcPr>
            <w:tcW w:w="3402" w:type="dxa"/>
          </w:tcPr>
          <w:p w14:paraId="4AE087EA"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22CAFB52"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hAnsi="Times New Roman" w:cs="Times New Roman"/>
                <w:bCs/>
                <w:color w:val="000000" w:themeColor="text1"/>
                <w:sz w:val="24"/>
                <w:szCs w:val="24"/>
              </w:rPr>
              <w:sym w:font="Symbol" w:char="F063"/>
            </w:r>
            <w:r w:rsidRPr="00D67CE4">
              <w:rPr>
                <w:rFonts w:ascii="Times New Roman" w:hAnsi="Times New Roman" w:cs="Times New Roman"/>
                <w:bCs/>
                <w:color w:val="000000" w:themeColor="text1"/>
                <w:sz w:val="24"/>
                <w:szCs w:val="24"/>
                <w:vertAlign w:val="superscript"/>
              </w:rPr>
              <w:t>2</w:t>
            </w:r>
            <w:r w:rsidRPr="00D67CE4">
              <w:rPr>
                <w:rFonts w:ascii="Times New Roman" w:eastAsia="Times New Roman" w:hAnsi="Times New Roman" w:cs="Times New Roman"/>
                <w:bCs/>
                <w:color w:val="202124"/>
                <w:sz w:val="24"/>
                <w:szCs w:val="24"/>
              </w:rPr>
              <w:t xml:space="preserve">=10(1), </w:t>
            </w:r>
            <w:r w:rsidRPr="00D67CE4">
              <w:rPr>
                <w:rFonts w:ascii="Times New Roman" w:eastAsia="Times New Roman" w:hAnsi="Times New Roman" w:cs="Times New Roman"/>
                <w:bCs/>
                <w:i/>
                <w:color w:val="202124"/>
                <w:sz w:val="24"/>
                <w:szCs w:val="24"/>
              </w:rPr>
              <w:t>p</w:t>
            </w:r>
            <w:r w:rsidRPr="00D67CE4">
              <w:rPr>
                <w:rFonts w:ascii="Times New Roman" w:eastAsia="Times New Roman" w:hAnsi="Times New Roman" w:cs="Times New Roman"/>
                <w:bCs/>
                <w:color w:val="202124"/>
                <w:sz w:val="24"/>
                <w:szCs w:val="24"/>
              </w:rPr>
              <w:t xml:space="preserve"> &lt;.001</w:t>
            </w:r>
          </w:p>
        </w:tc>
      </w:tr>
      <w:tr w:rsidR="00A478E1" w:rsidRPr="00D67CE4" w14:paraId="7399A55D" w14:textId="77777777" w:rsidTr="007B252D">
        <w:tc>
          <w:tcPr>
            <w:tcW w:w="3415" w:type="dxa"/>
          </w:tcPr>
          <w:p w14:paraId="1AABFB46" w14:textId="77777777" w:rsidR="00A478E1" w:rsidRPr="00D67CE4" w:rsidRDefault="00A478E1" w:rsidP="007B252D">
            <w:pPr>
              <w:spacing w:line="480" w:lineRule="auto"/>
              <w:rPr>
                <w:rFonts w:ascii="Times New Roman" w:eastAsia="Times New Roman" w:hAnsi="Times New Roman" w:cs="Times New Roman"/>
                <w:b/>
                <w:bCs/>
                <w:color w:val="202124"/>
                <w:sz w:val="24"/>
                <w:szCs w:val="24"/>
              </w:rPr>
            </w:pPr>
            <w:r w:rsidRPr="00D67CE4">
              <w:rPr>
                <w:rFonts w:ascii="Times New Roman" w:eastAsia="Times New Roman" w:hAnsi="Times New Roman" w:cs="Times New Roman"/>
                <w:b/>
                <w:bCs/>
                <w:color w:val="202124"/>
                <w:sz w:val="24"/>
                <w:szCs w:val="24"/>
              </w:rPr>
              <w:t>Age (in years)</w:t>
            </w:r>
          </w:p>
          <w:p w14:paraId="52D36FA4"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 Mean (SD)</w:t>
            </w:r>
          </w:p>
          <w:p w14:paraId="146EBDCC"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 Range</w:t>
            </w:r>
          </w:p>
        </w:tc>
        <w:tc>
          <w:tcPr>
            <w:tcW w:w="1530" w:type="dxa"/>
          </w:tcPr>
          <w:p w14:paraId="7773FF11"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380D25B7"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63 (11) </w:t>
            </w:r>
          </w:p>
          <w:p w14:paraId="6B6C9EBE"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27 to 89 </w:t>
            </w:r>
          </w:p>
        </w:tc>
        <w:tc>
          <w:tcPr>
            <w:tcW w:w="1620" w:type="dxa"/>
          </w:tcPr>
          <w:p w14:paraId="4112C0E1"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077E5A46"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61 (11)</w:t>
            </w:r>
          </w:p>
          <w:p w14:paraId="1559DD70"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27 to 85</w:t>
            </w:r>
          </w:p>
        </w:tc>
        <w:tc>
          <w:tcPr>
            <w:tcW w:w="2077" w:type="dxa"/>
            <w:gridSpan w:val="2"/>
          </w:tcPr>
          <w:p w14:paraId="3390D965"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56F0CB03"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66 (10)</w:t>
            </w:r>
          </w:p>
          <w:p w14:paraId="6EA90B54"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32 to 89</w:t>
            </w:r>
          </w:p>
        </w:tc>
        <w:tc>
          <w:tcPr>
            <w:tcW w:w="3402" w:type="dxa"/>
          </w:tcPr>
          <w:p w14:paraId="66247C2A" w14:textId="77777777" w:rsidR="00A478E1" w:rsidRPr="00D67CE4" w:rsidRDefault="00A478E1" w:rsidP="007B252D">
            <w:pPr>
              <w:spacing w:line="480" w:lineRule="auto"/>
              <w:rPr>
                <w:rFonts w:ascii="Times New Roman" w:eastAsia="Times New Roman" w:hAnsi="Times New Roman" w:cs="Times New Roman"/>
                <w:bCs/>
                <w:i/>
                <w:color w:val="202124"/>
                <w:sz w:val="24"/>
                <w:szCs w:val="24"/>
              </w:rPr>
            </w:pPr>
          </w:p>
          <w:p w14:paraId="20BC51C5"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i/>
                <w:color w:val="202124"/>
                <w:sz w:val="24"/>
                <w:szCs w:val="24"/>
              </w:rPr>
              <w:t>t</w:t>
            </w:r>
            <w:r w:rsidRPr="00D67CE4">
              <w:rPr>
                <w:rFonts w:ascii="Times New Roman" w:eastAsia="Times New Roman" w:hAnsi="Times New Roman" w:cs="Times New Roman"/>
                <w:bCs/>
                <w:color w:val="202124"/>
                <w:sz w:val="24"/>
                <w:szCs w:val="24"/>
              </w:rPr>
              <w:t xml:space="preserve">=14(332), </w:t>
            </w:r>
            <w:r w:rsidRPr="00D67CE4">
              <w:rPr>
                <w:rFonts w:ascii="Times New Roman" w:eastAsia="Times New Roman" w:hAnsi="Times New Roman" w:cs="Times New Roman"/>
                <w:bCs/>
                <w:i/>
                <w:color w:val="202124"/>
                <w:sz w:val="24"/>
                <w:szCs w:val="24"/>
              </w:rPr>
              <w:t xml:space="preserve">p </w:t>
            </w:r>
            <w:r w:rsidRPr="00D67CE4">
              <w:rPr>
                <w:rFonts w:ascii="Times New Roman" w:eastAsia="Times New Roman" w:hAnsi="Times New Roman" w:cs="Times New Roman"/>
                <w:bCs/>
                <w:color w:val="202124"/>
                <w:sz w:val="24"/>
                <w:szCs w:val="24"/>
              </w:rPr>
              <w:t>&lt; .001</w:t>
            </w:r>
          </w:p>
        </w:tc>
      </w:tr>
      <w:tr w:rsidR="00A478E1" w:rsidRPr="00D67CE4" w14:paraId="51BCF9A7" w14:textId="77777777" w:rsidTr="007B252D">
        <w:trPr>
          <w:trHeight w:val="1664"/>
        </w:trPr>
        <w:tc>
          <w:tcPr>
            <w:tcW w:w="3415" w:type="dxa"/>
          </w:tcPr>
          <w:p w14:paraId="6869E6D4" w14:textId="77777777" w:rsidR="00A478E1" w:rsidRPr="00D67CE4" w:rsidRDefault="00A478E1" w:rsidP="007B252D">
            <w:pPr>
              <w:spacing w:line="480" w:lineRule="auto"/>
              <w:rPr>
                <w:rFonts w:ascii="Times New Roman" w:eastAsia="Times New Roman" w:hAnsi="Times New Roman" w:cs="Times New Roman"/>
                <w:b/>
                <w:bCs/>
                <w:color w:val="202124"/>
                <w:sz w:val="24"/>
                <w:szCs w:val="24"/>
              </w:rPr>
            </w:pPr>
            <w:r w:rsidRPr="00D67CE4">
              <w:rPr>
                <w:rFonts w:ascii="Times New Roman" w:eastAsia="Times New Roman" w:hAnsi="Times New Roman" w:cs="Times New Roman"/>
                <w:b/>
                <w:bCs/>
                <w:color w:val="202124"/>
                <w:sz w:val="24"/>
                <w:szCs w:val="24"/>
              </w:rPr>
              <w:lastRenderedPageBreak/>
              <w:t>Pre-vaccination vertigo experienced</w:t>
            </w:r>
          </w:p>
          <w:p w14:paraId="41C95192"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   None</w:t>
            </w:r>
          </w:p>
          <w:p w14:paraId="634B1FDC"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   Constant vertigo</w:t>
            </w:r>
          </w:p>
          <w:p w14:paraId="5412223F"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   Episodic vertigo</w:t>
            </w:r>
          </w:p>
          <w:p w14:paraId="56B8B73B"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   Mixture of constant and   </w:t>
            </w:r>
          </w:p>
          <w:p w14:paraId="075A454D"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   episodic vertigo</w:t>
            </w:r>
          </w:p>
        </w:tc>
        <w:tc>
          <w:tcPr>
            <w:tcW w:w="1530" w:type="dxa"/>
          </w:tcPr>
          <w:p w14:paraId="2D215FE8"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74692550" w14:textId="77777777" w:rsidR="00A478E1" w:rsidRPr="00D67CE4" w:rsidRDefault="00A478E1" w:rsidP="007B252D">
            <w:pPr>
              <w:spacing w:line="480" w:lineRule="auto"/>
              <w:rPr>
                <w:rFonts w:ascii="Times New Roman" w:eastAsia="Times New Roman" w:hAnsi="Times New Roman" w:cs="Times New Roman"/>
                <w:bCs/>
              </w:rPr>
            </w:pPr>
          </w:p>
          <w:p w14:paraId="00C96CB2"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102 (31%)</w:t>
            </w:r>
          </w:p>
          <w:p w14:paraId="4A5B9B3E"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20 (6%)</w:t>
            </w:r>
          </w:p>
          <w:p w14:paraId="375F644E"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155 (47%)</w:t>
            </w:r>
          </w:p>
          <w:p w14:paraId="6197CDEA"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53 (16%)</w:t>
            </w:r>
          </w:p>
        </w:tc>
        <w:tc>
          <w:tcPr>
            <w:tcW w:w="1620" w:type="dxa"/>
          </w:tcPr>
          <w:p w14:paraId="17C37216"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3FFC74EF" w14:textId="77777777" w:rsidR="00A478E1" w:rsidRPr="00D67CE4" w:rsidRDefault="00A478E1" w:rsidP="007B252D">
            <w:pPr>
              <w:spacing w:line="480" w:lineRule="auto"/>
              <w:rPr>
                <w:rFonts w:ascii="Times New Roman" w:eastAsia="Times New Roman" w:hAnsi="Times New Roman" w:cs="Times New Roman"/>
                <w:bCs/>
              </w:rPr>
            </w:pPr>
          </w:p>
          <w:p w14:paraId="531EBE7A"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60 (29%)</w:t>
            </w:r>
          </w:p>
          <w:p w14:paraId="5D7E3D5D"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11 (5%)</w:t>
            </w:r>
          </w:p>
          <w:p w14:paraId="4F04F9F7"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191 (49%)</w:t>
            </w:r>
          </w:p>
          <w:p w14:paraId="0CF66920"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34 (17%)</w:t>
            </w:r>
          </w:p>
        </w:tc>
        <w:tc>
          <w:tcPr>
            <w:tcW w:w="2077" w:type="dxa"/>
            <w:gridSpan w:val="2"/>
          </w:tcPr>
          <w:p w14:paraId="642BB5C8"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7BE9AC98" w14:textId="77777777" w:rsidR="00A478E1" w:rsidRPr="00D67CE4" w:rsidRDefault="00A478E1" w:rsidP="007B252D">
            <w:pPr>
              <w:spacing w:line="480" w:lineRule="auto"/>
              <w:rPr>
                <w:rFonts w:ascii="Times New Roman" w:eastAsia="Times New Roman" w:hAnsi="Times New Roman" w:cs="Times New Roman"/>
                <w:bCs/>
              </w:rPr>
            </w:pPr>
          </w:p>
          <w:p w14:paraId="4E8F357C"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42 (34%)</w:t>
            </w:r>
          </w:p>
          <w:p w14:paraId="6703B009"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9 (7%)</w:t>
            </w:r>
          </w:p>
          <w:p w14:paraId="138528E2"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54 (44%)</w:t>
            </w:r>
          </w:p>
          <w:p w14:paraId="767E10E2"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19 (15%)</w:t>
            </w:r>
          </w:p>
        </w:tc>
        <w:tc>
          <w:tcPr>
            <w:tcW w:w="3402" w:type="dxa"/>
          </w:tcPr>
          <w:p w14:paraId="5D5AA370" w14:textId="77777777" w:rsidR="00A478E1" w:rsidRPr="00D67CE4" w:rsidRDefault="00A478E1" w:rsidP="007B252D">
            <w:pPr>
              <w:spacing w:line="480" w:lineRule="auto"/>
              <w:rPr>
                <w:rFonts w:ascii="Times New Roman" w:hAnsi="Times New Roman" w:cs="Times New Roman"/>
                <w:bCs/>
                <w:color w:val="000000" w:themeColor="text1"/>
                <w:sz w:val="24"/>
                <w:szCs w:val="24"/>
              </w:rPr>
            </w:pPr>
          </w:p>
          <w:p w14:paraId="793CEAE8" w14:textId="77777777" w:rsidR="00A478E1" w:rsidRPr="00D67CE4" w:rsidRDefault="00A478E1" w:rsidP="007B252D">
            <w:pPr>
              <w:spacing w:line="480" w:lineRule="auto"/>
              <w:rPr>
                <w:rFonts w:ascii="Times New Roman" w:hAnsi="Times New Roman" w:cs="Times New Roman"/>
                <w:bCs/>
                <w:color w:val="000000" w:themeColor="text1"/>
                <w:sz w:val="24"/>
                <w:szCs w:val="24"/>
              </w:rPr>
            </w:pPr>
          </w:p>
          <w:p w14:paraId="310CC3B6"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hAnsi="Times New Roman" w:cs="Times New Roman"/>
                <w:bCs/>
                <w:color w:val="000000" w:themeColor="text1"/>
                <w:sz w:val="24"/>
                <w:szCs w:val="24"/>
              </w:rPr>
              <w:sym w:font="Symbol" w:char="F063"/>
            </w:r>
            <w:r w:rsidRPr="00D67CE4">
              <w:rPr>
                <w:rFonts w:ascii="Times New Roman" w:hAnsi="Times New Roman" w:cs="Times New Roman"/>
                <w:bCs/>
                <w:color w:val="000000" w:themeColor="text1"/>
                <w:sz w:val="24"/>
                <w:szCs w:val="24"/>
                <w:vertAlign w:val="superscript"/>
              </w:rPr>
              <w:t>2</w:t>
            </w:r>
            <w:r w:rsidRPr="00D67CE4">
              <w:rPr>
                <w:rFonts w:ascii="Times New Roman" w:eastAsia="Times New Roman" w:hAnsi="Times New Roman" w:cs="Times New Roman"/>
                <w:bCs/>
                <w:color w:val="202124"/>
                <w:sz w:val="24"/>
                <w:szCs w:val="24"/>
              </w:rPr>
              <w:t xml:space="preserve">=1.6(3), </w:t>
            </w:r>
            <w:r w:rsidRPr="00D67CE4">
              <w:rPr>
                <w:rFonts w:ascii="Times New Roman" w:eastAsia="Times New Roman" w:hAnsi="Times New Roman" w:cs="Times New Roman"/>
                <w:bCs/>
                <w:i/>
                <w:color w:val="202124"/>
                <w:sz w:val="24"/>
                <w:szCs w:val="24"/>
              </w:rPr>
              <w:t>p</w:t>
            </w:r>
            <w:r w:rsidRPr="00D67CE4">
              <w:rPr>
                <w:rFonts w:ascii="Times New Roman" w:eastAsia="Times New Roman" w:hAnsi="Times New Roman" w:cs="Times New Roman"/>
                <w:bCs/>
                <w:color w:val="202124"/>
                <w:sz w:val="24"/>
                <w:szCs w:val="24"/>
              </w:rPr>
              <w:t xml:space="preserve"> =.66</w:t>
            </w:r>
          </w:p>
        </w:tc>
      </w:tr>
      <w:tr w:rsidR="00A478E1" w:rsidRPr="00D67CE4" w14:paraId="7ECE329B" w14:textId="77777777" w:rsidTr="007B252D">
        <w:tc>
          <w:tcPr>
            <w:tcW w:w="3415" w:type="dxa"/>
          </w:tcPr>
          <w:p w14:paraId="59C26205" w14:textId="77777777" w:rsidR="00A478E1" w:rsidRPr="00D67CE4" w:rsidRDefault="00A478E1" w:rsidP="007B252D">
            <w:pPr>
              <w:spacing w:line="480" w:lineRule="auto"/>
              <w:rPr>
                <w:rFonts w:ascii="Times New Roman" w:eastAsia="Times New Roman" w:hAnsi="Times New Roman" w:cs="Times New Roman"/>
                <w:b/>
                <w:bCs/>
                <w:color w:val="202124"/>
                <w:sz w:val="24"/>
                <w:szCs w:val="24"/>
              </w:rPr>
            </w:pPr>
            <w:r w:rsidRPr="00D67CE4">
              <w:rPr>
                <w:rFonts w:ascii="Times New Roman" w:eastAsia="Times New Roman" w:hAnsi="Times New Roman" w:cs="Times New Roman"/>
                <w:b/>
                <w:bCs/>
                <w:color w:val="202124"/>
                <w:sz w:val="24"/>
                <w:szCs w:val="24"/>
              </w:rPr>
              <w:t xml:space="preserve">Number having the first vaccination </w:t>
            </w:r>
          </w:p>
          <w:p w14:paraId="1137384E"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    Received</w:t>
            </w:r>
          </w:p>
          <w:p w14:paraId="0E77BDB0"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    Not received</w:t>
            </w:r>
          </w:p>
        </w:tc>
        <w:tc>
          <w:tcPr>
            <w:tcW w:w="1530" w:type="dxa"/>
          </w:tcPr>
          <w:p w14:paraId="22B4C901"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0C8FEA75"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08223BBC"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326 (98%)</w:t>
            </w:r>
          </w:p>
          <w:p w14:paraId="245A5BBD"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6 (2%)</w:t>
            </w:r>
          </w:p>
        </w:tc>
        <w:tc>
          <w:tcPr>
            <w:tcW w:w="1620" w:type="dxa"/>
          </w:tcPr>
          <w:p w14:paraId="397E1D3B"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3634236C"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093FA88D"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202 (97%)</w:t>
            </w:r>
          </w:p>
          <w:p w14:paraId="6A31D32E"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6 (3%)</w:t>
            </w:r>
          </w:p>
        </w:tc>
        <w:tc>
          <w:tcPr>
            <w:tcW w:w="2077" w:type="dxa"/>
            <w:gridSpan w:val="2"/>
          </w:tcPr>
          <w:p w14:paraId="147F8120"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7A89744D"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063F9959"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124 (100%)</w:t>
            </w:r>
          </w:p>
          <w:p w14:paraId="50EAAA0C"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0</w:t>
            </w:r>
          </w:p>
        </w:tc>
        <w:tc>
          <w:tcPr>
            <w:tcW w:w="3402" w:type="dxa"/>
          </w:tcPr>
          <w:p w14:paraId="558A6979"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hAnsi="Times New Roman" w:cs="Times New Roman"/>
                <w:bCs/>
                <w:color w:val="000000" w:themeColor="text1"/>
                <w:sz w:val="24"/>
                <w:szCs w:val="24"/>
              </w:rPr>
              <w:sym w:font="Symbol" w:char="F063"/>
            </w:r>
            <w:r w:rsidRPr="00D67CE4">
              <w:rPr>
                <w:rFonts w:ascii="Times New Roman" w:eastAsia="Times New Roman" w:hAnsi="Times New Roman" w:cs="Times New Roman"/>
                <w:bCs/>
                <w:i/>
                <w:color w:val="202124"/>
                <w:sz w:val="24"/>
                <w:szCs w:val="24"/>
                <w:vertAlign w:val="superscript"/>
              </w:rPr>
              <w:t>2</w:t>
            </w:r>
            <w:r w:rsidRPr="00D67CE4">
              <w:rPr>
                <w:rFonts w:ascii="Times New Roman" w:eastAsia="Times New Roman" w:hAnsi="Times New Roman" w:cs="Times New Roman"/>
                <w:bCs/>
                <w:color w:val="202124"/>
                <w:sz w:val="24"/>
                <w:szCs w:val="24"/>
              </w:rPr>
              <w:t xml:space="preserve">=3.6(1), </w:t>
            </w:r>
            <w:r w:rsidRPr="00D67CE4">
              <w:rPr>
                <w:rFonts w:ascii="Times New Roman" w:eastAsia="Times New Roman" w:hAnsi="Times New Roman" w:cs="Times New Roman"/>
                <w:bCs/>
                <w:i/>
                <w:color w:val="202124"/>
                <w:sz w:val="24"/>
                <w:szCs w:val="24"/>
              </w:rPr>
              <w:t>p</w:t>
            </w:r>
            <w:r w:rsidRPr="00D67CE4">
              <w:rPr>
                <w:rFonts w:ascii="Times New Roman" w:eastAsia="Times New Roman" w:hAnsi="Times New Roman" w:cs="Times New Roman"/>
                <w:bCs/>
                <w:color w:val="202124"/>
                <w:sz w:val="24"/>
                <w:szCs w:val="24"/>
              </w:rPr>
              <w:t xml:space="preserve"> =.08</w:t>
            </w:r>
          </w:p>
          <w:p w14:paraId="39FD1C00"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3E280C0F"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Post-hoc testing depending on vaccination type:</w:t>
            </w:r>
          </w:p>
          <w:p w14:paraId="2163700C"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i/>
                <w:color w:val="202124"/>
                <w:sz w:val="24"/>
                <w:szCs w:val="24"/>
              </w:rPr>
              <w:t>X</w:t>
            </w:r>
            <w:r w:rsidRPr="00D67CE4">
              <w:rPr>
                <w:rFonts w:ascii="Times New Roman" w:eastAsia="Times New Roman" w:hAnsi="Times New Roman" w:cs="Times New Roman"/>
                <w:bCs/>
                <w:i/>
                <w:color w:val="202124"/>
                <w:sz w:val="24"/>
                <w:szCs w:val="24"/>
                <w:vertAlign w:val="superscript"/>
              </w:rPr>
              <w:t>2</w:t>
            </w:r>
            <w:r w:rsidRPr="00D67CE4">
              <w:rPr>
                <w:rFonts w:ascii="Times New Roman" w:eastAsia="Times New Roman" w:hAnsi="Times New Roman" w:cs="Times New Roman"/>
                <w:bCs/>
                <w:color w:val="202124"/>
                <w:sz w:val="24"/>
                <w:szCs w:val="24"/>
              </w:rPr>
              <w:t xml:space="preserve">=7.6(3), </w:t>
            </w:r>
            <w:r w:rsidRPr="00D67CE4">
              <w:rPr>
                <w:rFonts w:ascii="Times New Roman" w:eastAsia="Times New Roman" w:hAnsi="Times New Roman" w:cs="Times New Roman"/>
                <w:bCs/>
                <w:i/>
                <w:color w:val="202124"/>
                <w:sz w:val="24"/>
                <w:szCs w:val="24"/>
              </w:rPr>
              <w:t>p</w:t>
            </w:r>
            <w:r w:rsidRPr="00D67CE4">
              <w:rPr>
                <w:rFonts w:ascii="Times New Roman" w:eastAsia="Times New Roman" w:hAnsi="Times New Roman" w:cs="Times New Roman"/>
                <w:bCs/>
                <w:color w:val="202124"/>
                <w:sz w:val="24"/>
                <w:szCs w:val="24"/>
              </w:rPr>
              <w:t xml:space="preserve"> =.06</w:t>
            </w:r>
          </w:p>
        </w:tc>
      </w:tr>
      <w:tr w:rsidR="00A478E1" w:rsidRPr="00D67CE4" w14:paraId="2682BD64" w14:textId="77777777" w:rsidTr="007B252D">
        <w:tc>
          <w:tcPr>
            <w:tcW w:w="3415" w:type="dxa"/>
          </w:tcPr>
          <w:p w14:paraId="477851A1" w14:textId="77777777" w:rsidR="00A478E1" w:rsidRPr="00D67CE4" w:rsidRDefault="00A478E1" w:rsidP="007B252D">
            <w:pPr>
              <w:spacing w:line="480" w:lineRule="auto"/>
              <w:rPr>
                <w:rFonts w:ascii="Times New Roman" w:eastAsia="Times New Roman" w:hAnsi="Times New Roman" w:cs="Times New Roman"/>
                <w:b/>
                <w:bCs/>
                <w:color w:val="202124"/>
                <w:sz w:val="24"/>
                <w:szCs w:val="24"/>
              </w:rPr>
            </w:pPr>
            <w:r w:rsidRPr="00D67CE4">
              <w:rPr>
                <w:rFonts w:ascii="Times New Roman" w:eastAsia="Times New Roman" w:hAnsi="Times New Roman" w:cs="Times New Roman"/>
                <w:b/>
                <w:bCs/>
                <w:color w:val="202124"/>
                <w:sz w:val="24"/>
                <w:szCs w:val="24"/>
              </w:rPr>
              <w:t>Month of the first vaccination</w:t>
            </w:r>
          </w:p>
          <w:p w14:paraId="6DE067ED"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   Jan-March 2021</w:t>
            </w:r>
          </w:p>
          <w:p w14:paraId="54FFD227"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   April-June 2021</w:t>
            </w:r>
          </w:p>
          <w:p w14:paraId="752E0119"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   July-September 2021</w:t>
            </w:r>
          </w:p>
          <w:p w14:paraId="00ED219C"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lastRenderedPageBreak/>
              <w:t xml:space="preserve">   Unknown</w:t>
            </w:r>
          </w:p>
        </w:tc>
        <w:tc>
          <w:tcPr>
            <w:tcW w:w="1530" w:type="dxa"/>
          </w:tcPr>
          <w:p w14:paraId="242F0529"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3AE5C52C"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80 (24%)</w:t>
            </w:r>
          </w:p>
          <w:p w14:paraId="1BC9EEB5"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146 (44%)</w:t>
            </w:r>
          </w:p>
          <w:p w14:paraId="2CD75D16"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17 (5%)</w:t>
            </w:r>
          </w:p>
          <w:p w14:paraId="5D1AEBD5"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lastRenderedPageBreak/>
              <w:t>90 (27%)</w:t>
            </w:r>
          </w:p>
        </w:tc>
        <w:tc>
          <w:tcPr>
            <w:tcW w:w="1620" w:type="dxa"/>
          </w:tcPr>
          <w:p w14:paraId="6CD63839"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7137C77C"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51 (24%)</w:t>
            </w:r>
          </w:p>
          <w:p w14:paraId="03ECC5BB"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99 (47%)</w:t>
            </w:r>
          </w:p>
          <w:p w14:paraId="2D6A36C8"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12 (6%)</w:t>
            </w:r>
          </w:p>
          <w:p w14:paraId="5EC451B3"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lastRenderedPageBreak/>
              <w:t>47 (23%)</w:t>
            </w:r>
          </w:p>
        </w:tc>
        <w:tc>
          <w:tcPr>
            <w:tcW w:w="2077" w:type="dxa"/>
            <w:gridSpan w:val="2"/>
          </w:tcPr>
          <w:p w14:paraId="2C7F1EF7"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23D3A287"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29 (23%)</w:t>
            </w:r>
          </w:p>
          <w:p w14:paraId="090EE2BF"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47 (38%)</w:t>
            </w:r>
          </w:p>
          <w:p w14:paraId="1B1D7ABA"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5 (4%)</w:t>
            </w:r>
          </w:p>
          <w:p w14:paraId="54F9F408"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lastRenderedPageBreak/>
              <w:t>43 (35%)</w:t>
            </w:r>
          </w:p>
        </w:tc>
        <w:tc>
          <w:tcPr>
            <w:tcW w:w="3402" w:type="dxa"/>
          </w:tcPr>
          <w:p w14:paraId="1413B52B" w14:textId="77777777" w:rsidR="00A478E1" w:rsidRPr="00D67CE4" w:rsidRDefault="00A478E1" w:rsidP="007B252D">
            <w:pPr>
              <w:spacing w:line="480" w:lineRule="auto"/>
              <w:rPr>
                <w:rFonts w:ascii="Times New Roman" w:hAnsi="Times New Roman" w:cs="Times New Roman"/>
                <w:bCs/>
                <w:color w:val="000000" w:themeColor="text1"/>
                <w:sz w:val="24"/>
                <w:szCs w:val="24"/>
              </w:rPr>
            </w:pPr>
          </w:p>
          <w:p w14:paraId="5319F96D"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hAnsi="Times New Roman" w:cs="Times New Roman"/>
                <w:bCs/>
                <w:color w:val="000000" w:themeColor="text1"/>
                <w:sz w:val="24"/>
                <w:szCs w:val="24"/>
              </w:rPr>
              <w:sym w:font="Symbol" w:char="F063"/>
            </w:r>
            <w:r w:rsidRPr="00D67CE4">
              <w:rPr>
                <w:rFonts w:ascii="Times New Roman" w:hAnsi="Times New Roman" w:cs="Times New Roman"/>
                <w:bCs/>
                <w:color w:val="000000" w:themeColor="text1"/>
                <w:sz w:val="24"/>
                <w:szCs w:val="24"/>
                <w:vertAlign w:val="superscript"/>
              </w:rPr>
              <w:t>2</w:t>
            </w:r>
            <w:r w:rsidRPr="00D67CE4">
              <w:rPr>
                <w:rFonts w:ascii="Times New Roman" w:eastAsia="Times New Roman" w:hAnsi="Times New Roman" w:cs="Times New Roman"/>
                <w:bCs/>
                <w:color w:val="202124"/>
                <w:sz w:val="24"/>
                <w:szCs w:val="24"/>
              </w:rPr>
              <w:t xml:space="preserve">=.5(2), </w:t>
            </w:r>
            <w:r w:rsidRPr="00D67CE4">
              <w:rPr>
                <w:rFonts w:ascii="Times New Roman" w:eastAsia="Times New Roman" w:hAnsi="Times New Roman" w:cs="Times New Roman"/>
                <w:bCs/>
                <w:i/>
                <w:color w:val="202124"/>
                <w:sz w:val="24"/>
                <w:szCs w:val="24"/>
              </w:rPr>
              <w:t>p</w:t>
            </w:r>
            <w:r w:rsidRPr="00D67CE4">
              <w:rPr>
                <w:rFonts w:ascii="Times New Roman" w:eastAsia="Times New Roman" w:hAnsi="Times New Roman" w:cs="Times New Roman"/>
                <w:bCs/>
                <w:color w:val="202124"/>
                <w:sz w:val="24"/>
                <w:szCs w:val="24"/>
              </w:rPr>
              <w:t xml:space="preserve"> =.77</w:t>
            </w:r>
          </w:p>
        </w:tc>
      </w:tr>
      <w:tr w:rsidR="00A478E1" w:rsidRPr="00D67CE4" w14:paraId="58BB0657" w14:textId="77777777" w:rsidTr="007B252D">
        <w:trPr>
          <w:trHeight w:val="1307"/>
        </w:trPr>
        <w:tc>
          <w:tcPr>
            <w:tcW w:w="3415" w:type="dxa"/>
          </w:tcPr>
          <w:p w14:paraId="00A8634C" w14:textId="77777777" w:rsidR="00A478E1" w:rsidRPr="00D67CE4" w:rsidRDefault="00A478E1" w:rsidP="007B252D">
            <w:pPr>
              <w:spacing w:line="480" w:lineRule="auto"/>
              <w:rPr>
                <w:rFonts w:ascii="Times New Roman" w:eastAsia="Times New Roman" w:hAnsi="Times New Roman" w:cs="Times New Roman"/>
                <w:b/>
                <w:bCs/>
                <w:color w:val="202124"/>
                <w:sz w:val="24"/>
                <w:szCs w:val="24"/>
              </w:rPr>
            </w:pPr>
            <w:r w:rsidRPr="00D67CE4">
              <w:rPr>
                <w:rFonts w:ascii="Times New Roman" w:eastAsia="Times New Roman" w:hAnsi="Times New Roman" w:cs="Times New Roman"/>
                <w:b/>
                <w:bCs/>
                <w:color w:val="202124"/>
                <w:sz w:val="24"/>
                <w:szCs w:val="24"/>
              </w:rPr>
              <w:t xml:space="preserve">Number having the second vaccination </w:t>
            </w:r>
          </w:p>
          <w:p w14:paraId="56F61667"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    Received</w:t>
            </w:r>
          </w:p>
          <w:p w14:paraId="39C64550"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    Not received</w:t>
            </w:r>
          </w:p>
        </w:tc>
        <w:tc>
          <w:tcPr>
            <w:tcW w:w="1530" w:type="dxa"/>
          </w:tcPr>
          <w:p w14:paraId="065DCF7B"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57ED44C0"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447353E4"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313 (94%)</w:t>
            </w:r>
          </w:p>
          <w:p w14:paraId="17661903"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20 (6%)</w:t>
            </w:r>
          </w:p>
        </w:tc>
        <w:tc>
          <w:tcPr>
            <w:tcW w:w="1620" w:type="dxa"/>
          </w:tcPr>
          <w:p w14:paraId="42DA50FF"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4C62165C"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6A00AB73"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194 (93%)</w:t>
            </w:r>
          </w:p>
          <w:p w14:paraId="36BE476D"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15 (7%)</w:t>
            </w:r>
          </w:p>
        </w:tc>
        <w:tc>
          <w:tcPr>
            <w:tcW w:w="1710" w:type="dxa"/>
          </w:tcPr>
          <w:p w14:paraId="3CC6E29C"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34F0557C"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030C5596"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119 (96%)</w:t>
            </w:r>
          </w:p>
          <w:p w14:paraId="0B3BFF50"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5 (4%)</w:t>
            </w:r>
          </w:p>
        </w:tc>
        <w:tc>
          <w:tcPr>
            <w:tcW w:w="3769" w:type="dxa"/>
            <w:gridSpan w:val="2"/>
          </w:tcPr>
          <w:p w14:paraId="17BE4CCD"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hAnsi="Times New Roman" w:cs="Times New Roman"/>
                <w:bCs/>
                <w:color w:val="000000" w:themeColor="text1"/>
                <w:sz w:val="24"/>
                <w:szCs w:val="24"/>
              </w:rPr>
              <w:sym w:font="Symbol" w:char="F063"/>
            </w:r>
            <w:r w:rsidRPr="00D67CE4">
              <w:rPr>
                <w:rFonts w:ascii="Times New Roman" w:eastAsia="Times New Roman" w:hAnsi="Times New Roman" w:cs="Times New Roman"/>
                <w:bCs/>
                <w:i/>
                <w:color w:val="202124"/>
                <w:sz w:val="24"/>
                <w:szCs w:val="24"/>
                <w:vertAlign w:val="superscript"/>
              </w:rPr>
              <w:t>2</w:t>
            </w:r>
            <w:r w:rsidRPr="00D67CE4">
              <w:rPr>
                <w:rFonts w:ascii="Times New Roman" w:eastAsia="Times New Roman" w:hAnsi="Times New Roman" w:cs="Times New Roman"/>
                <w:bCs/>
                <w:color w:val="202124"/>
                <w:sz w:val="24"/>
                <w:szCs w:val="24"/>
              </w:rPr>
              <w:t xml:space="preserve">=1.4(1), </w:t>
            </w:r>
            <w:r w:rsidRPr="00D67CE4">
              <w:rPr>
                <w:rFonts w:ascii="Times New Roman" w:eastAsia="Times New Roman" w:hAnsi="Times New Roman" w:cs="Times New Roman"/>
                <w:bCs/>
                <w:i/>
                <w:color w:val="202124"/>
                <w:sz w:val="24"/>
                <w:szCs w:val="24"/>
              </w:rPr>
              <w:t>p</w:t>
            </w:r>
            <w:r w:rsidRPr="00D67CE4">
              <w:rPr>
                <w:rFonts w:ascii="Times New Roman" w:eastAsia="Times New Roman" w:hAnsi="Times New Roman" w:cs="Times New Roman"/>
                <w:bCs/>
                <w:color w:val="202124"/>
                <w:sz w:val="24"/>
                <w:szCs w:val="24"/>
              </w:rPr>
              <w:t xml:space="preserve"> =.18</w:t>
            </w:r>
          </w:p>
          <w:p w14:paraId="7A95096F"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4297E863"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Post-hoc testing depending on vaccination type:</w:t>
            </w:r>
            <w:r w:rsidRPr="00D67CE4">
              <w:rPr>
                <w:rFonts w:ascii="Times New Roman" w:hAnsi="Times New Roman" w:cs="Times New Roman"/>
                <w:bCs/>
                <w:color w:val="000000" w:themeColor="text1"/>
                <w:sz w:val="24"/>
                <w:szCs w:val="24"/>
              </w:rPr>
              <w:t xml:space="preserve"> </w:t>
            </w:r>
            <w:r w:rsidRPr="00D67CE4">
              <w:rPr>
                <w:rFonts w:ascii="Times New Roman" w:hAnsi="Times New Roman" w:cs="Times New Roman"/>
                <w:bCs/>
                <w:color w:val="000000" w:themeColor="text1"/>
                <w:sz w:val="24"/>
                <w:szCs w:val="24"/>
              </w:rPr>
              <w:sym w:font="Symbol" w:char="F063"/>
            </w:r>
            <w:r w:rsidRPr="00D67CE4">
              <w:rPr>
                <w:rFonts w:ascii="Times New Roman" w:hAnsi="Times New Roman" w:cs="Times New Roman"/>
                <w:bCs/>
                <w:color w:val="000000" w:themeColor="text1"/>
                <w:sz w:val="24"/>
                <w:szCs w:val="24"/>
                <w:vertAlign w:val="superscript"/>
              </w:rPr>
              <w:t>2</w:t>
            </w:r>
            <w:r w:rsidRPr="00D67CE4">
              <w:rPr>
                <w:rFonts w:ascii="Times New Roman" w:eastAsia="Times New Roman" w:hAnsi="Times New Roman" w:cs="Times New Roman"/>
                <w:bCs/>
                <w:color w:val="202124"/>
                <w:sz w:val="24"/>
                <w:szCs w:val="24"/>
              </w:rPr>
              <w:t xml:space="preserve">=4.9(3), </w:t>
            </w:r>
            <w:r w:rsidRPr="00D67CE4">
              <w:rPr>
                <w:rFonts w:ascii="Times New Roman" w:eastAsia="Times New Roman" w:hAnsi="Times New Roman" w:cs="Times New Roman"/>
                <w:bCs/>
                <w:i/>
                <w:color w:val="202124"/>
                <w:sz w:val="24"/>
                <w:szCs w:val="24"/>
              </w:rPr>
              <w:t>p</w:t>
            </w:r>
            <w:r w:rsidRPr="00D67CE4">
              <w:rPr>
                <w:rFonts w:ascii="Times New Roman" w:eastAsia="Times New Roman" w:hAnsi="Times New Roman" w:cs="Times New Roman"/>
                <w:bCs/>
                <w:color w:val="202124"/>
                <w:sz w:val="24"/>
                <w:szCs w:val="24"/>
              </w:rPr>
              <w:t xml:space="preserve"> =.18</w:t>
            </w:r>
          </w:p>
        </w:tc>
      </w:tr>
      <w:tr w:rsidR="00A478E1" w:rsidRPr="00D67CE4" w14:paraId="0053F4D2" w14:textId="77777777" w:rsidTr="007B252D">
        <w:tc>
          <w:tcPr>
            <w:tcW w:w="3415" w:type="dxa"/>
          </w:tcPr>
          <w:p w14:paraId="19EF126C" w14:textId="77777777" w:rsidR="00A478E1" w:rsidRPr="00D67CE4" w:rsidRDefault="00A478E1" w:rsidP="007B252D">
            <w:pPr>
              <w:spacing w:line="480" w:lineRule="auto"/>
              <w:rPr>
                <w:rFonts w:ascii="Times New Roman" w:eastAsia="Times New Roman" w:hAnsi="Times New Roman" w:cs="Times New Roman"/>
                <w:b/>
                <w:bCs/>
                <w:color w:val="202124"/>
                <w:sz w:val="24"/>
                <w:szCs w:val="24"/>
              </w:rPr>
            </w:pPr>
            <w:r w:rsidRPr="00D67CE4">
              <w:rPr>
                <w:rFonts w:ascii="Times New Roman" w:eastAsia="Times New Roman" w:hAnsi="Times New Roman" w:cs="Times New Roman"/>
                <w:b/>
                <w:bCs/>
                <w:color w:val="202124"/>
                <w:sz w:val="24"/>
                <w:szCs w:val="24"/>
              </w:rPr>
              <w:t>Month of the second vaccination</w:t>
            </w:r>
          </w:p>
          <w:p w14:paraId="03A27269"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   Jan-March 2021</w:t>
            </w:r>
          </w:p>
          <w:p w14:paraId="0A0BC9F7"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   April-June 2021</w:t>
            </w:r>
          </w:p>
          <w:p w14:paraId="014FB578"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   July-October 2021</w:t>
            </w:r>
          </w:p>
          <w:p w14:paraId="69F15A90"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   Unknown</w:t>
            </w:r>
          </w:p>
        </w:tc>
        <w:tc>
          <w:tcPr>
            <w:tcW w:w="1530" w:type="dxa"/>
          </w:tcPr>
          <w:p w14:paraId="6B2C3954"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1AA029DA"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0D725E0D"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10 (3%)</w:t>
            </w:r>
          </w:p>
          <w:p w14:paraId="778EC1A1"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100 (30%)</w:t>
            </w:r>
          </w:p>
          <w:p w14:paraId="3AA7446F"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168 (51%)</w:t>
            </w:r>
          </w:p>
          <w:p w14:paraId="3DF93569"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55 (16%)</w:t>
            </w:r>
          </w:p>
        </w:tc>
        <w:tc>
          <w:tcPr>
            <w:tcW w:w="1620" w:type="dxa"/>
          </w:tcPr>
          <w:p w14:paraId="1C82C3E1"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5FA15432"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4B27EA9D"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9 (4%)</w:t>
            </w:r>
          </w:p>
          <w:p w14:paraId="55606AD1"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55 (26%)</w:t>
            </w:r>
          </w:p>
          <w:p w14:paraId="6EEEAF56"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114 (55%)</w:t>
            </w:r>
          </w:p>
          <w:p w14:paraId="55C96728"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31 (15%)</w:t>
            </w:r>
          </w:p>
        </w:tc>
        <w:tc>
          <w:tcPr>
            <w:tcW w:w="1710" w:type="dxa"/>
          </w:tcPr>
          <w:p w14:paraId="2A875F8C"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2669348F"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2D121C5B"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 (1%)</w:t>
            </w:r>
          </w:p>
          <w:p w14:paraId="2AD690B3"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45 (36%)</w:t>
            </w:r>
          </w:p>
          <w:p w14:paraId="0479DB01"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54 (44%)</w:t>
            </w:r>
          </w:p>
          <w:p w14:paraId="51D35CC6"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24 (19%)</w:t>
            </w:r>
          </w:p>
        </w:tc>
        <w:tc>
          <w:tcPr>
            <w:tcW w:w="3769" w:type="dxa"/>
            <w:gridSpan w:val="2"/>
          </w:tcPr>
          <w:p w14:paraId="349B069A" w14:textId="77777777" w:rsidR="00A478E1" w:rsidRPr="00D67CE4" w:rsidRDefault="00A478E1" w:rsidP="007B252D">
            <w:pPr>
              <w:spacing w:line="480" w:lineRule="auto"/>
              <w:rPr>
                <w:rFonts w:ascii="Times New Roman" w:hAnsi="Times New Roman" w:cs="Times New Roman"/>
                <w:bCs/>
                <w:color w:val="000000" w:themeColor="text1"/>
                <w:sz w:val="24"/>
                <w:szCs w:val="24"/>
              </w:rPr>
            </w:pPr>
          </w:p>
          <w:p w14:paraId="3A590049" w14:textId="77777777" w:rsidR="00A478E1" w:rsidRPr="00D67CE4" w:rsidRDefault="00A478E1" w:rsidP="007B252D">
            <w:pPr>
              <w:spacing w:line="480" w:lineRule="auto"/>
              <w:rPr>
                <w:rFonts w:ascii="Times New Roman" w:hAnsi="Times New Roman" w:cs="Times New Roman"/>
                <w:bCs/>
                <w:color w:val="000000" w:themeColor="text1"/>
                <w:sz w:val="24"/>
                <w:szCs w:val="24"/>
              </w:rPr>
            </w:pPr>
          </w:p>
          <w:p w14:paraId="036CCF28"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hAnsi="Times New Roman" w:cs="Times New Roman"/>
                <w:bCs/>
                <w:color w:val="000000" w:themeColor="text1"/>
                <w:sz w:val="24"/>
                <w:szCs w:val="24"/>
              </w:rPr>
              <w:sym w:font="Symbol" w:char="F063"/>
            </w:r>
            <w:r w:rsidRPr="00D67CE4">
              <w:rPr>
                <w:rFonts w:ascii="Times New Roman" w:hAnsi="Times New Roman" w:cs="Times New Roman"/>
                <w:bCs/>
                <w:color w:val="000000" w:themeColor="text1"/>
                <w:sz w:val="24"/>
                <w:szCs w:val="24"/>
                <w:vertAlign w:val="superscript"/>
              </w:rPr>
              <w:t>2</w:t>
            </w:r>
            <w:r w:rsidRPr="00D67CE4">
              <w:rPr>
                <w:rFonts w:ascii="Times New Roman" w:eastAsia="Times New Roman" w:hAnsi="Times New Roman" w:cs="Times New Roman"/>
                <w:bCs/>
                <w:color w:val="202124"/>
                <w:sz w:val="24"/>
                <w:szCs w:val="24"/>
              </w:rPr>
              <w:t xml:space="preserve">=7(2), </w:t>
            </w:r>
            <w:r w:rsidRPr="00D67CE4">
              <w:rPr>
                <w:rFonts w:ascii="Times New Roman" w:eastAsia="Times New Roman" w:hAnsi="Times New Roman" w:cs="Times New Roman"/>
                <w:bCs/>
                <w:i/>
                <w:color w:val="202124"/>
                <w:sz w:val="24"/>
                <w:szCs w:val="24"/>
              </w:rPr>
              <w:t>p</w:t>
            </w:r>
            <w:r w:rsidRPr="00D67CE4">
              <w:rPr>
                <w:rFonts w:ascii="Times New Roman" w:eastAsia="Times New Roman" w:hAnsi="Times New Roman" w:cs="Times New Roman"/>
                <w:bCs/>
                <w:color w:val="202124"/>
                <w:sz w:val="24"/>
                <w:szCs w:val="24"/>
              </w:rPr>
              <w:t xml:space="preserve"> =.02</w:t>
            </w:r>
          </w:p>
        </w:tc>
      </w:tr>
      <w:tr w:rsidR="00A478E1" w:rsidRPr="00D67CE4" w14:paraId="6E91FB35" w14:textId="77777777" w:rsidTr="007B252D">
        <w:tc>
          <w:tcPr>
            <w:tcW w:w="3415" w:type="dxa"/>
          </w:tcPr>
          <w:p w14:paraId="2FE3D41D" w14:textId="77777777" w:rsidR="00A478E1" w:rsidRPr="00D67CE4" w:rsidRDefault="00A478E1" w:rsidP="007B252D">
            <w:pPr>
              <w:spacing w:line="480" w:lineRule="auto"/>
              <w:rPr>
                <w:rFonts w:ascii="Times New Roman" w:eastAsia="Times New Roman" w:hAnsi="Times New Roman" w:cs="Times New Roman"/>
                <w:b/>
                <w:bCs/>
                <w:color w:val="202124"/>
                <w:sz w:val="24"/>
                <w:szCs w:val="24"/>
              </w:rPr>
            </w:pPr>
            <w:r w:rsidRPr="00D67CE4">
              <w:rPr>
                <w:rFonts w:ascii="Times New Roman" w:eastAsia="Times New Roman" w:hAnsi="Times New Roman" w:cs="Times New Roman"/>
                <w:b/>
                <w:bCs/>
                <w:color w:val="202124"/>
                <w:sz w:val="24"/>
                <w:szCs w:val="24"/>
              </w:rPr>
              <w:t xml:space="preserve">Number having the third vaccination </w:t>
            </w:r>
          </w:p>
          <w:p w14:paraId="524D1C60"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    Received</w:t>
            </w:r>
          </w:p>
          <w:p w14:paraId="73466DCE"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    Not received</w:t>
            </w:r>
          </w:p>
        </w:tc>
        <w:tc>
          <w:tcPr>
            <w:tcW w:w="1530" w:type="dxa"/>
          </w:tcPr>
          <w:p w14:paraId="6FEF7D5B"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51A90046"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5B7C4CC7"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12 (4%)</w:t>
            </w:r>
          </w:p>
          <w:p w14:paraId="4A9A55D8"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321 (96%)</w:t>
            </w:r>
          </w:p>
        </w:tc>
        <w:tc>
          <w:tcPr>
            <w:tcW w:w="1620" w:type="dxa"/>
          </w:tcPr>
          <w:p w14:paraId="1DDC1A5C"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1FEBFB90"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3B1E895F"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10 (5%)</w:t>
            </w:r>
          </w:p>
          <w:p w14:paraId="1D88D4FC"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199 (95%)</w:t>
            </w:r>
          </w:p>
        </w:tc>
        <w:tc>
          <w:tcPr>
            <w:tcW w:w="1710" w:type="dxa"/>
          </w:tcPr>
          <w:p w14:paraId="255F885D"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5CFF0FD5"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400F3320"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2 (2%)</w:t>
            </w:r>
          </w:p>
          <w:p w14:paraId="222916D0"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122 (98%)</w:t>
            </w:r>
          </w:p>
        </w:tc>
        <w:tc>
          <w:tcPr>
            <w:tcW w:w="3769" w:type="dxa"/>
            <w:gridSpan w:val="2"/>
          </w:tcPr>
          <w:p w14:paraId="1D5CE848"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hAnsi="Times New Roman" w:cs="Times New Roman"/>
                <w:bCs/>
                <w:color w:val="000000" w:themeColor="text1"/>
                <w:sz w:val="24"/>
                <w:szCs w:val="24"/>
              </w:rPr>
              <w:sym w:font="Symbol" w:char="F063"/>
            </w:r>
            <w:r w:rsidRPr="00D67CE4">
              <w:rPr>
                <w:rFonts w:ascii="Times New Roman" w:hAnsi="Times New Roman" w:cs="Times New Roman"/>
                <w:bCs/>
                <w:color w:val="000000" w:themeColor="text1"/>
                <w:sz w:val="24"/>
                <w:szCs w:val="24"/>
                <w:vertAlign w:val="superscript"/>
              </w:rPr>
              <w:t>2</w:t>
            </w:r>
            <w:r w:rsidRPr="00D67CE4">
              <w:rPr>
                <w:rFonts w:ascii="Times New Roman" w:eastAsia="Times New Roman" w:hAnsi="Times New Roman" w:cs="Times New Roman"/>
                <w:bCs/>
                <w:color w:val="202124"/>
                <w:sz w:val="24"/>
                <w:szCs w:val="24"/>
              </w:rPr>
              <w:t xml:space="preserve">=2.25(1), </w:t>
            </w:r>
            <w:r w:rsidRPr="00D67CE4">
              <w:rPr>
                <w:rFonts w:ascii="Times New Roman" w:eastAsia="Times New Roman" w:hAnsi="Times New Roman" w:cs="Times New Roman"/>
                <w:bCs/>
                <w:i/>
                <w:color w:val="202124"/>
                <w:sz w:val="24"/>
                <w:szCs w:val="24"/>
              </w:rPr>
              <w:t>p</w:t>
            </w:r>
            <w:r w:rsidRPr="00D67CE4">
              <w:rPr>
                <w:rFonts w:ascii="Times New Roman" w:eastAsia="Times New Roman" w:hAnsi="Times New Roman" w:cs="Times New Roman"/>
                <w:bCs/>
                <w:color w:val="202124"/>
                <w:sz w:val="24"/>
                <w:szCs w:val="24"/>
              </w:rPr>
              <w:t xml:space="preserve"> =.13</w:t>
            </w:r>
          </w:p>
          <w:p w14:paraId="1047C6E9"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2CA68754"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Post-hoc testing depending on vaccination </w:t>
            </w:r>
            <w:proofErr w:type="gramStart"/>
            <w:r w:rsidRPr="00D67CE4">
              <w:rPr>
                <w:rFonts w:ascii="Times New Roman" w:eastAsia="Times New Roman" w:hAnsi="Times New Roman" w:cs="Times New Roman"/>
                <w:bCs/>
                <w:color w:val="202124"/>
                <w:sz w:val="24"/>
                <w:szCs w:val="24"/>
              </w:rPr>
              <w:t>type::</w:t>
            </w:r>
            <w:proofErr w:type="gramEnd"/>
          </w:p>
          <w:p w14:paraId="0BA25B37"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hAnsi="Times New Roman" w:cs="Times New Roman"/>
                <w:bCs/>
                <w:color w:val="000000" w:themeColor="text1"/>
                <w:sz w:val="24"/>
                <w:szCs w:val="24"/>
              </w:rPr>
              <w:sym w:font="Symbol" w:char="F063"/>
            </w:r>
            <w:r w:rsidRPr="00D67CE4">
              <w:rPr>
                <w:rFonts w:ascii="Times New Roman" w:hAnsi="Times New Roman" w:cs="Times New Roman"/>
                <w:bCs/>
                <w:color w:val="000000" w:themeColor="text1"/>
                <w:sz w:val="24"/>
                <w:szCs w:val="24"/>
                <w:vertAlign w:val="superscript"/>
              </w:rPr>
              <w:t>2</w:t>
            </w:r>
            <w:r w:rsidRPr="00D67CE4">
              <w:rPr>
                <w:rFonts w:ascii="Times New Roman" w:eastAsia="Times New Roman" w:hAnsi="Times New Roman" w:cs="Times New Roman"/>
                <w:bCs/>
                <w:color w:val="202124"/>
                <w:sz w:val="24"/>
                <w:szCs w:val="24"/>
              </w:rPr>
              <w:t xml:space="preserve">=2.2(2), </w:t>
            </w:r>
            <w:r w:rsidRPr="00D67CE4">
              <w:rPr>
                <w:rFonts w:ascii="Times New Roman" w:eastAsia="Times New Roman" w:hAnsi="Times New Roman" w:cs="Times New Roman"/>
                <w:bCs/>
                <w:i/>
                <w:color w:val="202124"/>
                <w:sz w:val="24"/>
                <w:szCs w:val="24"/>
              </w:rPr>
              <w:t>p</w:t>
            </w:r>
            <w:r w:rsidRPr="00D67CE4">
              <w:rPr>
                <w:rFonts w:ascii="Times New Roman" w:eastAsia="Times New Roman" w:hAnsi="Times New Roman" w:cs="Times New Roman"/>
                <w:bCs/>
                <w:color w:val="202124"/>
                <w:sz w:val="24"/>
                <w:szCs w:val="24"/>
              </w:rPr>
              <w:t xml:space="preserve"> =.33</w:t>
            </w:r>
          </w:p>
        </w:tc>
      </w:tr>
    </w:tbl>
    <w:p w14:paraId="715F233A" w14:textId="77777777" w:rsidR="00A478E1" w:rsidRDefault="00A478E1" w:rsidP="00A478E1"/>
    <w:p w14:paraId="339825A8" w14:textId="77777777" w:rsidR="00A478E1" w:rsidRPr="00D67CE4" w:rsidRDefault="00A478E1" w:rsidP="00A478E1">
      <w:pPr>
        <w:spacing w:after="0" w:line="480" w:lineRule="auto"/>
        <w:rPr>
          <w:rFonts w:ascii="Times New Roman" w:eastAsia="Times New Roman" w:hAnsi="Times New Roman" w:cs="Times New Roman"/>
          <w:b/>
          <w:color w:val="202124"/>
          <w:sz w:val="24"/>
          <w:szCs w:val="24"/>
        </w:rPr>
      </w:pPr>
      <w:r w:rsidRPr="00D67CE4">
        <w:rPr>
          <w:rFonts w:ascii="Times New Roman" w:eastAsia="Times New Roman" w:hAnsi="Times New Roman" w:cs="Times New Roman"/>
          <w:b/>
          <w:color w:val="202124"/>
          <w:sz w:val="24"/>
          <w:szCs w:val="24"/>
        </w:rPr>
        <w:lastRenderedPageBreak/>
        <w:t>Table 2. Comparison of those reporting post-vaccination vertigo-related symptoms to those</w:t>
      </w:r>
      <w:r>
        <w:rPr>
          <w:rFonts w:ascii="Times New Roman" w:eastAsia="Times New Roman" w:hAnsi="Times New Roman" w:cs="Times New Roman"/>
          <w:b/>
          <w:color w:val="202124"/>
          <w:sz w:val="24"/>
          <w:szCs w:val="24"/>
        </w:rPr>
        <w:t xml:space="preserve"> not reporting these symptoms. </w:t>
      </w:r>
    </w:p>
    <w:tbl>
      <w:tblPr>
        <w:tblStyle w:val="TableGrid"/>
        <w:tblW w:w="13178" w:type="dxa"/>
        <w:tblBorders>
          <w:insideV w:val="none" w:sz="0" w:space="0" w:color="auto"/>
        </w:tblBorders>
        <w:tblLook w:val="04A0" w:firstRow="1" w:lastRow="0" w:firstColumn="1" w:lastColumn="0" w:noHBand="0" w:noVBand="1"/>
      </w:tblPr>
      <w:tblGrid>
        <w:gridCol w:w="2830"/>
        <w:gridCol w:w="1843"/>
        <w:gridCol w:w="2126"/>
        <w:gridCol w:w="1985"/>
        <w:gridCol w:w="2126"/>
        <w:gridCol w:w="2268"/>
      </w:tblGrid>
      <w:tr w:rsidR="00A478E1" w:rsidRPr="00D67CE4" w14:paraId="078E48F9" w14:textId="77777777" w:rsidTr="007B252D">
        <w:tc>
          <w:tcPr>
            <w:tcW w:w="2830" w:type="dxa"/>
          </w:tcPr>
          <w:p w14:paraId="6EE95F4B" w14:textId="77777777" w:rsidR="00A478E1" w:rsidRPr="00D67CE4" w:rsidRDefault="00A478E1" w:rsidP="007B252D">
            <w:pPr>
              <w:spacing w:line="480" w:lineRule="auto"/>
              <w:rPr>
                <w:rFonts w:ascii="Times New Roman" w:eastAsia="Times New Roman" w:hAnsi="Times New Roman" w:cs="Times New Roman"/>
                <w:b/>
                <w:bCs/>
                <w:color w:val="202124"/>
                <w:sz w:val="24"/>
                <w:szCs w:val="24"/>
              </w:rPr>
            </w:pPr>
          </w:p>
        </w:tc>
        <w:tc>
          <w:tcPr>
            <w:tcW w:w="1843" w:type="dxa"/>
          </w:tcPr>
          <w:p w14:paraId="09F9A21B" w14:textId="77777777" w:rsidR="00A478E1" w:rsidRPr="00D67CE4" w:rsidRDefault="00A478E1" w:rsidP="007B252D">
            <w:pPr>
              <w:spacing w:line="480" w:lineRule="auto"/>
              <w:rPr>
                <w:rFonts w:ascii="Times New Roman" w:eastAsia="Times New Roman" w:hAnsi="Times New Roman" w:cs="Times New Roman"/>
                <w:b/>
                <w:bCs/>
                <w:color w:val="202124"/>
                <w:sz w:val="24"/>
                <w:szCs w:val="24"/>
              </w:rPr>
            </w:pPr>
            <w:r w:rsidRPr="00D67CE4">
              <w:rPr>
                <w:rFonts w:ascii="Times New Roman" w:eastAsia="Times New Roman" w:hAnsi="Times New Roman" w:cs="Times New Roman"/>
                <w:b/>
                <w:bCs/>
                <w:color w:val="202124"/>
                <w:sz w:val="24"/>
                <w:szCs w:val="24"/>
              </w:rPr>
              <w:t>No vertigo (n=281, 86%)</w:t>
            </w:r>
          </w:p>
        </w:tc>
        <w:tc>
          <w:tcPr>
            <w:tcW w:w="2126" w:type="dxa"/>
          </w:tcPr>
          <w:p w14:paraId="48CCA1FA" w14:textId="77777777" w:rsidR="00A478E1" w:rsidRPr="00D67CE4" w:rsidRDefault="00A478E1" w:rsidP="007B252D">
            <w:pPr>
              <w:spacing w:line="480" w:lineRule="auto"/>
              <w:rPr>
                <w:rFonts w:ascii="Times New Roman" w:eastAsia="Times New Roman" w:hAnsi="Times New Roman" w:cs="Times New Roman"/>
                <w:b/>
                <w:bCs/>
                <w:color w:val="202124"/>
                <w:sz w:val="24"/>
                <w:szCs w:val="24"/>
              </w:rPr>
            </w:pPr>
            <w:r w:rsidRPr="00D67CE4">
              <w:rPr>
                <w:rFonts w:ascii="Times New Roman" w:eastAsia="Times New Roman" w:hAnsi="Times New Roman" w:cs="Times New Roman"/>
                <w:b/>
                <w:bCs/>
                <w:color w:val="202124"/>
                <w:sz w:val="24"/>
                <w:szCs w:val="24"/>
              </w:rPr>
              <w:t>Constant vertigo, episodic vertigo, falls and/or imbalance reported (n=46; 14% of this sample)</w:t>
            </w:r>
          </w:p>
        </w:tc>
        <w:tc>
          <w:tcPr>
            <w:tcW w:w="1985" w:type="dxa"/>
          </w:tcPr>
          <w:p w14:paraId="6D6EC830" w14:textId="77777777" w:rsidR="00A478E1" w:rsidRPr="00D67CE4" w:rsidRDefault="00A478E1" w:rsidP="007B252D">
            <w:pPr>
              <w:spacing w:line="480" w:lineRule="auto"/>
              <w:rPr>
                <w:rFonts w:ascii="Times New Roman" w:eastAsia="Times New Roman" w:hAnsi="Times New Roman" w:cs="Times New Roman"/>
                <w:b/>
                <w:bCs/>
                <w:color w:val="202124"/>
                <w:sz w:val="24"/>
                <w:szCs w:val="24"/>
              </w:rPr>
            </w:pPr>
            <w:r w:rsidRPr="00D67CE4">
              <w:rPr>
                <w:rFonts w:ascii="Times New Roman" w:eastAsia="Times New Roman" w:hAnsi="Times New Roman" w:cs="Times New Roman"/>
                <w:b/>
                <w:bCs/>
                <w:color w:val="202124"/>
                <w:sz w:val="24"/>
                <w:szCs w:val="24"/>
              </w:rPr>
              <w:t>Those reporting episodic vertigo only (n=23)</w:t>
            </w:r>
          </w:p>
        </w:tc>
        <w:tc>
          <w:tcPr>
            <w:tcW w:w="2126" w:type="dxa"/>
          </w:tcPr>
          <w:p w14:paraId="4E02C782" w14:textId="77777777" w:rsidR="00A478E1" w:rsidRPr="00D67CE4" w:rsidRDefault="00A478E1" w:rsidP="007B252D">
            <w:pPr>
              <w:spacing w:line="480" w:lineRule="auto"/>
              <w:rPr>
                <w:rFonts w:ascii="Times New Roman" w:eastAsia="Times New Roman" w:hAnsi="Times New Roman" w:cs="Times New Roman"/>
                <w:b/>
                <w:bCs/>
                <w:color w:val="202124"/>
                <w:sz w:val="24"/>
                <w:szCs w:val="24"/>
              </w:rPr>
            </w:pPr>
            <w:r w:rsidRPr="00D67CE4">
              <w:rPr>
                <w:rFonts w:ascii="Times New Roman" w:eastAsia="Times New Roman" w:hAnsi="Times New Roman" w:cs="Times New Roman"/>
                <w:b/>
                <w:bCs/>
                <w:color w:val="202124"/>
                <w:sz w:val="24"/>
                <w:szCs w:val="24"/>
              </w:rPr>
              <w:t>Between group comparison: no vertigo and imbalance-related problems post-vaccination</w:t>
            </w:r>
          </w:p>
        </w:tc>
        <w:tc>
          <w:tcPr>
            <w:tcW w:w="2268" w:type="dxa"/>
          </w:tcPr>
          <w:p w14:paraId="5BAC999F" w14:textId="77777777" w:rsidR="00A478E1" w:rsidRPr="00D67CE4" w:rsidRDefault="00A478E1" w:rsidP="007B252D">
            <w:pPr>
              <w:spacing w:line="480" w:lineRule="auto"/>
              <w:rPr>
                <w:rFonts w:ascii="Times New Roman" w:eastAsia="Times New Roman" w:hAnsi="Times New Roman" w:cs="Times New Roman"/>
                <w:b/>
                <w:bCs/>
                <w:color w:val="202124"/>
                <w:sz w:val="24"/>
                <w:szCs w:val="24"/>
              </w:rPr>
            </w:pPr>
            <w:r w:rsidRPr="00D67CE4">
              <w:rPr>
                <w:rFonts w:ascii="Times New Roman" w:eastAsia="Times New Roman" w:hAnsi="Times New Roman" w:cs="Times New Roman"/>
                <w:b/>
                <w:bCs/>
                <w:color w:val="202124"/>
                <w:sz w:val="24"/>
                <w:szCs w:val="24"/>
              </w:rPr>
              <w:t>Between group comparison: no vertigo and vertigo-only post-vaccination</w:t>
            </w:r>
          </w:p>
        </w:tc>
      </w:tr>
      <w:tr w:rsidR="00A478E1" w:rsidRPr="00D67CE4" w14:paraId="1F673CED" w14:textId="77777777" w:rsidTr="007B252D">
        <w:tc>
          <w:tcPr>
            <w:tcW w:w="2830" w:type="dxa"/>
          </w:tcPr>
          <w:p w14:paraId="7892349F" w14:textId="77777777" w:rsidR="00A478E1" w:rsidRPr="00D67CE4" w:rsidRDefault="00A478E1" w:rsidP="007B252D">
            <w:pPr>
              <w:spacing w:line="480" w:lineRule="auto"/>
              <w:rPr>
                <w:rFonts w:ascii="Times New Roman" w:eastAsia="Times New Roman" w:hAnsi="Times New Roman" w:cs="Times New Roman"/>
                <w:b/>
                <w:bCs/>
                <w:color w:val="202124"/>
                <w:sz w:val="24"/>
                <w:szCs w:val="24"/>
              </w:rPr>
            </w:pPr>
            <w:r w:rsidRPr="00D67CE4">
              <w:rPr>
                <w:rFonts w:ascii="Times New Roman" w:eastAsia="Times New Roman" w:hAnsi="Times New Roman" w:cs="Times New Roman"/>
                <w:b/>
                <w:bCs/>
                <w:color w:val="202124"/>
                <w:sz w:val="24"/>
                <w:szCs w:val="24"/>
              </w:rPr>
              <w:t>Gender</w:t>
            </w:r>
          </w:p>
          <w:p w14:paraId="1BF9B27F"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  Female</w:t>
            </w:r>
          </w:p>
          <w:p w14:paraId="554179FE"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  Male</w:t>
            </w:r>
          </w:p>
        </w:tc>
        <w:tc>
          <w:tcPr>
            <w:tcW w:w="1843" w:type="dxa"/>
          </w:tcPr>
          <w:p w14:paraId="4BF1E688"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1A25C068"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224 (80%)</w:t>
            </w:r>
          </w:p>
          <w:p w14:paraId="355316D2"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56 (20%)</w:t>
            </w:r>
          </w:p>
        </w:tc>
        <w:tc>
          <w:tcPr>
            <w:tcW w:w="2126" w:type="dxa"/>
          </w:tcPr>
          <w:p w14:paraId="4F9F433D"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2BE369E8"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41 (89%)</w:t>
            </w:r>
          </w:p>
          <w:p w14:paraId="4E62AE97"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5 (11%)</w:t>
            </w:r>
          </w:p>
        </w:tc>
        <w:tc>
          <w:tcPr>
            <w:tcW w:w="1985" w:type="dxa"/>
          </w:tcPr>
          <w:p w14:paraId="3AD0B15F"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73314D2B"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22 (96%)</w:t>
            </w:r>
          </w:p>
          <w:p w14:paraId="456A6BA6"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 (4%)</w:t>
            </w:r>
          </w:p>
        </w:tc>
        <w:tc>
          <w:tcPr>
            <w:tcW w:w="2126" w:type="dxa"/>
          </w:tcPr>
          <w:p w14:paraId="1EB0910E"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76B98014"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hAnsi="Times New Roman" w:cs="Times New Roman"/>
                <w:bCs/>
                <w:color w:val="000000" w:themeColor="text1"/>
                <w:sz w:val="24"/>
                <w:szCs w:val="24"/>
              </w:rPr>
              <w:sym w:font="Symbol" w:char="F063"/>
            </w:r>
            <w:r w:rsidRPr="00D67CE4">
              <w:rPr>
                <w:rFonts w:ascii="Times New Roman" w:hAnsi="Times New Roman" w:cs="Times New Roman"/>
                <w:bCs/>
                <w:color w:val="000000" w:themeColor="text1"/>
                <w:sz w:val="24"/>
                <w:szCs w:val="24"/>
                <w:vertAlign w:val="superscript"/>
              </w:rPr>
              <w:t>2</w:t>
            </w:r>
            <w:r w:rsidRPr="00D67CE4">
              <w:rPr>
                <w:rFonts w:ascii="Times New Roman" w:eastAsia="Times New Roman" w:hAnsi="Times New Roman" w:cs="Times New Roman"/>
                <w:bCs/>
                <w:color w:val="202124"/>
                <w:sz w:val="24"/>
                <w:szCs w:val="24"/>
              </w:rPr>
              <w:t xml:space="preserve">=2.17(1), </w:t>
            </w:r>
            <w:r w:rsidRPr="00D67CE4">
              <w:rPr>
                <w:rFonts w:ascii="Times New Roman" w:eastAsia="Times New Roman" w:hAnsi="Times New Roman" w:cs="Times New Roman"/>
                <w:bCs/>
                <w:i/>
                <w:color w:val="202124"/>
                <w:sz w:val="24"/>
                <w:szCs w:val="24"/>
              </w:rPr>
              <w:t xml:space="preserve">p </w:t>
            </w:r>
            <w:r w:rsidRPr="00D67CE4">
              <w:rPr>
                <w:rFonts w:ascii="Times New Roman" w:eastAsia="Times New Roman" w:hAnsi="Times New Roman" w:cs="Times New Roman"/>
                <w:bCs/>
                <w:color w:val="202124"/>
                <w:sz w:val="24"/>
                <w:szCs w:val="24"/>
              </w:rPr>
              <w:t>= .10</w:t>
            </w:r>
          </w:p>
        </w:tc>
        <w:tc>
          <w:tcPr>
            <w:tcW w:w="2268" w:type="dxa"/>
          </w:tcPr>
          <w:p w14:paraId="45736FBC"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78924B7F"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hAnsi="Times New Roman" w:cs="Times New Roman"/>
                <w:bCs/>
                <w:color w:val="000000" w:themeColor="text1"/>
                <w:sz w:val="24"/>
                <w:szCs w:val="24"/>
              </w:rPr>
              <w:sym w:font="Symbol" w:char="F063"/>
            </w:r>
            <w:r w:rsidRPr="00D67CE4">
              <w:rPr>
                <w:rFonts w:ascii="Times New Roman" w:hAnsi="Times New Roman" w:cs="Times New Roman"/>
                <w:bCs/>
                <w:color w:val="000000" w:themeColor="text1"/>
                <w:sz w:val="24"/>
                <w:szCs w:val="24"/>
                <w:vertAlign w:val="superscript"/>
              </w:rPr>
              <w:t>2</w:t>
            </w:r>
            <w:r w:rsidRPr="00D67CE4">
              <w:rPr>
                <w:rFonts w:ascii="Times New Roman" w:eastAsia="Times New Roman" w:hAnsi="Times New Roman" w:cs="Times New Roman"/>
                <w:bCs/>
                <w:color w:val="202124"/>
                <w:sz w:val="24"/>
                <w:szCs w:val="24"/>
              </w:rPr>
              <w:t>=3.36(1</w:t>
            </w:r>
            <w:proofErr w:type="gramStart"/>
            <w:r w:rsidRPr="00D67CE4">
              <w:rPr>
                <w:rFonts w:ascii="Times New Roman" w:eastAsia="Times New Roman" w:hAnsi="Times New Roman" w:cs="Times New Roman"/>
                <w:bCs/>
                <w:color w:val="202124"/>
                <w:sz w:val="24"/>
                <w:szCs w:val="24"/>
              </w:rPr>
              <w:t xml:space="preserve">),  </w:t>
            </w:r>
            <w:r w:rsidRPr="00D67CE4">
              <w:rPr>
                <w:rFonts w:ascii="Times New Roman" w:eastAsia="Times New Roman" w:hAnsi="Times New Roman" w:cs="Times New Roman"/>
                <w:bCs/>
                <w:i/>
                <w:color w:val="202124"/>
                <w:sz w:val="24"/>
                <w:szCs w:val="24"/>
              </w:rPr>
              <w:t>p</w:t>
            </w:r>
            <w:proofErr w:type="gramEnd"/>
            <w:r w:rsidRPr="00D67CE4">
              <w:rPr>
                <w:rFonts w:ascii="Times New Roman" w:eastAsia="Times New Roman" w:hAnsi="Times New Roman" w:cs="Times New Roman"/>
                <w:bCs/>
                <w:i/>
                <w:color w:val="202124"/>
                <w:sz w:val="24"/>
                <w:szCs w:val="24"/>
              </w:rPr>
              <w:t xml:space="preserve"> </w:t>
            </w:r>
            <w:r w:rsidRPr="00D67CE4">
              <w:rPr>
                <w:rFonts w:ascii="Times New Roman" w:eastAsia="Times New Roman" w:hAnsi="Times New Roman" w:cs="Times New Roman"/>
                <w:bCs/>
                <w:color w:val="202124"/>
                <w:sz w:val="24"/>
                <w:szCs w:val="24"/>
              </w:rPr>
              <w:t>= .07</w:t>
            </w:r>
          </w:p>
        </w:tc>
      </w:tr>
      <w:tr w:rsidR="00A478E1" w:rsidRPr="00D67CE4" w14:paraId="67B4983E" w14:textId="77777777" w:rsidTr="007B252D">
        <w:tc>
          <w:tcPr>
            <w:tcW w:w="2830" w:type="dxa"/>
          </w:tcPr>
          <w:p w14:paraId="56991841"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
                <w:bCs/>
                <w:color w:val="202124"/>
                <w:sz w:val="24"/>
                <w:szCs w:val="24"/>
              </w:rPr>
              <w:t xml:space="preserve">Age in years: </w:t>
            </w:r>
            <w:r w:rsidRPr="00D67CE4">
              <w:rPr>
                <w:rFonts w:ascii="Times New Roman" w:eastAsia="Times New Roman" w:hAnsi="Times New Roman" w:cs="Times New Roman"/>
                <w:bCs/>
                <w:color w:val="202124"/>
                <w:sz w:val="24"/>
                <w:szCs w:val="24"/>
              </w:rPr>
              <w:t>mean (SD)</w:t>
            </w:r>
          </w:p>
          <w:p w14:paraId="4A444C61"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Range</w:t>
            </w:r>
          </w:p>
          <w:p w14:paraId="39330C1E" w14:textId="77777777" w:rsidR="00A478E1" w:rsidRPr="00D67CE4" w:rsidRDefault="00A478E1" w:rsidP="007B252D">
            <w:pPr>
              <w:spacing w:line="480" w:lineRule="auto"/>
              <w:rPr>
                <w:rFonts w:ascii="Times New Roman" w:eastAsia="Times New Roman" w:hAnsi="Times New Roman" w:cs="Times New Roman"/>
                <w:b/>
                <w:bCs/>
                <w:color w:val="202124"/>
                <w:sz w:val="24"/>
                <w:szCs w:val="24"/>
              </w:rPr>
            </w:pPr>
          </w:p>
        </w:tc>
        <w:tc>
          <w:tcPr>
            <w:tcW w:w="1843" w:type="dxa"/>
          </w:tcPr>
          <w:p w14:paraId="76649D6F"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63 (11) </w:t>
            </w:r>
          </w:p>
          <w:p w14:paraId="0CF8908E"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27 to 89</w:t>
            </w:r>
          </w:p>
        </w:tc>
        <w:tc>
          <w:tcPr>
            <w:tcW w:w="2126" w:type="dxa"/>
          </w:tcPr>
          <w:p w14:paraId="36CE5A59"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roofErr w:type="gramStart"/>
            <w:r w:rsidRPr="00D67CE4">
              <w:rPr>
                <w:rFonts w:ascii="Times New Roman" w:eastAsia="Times New Roman" w:hAnsi="Times New Roman" w:cs="Times New Roman"/>
                <w:bCs/>
                <w:color w:val="202124"/>
                <w:sz w:val="24"/>
                <w:szCs w:val="24"/>
              </w:rPr>
              <w:t>59  9</w:t>
            </w:r>
            <w:proofErr w:type="gramEnd"/>
            <w:r w:rsidRPr="00D67CE4">
              <w:rPr>
                <w:rFonts w:ascii="Times New Roman" w:eastAsia="Times New Roman" w:hAnsi="Times New Roman" w:cs="Times New Roman"/>
                <w:bCs/>
                <w:color w:val="202124"/>
                <w:sz w:val="24"/>
                <w:szCs w:val="24"/>
              </w:rPr>
              <w:t xml:space="preserve">) </w:t>
            </w:r>
          </w:p>
          <w:p w14:paraId="256CDC1B"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41 to 80 </w:t>
            </w:r>
          </w:p>
        </w:tc>
        <w:tc>
          <w:tcPr>
            <w:tcW w:w="1985" w:type="dxa"/>
          </w:tcPr>
          <w:p w14:paraId="5C44AE21"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62 (9) </w:t>
            </w:r>
          </w:p>
          <w:p w14:paraId="51D91C47"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47 to 80 </w:t>
            </w:r>
          </w:p>
        </w:tc>
        <w:tc>
          <w:tcPr>
            <w:tcW w:w="2126" w:type="dxa"/>
          </w:tcPr>
          <w:p w14:paraId="111EA60A"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Mean difference: 4.08 years</w:t>
            </w:r>
          </w:p>
          <w:p w14:paraId="5FD483BB"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i/>
                <w:color w:val="202124"/>
                <w:sz w:val="24"/>
                <w:szCs w:val="24"/>
              </w:rPr>
              <w:t>t</w:t>
            </w:r>
            <w:r w:rsidRPr="00D67CE4">
              <w:rPr>
                <w:rFonts w:ascii="Times New Roman" w:eastAsia="Times New Roman" w:hAnsi="Times New Roman" w:cs="Times New Roman"/>
                <w:bCs/>
                <w:color w:val="202124"/>
                <w:sz w:val="24"/>
                <w:szCs w:val="24"/>
              </w:rPr>
              <w:t xml:space="preserve">=2.54(63.23), </w:t>
            </w:r>
            <w:r w:rsidRPr="00D67CE4">
              <w:rPr>
                <w:rFonts w:ascii="Times New Roman" w:eastAsia="Times New Roman" w:hAnsi="Times New Roman" w:cs="Times New Roman"/>
                <w:bCs/>
                <w:i/>
                <w:color w:val="202124"/>
                <w:sz w:val="24"/>
                <w:szCs w:val="24"/>
              </w:rPr>
              <w:t xml:space="preserve">p </w:t>
            </w:r>
            <w:r w:rsidRPr="00D67CE4">
              <w:rPr>
                <w:rFonts w:ascii="Times New Roman" w:eastAsia="Times New Roman" w:hAnsi="Times New Roman" w:cs="Times New Roman"/>
                <w:bCs/>
                <w:color w:val="202124"/>
                <w:sz w:val="24"/>
                <w:szCs w:val="24"/>
              </w:rPr>
              <w:t>= .013</w:t>
            </w:r>
          </w:p>
        </w:tc>
        <w:tc>
          <w:tcPr>
            <w:tcW w:w="2268" w:type="dxa"/>
          </w:tcPr>
          <w:p w14:paraId="76CE7C50"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Mean difference: 1.0 years</w:t>
            </w:r>
          </w:p>
          <w:p w14:paraId="6A841207"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i/>
                <w:color w:val="202124"/>
                <w:sz w:val="24"/>
                <w:szCs w:val="24"/>
              </w:rPr>
              <w:t>t</w:t>
            </w:r>
            <w:r w:rsidRPr="00D67CE4">
              <w:rPr>
                <w:rFonts w:ascii="Times New Roman" w:eastAsia="Times New Roman" w:hAnsi="Times New Roman" w:cs="Times New Roman"/>
                <w:bCs/>
                <w:color w:val="202124"/>
                <w:sz w:val="24"/>
                <w:szCs w:val="24"/>
              </w:rPr>
              <w:t xml:space="preserve">=.49(26.74), </w:t>
            </w:r>
            <w:r w:rsidRPr="00D67CE4">
              <w:rPr>
                <w:rFonts w:ascii="Times New Roman" w:eastAsia="Times New Roman" w:hAnsi="Times New Roman" w:cs="Times New Roman"/>
                <w:bCs/>
                <w:i/>
                <w:color w:val="202124"/>
                <w:sz w:val="24"/>
                <w:szCs w:val="24"/>
              </w:rPr>
              <w:t xml:space="preserve">p </w:t>
            </w:r>
            <w:r w:rsidRPr="00D67CE4">
              <w:rPr>
                <w:rFonts w:ascii="Times New Roman" w:eastAsia="Times New Roman" w:hAnsi="Times New Roman" w:cs="Times New Roman"/>
                <w:bCs/>
                <w:color w:val="202124"/>
                <w:sz w:val="24"/>
                <w:szCs w:val="24"/>
              </w:rPr>
              <w:t>= .63</w:t>
            </w:r>
          </w:p>
        </w:tc>
      </w:tr>
      <w:tr w:rsidR="00A478E1" w:rsidRPr="00D67CE4" w14:paraId="7C39E986" w14:textId="77777777" w:rsidTr="007B252D">
        <w:tc>
          <w:tcPr>
            <w:tcW w:w="2830" w:type="dxa"/>
          </w:tcPr>
          <w:p w14:paraId="16416C7A" w14:textId="77777777" w:rsidR="00A478E1" w:rsidRPr="00D67CE4" w:rsidRDefault="00A478E1" w:rsidP="007B252D">
            <w:pPr>
              <w:spacing w:line="480" w:lineRule="auto"/>
              <w:rPr>
                <w:rFonts w:ascii="Times New Roman" w:eastAsia="Times New Roman" w:hAnsi="Times New Roman" w:cs="Times New Roman"/>
                <w:b/>
                <w:bCs/>
                <w:color w:val="202124"/>
                <w:sz w:val="24"/>
                <w:szCs w:val="24"/>
              </w:rPr>
            </w:pPr>
            <w:r w:rsidRPr="00D67CE4">
              <w:rPr>
                <w:rFonts w:ascii="Times New Roman" w:eastAsia="Times New Roman" w:hAnsi="Times New Roman" w:cs="Times New Roman"/>
                <w:b/>
                <w:bCs/>
                <w:color w:val="202124"/>
                <w:sz w:val="24"/>
                <w:szCs w:val="24"/>
              </w:rPr>
              <w:lastRenderedPageBreak/>
              <w:t>Pre-vaccination vertigo experienced</w:t>
            </w:r>
          </w:p>
          <w:p w14:paraId="66EB31A6"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   None</w:t>
            </w:r>
          </w:p>
          <w:p w14:paraId="67DCA962"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   Constant vertigo</w:t>
            </w:r>
          </w:p>
          <w:p w14:paraId="175B0D04"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   Episodic vertigo</w:t>
            </w:r>
          </w:p>
          <w:p w14:paraId="1B0F01F6"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 xml:space="preserve">   Mixture of continuous and episodic vertigo</w:t>
            </w:r>
          </w:p>
        </w:tc>
        <w:tc>
          <w:tcPr>
            <w:tcW w:w="1843" w:type="dxa"/>
          </w:tcPr>
          <w:p w14:paraId="29CAF3FD"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69FEFE89"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7677AE80"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96 (34%)</w:t>
            </w:r>
          </w:p>
          <w:p w14:paraId="686E5172"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15 (5%)</w:t>
            </w:r>
          </w:p>
          <w:p w14:paraId="6B376072"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130 (46%)</w:t>
            </w:r>
          </w:p>
          <w:p w14:paraId="467BF40B"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40 (14%)</w:t>
            </w:r>
          </w:p>
        </w:tc>
        <w:tc>
          <w:tcPr>
            <w:tcW w:w="2126" w:type="dxa"/>
          </w:tcPr>
          <w:p w14:paraId="1C4E22F0"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7C9F1BF6"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7F00B735"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6 (13%)</w:t>
            </w:r>
          </w:p>
          <w:p w14:paraId="59815C6C"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5 (11%)</w:t>
            </w:r>
          </w:p>
          <w:p w14:paraId="52C371ED"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23 (50%)</w:t>
            </w:r>
          </w:p>
          <w:p w14:paraId="2EF67102"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12 (26%)</w:t>
            </w:r>
          </w:p>
        </w:tc>
        <w:tc>
          <w:tcPr>
            <w:tcW w:w="1985" w:type="dxa"/>
          </w:tcPr>
          <w:p w14:paraId="3F5A2062"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7F993474"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337E32B6"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5 (22%)</w:t>
            </w:r>
          </w:p>
          <w:p w14:paraId="0B6C519A"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 (4%)</w:t>
            </w:r>
          </w:p>
          <w:p w14:paraId="5583407C"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10 (44%)</w:t>
            </w:r>
          </w:p>
          <w:p w14:paraId="274DB016"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7 (30%)</w:t>
            </w:r>
          </w:p>
        </w:tc>
        <w:tc>
          <w:tcPr>
            <w:tcW w:w="2126" w:type="dxa"/>
          </w:tcPr>
          <w:p w14:paraId="6A690A11"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5AB4125B"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hAnsi="Times New Roman" w:cs="Times New Roman"/>
                <w:bCs/>
                <w:color w:val="000000" w:themeColor="text1"/>
                <w:sz w:val="24"/>
                <w:szCs w:val="24"/>
              </w:rPr>
              <w:sym w:font="Symbol" w:char="F063"/>
            </w:r>
            <w:r w:rsidRPr="00D67CE4">
              <w:rPr>
                <w:rFonts w:ascii="Times New Roman" w:hAnsi="Times New Roman" w:cs="Times New Roman"/>
                <w:bCs/>
                <w:color w:val="000000" w:themeColor="text1"/>
                <w:sz w:val="24"/>
                <w:szCs w:val="24"/>
                <w:vertAlign w:val="superscript"/>
              </w:rPr>
              <w:t>2</w:t>
            </w:r>
            <w:r w:rsidRPr="00D67CE4">
              <w:rPr>
                <w:rFonts w:ascii="Times New Roman" w:eastAsia="Times New Roman" w:hAnsi="Times New Roman" w:cs="Times New Roman"/>
                <w:bCs/>
                <w:i/>
                <w:color w:val="202124"/>
                <w:sz w:val="24"/>
                <w:szCs w:val="24"/>
                <w:vertAlign w:val="superscript"/>
              </w:rPr>
              <w:t>2</w:t>
            </w:r>
            <w:r w:rsidRPr="00D67CE4">
              <w:rPr>
                <w:rFonts w:ascii="Times New Roman" w:eastAsia="Times New Roman" w:hAnsi="Times New Roman" w:cs="Times New Roman"/>
                <w:bCs/>
                <w:color w:val="202124"/>
                <w:sz w:val="24"/>
                <w:szCs w:val="24"/>
              </w:rPr>
              <w:t xml:space="preserve">=11.08(3), </w:t>
            </w:r>
            <w:r w:rsidRPr="00D67CE4">
              <w:rPr>
                <w:rFonts w:ascii="Times New Roman" w:eastAsia="Times New Roman" w:hAnsi="Times New Roman" w:cs="Times New Roman"/>
                <w:bCs/>
                <w:i/>
                <w:color w:val="202124"/>
                <w:sz w:val="24"/>
                <w:szCs w:val="24"/>
              </w:rPr>
              <w:t xml:space="preserve">p </w:t>
            </w:r>
            <w:r w:rsidRPr="00D67CE4">
              <w:rPr>
                <w:rFonts w:ascii="Times New Roman" w:eastAsia="Times New Roman" w:hAnsi="Times New Roman" w:cs="Times New Roman"/>
                <w:bCs/>
                <w:color w:val="202124"/>
                <w:sz w:val="24"/>
                <w:szCs w:val="24"/>
              </w:rPr>
              <w:t>= .01</w:t>
            </w:r>
          </w:p>
          <w:p w14:paraId="49310147"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780AE0EC"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5463BFA9"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tc>
        <w:tc>
          <w:tcPr>
            <w:tcW w:w="2268" w:type="dxa"/>
          </w:tcPr>
          <w:p w14:paraId="11BC8F0A"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09C8218B"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hAnsi="Times New Roman" w:cs="Times New Roman"/>
                <w:bCs/>
                <w:color w:val="000000" w:themeColor="text1"/>
                <w:sz w:val="24"/>
                <w:szCs w:val="24"/>
              </w:rPr>
              <w:sym w:font="Symbol" w:char="F063"/>
            </w:r>
            <w:r w:rsidRPr="00D67CE4">
              <w:rPr>
                <w:rFonts w:ascii="Times New Roman" w:hAnsi="Times New Roman" w:cs="Times New Roman"/>
                <w:bCs/>
                <w:color w:val="000000" w:themeColor="text1"/>
                <w:sz w:val="24"/>
                <w:szCs w:val="24"/>
                <w:vertAlign w:val="superscript"/>
              </w:rPr>
              <w:t>2</w:t>
            </w:r>
            <w:r w:rsidRPr="00D67CE4">
              <w:rPr>
                <w:rFonts w:ascii="Times New Roman" w:eastAsia="Times New Roman" w:hAnsi="Times New Roman" w:cs="Times New Roman"/>
                <w:bCs/>
                <w:i/>
                <w:color w:val="202124"/>
                <w:sz w:val="24"/>
                <w:szCs w:val="24"/>
                <w:vertAlign w:val="superscript"/>
              </w:rPr>
              <w:t>2</w:t>
            </w:r>
            <w:r w:rsidRPr="00D67CE4">
              <w:rPr>
                <w:rFonts w:ascii="Times New Roman" w:eastAsia="Times New Roman" w:hAnsi="Times New Roman" w:cs="Times New Roman"/>
                <w:bCs/>
                <w:color w:val="202124"/>
                <w:sz w:val="24"/>
                <w:szCs w:val="24"/>
              </w:rPr>
              <w:t xml:space="preserve">=3.36(1), </w:t>
            </w:r>
            <w:r w:rsidRPr="00D67CE4">
              <w:rPr>
                <w:rFonts w:ascii="Times New Roman" w:eastAsia="Times New Roman" w:hAnsi="Times New Roman" w:cs="Times New Roman"/>
                <w:bCs/>
                <w:i/>
                <w:color w:val="202124"/>
                <w:sz w:val="24"/>
                <w:szCs w:val="24"/>
              </w:rPr>
              <w:t xml:space="preserve">p </w:t>
            </w:r>
            <w:r w:rsidRPr="00D67CE4">
              <w:rPr>
                <w:rFonts w:ascii="Times New Roman" w:eastAsia="Times New Roman" w:hAnsi="Times New Roman" w:cs="Times New Roman"/>
                <w:bCs/>
                <w:color w:val="202124"/>
                <w:sz w:val="24"/>
                <w:szCs w:val="24"/>
              </w:rPr>
              <w:t>= .07</w:t>
            </w:r>
          </w:p>
          <w:p w14:paraId="5DBB79BB"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tc>
      </w:tr>
      <w:tr w:rsidR="00A478E1" w:rsidRPr="00D67CE4" w14:paraId="400AB350" w14:textId="77777777" w:rsidTr="007B252D">
        <w:tc>
          <w:tcPr>
            <w:tcW w:w="2830" w:type="dxa"/>
          </w:tcPr>
          <w:p w14:paraId="54C0BDC7" w14:textId="77777777" w:rsidR="00A478E1" w:rsidRPr="00D67CE4" w:rsidRDefault="00A478E1" w:rsidP="007B252D">
            <w:pPr>
              <w:spacing w:line="480" w:lineRule="auto"/>
              <w:rPr>
                <w:rFonts w:ascii="Times New Roman" w:eastAsia="Times New Roman" w:hAnsi="Times New Roman" w:cs="Times New Roman"/>
                <w:b/>
                <w:bCs/>
                <w:color w:val="202124"/>
                <w:sz w:val="24"/>
                <w:szCs w:val="24"/>
              </w:rPr>
            </w:pPr>
            <w:r w:rsidRPr="00D67CE4">
              <w:rPr>
                <w:rFonts w:ascii="Times New Roman" w:eastAsia="Times New Roman" w:hAnsi="Times New Roman" w:cs="Times New Roman"/>
                <w:b/>
                <w:bCs/>
                <w:color w:val="202124"/>
                <w:sz w:val="24"/>
                <w:szCs w:val="24"/>
              </w:rPr>
              <w:t>Type of first vaccination</w:t>
            </w:r>
          </w:p>
          <w:p w14:paraId="013D5E21" w14:textId="77777777" w:rsidR="00A478E1" w:rsidRPr="00D67CE4" w:rsidRDefault="00A478E1" w:rsidP="007B252D">
            <w:pPr>
              <w:spacing w:line="480" w:lineRule="auto"/>
              <w:rPr>
                <w:rFonts w:ascii="Times New Roman" w:hAnsi="Times New Roman" w:cs="Times New Roman"/>
                <w:color w:val="000000"/>
                <w:sz w:val="24"/>
                <w:szCs w:val="24"/>
              </w:rPr>
            </w:pPr>
            <w:proofErr w:type="spellStart"/>
            <w:r w:rsidRPr="00D67CE4">
              <w:rPr>
                <w:rFonts w:ascii="Times New Roman" w:hAnsi="Times New Roman" w:cs="Times New Roman"/>
                <w:color w:val="000000"/>
                <w:sz w:val="24"/>
                <w:szCs w:val="24"/>
              </w:rPr>
              <w:t>Asta</w:t>
            </w:r>
            <w:proofErr w:type="spellEnd"/>
            <w:r w:rsidRPr="00D67CE4">
              <w:rPr>
                <w:rFonts w:ascii="Times New Roman" w:hAnsi="Times New Roman" w:cs="Times New Roman"/>
                <w:color w:val="000000"/>
                <w:sz w:val="24"/>
                <w:szCs w:val="24"/>
              </w:rPr>
              <w:t xml:space="preserve"> Zeneca</w:t>
            </w:r>
          </w:p>
          <w:p w14:paraId="2A50BB82" w14:textId="77777777" w:rsidR="00A478E1" w:rsidRPr="00D67CE4" w:rsidRDefault="00A478E1" w:rsidP="007B252D">
            <w:pPr>
              <w:spacing w:line="480" w:lineRule="auto"/>
              <w:rPr>
                <w:rFonts w:ascii="Times New Roman" w:hAnsi="Times New Roman" w:cs="Times New Roman"/>
                <w:color w:val="000000"/>
                <w:sz w:val="24"/>
                <w:szCs w:val="24"/>
              </w:rPr>
            </w:pPr>
            <w:r w:rsidRPr="00D67CE4">
              <w:rPr>
                <w:rFonts w:ascii="Times New Roman" w:hAnsi="Times New Roman" w:cs="Times New Roman"/>
                <w:color w:val="000000"/>
                <w:sz w:val="24"/>
                <w:szCs w:val="24"/>
              </w:rPr>
              <w:t>Comirnaty</w:t>
            </w:r>
          </w:p>
          <w:p w14:paraId="76362172" w14:textId="77777777" w:rsidR="00A478E1" w:rsidRPr="00D67CE4" w:rsidRDefault="00A478E1" w:rsidP="007B252D">
            <w:pPr>
              <w:spacing w:line="480" w:lineRule="auto"/>
              <w:rPr>
                <w:rFonts w:ascii="Times New Roman" w:hAnsi="Times New Roman" w:cs="Times New Roman"/>
                <w:color w:val="000000"/>
                <w:sz w:val="24"/>
                <w:szCs w:val="24"/>
              </w:rPr>
            </w:pPr>
            <w:r w:rsidRPr="00D67CE4">
              <w:rPr>
                <w:rFonts w:ascii="Times New Roman" w:hAnsi="Times New Roman" w:cs="Times New Roman"/>
                <w:color w:val="000000"/>
                <w:sz w:val="24"/>
                <w:szCs w:val="24"/>
              </w:rPr>
              <w:t>Moderna</w:t>
            </w:r>
          </w:p>
          <w:p w14:paraId="15AE191A" w14:textId="77777777" w:rsidR="00A478E1" w:rsidRPr="00D67CE4" w:rsidRDefault="00A478E1" w:rsidP="007B252D">
            <w:pPr>
              <w:spacing w:line="480" w:lineRule="auto"/>
              <w:rPr>
                <w:rFonts w:ascii="Times New Roman" w:eastAsia="Times New Roman" w:hAnsi="Times New Roman" w:cs="Times New Roman"/>
                <w:color w:val="202124"/>
                <w:sz w:val="24"/>
                <w:szCs w:val="24"/>
              </w:rPr>
            </w:pPr>
            <w:r w:rsidRPr="00D67CE4">
              <w:rPr>
                <w:rFonts w:ascii="Times New Roman" w:eastAsia="Times New Roman" w:hAnsi="Times New Roman" w:cs="Times New Roman"/>
                <w:color w:val="202124"/>
                <w:sz w:val="24"/>
                <w:szCs w:val="24"/>
              </w:rPr>
              <w:t>Unknown</w:t>
            </w:r>
          </w:p>
        </w:tc>
        <w:tc>
          <w:tcPr>
            <w:tcW w:w="1843" w:type="dxa"/>
          </w:tcPr>
          <w:p w14:paraId="5305ADEC"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1BEE0869"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46 (16%)</w:t>
            </w:r>
          </w:p>
          <w:p w14:paraId="15C5572C"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156 (56%)</w:t>
            </w:r>
          </w:p>
          <w:p w14:paraId="4EAE0135"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23 (8%)</w:t>
            </w:r>
          </w:p>
          <w:p w14:paraId="04714060"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56 (20%)</w:t>
            </w:r>
          </w:p>
        </w:tc>
        <w:tc>
          <w:tcPr>
            <w:tcW w:w="2126" w:type="dxa"/>
          </w:tcPr>
          <w:p w14:paraId="07BF487E"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504CC44B"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4 (9%)</w:t>
            </w:r>
          </w:p>
          <w:p w14:paraId="2C1345C4"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31 (67%)</w:t>
            </w:r>
          </w:p>
          <w:p w14:paraId="7A6845D8"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4 (9%)</w:t>
            </w:r>
          </w:p>
          <w:p w14:paraId="0D4C60EA"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7 (15%)</w:t>
            </w:r>
          </w:p>
        </w:tc>
        <w:tc>
          <w:tcPr>
            <w:tcW w:w="1985" w:type="dxa"/>
          </w:tcPr>
          <w:p w14:paraId="462EA4C9" w14:textId="77777777" w:rsidR="00A478E1" w:rsidRPr="00D67CE4" w:rsidRDefault="00A478E1" w:rsidP="007B252D">
            <w:pPr>
              <w:spacing w:line="480" w:lineRule="auto"/>
              <w:rPr>
                <w:rFonts w:ascii="Times New Roman" w:eastAsia="Times New Roman" w:hAnsi="Times New Roman" w:cs="Times New Roman"/>
                <w:bCs/>
                <w:i/>
                <w:color w:val="202124"/>
                <w:sz w:val="24"/>
                <w:szCs w:val="24"/>
              </w:rPr>
            </w:pPr>
          </w:p>
          <w:p w14:paraId="06747A35"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2 (9%)</w:t>
            </w:r>
          </w:p>
          <w:p w14:paraId="3D80E5CC"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15 (65%)</w:t>
            </w:r>
          </w:p>
          <w:p w14:paraId="14FC92D6"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 (4%)</w:t>
            </w:r>
          </w:p>
          <w:p w14:paraId="3899D969"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5 (22%)</w:t>
            </w:r>
          </w:p>
        </w:tc>
        <w:tc>
          <w:tcPr>
            <w:tcW w:w="2126" w:type="dxa"/>
          </w:tcPr>
          <w:p w14:paraId="0136576E"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hAnsi="Times New Roman" w:cs="Times New Roman"/>
                <w:bCs/>
                <w:color w:val="000000" w:themeColor="text1"/>
                <w:sz w:val="24"/>
                <w:szCs w:val="24"/>
              </w:rPr>
              <w:sym w:font="Symbol" w:char="F063"/>
            </w:r>
            <w:r w:rsidRPr="00D67CE4">
              <w:rPr>
                <w:rFonts w:ascii="Times New Roman" w:hAnsi="Times New Roman" w:cs="Times New Roman"/>
                <w:bCs/>
                <w:color w:val="000000" w:themeColor="text1"/>
                <w:sz w:val="24"/>
                <w:szCs w:val="24"/>
                <w:vertAlign w:val="superscript"/>
              </w:rPr>
              <w:t>2</w:t>
            </w:r>
            <w:r w:rsidRPr="00D67CE4">
              <w:rPr>
                <w:rFonts w:ascii="Times New Roman" w:hAnsi="Times New Roman" w:cs="Times New Roman"/>
                <w:bCs/>
                <w:color w:val="000000" w:themeColor="text1"/>
                <w:sz w:val="24"/>
                <w:szCs w:val="24"/>
              </w:rPr>
              <w:t>=</w:t>
            </w:r>
            <w:r w:rsidRPr="00D67CE4">
              <w:rPr>
                <w:rFonts w:ascii="Times New Roman" w:eastAsia="Times New Roman" w:hAnsi="Times New Roman" w:cs="Times New Roman"/>
                <w:bCs/>
                <w:color w:val="202124"/>
                <w:sz w:val="24"/>
                <w:szCs w:val="24"/>
              </w:rPr>
              <w:t xml:space="preserve">2.31(2), </w:t>
            </w:r>
            <w:r w:rsidRPr="00D67CE4">
              <w:rPr>
                <w:rFonts w:ascii="Times New Roman" w:eastAsia="Times New Roman" w:hAnsi="Times New Roman" w:cs="Times New Roman"/>
                <w:bCs/>
                <w:i/>
                <w:color w:val="202124"/>
                <w:sz w:val="24"/>
                <w:szCs w:val="24"/>
              </w:rPr>
              <w:t xml:space="preserve">p </w:t>
            </w:r>
            <w:r w:rsidRPr="00D67CE4">
              <w:rPr>
                <w:rFonts w:ascii="Times New Roman" w:eastAsia="Times New Roman" w:hAnsi="Times New Roman" w:cs="Times New Roman"/>
                <w:bCs/>
                <w:color w:val="202124"/>
                <w:sz w:val="24"/>
                <w:szCs w:val="24"/>
              </w:rPr>
              <w:t>= .32</w:t>
            </w:r>
          </w:p>
          <w:p w14:paraId="1CC4D8FA" w14:textId="77777777" w:rsidR="00A478E1" w:rsidRPr="00D67CE4" w:rsidRDefault="00A478E1" w:rsidP="007B252D">
            <w:pPr>
              <w:spacing w:line="480" w:lineRule="auto"/>
              <w:rPr>
                <w:rFonts w:ascii="Times New Roman" w:eastAsia="Times New Roman" w:hAnsi="Times New Roman" w:cs="Times New Roman"/>
                <w:bCs/>
                <w:i/>
                <w:color w:val="202124"/>
                <w:sz w:val="24"/>
                <w:szCs w:val="24"/>
              </w:rPr>
            </w:pPr>
          </w:p>
        </w:tc>
        <w:tc>
          <w:tcPr>
            <w:tcW w:w="2268" w:type="dxa"/>
          </w:tcPr>
          <w:p w14:paraId="46C4A345"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hAnsi="Times New Roman" w:cs="Times New Roman"/>
                <w:bCs/>
                <w:color w:val="000000" w:themeColor="text1"/>
                <w:sz w:val="24"/>
                <w:szCs w:val="24"/>
              </w:rPr>
              <w:sym w:font="Symbol" w:char="F063"/>
            </w:r>
            <w:r w:rsidRPr="00D67CE4">
              <w:rPr>
                <w:rFonts w:ascii="Times New Roman" w:hAnsi="Times New Roman" w:cs="Times New Roman"/>
                <w:bCs/>
                <w:color w:val="000000" w:themeColor="text1"/>
                <w:sz w:val="24"/>
                <w:szCs w:val="24"/>
                <w:vertAlign w:val="superscript"/>
              </w:rPr>
              <w:t>2</w:t>
            </w:r>
            <w:r w:rsidRPr="00D67CE4">
              <w:rPr>
                <w:rFonts w:ascii="Times New Roman" w:eastAsia="Times New Roman" w:hAnsi="Times New Roman" w:cs="Times New Roman"/>
                <w:bCs/>
                <w:color w:val="202124"/>
                <w:sz w:val="24"/>
                <w:szCs w:val="24"/>
              </w:rPr>
              <w:t xml:space="preserve">=1.59(2), </w:t>
            </w:r>
            <w:r w:rsidRPr="00D67CE4">
              <w:rPr>
                <w:rFonts w:ascii="Times New Roman" w:eastAsia="Times New Roman" w:hAnsi="Times New Roman" w:cs="Times New Roman"/>
                <w:bCs/>
                <w:i/>
                <w:color w:val="202124"/>
                <w:sz w:val="24"/>
                <w:szCs w:val="24"/>
              </w:rPr>
              <w:t xml:space="preserve">p </w:t>
            </w:r>
            <w:r w:rsidRPr="00D67CE4">
              <w:rPr>
                <w:rFonts w:ascii="Times New Roman" w:eastAsia="Times New Roman" w:hAnsi="Times New Roman" w:cs="Times New Roman"/>
                <w:bCs/>
                <w:color w:val="202124"/>
                <w:sz w:val="24"/>
                <w:szCs w:val="24"/>
              </w:rPr>
              <w:t>= .66</w:t>
            </w:r>
          </w:p>
          <w:p w14:paraId="00B8791B" w14:textId="77777777" w:rsidR="00A478E1" w:rsidRPr="00D67CE4" w:rsidRDefault="00A478E1" w:rsidP="007B252D">
            <w:pPr>
              <w:spacing w:line="480" w:lineRule="auto"/>
              <w:rPr>
                <w:rFonts w:ascii="Times New Roman" w:eastAsia="Times New Roman" w:hAnsi="Times New Roman" w:cs="Times New Roman"/>
                <w:bCs/>
                <w:i/>
                <w:color w:val="202124"/>
                <w:sz w:val="24"/>
                <w:szCs w:val="24"/>
              </w:rPr>
            </w:pPr>
          </w:p>
        </w:tc>
      </w:tr>
      <w:tr w:rsidR="00A478E1" w:rsidRPr="00D67CE4" w14:paraId="38EA9215" w14:textId="77777777" w:rsidTr="007B252D">
        <w:tc>
          <w:tcPr>
            <w:tcW w:w="2830" w:type="dxa"/>
          </w:tcPr>
          <w:p w14:paraId="758DC7DF" w14:textId="77777777" w:rsidR="00A478E1" w:rsidRPr="00D67CE4" w:rsidRDefault="00A478E1" w:rsidP="007B252D">
            <w:pPr>
              <w:spacing w:line="480" w:lineRule="auto"/>
              <w:rPr>
                <w:rFonts w:ascii="Times New Roman" w:eastAsia="Times New Roman" w:hAnsi="Times New Roman" w:cs="Times New Roman"/>
                <w:b/>
                <w:bCs/>
                <w:color w:val="202124"/>
                <w:sz w:val="24"/>
                <w:szCs w:val="24"/>
              </w:rPr>
            </w:pPr>
            <w:r w:rsidRPr="00D67CE4">
              <w:rPr>
                <w:rFonts w:ascii="Times New Roman" w:eastAsia="Times New Roman" w:hAnsi="Times New Roman" w:cs="Times New Roman"/>
                <w:b/>
                <w:bCs/>
                <w:color w:val="202124"/>
                <w:sz w:val="24"/>
                <w:szCs w:val="24"/>
              </w:rPr>
              <w:t xml:space="preserve">Vertigo-related Symptoms </w:t>
            </w:r>
          </w:p>
          <w:p w14:paraId="5B39AA13" w14:textId="77777777" w:rsidR="00A478E1" w:rsidRPr="00D67CE4" w:rsidRDefault="00A478E1" w:rsidP="007B252D">
            <w:pPr>
              <w:spacing w:line="480" w:lineRule="auto"/>
              <w:rPr>
                <w:rFonts w:ascii="Times New Roman" w:eastAsia="Times New Roman" w:hAnsi="Times New Roman" w:cs="Times New Roman"/>
                <w:color w:val="202124"/>
                <w:sz w:val="24"/>
                <w:szCs w:val="24"/>
              </w:rPr>
            </w:pPr>
            <w:r w:rsidRPr="00D67CE4">
              <w:rPr>
                <w:rFonts w:ascii="Times New Roman" w:eastAsia="Times New Roman" w:hAnsi="Times New Roman" w:cs="Times New Roman"/>
                <w:color w:val="202124"/>
                <w:sz w:val="24"/>
                <w:szCs w:val="24"/>
              </w:rPr>
              <w:t xml:space="preserve">  Constant vertigo</w:t>
            </w:r>
          </w:p>
          <w:p w14:paraId="4E3E82AD" w14:textId="77777777" w:rsidR="00A478E1" w:rsidRPr="00D67CE4" w:rsidRDefault="00A478E1" w:rsidP="007B252D">
            <w:pPr>
              <w:spacing w:line="480" w:lineRule="auto"/>
              <w:rPr>
                <w:rFonts w:ascii="Times New Roman" w:eastAsia="Times New Roman" w:hAnsi="Times New Roman" w:cs="Times New Roman"/>
                <w:color w:val="202124"/>
                <w:sz w:val="24"/>
                <w:szCs w:val="24"/>
              </w:rPr>
            </w:pPr>
            <w:r w:rsidRPr="00D67CE4">
              <w:rPr>
                <w:rFonts w:ascii="Times New Roman" w:eastAsia="Times New Roman" w:hAnsi="Times New Roman" w:cs="Times New Roman"/>
                <w:color w:val="202124"/>
                <w:sz w:val="24"/>
                <w:szCs w:val="24"/>
              </w:rPr>
              <w:t xml:space="preserve">  Episodic vertigo</w:t>
            </w:r>
          </w:p>
          <w:p w14:paraId="4F2816A4" w14:textId="77777777" w:rsidR="00A478E1" w:rsidRPr="00D67CE4" w:rsidRDefault="00A478E1" w:rsidP="007B252D">
            <w:pPr>
              <w:spacing w:line="480" w:lineRule="auto"/>
              <w:rPr>
                <w:rFonts w:ascii="Times New Roman" w:eastAsia="Times New Roman" w:hAnsi="Times New Roman" w:cs="Times New Roman"/>
                <w:color w:val="202124"/>
                <w:sz w:val="24"/>
                <w:szCs w:val="24"/>
              </w:rPr>
            </w:pPr>
            <w:r w:rsidRPr="00D67CE4">
              <w:rPr>
                <w:rFonts w:ascii="Times New Roman" w:eastAsia="Times New Roman" w:hAnsi="Times New Roman" w:cs="Times New Roman"/>
                <w:color w:val="202124"/>
                <w:sz w:val="24"/>
                <w:szCs w:val="24"/>
              </w:rPr>
              <w:lastRenderedPageBreak/>
              <w:t xml:space="preserve">  Swaying</w:t>
            </w:r>
          </w:p>
          <w:p w14:paraId="4FF96BB7" w14:textId="77777777" w:rsidR="00A478E1" w:rsidRPr="00D67CE4" w:rsidRDefault="00A478E1" w:rsidP="007B252D">
            <w:pPr>
              <w:spacing w:line="480" w:lineRule="auto"/>
              <w:rPr>
                <w:rFonts w:ascii="Times New Roman" w:eastAsia="Times New Roman" w:hAnsi="Times New Roman" w:cs="Times New Roman"/>
                <w:color w:val="202124"/>
                <w:sz w:val="24"/>
                <w:szCs w:val="24"/>
              </w:rPr>
            </w:pPr>
            <w:r w:rsidRPr="00D67CE4">
              <w:rPr>
                <w:rFonts w:ascii="Times New Roman" w:eastAsia="Times New Roman" w:hAnsi="Times New Roman" w:cs="Times New Roman"/>
                <w:color w:val="202124"/>
                <w:sz w:val="24"/>
                <w:szCs w:val="24"/>
              </w:rPr>
              <w:t xml:space="preserve"> Tendency to fall</w:t>
            </w:r>
          </w:p>
          <w:p w14:paraId="2EA63907" w14:textId="77777777" w:rsidR="00A478E1" w:rsidRPr="00D67CE4" w:rsidRDefault="00A478E1" w:rsidP="007B252D">
            <w:pPr>
              <w:spacing w:line="480" w:lineRule="auto"/>
              <w:rPr>
                <w:rFonts w:ascii="Times New Roman" w:eastAsia="Times New Roman" w:hAnsi="Times New Roman" w:cs="Times New Roman"/>
                <w:color w:val="202124"/>
                <w:sz w:val="24"/>
                <w:szCs w:val="24"/>
              </w:rPr>
            </w:pPr>
            <w:r w:rsidRPr="00D67CE4">
              <w:rPr>
                <w:rFonts w:ascii="Times New Roman" w:eastAsia="Times New Roman" w:hAnsi="Times New Roman" w:cs="Times New Roman"/>
                <w:color w:val="202124"/>
                <w:sz w:val="24"/>
                <w:szCs w:val="24"/>
              </w:rPr>
              <w:t xml:space="preserve"> Unsteadiness</w:t>
            </w:r>
          </w:p>
          <w:p w14:paraId="39E68A73" w14:textId="77777777" w:rsidR="00A478E1" w:rsidRPr="00D67CE4" w:rsidRDefault="00A478E1" w:rsidP="007B252D">
            <w:pPr>
              <w:spacing w:line="480" w:lineRule="auto"/>
              <w:rPr>
                <w:rFonts w:ascii="Times New Roman" w:eastAsia="Times New Roman" w:hAnsi="Times New Roman" w:cs="Times New Roman"/>
                <w:b/>
                <w:bCs/>
                <w:color w:val="202124"/>
                <w:sz w:val="24"/>
                <w:szCs w:val="24"/>
              </w:rPr>
            </w:pPr>
            <w:r w:rsidRPr="00D67CE4">
              <w:rPr>
                <w:rFonts w:ascii="Times New Roman" w:eastAsia="Times New Roman" w:hAnsi="Times New Roman" w:cs="Times New Roman"/>
                <w:color w:val="202124"/>
                <w:sz w:val="24"/>
                <w:szCs w:val="24"/>
              </w:rPr>
              <w:t>Vestibular drop attacks</w:t>
            </w:r>
          </w:p>
        </w:tc>
        <w:tc>
          <w:tcPr>
            <w:tcW w:w="1843" w:type="dxa"/>
          </w:tcPr>
          <w:p w14:paraId="5C5A2D80"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0A906B88"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N/A</w:t>
            </w:r>
          </w:p>
        </w:tc>
        <w:tc>
          <w:tcPr>
            <w:tcW w:w="2126" w:type="dxa"/>
          </w:tcPr>
          <w:p w14:paraId="617A06B0"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215F7651"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23 (50%)</w:t>
            </w:r>
          </w:p>
          <w:p w14:paraId="664AB5E0"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11(24%)</w:t>
            </w:r>
          </w:p>
          <w:p w14:paraId="5B3031E8"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22 (48%)</w:t>
            </w:r>
          </w:p>
          <w:p w14:paraId="62F781D2"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lastRenderedPageBreak/>
              <w:t>10 (22%)</w:t>
            </w:r>
          </w:p>
          <w:p w14:paraId="4C3C4EBF"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16 (34%)</w:t>
            </w:r>
          </w:p>
          <w:p w14:paraId="40A5E016"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7 (15%)</w:t>
            </w:r>
          </w:p>
        </w:tc>
        <w:tc>
          <w:tcPr>
            <w:tcW w:w="1985" w:type="dxa"/>
          </w:tcPr>
          <w:p w14:paraId="369278A5"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2C2B24D0"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23 (100%)</w:t>
            </w:r>
          </w:p>
          <w:p w14:paraId="0E30155C"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8 (35%)</w:t>
            </w:r>
          </w:p>
          <w:p w14:paraId="65B01D12"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8 (35%)</w:t>
            </w:r>
          </w:p>
          <w:p w14:paraId="305833A7"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lastRenderedPageBreak/>
              <w:t>6 (26%)</w:t>
            </w:r>
          </w:p>
          <w:p w14:paraId="42C247AA"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8 (35%)</w:t>
            </w:r>
          </w:p>
          <w:p w14:paraId="32440EDD"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3 (13%)</w:t>
            </w:r>
          </w:p>
        </w:tc>
        <w:tc>
          <w:tcPr>
            <w:tcW w:w="2126" w:type="dxa"/>
          </w:tcPr>
          <w:p w14:paraId="77FB0069"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tc>
        <w:tc>
          <w:tcPr>
            <w:tcW w:w="2268" w:type="dxa"/>
          </w:tcPr>
          <w:p w14:paraId="734BAAF6"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tc>
      </w:tr>
      <w:tr w:rsidR="00A478E1" w:rsidRPr="00D67CE4" w14:paraId="14F0D3ED" w14:textId="77777777" w:rsidTr="007B252D">
        <w:tc>
          <w:tcPr>
            <w:tcW w:w="2830" w:type="dxa"/>
          </w:tcPr>
          <w:p w14:paraId="19F30D11" w14:textId="77777777" w:rsidR="00A478E1" w:rsidRPr="00D67CE4" w:rsidRDefault="00A478E1" w:rsidP="007B252D">
            <w:pPr>
              <w:spacing w:line="480" w:lineRule="auto"/>
              <w:rPr>
                <w:rFonts w:ascii="Times New Roman" w:eastAsia="Times New Roman" w:hAnsi="Times New Roman" w:cs="Times New Roman"/>
                <w:b/>
                <w:bCs/>
                <w:color w:val="202124"/>
                <w:sz w:val="24"/>
                <w:szCs w:val="24"/>
              </w:rPr>
            </w:pPr>
            <w:r w:rsidRPr="00D67CE4">
              <w:rPr>
                <w:rFonts w:ascii="Times New Roman" w:eastAsia="Times New Roman" w:hAnsi="Times New Roman" w:cs="Times New Roman"/>
                <w:b/>
                <w:bCs/>
                <w:color w:val="202124"/>
                <w:sz w:val="24"/>
                <w:szCs w:val="24"/>
              </w:rPr>
              <w:t>Number of vertigo-related symptoms</w:t>
            </w:r>
          </w:p>
          <w:p w14:paraId="1C490C0F" w14:textId="77777777" w:rsidR="00A478E1" w:rsidRPr="00D67CE4" w:rsidRDefault="00A478E1" w:rsidP="007B252D">
            <w:pPr>
              <w:spacing w:line="480" w:lineRule="auto"/>
              <w:rPr>
                <w:rFonts w:ascii="Times New Roman" w:eastAsia="Times New Roman" w:hAnsi="Times New Roman" w:cs="Times New Roman"/>
                <w:color w:val="202124"/>
                <w:sz w:val="24"/>
                <w:szCs w:val="24"/>
              </w:rPr>
            </w:pPr>
            <w:r w:rsidRPr="00D67CE4">
              <w:rPr>
                <w:rFonts w:ascii="Times New Roman" w:eastAsia="Times New Roman" w:hAnsi="Times New Roman" w:cs="Times New Roman"/>
                <w:b/>
                <w:bCs/>
                <w:color w:val="202124"/>
                <w:sz w:val="24"/>
                <w:szCs w:val="24"/>
              </w:rPr>
              <w:t xml:space="preserve">  </w:t>
            </w:r>
            <w:r w:rsidRPr="00D67CE4">
              <w:rPr>
                <w:rFonts w:ascii="Times New Roman" w:eastAsia="Times New Roman" w:hAnsi="Times New Roman" w:cs="Times New Roman"/>
                <w:color w:val="202124"/>
                <w:sz w:val="24"/>
                <w:szCs w:val="24"/>
              </w:rPr>
              <w:t>1 symptom</w:t>
            </w:r>
          </w:p>
          <w:p w14:paraId="39606ED8" w14:textId="77777777" w:rsidR="00A478E1" w:rsidRPr="00D67CE4" w:rsidRDefault="00A478E1" w:rsidP="007B252D">
            <w:pPr>
              <w:spacing w:line="480" w:lineRule="auto"/>
              <w:rPr>
                <w:rFonts w:ascii="Times New Roman" w:eastAsia="Times New Roman" w:hAnsi="Times New Roman" w:cs="Times New Roman"/>
                <w:color w:val="202124"/>
                <w:sz w:val="24"/>
                <w:szCs w:val="24"/>
              </w:rPr>
            </w:pPr>
            <w:r w:rsidRPr="00D67CE4">
              <w:rPr>
                <w:rFonts w:ascii="Times New Roman" w:eastAsia="Times New Roman" w:hAnsi="Times New Roman" w:cs="Times New Roman"/>
                <w:color w:val="202124"/>
                <w:sz w:val="24"/>
                <w:szCs w:val="24"/>
              </w:rPr>
              <w:t xml:space="preserve">  2 symptoms</w:t>
            </w:r>
          </w:p>
          <w:p w14:paraId="438934AD" w14:textId="77777777" w:rsidR="00A478E1" w:rsidRPr="00D67CE4" w:rsidRDefault="00A478E1" w:rsidP="007B252D">
            <w:pPr>
              <w:spacing w:line="480" w:lineRule="auto"/>
              <w:rPr>
                <w:rFonts w:ascii="Times New Roman" w:eastAsia="Times New Roman" w:hAnsi="Times New Roman" w:cs="Times New Roman"/>
                <w:color w:val="202124"/>
                <w:sz w:val="24"/>
                <w:szCs w:val="24"/>
              </w:rPr>
            </w:pPr>
            <w:r w:rsidRPr="00D67CE4">
              <w:rPr>
                <w:rFonts w:ascii="Times New Roman" w:eastAsia="Times New Roman" w:hAnsi="Times New Roman" w:cs="Times New Roman"/>
                <w:color w:val="202124"/>
                <w:sz w:val="24"/>
                <w:szCs w:val="24"/>
              </w:rPr>
              <w:t xml:space="preserve">  3 symptoms</w:t>
            </w:r>
          </w:p>
          <w:p w14:paraId="01B6B362" w14:textId="77777777" w:rsidR="00A478E1" w:rsidRPr="00D67CE4" w:rsidRDefault="00A478E1" w:rsidP="007B252D">
            <w:pPr>
              <w:spacing w:line="480" w:lineRule="auto"/>
              <w:rPr>
                <w:rFonts w:ascii="Times New Roman" w:eastAsia="Times New Roman" w:hAnsi="Times New Roman" w:cs="Times New Roman"/>
                <w:color w:val="202124"/>
                <w:sz w:val="24"/>
                <w:szCs w:val="24"/>
              </w:rPr>
            </w:pPr>
            <w:r w:rsidRPr="00D67CE4">
              <w:rPr>
                <w:rFonts w:ascii="Times New Roman" w:eastAsia="Times New Roman" w:hAnsi="Times New Roman" w:cs="Times New Roman"/>
                <w:color w:val="202124"/>
                <w:sz w:val="24"/>
                <w:szCs w:val="24"/>
              </w:rPr>
              <w:t xml:space="preserve">  4 symptoms</w:t>
            </w:r>
          </w:p>
          <w:p w14:paraId="590C649B" w14:textId="77777777" w:rsidR="00A478E1" w:rsidRPr="00D67CE4" w:rsidRDefault="00A478E1" w:rsidP="007B252D">
            <w:pPr>
              <w:spacing w:line="480" w:lineRule="auto"/>
              <w:rPr>
                <w:rFonts w:ascii="Times New Roman" w:eastAsia="Times New Roman" w:hAnsi="Times New Roman" w:cs="Times New Roman"/>
                <w:color w:val="202124"/>
                <w:sz w:val="24"/>
                <w:szCs w:val="24"/>
              </w:rPr>
            </w:pPr>
            <w:r w:rsidRPr="00D67CE4">
              <w:rPr>
                <w:rFonts w:ascii="Times New Roman" w:eastAsia="Times New Roman" w:hAnsi="Times New Roman" w:cs="Times New Roman"/>
                <w:color w:val="202124"/>
                <w:sz w:val="24"/>
                <w:szCs w:val="24"/>
              </w:rPr>
              <w:t xml:space="preserve">  5 symptoms</w:t>
            </w:r>
          </w:p>
          <w:p w14:paraId="4B7C7C61" w14:textId="77777777" w:rsidR="00A478E1" w:rsidRPr="00D67CE4" w:rsidRDefault="00A478E1" w:rsidP="007B252D">
            <w:pPr>
              <w:spacing w:line="480" w:lineRule="auto"/>
              <w:rPr>
                <w:rFonts w:ascii="Times New Roman" w:eastAsia="Times New Roman" w:hAnsi="Times New Roman" w:cs="Times New Roman"/>
                <w:color w:val="202124"/>
                <w:sz w:val="24"/>
                <w:szCs w:val="24"/>
              </w:rPr>
            </w:pPr>
            <w:r w:rsidRPr="00D67CE4">
              <w:rPr>
                <w:rFonts w:ascii="Times New Roman" w:eastAsia="Times New Roman" w:hAnsi="Times New Roman" w:cs="Times New Roman"/>
                <w:color w:val="202124"/>
                <w:sz w:val="24"/>
                <w:szCs w:val="24"/>
              </w:rPr>
              <w:t xml:space="preserve">  6 symptoms</w:t>
            </w:r>
          </w:p>
        </w:tc>
        <w:tc>
          <w:tcPr>
            <w:tcW w:w="1843" w:type="dxa"/>
          </w:tcPr>
          <w:p w14:paraId="01BC7F91"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tc>
        <w:tc>
          <w:tcPr>
            <w:tcW w:w="2126" w:type="dxa"/>
          </w:tcPr>
          <w:p w14:paraId="3776877D"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59388786"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68B40A9A"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23(50%)</w:t>
            </w:r>
          </w:p>
          <w:p w14:paraId="5E079780"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13 (28%)</w:t>
            </w:r>
          </w:p>
          <w:p w14:paraId="644BF65E"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3 (7%)</w:t>
            </w:r>
          </w:p>
          <w:p w14:paraId="5137716E"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4 (9%)</w:t>
            </w:r>
          </w:p>
          <w:p w14:paraId="57075769"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2 (4%)</w:t>
            </w:r>
          </w:p>
          <w:p w14:paraId="4FB137CD"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 (2%)</w:t>
            </w:r>
          </w:p>
        </w:tc>
        <w:tc>
          <w:tcPr>
            <w:tcW w:w="1985" w:type="dxa"/>
          </w:tcPr>
          <w:p w14:paraId="5CB69973"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6429B2C8"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p w14:paraId="2EBC92FA"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9 (39%)</w:t>
            </w:r>
          </w:p>
          <w:p w14:paraId="135F3F04"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5 (22%)</w:t>
            </w:r>
          </w:p>
          <w:p w14:paraId="480126CA"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3 (13%)</w:t>
            </w:r>
          </w:p>
          <w:p w14:paraId="6F39DEE8"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3 (13%)</w:t>
            </w:r>
          </w:p>
          <w:p w14:paraId="1A296E15"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2 (9%)</w:t>
            </w:r>
          </w:p>
          <w:p w14:paraId="4270E296"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r w:rsidRPr="00D67CE4">
              <w:rPr>
                <w:rFonts w:ascii="Times New Roman" w:eastAsia="Times New Roman" w:hAnsi="Times New Roman" w:cs="Times New Roman"/>
                <w:bCs/>
                <w:color w:val="202124"/>
                <w:sz w:val="24"/>
                <w:szCs w:val="24"/>
              </w:rPr>
              <w:t>1 (4%)</w:t>
            </w:r>
          </w:p>
        </w:tc>
        <w:tc>
          <w:tcPr>
            <w:tcW w:w="2126" w:type="dxa"/>
          </w:tcPr>
          <w:p w14:paraId="7FB16EDA"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tc>
        <w:tc>
          <w:tcPr>
            <w:tcW w:w="2268" w:type="dxa"/>
          </w:tcPr>
          <w:p w14:paraId="54F6A3A5" w14:textId="77777777" w:rsidR="00A478E1" w:rsidRPr="00D67CE4" w:rsidRDefault="00A478E1" w:rsidP="007B252D">
            <w:pPr>
              <w:spacing w:line="480" w:lineRule="auto"/>
              <w:rPr>
                <w:rFonts w:ascii="Times New Roman" w:eastAsia="Times New Roman" w:hAnsi="Times New Roman" w:cs="Times New Roman"/>
                <w:bCs/>
                <w:color w:val="202124"/>
                <w:sz w:val="24"/>
                <w:szCs w:val="24"/>
              </w:rPr>
            </w:pPr>
          </w:p>
        </w:tc>
      </w:tr>
    </w:tbl>
    <w:p w14:paraId="471C4089" w14:textId="77777777" w:rsidR="00A478E1" w:rsidRDefault="00A478E1" w:rsidP="00A478E1">
      <w:pPr>
        <w:spacing w:after="0" w:line="480" w:lineRule="auto"/>
        <w:rPr>
          <w:rFonts w:ascii="Times New Roman" w:hAnsi="Times New Roman" w:cs="Times New Roman"/>
          <w:b/>
          <w:color w:val="000000" w:themeColor="text1"/>
          <w:sz w:val="24"/>
          <w:szCs w:val="24"/>
        </w:rPr>
      </w:pPr>
    </w:p>
    <w:p w14:paraId="79F4CB13" w14:textId="77777777" w:rsidR="00A478E1" w:rsidRDefault="00A478E1" w:rsidP="00A478E1">
      <w:pPr>
        <w:spacing w:after="0" w:line="480" w:lineRule="auto"/>
        <w:rPr>
          <w:rFonts w:ascii="Times New Roman" w:hAnsi="Times New Roman" w:cs="Times New Roman"/>
          <w:b/>
          <w:color w:val="000000" w:themeColor="text1"/>
          <w:sz w:val="24"/>
          <w:szCs w:val="24"/>
        </w:rPr>
      </w:pPr>
    </w:p>
    <w:p w14:paraId="19246908" w14:textId="77777777" w:rsidR="00A478E1" w:rsidRDefault="00A478E1" w:rsidP="00A478E1">
      <w:pPr>
        <w:spacing w:after="0" w:line="480" w:lineRule="auto"/>
        <w:rPr>
          <w:rFonts w:ascii="Times New Roman" w:hAnsi="Times New Roman" w:cs="Times New Roman"/>
          <w:b/>
          <w:color w:val="000000" w:themeColor="text1"/>
          <w:sz w:val="24"/>
          <w:szCs w:val="24"/>
        </w:rPr>
      </w:pPr>
    </w:p>
    <w:p w14:paraId="5EE9E157" w14:textId="77777777" w:rsidR="00A478E1" w:rsidRDefault="00A478E1" w:rsidP="00A478E1">
      <w:pPr>
        <w:spacing w:after="0" w:line="480" w:lineRule="auto"/>
        <w:rPr>
          <w:rFonts w:ascii="Times New Roman" w:hAnsi="Times New Roman" w:cs="Times New Roman"/>
          <w:b/>
          <w:color w:val="000000" w:themeColor="text1"/>
          <w:sz w:val="24"/>
          <w:szCs w:val="24"/>
        </w:rPr>
      </w:pPr>
    </w:p>
    <w:p w14:paraId="7A932F17" w14:textId="173ECA76" w:rsidR="00A478E1" w:rsidRPr="00D67CE4" w:rsidRDefault="00A478E1" w:rsidP="00A478E1">
      <w:pPr>
        <w:spacing w:after="0" w:line="480" w:lineRule="auto"/>
        <w:rPr>
          <w:rFonts w:ascii="Times New Roman" w:hAnsi="Times New Roman" w:cs="Times New Roman"/>
          <w:b/>
          <w:color w:val="000000" w:themeColor="text1"/>
          <w:sz w:val="24"/>
          <w:szCs w:val="24"/>
        </w:rPr>
      </w:pPr>
      <w:r w:rsidRPr="00D67CE4">
        <w:rPr>
          <w:rFonts w:ascii="Times New Roman" w:hAnsi="Times New Roman" w:cs="Times New Roman"/>
          <w:b/>
          <w:color w:val="000000" w:themeColor="text1"/>
          <w:sz w:val="24"/>
          <w:szCs w:val="24"/>
        </w:rPr>
        <w:lastRenderedPageBreak/>
        <w:t>Table 3: Hierarchical linear multiple</w:t>
      </w:r>
      <w:r w:rsidRPr="00D67CE4">
        <w:rPr>
          <w:rFonts w:ascii="Times New Roman" w:hAnsi="Times New Roman" w:cs="Times New Roman"/>
          <w:b/>
          <w:i/>
          <w:color w:val="000000" w:themeColor="text1"/>
          <w:sz w:val="24"/>
          <w:szCs w:val="24"/>
        </w:rPr>
        <w:t xml:space="preserve"> </w:t>
      </w:r>
      <w:r w:rsidRPr="00D67CE4">
        <w:rPr>
          <w:rFonts w:ascii="Times New Roman" w:hAnsi="Times New Roman" w:cs="Times New Roman"/>
          <w:b/>
          <w:color w:val="000000" w:themeColor="text1"/>
          <w:sz w:val="24"/>
          <w:szCs w:val="24"/>
        </w:rPr>
        <w:t xml:space="preserve">regression model with post-vaccination vertigo-related symptoms as the dependent variable and other post-vaccination adverse effects (e.g., tinnitus, hearing loss, headaches) as predictor variables. Significant results are representing by </w:t>
      </w:r>
      <w:r w:rsidRPr="00D67CE4">
        <w:rPr>
          <w:rFonts w:ascii="Times New Roman" w:hAnsi="Times New Roman" w:cs="Times New Roman"/>
          <w:b/>
          <w:i/>
          <w:color w:val="000000" w:themeColor="text1"/>
          <w:sz w:val="24"/>
          <w:szCs w:val="24"/>
        </w:rPr>
        <w:t>p</w:t>
      </w:r>
      <w:r w:rsidRPr="00D67CE4">
        <w:rPr>
          <w:rFonts w:ascii="Times New Roman" w:hAnsi="Times New Roman" w:cs="Times New Roman"/>
          <w:b/>
          <w:color w:val="000000" w:themeColor="text1"/>
          <w:sz w:val="24"/>
          <w:szCs w:val="24"/>
        </w:rPr>
        <w:t xml:space="preserve"> = 0.05.</w:t>
      </w:r>
    </w:p>
    <w:tbl>
      <w:tblPr>
        <w:tblStyle w:val="TableGrid"/>
        <w:tblW w:w="13745" w:type="dxa"/>
        <w:tblBorders>
          <w:insideV w:val="none" w:sz="0" w:space="0" w:color="auto"/>
        </w:tblBorders>
        <w:tblLook w:val="04A0" w:firstRow="1" w:lastRow="0" w:firstColumn="1" w:lastColumn="0" w:noHBand="0" w:noVBand="1"/>
      </w:tblPr>
      <w:tblGrid>
        <w:gridCol w:w="1512"/>
        <w:gridCol w:w="2147"/>
        <w:gridCol w:w="2331"/>
        <w:gridCol w:w="1945"/>
        <w:gridCol w:w="1570"/>
        <w:gridCol w:w="4240"/>
      </w:tblGrid>
      <w:tr w:rsidR="00A478E1" w:rsidRPr="00D67CE4" w14:paraId="5257C990" w14:textId="77777777" w:rsidTr="007B252D">
        <w:tc>
          <w:tcPr>
            <w:tcW w:w="1518" w:type="dxa"/>
          </w:tcPr>
          <w:p w14:paraId="7B826DF4" w14:textId="77777777" w:rsidR="00A478E1" w:rsidRPr="00D67CE4" w:rsidRDefault="00A478E1" w:rsidP="007B252D">
            <w:pPr>
              <w:spacing w:line="480" w:lineRule="auto"/>
              <w:rPr>
                <w:rFonts w:ascii="Times New Roman" w:hAnsi="Times New Roman" w:cs="Times New Roman"/>
                <w:b/>
                <w:color w:val="000000" w:themeColor="text1"/>
                <w:sz w:val="24"/>
                <w:szCs w:val="24"/>
              </w:rPr>
            </w:pPr>
            <w:r w:rsidRPr="00D67CE4">
              <w:rPr>
                <w:rFonts w:ascii="Times New Roman" w:hAnsi="Times New Roman" w:cs="Times New Roman"/>
                <w:b/>
                <w:color w:val="000000" w:themeColor="text1"/>
                <w:sz w:val="24"/>
                <w:szCs w:val="24"/>
              </w:rPr>
              <w:t>Variable</w:t>
            </w:r>
          </w:p>
        </w:tc>
        <w:tc>
          <w:tcPr>
            <w:tcW w:w="2163" w:type="dxa"/>
          </w:tcPr>
          <w:p w14:paraId="55C1195C" w14:textId="77777777" w:rsidR="00A478E1" w:rsidRPr="00D67CE4" w:rsidRDefault="00A478E1" w:rsidP="007B252D">
            <w:pPr>
              <w:spacing w:line="480" w:lineRule="auto"/>
              <w:rPr>
                <w:rFonts w:ascii="Times New Roman" w:hAnsi="Times New Roman" w:cs="Times New Roman"/>
                <w:b/>
                <w:i/>
                <w:color w:val="000000" w:themeColor="text1"/>
                <w:sz w:val="24"/>
                <w:szCs w:val="24"/>
              </w:rPr>
            </w:pPr>
            <w:r w:rsidRPr="00D67CE4">
              <w:rPr>
                <w:rFonts w:ascii="Times New Roman" w:hAnsi="Times New Roman" w:cs="Times New Roman"/>
                <w:b/>
                <w:i/>
                <w:color w:val="000000" w:themeColor="text1"/>
                <w:sz w:val="24"/>
                <w:szCs w:val="24"/>
              </w:rPr>
              <w:t>Spearman Correlation coefficient</w:t>
            </w:r>
          </w:p>
        </w:tc>
        <w:tc>
          <w:tcPr>
            <w:tcW w:w="2342" w:type="dxa"/>
          </w:tcPr>
          <w:p w14:paraId="6BF6B1AA" w14:textId="77777777" w:rsidR="00A478E1" w:rsidRPr="00D67CE4" w:rsidRDefault="00A478E1" w:rsidP="007B252D">
            <w:pPr>
              <w:spacing w:line="480" w:lineRule="auto"/>
              <w:rPr>
                <w:rFonts w:ascii="Times New Roman" w:hAnsi="Times New Roman" w:cs="Times New Roman"/>
                <w:b/>
                <w:i/>
                <w:color w:val="000000" w:themeColor="text1"/>
                <w:sz w:val="24"/>
                <w:szCs w:val="24"/>
              </w:rPr>
            </w:pPr>
            <w:r w:rsidRPr="00D67CE4">
              <w:rPr>
                <w:rFonts w:ascii="Times New Roman" w:hAnsi="Times New Roman" w:cs="Times New Roman"/>
                <w:b/>
                <w:i/>
                <w:color w:val="000000" w:themeColor="text1"/>
                <w:sz w:val="24"/>
                <w:szCs w:val="24"/>
              </w:rPr>
              <w:t>Unstandardized Coefficient b (the individual contribution of each predictor to the model), CI</w:t>
            </w:r>
          </w:p>
        </w:tc>
        <w:tc>
          <w:tcPr>
            <w:tcW w:w="1958" w:type="dxa"/>
          </w:tcPr>
          <w:p w14:paraId="720ABF64" w14:textId="77777777" w:rsidR="00A478E1" w:rsidRPr="00D67CE4" w:rsidRDefault="00A478E1" w:rsidP="007B252D">
            <w:pPr>
              <w:spacing w:line="480" w:lineRule="auto"/>
              <w:rPr>
                <w:rFonts w:ascii="Times New Roman" w:hAnsi="Times New Roman" w:cs="Times New Roman"/>
                <w:b/>
                <w:i/>
                <w:color w:val="000000" w:themeColor="text1"/>
                <w:sz w:val="24"/>
                <w:szCs w:val="24"/>
              </w:rPr>
            </w:pPr>
            <w:r w:rsidRPr="00D67CE4">
              <w:rPr>
                <w:rFonts w:ascii="Times New Roman" w:hAnsi="Times New Roman" w:cs="Times New Roman"/>
                <w:b/>
                <w:i/>
                <w:color w:val="000000" w:themeColor="text1"/>
                <w:sz w:val="24"/>
                <w:szCs w:val="24"/>
              </w:rPr>
              <w:t>Coefficient standard error indicating the extent these values vary across each sample</w:t>
            </w:r>
          </w:p>
          <w:p w14:paraId="215D4A41" w14:textId="77777777" w:rsidR="00A478E1" w:rsidRPr="00D67CE4" w:rsidRDefault="00A478E1" w:rsidP="007B252D">
            <w:pPr>
              <w:spacing w:line="480" w:lineRule="auto"/>
              <w:rPr>
                <w:rFonts w:ascii="Times New Roman" w:hAnsi="Times New Roman" w:cs="Times New Roman"/>
                <w:b/>
                <w:i/>
                <w:color w:val="000000" w:themeColor="text1"/>
                <w:sz w:val="24"/>
                <w:szCs w:val="24"/>
              </w:rPr>
            </w:pPr>
            <w:r w:rsidRPr="00D67CE4">
              <w:rPr>
                <w:rFonts w:ascii="Times New Roman" w:hAnsi="Times New Roman" w:cs="Times New Roman"/>
                <w:b/>
                <w:i/>
                <w:color w:val="000000" w:themeColor="text1"/>
                <w:sz w:val="24"/>
                <w:szCs w:val="24"/>
              </w:rPr>
              <w:t>SE b</w:t>
            </w:r>
          </w:p>
        </w:tc>
        <w:tc>
          <w:tcPr>
            <w:tcW w:w="1469" w:type="dxa"/>
          </w:tcPr>
          <w:p w14:paraId="12F65AE2" w14:textId="77777777" w:rsidR="00A478E1" w:rsidRPr="00D67CE4" w:rsidRDefault="00A478E1" w:rsidP="007B252D">
            <w:pPr>
              <w:spacing w:line="480" w:lineRule="auto"/>
              <w:rPr>
                <w:rFonts w:ascii="Times New Roman" w:hAnsi="Times New Roman" w:cs="Times New Roman"/>
                <w:b/>
                <w:i/>
                <w:color w:val="000000" w:themeColor="text1"/>
                <w:sz w:val="24"/>
                <w:szCs w:val="24"/>
              </w:rPr>
            </w:pPr>
            <w:r w:rsidRPr="00D67CE4">
              <w:rPr>
                <w:rFonts w:ascii="Times New Roman" w:hAnsi="Times New Roman" w:cs="Times New Roman"/>
                <w:b/>
                <w:i/>
                <w:color w:val="000000" w:themeColor="text1"/>
                <w:sz w:val="24"/>
                <w:szCs w:val="24"/>
                <w:shd w:val="clear" w:color="auto" w:fill="FFFFFF"/>
              </w:rPr>
              <w:t> Standardized coefficients β</w:t>
            </w:r>
          </w:p>
        </w:tc>
        <w:tc>
          <w:tcPr>
            <w:tcW w:w="4295" w:type="dxa"/>
          </w:tcPr>
          <w:p w14:paraId="10095D95" w14:textId="77777777" w:rsidR="00A478E1" w:rsidRPr="00D67CE4" w:rsidRDefault="00A478E1" w:rsidP="007B252D">
            <w:pPr>
              <w:spacing w:line="480" w:lineRule="auto"/>
              <w:rPr>
                <w:rFonts w:ascii="Times New Roman" w:hAnsi="Times New Roman" w:cs="Times New Roman"/>
                <w:b/>
                <w:i/>
                <w:color w:val="000000" w:themeColor="text1"/>
                <w:sz w:val="24"/>
                <w:szCs w:val="24"/>
              </w:rPr>
            </w:pPr>
            <w:r w:rsidRPr="00D67CE4">
              <w:rPr>
                <w:rFonts w:ascii="Times New Roman" w:hAnsi="Times New Roman" w:cs="Times New Roman"/>
                <w:b/>
                <w:i/>
                <w:color w:val="000000" w:themeColor="text1"/>
                <w:sz w:val="24"/>
                <w:szCs w:val="24"/>
              </w:rPr>
              <w:t>Whether the predictor is making a significant contribution to the model t-value (p-value significance)</w:t>
            </w:r>
          </w:p>
        </w:tc>
      </w:tr>
      <w:tr w:rsidR="00A478E1" w:rsidRPr="00D67CE4" w14:paraId="4BDB40C1" w14:textId="77777777" w:rsidTr="007B252D">
        <w:tc>
          <w:tcPr>
            <w:tcW w:w="1518" w:type="dxa"/>
          </w:tcPr>
          <w:p w14:paraId="0CDC6824" w14:textId="77777777" w:rsidR="00A478E1" w:rsidRPr="00D67CE4" w:rsidRDefault="00A478E1" w:rsidP="007B252D">
            <w:pPr>
              <w:spacing w:line="480" w:lineRule="auto"/>
              <w:rPr>
                <w:rFonts w:ascii="Times New Roman" w:hAnsi="Times New Roman" w:cs="Times New Roman"/>
                <w:b/>
                <w:color w:val="000000" w:themeColor="text1"/>
                <w:sz w:val="24"/>
                <w:szCs w:val="24"/>
              </w:rPr>
            </w:pPr>
            <w:r w:rsidRPr="00D67CE4">
              <w:rPr>
                <w:rFonts w:ascii="Times New Roman" w:hAnsi="Times New Roman" w:cs="Times New Roman"/>
                <w:b/>
                <w:color w:val="000000" w:themeColor="text1"/>
                <w:sz w:val="24"/>
                <w:szCs w:val="24"/>
              </w:rPr>
              <w:t>Constant</w:t>
            </w:r>
          </w:p>
        </w:tc>
        <w:tc>
          <w:tcPr>
            <w:tcW w:w="2163" w:type="dxa"/>
          </w:tcPr>
          <w:p w14:paraId="7E93E3D9" w14:textId="77777777" w:rsidR="00A478E1" w:rsidRPr="00D67CE4" w:rsidRDefault="00A478E1" w:rsidP="007B252D">
            <w:pPr>
              <w:spacing w:line="480" w:lineRule="auto"/>
              <w:rPr>
                <w:rFonts w:ascii="Times New Roman" w:hAnsi="Times New Roman" w:cs="Times New Roman"/>
                <w:color w:val="000000" w:themeColor="text1"/>
                <w:sz w:val="24"/>
                <w:szCs w:val="24"/>
              </w:rPr>
            </w:pPr>
          </w:p>
        </w:tc>
        <w:tc>
          <w:tcPr>
            <w:tcW w:w="2342" w:type="dxa"/>
          </w:tcPr>
          <w:p w14:paraId="0A98F392" w14:textId="77777777" w:rsidR="00A478E1" w:rsidRPr="00D67CE4" w:rsidRDefault="00A478E1" w:rsidP="007B252D">
            <w:pPr>
              <w:spacing w:line="480" w:lineRule="auto"/>
              <w:rPr>
                <w:rFonts w:ascii="Times New Roman" w:hAnsi="Times New Roman" w:cs="Times New Roman"/>
                <w:color w:val="000000" w:themeColor="text1"/>
                <w:sz w:val="24"/>
                <w:szCs w:val="24"/>
              </w:rPr>
            </w:pPr>
            <w:r w:rsidRPr="00D67CE4">
              <w:rPr>
                <w:rFonts w:ascii="Times New Roman" w:hAnsi="Times New Roman" w:cs="Times New Roman"/>
                <w:color w:val="000000" w:themeColor="text1"/>
                <w:sz w:val="24"/>
                <w:szCs w:val="24"/>
              </w:rPr>
              <w:t xml:space="preserve"> 0.6 [.02 to .10]</w:t>
            </w:r>
          </w:p>
        </w:tc>
        <w:tc>
          <w:tcPr>
            <w:tcW w:w="1958" w:type="dxa"/>
          </w:tcPr>
          <w:p w14:paraId="28C4E5B5" w14:textId="77777777" w:rsidR="00A478E1" w:rsidRPr="00D67CE4" w:rsidRDefault="00A478E1" w:rsidP="007B252D">
            <w:pPr>
              <w:spacing w:line="480" w:lineRule="auto"/>
              <w:rPr>
                <w:rFonts w:ascii="Times New Roman" w:hAnsi="Times New Roman" w:cs="Times New Roman"/>
                <w:color w:val="000000" w:themeColor="text1"/>
                <w:sz w:val="24"/>
                <w:szCs w:val="24"/>
              </w:rPr>
            </w:pPr>
          </w:p>
        </w:tc>
        <w:tc>
          <w:tcPr>
            <w:tcW w:w="1469" w:type="dxa"/>
          </w:tcPr>
          <w:p w14:paraId="24AD170A" w14:textId="77777777" w:rsidR="00A478E1" w:rsidRPr="00D67CE4" w:rsidRDefault="00A478E1" w:rsidP="007B252D">
            <w:pPr>
              <w:spacing w:line="480" w:lineRule="auto"/>
              <w:rPr>
                <w:rFonts w:ascii="Times New Roman" w:hAnsi="Times New Roman" w:cs="Times New Roman"/>
                <w:color w:val="000000" w:themeColor="text1"/>
                <w:sz w:val="24"/>
                <w:szCs w:val="24"/>
              </w:rPr>
            </w:pPr>
          </w:p>
        </w:tc>
        <w:tc>
          <w:tcPr>
            <w:tcW w:w="4295" w:type="dxa"/>
          </w:tcPr>
          <w:p w14:paraId="1F599CA6" w14:textId="77777777" w:rsidR="00A478E1" w:rsidRPr="00D67CE4" w:rsidRDefault="00A478E1" w:rsidP="007B252D">
            <w:pPr>
              <w:spacing w:line="480" w:lineRule="auto"/>
              <w:rPr>
                <w:rFonts w:ascii="Times New Roman" w:hAnsi="Times New Roman" w:cs="Times New Roman"/>
                <w:color w:val="000000" w:themeColor="text1"/>
                <w:sz w:val="24"/>
                <w:szCs w:val="24"/>
              </w:rPr>
            </w:pPr>
            <w:r w:rsidRPr="00D67CE4">
              <w:rPr>
                <w:rFonts w:ascii="Times New Roman" w:hAnsi="Times New Roman" w:cs="Times New Roman"/>
                <w:i/>
                <w:color w:val="000000" w:themeColor="text1"/>
                <w:sz w:val="24"/>
                <w:szCs w:val="24"/>
              </w:rPr>
              <w:t>t</w:t>
            </w:r>
            <w:r w:rsidRPr="00D67CE4">
              <w:rPr>
                <w:rFonts w:ascii="Times New Roman" w:hAnsi="Times New Roman" w:cs="Times New Roman"/>
                <w:color w:val="000000" w:themeColor="text1"/>
                <w:sz w:val="24"/>
                <w:szCs w:val="24"/>
              </w:rPr>
              <w:t xml:space="preserve"> = 2.94, </w:t>
            </w:r>
            <w:r w:rsidRPr="00D67CE4">
              <w:rPr>
                <w:rFonts w:ascii="Times New Roman" w:hAnsi="Times New Roman" w:cs="Times New Roman"/>
                <w:i/>
                <w:color w:val="000000" w:themeColor="text1"/>
                <w:sz w:val="24"/>
                <w:szCs w:val="24"/>
              </w:rPr>
              <w:t>p</w:t>
            </w:r>
            <w:r w:rsidRPr="00D67CE4">
              <w:rPr>
                <w:rFonts w:ascii="Times New Roman" w:hAnsi="Times New Roman" w:cs="Times New Roman"/>
                <w:color w:val="000000" w:themeColor="text1"/>
                <w:sz w:val="24"/>
                <w:szCs w:val="24"/>
              </w:rPr>
              <w:t xml:space="preserve"> = 0.004</w:t>
            </w:r>
          </w:p>
        </w:tc>
      </w:tr>
      <w:tr w:rsidR="00A478E1" w:rsidRPr="00D67CE4" w14:paraId="7766E8CF" w14:textId="77777777" w:rsidTr="007B252D">
        <w:tc>
          <w:tcPr>
            <w:tcW w:w="1518" w:type="dxa"/>
          </w:tcPr>
          <w:p w14:paraId="35500BA6" w14:textId="77777777" w:rsidR="00A478E1" w:rsidRPr="00D67CE4" w:rsidRDefault="00A478E1" w:rsidP="007B252D">
            <w:pPr>
              <w:spacing w:line="480" w:lineRule="auto"/>
              <w:rPr>
                <w:rFonts w:ascii="Times New Roman" w:hAnsi="Times New Roman" w:cs="Times New Roman"/>
                <w:b/>
                <w:color w:val="000000" w:themeColor="text1"/>
                <w:sz w:val="24"/>
                <w:szCs w:val="24"/>
              </w:rPr>
            </w:pPr>
            <w:r w:rsidRPr="00D67CE4">
              <w:rPr>
                <w:rFonts w:ascii="Times New Roman" w:hAnsi="Times New Roman" w:cs="Times New Roman"/>
                <w:b/>
                <w:color w:val="000000" w:themeColor="text1"/>
                <w:sz w:val="24"/>
                <w:szCs w:val="24"/>
              </w:rPr>
              <w:t>Tinnitus</w:t>
            </w:r>
          </w:p>
        </w:tc>
        <w:tc>
          <w:tcPr>
            <w:tcW w:w="2163" w:type="dxa"/>
          </w:tcPr>
          <w:p w14:paraId="5ADBA97B" w14:textId="77777777" w:rsidR="00A478E1" w:rsidRPr="00D67CE4" w:rsidRDefault="00A478E1" w:rsidP="007B252D">
            <w:pPr>
              <w:spacing w:line="480" w:lineRule="auto"/>
              <w:rPr>
                <w:rFonts w:ascii="Times New Roman" w:hAnsi="Times New Roman" w:cs="Times New Roman"/>
                <w:color w:val="000000" w:themeColor="text1"/>
                <w:sz w:val="24"/>
                <w:szCs w:val="24"/>
              </w:rPr>
            </w:pPr>
            <w:r w:rsidRPr="00D67CE4">
              <w:rPr>
                <w:rFonts w:ascii="Times New Roman" w:hAnsi="Times New Roman" w:cs="Times New Roman"/>
                <w:i/>
                <w:color w:val="000000" w:themeColor="text1"/>
                <w:sz w:val="24"/>
                <w:szCs w:val="24"/>
              </w:rPr>
              <w:t>r</w:t>
            </w:r>
            <w:r w:rsidRPr="00D67CE4">
              <w:rPr>
                <w:rFonts w:ascii="Times New Roman" w:hAnsi="Times New Roman" w:cs="Times New Roman"/>
                <w:color w:val="000000" w:themeColor="text1"/>
                <w:sz w:val="24"/>
                <w:szCs w:val="24"/>
              </w:rPr>
              <w:t xml:space="preserve"> = -.63, </w:t>
            </w:r>
            <w:r w:rsidRPr="00D67CE4">
              <w:rPr>
                <w:rFonts w:ascii="Times New Roman" w:hAnsi="Times New Roman" w:cs="Times New Roman"/>
                <w:i/>
                <w:color w:val="000000" w:themeColor="text1"/>
                <w:sz w:val="24"/>
                <w:szCs w:val="24"/>
              </w:rPr>
              <w:t>p</w:t>
            </w:r>
            <w:r w:rsidRPr="00D67CE4">
              <w:rPr>
                <w:rFonts w:ascii="Times New Roman" w:hAnsi="Times New Roman" w:cs="Times New Roman"/>
                <w:color w:val="000000" w:themeColor="text1"/>
                <w:sz w:val="24"/>
                <w:szCs w:val="24"/>
              </w:rPr>
              <w:t xml:space="preserve"> &lt; .001</w:t>
            </w:r>
          </w:p>
        </w:tc>
        <w:tc>
          <w:tcPr>
            <w:tcW w:w="2342" w:type="dxa"/>
          </w:tcPr>
          <w:p w14:paraId="3801CD25" w14:textId="77777777" w:rsidR="00A478E1" w:rsidRPr="00D67CE4" w:rsidRDefault="00A478E1" w:rsidP="007B252D">
            <w:pPr>
              <w:spacing w:line="480" w:lineRule="auto"/>
              <w:rPr>
                <w:rFonts w:ascii="Times New Roman" w:hAnsi="Times New Roman" w:cs="Times New Roman"/>
                <w:color w:val="000000" w:themeColor="text1"/>
                <w:sz w:val="24"/>
                <w:szCs w:val="24"/>
              </w:rPr>
            </w:pPr>
            <w:r w:rsidRPr="00D67CE4">
              <w:rPr>
                <w:rFonts w:ascii="Times New Roman" w:hAnsi="Times New Roman" w:cs="Times New Roman"/>
                <w:color w:val="000000" w:themeColor="text1"/>
                <w:sz w:val="24"/>
                <w:szCs w:val="24"/>
              </w:rPr>
              <w:t>.68 [.54 to .80]</w:t>
            </w:r>
          </w:p>
        </w:tc>
        <w:tc>
          <w:tcPr>
            <w:tcW w:w="1958" w:type="dxa"/>
          </w:tcPr>
          <w:p w14:paraId="3827C8C7" w14:textId="77777777" w:rsidR="00A478E1" w:rsidRPr="00D67CE4" w:rsidRDefault="00A478E1" w:rsidP="007B252D">
            <w:pPr>
              <w:spacing w:line="480" w:lineRule="auto"/>
              <w:rPr>
                <w:rFonts w:ascii="Times New Roman" w:hAnsi="Times New Roman" w:cs="Times New Roman"/>
                <w:color w:val="000000" w:themeColor="text1"/>
                <w:sz w:val="24"/>
                <w:szCs w:val="24"/>
              </w:rPr>
            </w:pPr>
            <w:r w:rsidRPr="00D67CE4">
              <w:rPr>
                <w:rFonts w:ascii="Times New Roman" w:hAnsi="Times New Roman" w:cs="Times New Roman"/>
                <w:color w:val="000000" w:themeColor="text1"/>
                <w:sz w:val="24"/>
                <w:szCs w:val="24"/>
              </w:rPr>
              <w:t>.07</w:t>
            </w:r>
          </w:p>
        </w:tc>
        <w:tc>
          <w:tcPr>
            <w:tcW w:w="1469" w:type="dxa"/>
          </w:tcPr>
          <w:p w14:paraId="694E46F1" w14:textId="77777777" w:rsidR="00A478E1" w:rsidRPr="00D67CE4" w:rsidRDefault="00A478E1" w:rsidP="007B252D">
            <w:pPr>
              <w:spacing w:line="480" w:lineRule="auto"/>
              <w:rPr>
                <w:rFonts w:ascii="Times New Roman" w:hAnsi="Times New Roman" w:cs="Times New Roman"/>
                <w:color w:val="000000" w:themeColor="text1"/>
                <w:sz w:val="24"/>
                <w:szCs w:val="24"/>
              </w:rPr>
            </w:pPr>
            <w:r w:rsidRPr="00D67CE4">
              <w:rPr>
                <w:rFonts w:ascii="Times New Roman" w:hAnsi="Times New Roman" w:cs="Times New Roman"/>
                <w:color w:val="000000" w:themeColor="text1"/>
                <w:sz w:val="24"/>
                <w:szCs w:val="24"/>
              </w:rPr>
              <w:t>.50</w:t>
            </w:r>
          </w:p>
        </w:tc>
        <w:tc>
          <w:tcPr>
            <w:tcW w:w="4295" w:type="dxa"/>
          </w:tcPr>
          <w:p w14:paraId="7B0484C8" w14:textId="77777777" w:rsidR="00A478E1" w:rsidRPr="00D67CE4" w:rsidRDefault="00A478E1" w:rsidP="007B252D">
            <w:pPr>
              <w:spacing w:line="480" w:lineRule="auto"/>
              <w:rPr>
                <w:rFonts w:ascii="Times New Roman" w:hAnsi="Times New Roman" w:cs="Times New Roman"/>
                <w:i/>
                <w:color w:val="000000" w:themeColor="text1"/>
                <w:sz w:val="24"/>
                <w:szCs w:val="24"/>
              </w:rPr>
            </w:pPr>
            <w:r w:rsidRPr="00D67CE4">
              <w:rPr>
                <w:rFonts w:ascii="Times New Roman" w:hAnsi="Times New Roman" w:cs="Times New Roman"/>
                <w:i/>
                <w:color w:val="000000" w:themeColor="text1"/>
                <w:sz w:val="24"/>
                <w:szCs w:val="24"/>
              </w:rPr>
              <w:t>t</w:t>
            </w:r>
            <w:r w:rsidRPr="00D67CE4">
              <w:rPr>
                <w:rFonts w:ascii="Times New Roman" w:hAnsi="Times New Roman" w:cs="Times New Roman"/>
                <w:color w:val="000000" w:themeColor="text1"/>
                <w:sz w:val="24"/>
                <w:szCs w:val="24"/>
              </w:rPr>
              <w:t xml:space="preserve"> = 10.62, </w:t>
            </w:r>
            <w:r w:rsidRPr="00D67CE4">
              <w:rPr>
                <w:rFonts w:ascii="Times New Roman" w:hAnsi="Times New Roman" w:cs="Times New Roman"/>
                <w:i/>
                <w:color w:val="000000" w:themeColor="text1"/>
                <w:sz w:val="24"/>
                <w:szCs w:val="24"/>
              </w:rPr>
              <w:t>p</w:t>
            </w:r>
            <w:r w:rsidRPr="00D67CE4">
              <w:rPr>
                <w:rFonts w:ascii="Times New Roman" w:hAnsi="Times New Roman" w:cs="Times New Roman"/>
                <w:color w:val="000000" w:themeColor="text1"/>
                <w:sz w:val="24"/>
                <w:szCs w:val="24"/>
              </w:rPr>
              <w:t xml:space="preserve"> &lt; 0.001</w:t>
            </w:r>
          </w:p>
        </w:tc>
      </w:tr>
      <w:tr w:rsidR="00A478E1" w:rsidRPr="00D67CE4" w14:paraId="00A608AC" w14:textId="77777777" w:rsidTr="007B252D">
        <w:tc>
          <w:tcPr>
            <w:tcW w:w="1518" w:type="dxa"/>
          </w:tcPr>
          <w:p w14:paraId="41FE4CA7" w14:textId="77777777" w:rsidR="00A478E1" w:rsidRPr="00D67CE4" w:rsidRDefault="00A478E1" w:rsidP="007B252D">
            <w:pPr>
              <w:spacing w:line="480" w:lineRule="auto"/>
              <w:rPr>
                <w:rFonts w:ascii="Times New Roman" w:hAnsi="Times New Roman" w:cs="Times New Roman"/>
                <w:b/>
                <w:color w:val="000000" w:themeColor="text1"/>
                <w:sz w:val="24"/>
                <w:szCs w:val="24"/>
              </w:rPr>
            </w:pPr>
            <w:r w:rsidRPr="00D67CE4">
              <w:rPr>
                <w:rFonts w:ascii="Times New Roman" w:hAnsi="Times New Roman" w:cs="Times New Roman"/>
                <w:b/>
                <w:color w:val="000000" w:themeColor="text1"/>
                <w:sz w:val="24"/>
                <w:szCs w:val="24"/>
              </w:rPr>
              <w:t>Hearing loss</w:t>
            </w:r>
          </w:p>
        </w:tc>
        <w:tc>
          <w:tcPr>
            <w:tcW w:w="2163" w:type="dxa"/>
          </w:tcPr>
          <w:p w14:paraId="53CF7B75" w14:textId="77777777" w:rsidR="00A478E1" w:rsidRPr="00D67CE4" w:rsidRDefault="00A478E1" w:rsidP="007B252D">
            <w:pPr>
              <w:spacing w:line="480" w:lineRule="auto"/>
              <w:rPr>
                <w:rFonts w:ascii="Times New Roman" w:hAnsi="Times New Roman" w:cs="Times New Roman"/>
                <w:i/>
                <w:color w:val="000000" w:themeColor="text1"/>
                <w:sz w:val="24"/>
                <w:szCs w:val="24"/>
              </w:rPr>
            </w:pPr>
            <w:r w:rsidRPr="00D67CE4">
              <w:rPr>
                <w:rFonts w:ascii="Times New Roman" w:hAnsi="Times New Roman" w:cs="Times New Roman"/>
                <w:i/>
                <w:color w:val="000000" w:themeColor="text1"/>
                <w:sz w:val="24"/>
                <w:szCs w:val="24"/>
              </w:rPr>
              <w:t>r</w:t>
            </w:r>
            <w:r w:rsidRPr="00D67CE4">
              <w:rPr>
                <w:rFonts w:ascii="Times New Roman" w:hAnsi="Times New Roman" w:cs="Times New Roman"/>
                <w:color w:val="000000" w:themeColor="text1"/>
                <w:sz w:val="24"/>
                <w:szCs w:val="24"/>
              </w:rPr>
              <w:t xml:space="preserve"> = -.42, </w:t>
            </w:r>
            <w:r w:rsidRPr="00D67CE4">
              <w:rPr>
                <w:rFonts w:ascii="Times New Roman" w:hAnsi="Times New Roman" w:cs="Times New Roman"/>
                <w:i/>
                <w:color w:val="000000" w:themeColor="text1"/>
                <w:sz w:val="24"/>
                <w:szCs w:val="24"/>
              </w:rPr>
              <w:t>p</w:t>
            </w:r>
            <w:r w:rsidRPr="00D67CE4">
              <w:rPr>
                <w:rFonts w:ascii="Times New Roman" w:hAnsi="Times New Roman" w:cs="Times New Roman"/>
                <w:color w:val="000000" w:themeColor="text1"/>
                <w:sz w:val="24"/>
                <w:szCs w:val="24"/>
              </w:rPr>
              <w:t xml:space="preserve"> &lt; .001</w:t>
            </w:r>
          </w:p>
        </w:tc>
        <w:tc>
          <w:tcPr>
            <w:tcW w:w="2342" w:type="dxa"/>
          </w:tcPr>
          <w:p w14:paraId="59C01AB5" w14:textId="77777777" w:rsidR="00A478E1" w:rsidRPr="00D67CE4" w:rsidRDefault="00A478E1" w:rsidP="007B252D">
            <w:pPr>
              <w:spacing w:line="480" w:lineRule="auto"/>
              <w:rPr>
                <w:rFonts w:ascii="Times New Roman" w:hAnsi="Times New Roman" w:cs="Times New Roman"/>
                <w:color w:val="000000" w:themeColor="text1"/>
                <w:sz w:val="24"/>
                <w:szCs w:val="24"/>
              </w:rPr>
            </w:pPr>
            <w:r w:rsidRPr="00D67CE4">
              <w:rPr>
                <w:rFonts w:ascii="Times New Roman" w:hAnsi="Times New Roman" w:cs="Times New Roman"/>
                <w:color w:val="000000" w:themeColor="text1"/>
                <w:sz w:val="24"/>
                <w:szCs w:val="24"/>
              </w:rPr>
              <w:t>.03 [-.14 to .19]</w:t>
            </w:r>
          </w:p>
        </w:tc>
        <w:tc>
          <w:tcPr>
            <w:tcW w:w="1958" w:type="dxa"/>
          </w:tcPr>
          <w:p w14:paraId="39CD7E7A" w14:textId="77777777" w:rsidR="00A478E1" w:rsidRPr="00D67CE4" w:rsidRDefault="00A478E1" w:rsidP="007B252D">
            <w:pPr>
              <w:spacing w:line="480" w:lineRule="auto"/>
              <w:rPr>
                <w:rFonts w:ascii="Times New Roman" w:hAnsi="Times New Roman" w:cs="Times New Roman"/>
                <w:color w:val="000000" w:themeColor="text1"/>
                <w:sz w:val="24"/>
                <w:szCs w:val="24"/>
              </w:rPr>
            </w:pPr>
            <w:r w:rsidRPr="00D67CE4">
              <w:rPr>
                <w:rFonts w:ascii="Times New Roman" w:hAnsi="Times New Roman" w:cs="Times New Roman"/>
                <w:color w:val="000000" w:themeColor="text1"/>
                <w:sz w:val="24"/>
                <w:szCs w:val="24"/>
              </w:rPr>
              <w:t>0.08</w:t>
            </w:r>
          </w:p>
        </w:tc>
        <w:tc>
          <w:tcPr>
            <w:tcW w:w="1469" w:type="dxa"/>
          </w:tcPr>
          <w:p w14:paraId="1B79D74E" w14:textId="77777777" w:rsidR="00A478E1" w:rsidRPr="00D67CE4" w:rsidRDefault="00A478E1" w:rsidP="007B252D">
            <w:pPr>
              <w:spacing w:line="480" w:lineRule="auto"/>
              <w:rPr>
                <w:rFonts w:ascii="Times New Roman" w:hAnsi="Times New Roman" w:cs="Times New Roman"/>
                <w:color w:val="000000" w:themeColor="text1"/>
                <w:sz w:val="24"/>
                <w:szCs w:val="24"/>
              </w:rPr>
            </w:pPr>
            <w:r w:rsidRPr="00D67CE4">
              <w:rPr>
                <w:rFonts w:ascii="Times New Roman" w:hAnsi="Times New Roman" w:cs="Times New Roman"/>
                <w:color w:val="000000" w:themeColor="text1"/>
                <w:sz w:val="24"/>
                <w:szCs w:val="24"/>
              </w:rPr>
              <w:t>.02</w:t>
            </w:r>
          </w:p>
        </w:tc>
        <w:tc>
          <w:tcPr>
            <w:tcW w:w="4295" w:type="dxa"/>
          </w:tcPr>
          <w:p w14:paraId="2C457BAB" w14:textId="77777777" w:rsidR="00A478E1" w:rsidRPr="00D67CE4" w:rsidRDefault="00A478E1" w:rsidP="007B252D">
            <w:pPr>
              <w:spacing w:line="480" w:lineRule="auto"/>
              <w:rPr>
                <w:rFonts w:ascii="Times New Roman" w:hAnsi="Times New Roman" w:cs="Times New Roman"/>
                <w:i/>
                <w:color w:val="000000" w:themeColor="text1"/>
                <w:sz w:val="24"/>
                <w:szCs w:val="24"/>
              </w:rPr>
            </w:pPr>
            <w:r w:rsidRPr="00D67CE4">
              <w:rPr>
                <w:rFonts w:ascii="Times New Roman" w:hAnsi="Times New Roman" w:cs="Times New Roman"/>
                <w:i/>
                <w:color w:val="000000" w:themeColor="text1"/>
                <w:sz w:val="24"/>
                <w:szCs w:val="24"/>
              </w:rPr>
              <w:t>t</w:t>
            </w:r>
            <w:r w:rsidRPr="00D67CE4">
              <w:rPr>
                <w:rFonts w:ascii="Times New Roman" w:hAnsi="Times New Roman" w:cs="Times New Roman"/>
                <w:color w:val="000000" w:themeColor="text1"/>
                <w:sz w:val="24"/>
                <w:szCs w:val="24"/>
              </w:rPr>
              <w:t xml:space="preserve"> = .33, </w:t>
            </w:r>
            <w:r w:rsidRPr="00D67CE4">
              <w:rPr>
                <w:rFonts w:ascii="Times New Roman" w:hAnsi="Times New Roman" w:cs="Times New Roman"/>
                <w:i/>
                <w:color w:val="000000" w:themeColor="text1"/>
                <w:sz w:val="24"/>
                <w:szCs w:val="24"/>
              </w:rPr>
              <w:t>p</w:t>
            </w:r>
            <w:r w:rsidRPr="00D67CE4">
              <w:rPr>
                <w:rFonts w:ascii="Times New Roman" w:hAnsi="Times New Roman" w:cs="Times New Roman"/>
                <w:color w:val="000000" w:themeColor="text1"/>
                <w:sz w:val="24"/>
                <w:szCs w:val="24"/>
              </w:rPr>
              <w:t xml:space="preserve"> = 0.74</w:t>
            </w:r>
          </w:p>
        </w:tc>
      </w:tr>
      <w:tr w:rsidR="00A478E1" w:rsidRPr="00D67CE4" w14:paraId="2C92E08E" w14:textId="77777777" w:rsidTr="007B252D">
        <w:tc>
          <w:tcPr>
            <w:tcW w:w="1518" w:type="dxa"/>
          </w:tcPr>
          <w:p w14:paraId="7CA74EC6" w14:textId="77777777" w:rsidR="00A478E1" w:rsidRPr="00D67CE4" w:rsidRDefault="00A478E1" w:rsidP="007B252D">
            <w:pPr>
              <w:spacing w:line="480" w:lineRule="auto"/>
              <w:rPr>
                <w:rFonts w:ascii="Times New Roman" w:hAnsi="Times New Roman" w:cs="Times New Roman"/>
                <w:b/>
                <w:color w:val="000000" w:themeColor="text1"/>
                <w:sz w:val="24"/>
                <w:szCs w:val="24"/>
              </w:rPr>
            </w:pPr>
            <w:r w:rsidRPr="00D67CE4">
              <w:rPr>
                <w:rFonts w:ascii="Times New Roman" w:hAnsi="Times New Roman" w:cs="Times New Roman"/>
                <w:b/>
                <w:color w:val="000000" w:themeColor="text1"/>
                <w:sz w:val="24"/>
                <w:szCs w:val="24"/>
              </w:rPr>
              <w:t>Aural fullness</w:t>
            </w:r>
          </w:p>
        </w:tc>
        <w:tc>
          <w:tcPr>
            <w:tcW w:w="2163" w:type="dxa"/>
          </w:tcPr>
          <w:p w14:paraId="39860D26" w14:textId="77777777" w:rsidR="00A478E1" w:rsidRPr="00D67CE4" w:rsidRDefault="00A478E1" w:rsidP="007B252D">
            <w:pPr>
              <w:spacing w:line="480" w:lineRule="auto"/>
              <w:rPr>
                <w:rFonts w:ascii="Times New Roman" w:hAnsi="Times New Roman" w:cs="Times New Roman"/>
                <w:i/>
                <w:color w:val="000000" w:themeColor="text1"/>
                <w:sz w:val="24"/>
                <w:szCs w:val="24"/>
              </w:rPr>
            </w:pPr>
            <w:r w:rsidRPr="00D67CE4">
              <w:rPr>
                <w:rFonts w:ascii="Times New Roman" w:hAnsi="Times New Roman" w:cs="Times New Roman"/>
                <w:i/>
                <w:color w:val="000000" w:themeColor="text1"/>
                <w:sz w:val="24"/>
                <w:szCs w:val="24"/>
              </w:rPr>
              <w:t>r</w:t>
            </w:r>
            <w:r w:rsidRPr="00D67CE4">
              <w:rPr>
                <w:rFonts w:ascii="Times New Roman" w:hAnsi="Times New Roman" w:cs="Times New Roman"/>
                <w:color w:val="000000" w:themeColor="text1"/>
                <w:sz w:val="24"/>
                <w:szCs w:val="24"/>
              </w:rPr>
              <w:t xml:space="preserve"> = .50, </w:t>
            </w:r>
            <w:r w:rsidRPr="00D67CE4">
              <w:rPr>
                <w:rFonts w:ascii="Times New Roman" w:hAnsi="Times New Roman" w:cs="Times New Roman"/>
                <w:i/>
                <w:color w:val="000000" w:themeColor="text1"/>
                <w:sz w:val="24"/>
                <w:szCs w:val="24"/>
              </w:rPr>
              <w:t>p</w:t>
            </w:r>
            <w:r w:rsidRPr="00D67CE4">
              <w:rPr>
                <w:rFonts w:ascii="Times New Roman" w:hAnsi="Times New Roman" w:cs="Times New Roman"/>
                <w:color w:val="000000" w:themeColor="text1"/>
                <w:sz w:val="24"/>
                <w:szCs w:val="24"/>
              </w:rPr>
              <w:t xml:space="preserve"> = .001</w:t>
            </w:r>
          </w:p>
        </w:tc>
        <w:tc>
          <w:tcPr>
            <w:tcW w:w="2342" w:type="dxa"/>
          </w:tcPr>
          <w:p w14:paraId="66B33C8D" w14:textId="77777777" w:rsidR="00A478E1" w:rsidRPr="00D67CE4" w:rsidRDefault="00A478E1" w:rsidP="007B252D">
            <w:pPr>
              <w:spacing w:line="480" w:lineRule="auto"/>
              <w:rPr>
                <w:rFonts w:ascii="Times New Roman" w:hAnsi="Times New Roman" w:cs="Times New Roman"/>
                <w:color w:val="000000" w:themeColor="text1"/>
                <w:sz w:val="24"/>
                <w:szCs w:val="24"/>
              </w:rPr>
            </w:pPr>
            <w:r w:rsidRPr="00D67CE4">
              <w:rPr>
                <w:rFonts w:ascii="Times New Roman" w:hAnsi="Times New Roman" w:cs="Times New Roman"/>
                <w:color w:val="000000" w:themeColor="text1"/>
                <w:sz w:val="24"/>
                <w:szCs w:val="24"/>
              </w:rPr>
              <w:t>.26 [.11 to .42]</w:t>
            </w:r>
          </w:p>
        </w:tc>
        <w:tc>
          <w:tcPr>
            <w:tcW w:w="1958" w:type="dxa"/>
          </w:tcPr>
          <w:p w14:paraId="0526CD96" w14:textId="77777777" w:rsidR="00A478E1" w:rsidRPr="00D67CE4" w:rsidRDefault="00A478E1" w:rsidP="007B252D">
            <w:pPr>
              <w:spacing w:line="480" w:lineRule="auto"/>
              <w:rPr>
                <w:rFonts w:ascii="Times New Roman" w:hAnsi="Times New Roman" w:cs="Times New Roman"/>
                <w:color w:val="000000" w:themeColor="text1"/>
                <w:sz w:val="24"/>
                <w:szCs w:val="24"/>
              </w:rPr>
            </w:pPr>
            <w:r w:rsidRPr="00D67CE4">
              <w:rPr>
                <w:rFonts w:ascii="Times New Roman" w:hAnsi="Times New Roman" w:cs="Times New Roman"/>
                <w:color w:val="000000" w:themeColor="text1"/>
                <w:sz w:val="24"/>
                <w:szCs w:val="24"/>
              </w:rPr>
              <w:t>.08</w:t>
            </w:r>
          </w:p>
        </w:tc>
        <w:tc>
          <w:tcPr>
            <w:tcW w:w="1469" w:type="dxa"/>
          </w:tcPr>
          <w:p w14:paraId="3CA9973C" w14:textId="77777777" w:rsidR="00A478E1" w:rsidRPr="00D67CE4" w:rsidRDefault="00A478E1" w:rsidP="007B252D">
            <w:pPr>
              <w:spacing w:line="480" w:lineRule="auto"/>
              <w:rPr>
                <w:rFonts w:ascii="Times New Roman" w:hAnsi="Times New Roman" w:cs="Times New Roman"/>
                <w:color w:val="000000" w:themeColor="text1"/>
                <w:sz w:val="24"/>
                <w:szCs w:val="24"/>
              </w:rPr>
            </w:pPr>
            <w:r w:rsidRPr="00D67CE4">
              <w:rPr>
                <w:rFonts w:ascii="Times New Roman" w:hAnsi="Times New Roman" w:cs="Times New Roman"/>
                <w:color w:val="000000" w:themeColor="text1"/>
                <w:sz w:val="24"/>
                <w:szCs w:val="24"/>
              </w:rPr>
              <w:t>.19</w:t>
            </w:r>
          </w:p>
        </w:tc>
        <w:tc>
          <w:tcPr>
            <w:tcW w:w="4295" w:type="dxa"/>
          </w:tcPr>
          <w:p w14:paraId="511BA4EC" w14:textId="77777777" w:rsidR="00A478E1" w:rsidRPr="00D67CE4" w:rsidRDefault="00A478E1" w:rsidP="007B252D">
            <w:pPr>
              <w:spacing w:line="480" w:lineRule="auto"/>
              <w:rPr>
                <w:rFonts w:ascii="Times New Roman" w:hAnsi="Times New Roman" w:cs="Times New Roman"/>
                <w:i/>
                <w:color w:val="000000" w:themeColor="text1"/>
                <w:sz w:val="24"/>
                <w:szCs w:val="24"/>
              </w:rPr>
            </w:pPr>
            <w:r w:rsidRPr="00D67CE4">
              <w:rPr>
                <w:rFonts w:ascii="Times New Roman" w:hAnsi="Times New Roman" w:cs="Times New Roman"/>
                <w:i/>
                <w:color w:val="000000" w:themeColor="text1"/>
                <w:sz w:val="24"/>
                <w:szCs w:val="24"/>
              </w:rPr>
              <w:t>t</w:t>
            </w:r>
            <w:r w:rsidRPr="00D67CE4">
              <w:rPr>
                <w:rFonts w:ascii="Times New Roman" w:hAnsi="Times New Roman" w:cs="Times New Roman"/>
                <w:color w:val="000000" w:themeColor="text1"/>
                <w:sz w:val="24"/>
                <w:szCs w:val="24"/>
              </w:rPr>
              <w:t xml:space="preserve"> = 3.37, </w:t>
            </w:r>
            <w:r w:rsidRPr="00D67CE4">
              <w:rPr>
                <w:rFonts w:ascii="Times New Roman" w:hAnsi="Times New Roman" w:cs="Times New Roman"/>
                <w:i/>
                <w:color w:val="000000" w:themeColor="text1"/>
                <w:sz w:val="24"/>
                <w:szCs w:val="24"/>
              </w:rPr>
              <w:t>p</w:t>
            </w:r>
            <w:r w:rsidRPr="00D67CE4">
              <w:rPr>
                <w:rFonts w:ascii="Times New Roman" w:hAnsi="Times New Roman" w:cs="Times New Roman"/>
                <w:color w:val="000000" w:themeColor="text1"/>
                <w:sz w:val="24"/>
                <w:szCs w:val="24"/>
              </w:rPr>
              <w:t xml:space="preserve"> &lt; 0.001</w:t>
            </w:r>
          </w:p>
        </w:tc>
      </w:tr>
      <w:tr w:rsidR="00A478E1" w:rsidRPr="00D67CE4" w14:paraId="3C725FEF" w14:textId="77777777" w:rsidTr="007B252D">
        <w:tc>
          <w:tcPr>
            <w:tcW w:w="1518" w:type="dxa"/>
          </w:tcPr>
          <w:p w14:paraId="19BD73DE" w14:textId="77777777" w:rsidR="00A478E1" w:rsidRPr="00D67CE4" w:rsidRDefault="00A478E1" w:rsidP="007B252D">
            <w:pPr>
              <w:spacing w:line="480" w:lineRule="auto"/>
              <w:rPr>
                <w:rFonts w:ascii="Times New Roman" w:hAnsi="Times New Roman" w:cs="Times New Roman"/>
                <w:b/>
                <w:color w:val="000000" w:themeColor="text1"/>
                <w:sz w:val="24"/>
                <w:szCs w:val="24"/>
              </w:rPr>
            </w:pPr>
            <w:r w:rsidRPr="00D67CE4">
              <w:rPr>
                <w:rFonts w:ascii="Times New Roman" w:hAnsi="Times New Roman" w:cs="Times New Roman"/>
                <w:b/>
                <w:color w:val="000000" w:themeColor="text1"/>
                <w:sz w:val="24"/>
                <w:szCs w:val="24"/>
              </w:rPr>
              <w:lastRenderedPageBreak/>
              <w:t>Headache</w:t>
            </w:r>
          </w:p>
        </w:tc>
        <w:tc>
          <w:tcPr>
            <w:tcW w:w="2163" w:type="dxa"/>
          </w:tcPr>
          <w:p w14:paraId="1412BBAE" w14:textId="77777777" w:rsidR="00A478E1" w:rsidRPr="00D67CE4" w:rsidRDefault="00A478E1" w:rsidP="007B252D">
            <w:pPr>
              <w:spacing w:line="480" w:lineRule="auto"/>
              <w:rPr>
                <w:rFonts w:ascii="Times New Roman" w:hAnsi="Times New Roman" w:cs="Times New Roman"/>
                <w:i/>
                <w:color w:val="000000" w:themeColor="text1"/>
                <w:sz w:val="24"/>
                <w:szCs w:val="24"/>
              </w:rPr>
            </w:pPr>
            <w:r w:rsidRPr="00D67CE4">
              <w:rPr>
                <w:rFonts w:ascii="Times New Roman" w:hAnsi="Times New Roman" w:cs="Times New Roman"/>
                <w:i/>
                <w:color w:val="000000" w:themeColor="text1"/>
                <w:sz w:val="24"/>
                <w:szCs w:val="24"/>
              </w:rPr>
              <w:t>r</w:t>
            </w:r>
            <w:r w:rsidRPr="00D67CE4">
              <w:rPr>
                <w:rFonts w:ascii="Times New Roman" w:hAnsi="Times New Roman" w:cs="Times New Roman"/>
                <w:color w:val="000000" w:themeColor="text1"/>
                <w:sz w:val="24"/>
                <w:szCs w:val="24"/>
              </w:rPr>
              <w:t xml:space="preserve"> = -.20, </w:t>
            </w:r>
            <w:r w:rsidRPr="00D67CE4">
              <w:rPr>
                <w:rFonts w:ascii="Times New Roman" w:hAnsi="Times New Roman" w:cs="Times New Roman"/>
                <w:i/>
                <w:color w:val="000000" w:themeColor="text1"/>
                <w:sz w:val="24"/>
                <w:szCs w:val="24"/>
              </w:rPr>
              <w:t>p</w:t>
            </w:r>
            <w:r w:rsidRPr="00D67CE4">
              <w:rPr>
                <w:rFonts w:ascii="Times New Roman" w:hAnsi="Times New Roman" w:cs="Times New Roman"/>
                <w:color w:val="000000" w:themeColor="text1"/>
                <w:sz w:val="24"/>
                <w:szCs w:val="24"/>
              </w:rPr>
              <w:t xml:space="preserve"> &lt;.001</w:t>
            </w:r>
          </w:p>
        </w:tc>
        <w:tc>
          <w:tcPr>
            <w:tcW w:w="2342" w:type="dxa"/>
          </w:tcPr>
          <w:p w14:paraId="2DB6C63F" w14:textId="77777777" w:rsidR="00A478E1" w:rsidRPr="00D67CE4" w:rsidRDefault="00A478E1" w:rsidP="007B252D">
            <w:pPr>
              <w:spacing w:line="480" w:lineRule="auto"/>
              <w:rPr>
                <w:rFonts w:ascii="Times New Roman" w:hAnsi="Times New Roman" w:cs="Times New Roman"/>
                <w:color w:val="000000" w:themeColor="text1"/>
                <w:sz w:val="24"/>
                <w:szCs w:val="24"/>
              </w:rPr>
            </w:pPr>
            <w:r w:rsidRPr="00D67CE4">
              <w:rPr>
                <w:rFonts w:ascii="Times New Roman" w:hAnsi="Times New Roman" w:cs="Times New Roman"/>
                <w:color w:val="000000" w:themeColor="text1"/>
                <w:sz w:val="24"/>
                <w:szCs w:val="24"/>
              </w:rPr>
              <w:t>.24 [-.06 to .11]</w:t>
            </w:r>
          </w:p>
        </w:tc>
        <w:tc>
          <w:tcPr>
            <w:tcW w:w="1958" w:type="dxa"/>
          </w:tcPr>
          <w:p w14:paraId="57E03607" w14:textId="77777777" w:rsidR="00A478E1" w:rsidRPr="00D67CE4" w:rsidRDefault="00A478E1" w:rsidP="007B252D">
            <w:pPr>
              <w:spacing w:line="480" w:lineRule="auto"/>
              <w:rPr>
                <w:rFonts w:ascii="Times New Roman" w:hAnsi="Times New Roman" w:cs="Times New Roman"/>
                <w:color w:val="000000" w:themeColor="text1"/>
                <w:sz w:val="24"/>
                <w:szCs w:val="24"/>
              </w:rPr>
            </w:pPr>
            <w:r w:rsidRPr="00D67CE4">
              <w:rPr>
                <w:rFonts w:ascii="Times New Roman" w:hAnsi="Times New Roman" w:cs="Times New Roman"/>
                <w:color w:val="000000" w:themeColor="text1"/>
                <w:sz w:val="24"/>
                <w:szCs w:val="24"/>
              </w:rPr>
              <w:t>.05</w:t>
            </w:r>
          </w:p>
        </w:tc>
        <w:tc>
          <w:tcPr>
            <w:tcW w:w="1469" w:type="dxa"/>
          </w:tcPr>
          <w:p w14:paraId="4F858DE6" w14:textId="77777777" w:rsidR="00A478E1" w:rsidRPr="00D67CE4" w:rsidRDefault="00A478E1" w:rsidP="007B252D">
            <w:pPr>
              <w:spacing w:line="480" w:lineRule="auto"/>
              <w:rPr>
                <w:rFonts w:ascii="Times New Roman" w:hAnsi="Times New Roman" w:cs="Times New Roman"/>
                <w:color w:val="000000" w:themeColor="text1"/>
                <w:sz w:val="24"/>
                <w:szCs w:val="24"/>
              </w:rPr>
            </w:pPr>
            <w:r w:rsidRPr="00D67CE4">
              <w:rPr>
                <w:rFonts w:ascii="Times New Roman" w:hAnsi="Times New Roman" w:cs="Times New Roman"/>
                <w:color w:val="000000" w:themeColor="text1"/>
                <w:sz w:val="24"/>
                <w:szCs w:val="24"/>
              </w:rPr>
              <w:t>.02</w:t>
            </w:r>
          </w:p>
        </w:tc>
        <w:tc>
          <w:tcPr>
            <w:tcW w:w="4295" w:type="dxa"/>
          </w:tcPr>
          <w:p w14:paraId="51A184D9" w14:textId="77777777" w:rsidR="00A478E1" w:rsidRPr="00D67CE4" w:rsidRDefault="00A478E1" w:rsidP="007B252D">
            <w:pPr>
              <w:spacing w:line="480" w:lineRule="auto"/>
              <w:rPr>
                <w:rFonts w:ascii="Times New Roman" w:hAnsi="Times New Roman" w:cs="Times New Roman"/>
                <w:i/>
                <w:color w:val="000000" w:themeColor="text1"/>
                <w:sz w:val="24"/>
                <w:szCs w:val="24"/>
              </w:rPr>
            </w:pPr>
            <w:r w:rsidRPr="00D67CE4">
              <w:rPr>
                <w:rFonts w:ascii="Times New Roman" w:hAnsi="Times New Roman" w:cs="Times New Roman"/>
                <w:i/>
                <w:color w:val="000000" w:themeColor="text1"/>
                <w:sz w:val="24"/>
                <w:szCs w:val="24"/>
              </w:rPr>
              <w:t>t</w:t>
            </w:r>
            <w:r w:rsidRPr="00D67CE4">
              <w:rPr>
                <w:rFonts w:ascii="Times New Roman" w:hAnsi="Times New Roman" w:cs="Times New Roman"/>
                <w:color w:val="000000" w:themeColor="text1"/>
                <w:sz w:val="24"/>
                <w:szCs w:val="24"/>
              </w:rPr>
              <w:t xml:space="preserve"> = 3.37, </w:t>
            </w:r>
            <w:r w:rsidRPr="00D67CE4">
              <w:rPr>
                <w:rFonts w:ascii="Times New Roman" w:hAnsi="Times New Roman" w:cs="Times New Roman"/>
                <w:i/>
                <w:color w:val="000000" w:themeColor="text1"/>
                <w:sz w:val="24"/>
                <w:szCs w:val="24"/>
              </w:rPr>
              <w:t>p</w:t>
            </w:r>
            <w:r w:rsidRPr="00D67CE4">
              <w:rPr>
                <w:rFonts w:ascii="Times New Roman" w:hAnsi="Times New Roman" w:cs="Times New Roman"/>
                <w:color w:val="000000" w:themeColor="text1"/>
                <w:sz w:val="24"/>
                <w:szCs w:val="24"/>
              </w:rPr>
              <w:t xml:space="preserve"> &lt; 0.001</w:t>
            </w:r>
          </w:p>
        </w:tc>
      </w:tr>
      <w:tr w:rsidR="00A478E1" w:rsidRPr="00D67CE4" w14:paraId="61F6E91B" w14:textId="77777777" w:rsidTr="007B252D">
        <w:tc>
          <w:tcPr>
            <w:tcW w:w="1518" w:type="dxa"/>
          </w:tcPr>
          <w:p w14:paraId="0AD72B45" w14:textId="77777777" w:rsidR="00A478E1" w:rsidRPr="00D67CE4" w:rsidRDefault="00A478E1" w:rsidP="007B252D">
            <w:pPr>
              <w:spacing w:line="480" w:lineRule="auto"/>
              <w:rPr>
                <w:rFonts w:ascii="Times New Roman" w:hAnsi="Times New Roman" w:cs="Times New Roman"/>
                <w:b/>
                <w:color w:val="000000" w:themeColor="text1"/>
                <w:sz w:val="24"/>
                <w:szCs w:val="24"/>
              </w:rPr>
            </w:pPr>
            <w:r w:rsidRPr="00D67CE4">
              <w:rPr>
                <w:rFonts w:ascii="Times New Roman" w:hAnsi="Times New Roman" w:cs="Times New Roman"/>
                <w:b/>
                <w:color w:val="000000" w:themeColor="text1"/>
                <w:sz w:val="24"/>
                <w:szCs w:val="24"/>
              </w:rPr>
              <w:t>Rhinitis</w:t>
            </w:r>
          </w:p>
        </w:tc>
        <w:tc>
          <w:tcPr>
            <w:tcW w:w="2163" w:type="dxa"/>
          </w:tcPr>
          <w:p w14:paraId="7BA3A891" w14:textId="77777777" w:rsidR="00A478E1" w:rsidRPr="00D67CE4" w:rsidRDefault="00A478E1" w:rsidP="007B252D">
            <w:pPr>
              <w:spacing w:line="480" w:lineRule="auto"/>
              <w:rPr>
                <w:rFonts w:ascii="Times New Roman" w:hAnsi="Times New Roman" w:cs="Times New Roman"/>
                <w:i/>
                <w:color w:val="000000" w:themeColor="text1"/>
                <w:sz w:val="24"/>
                <w:szCs w:val="24"/>
              </w:rPr>
            </w:pPr>
            <w:r w:rsidRPr="00D67CE4">
              <w:rPr>
                <w:rFonts w:ascii="Times New Roman" w:hAnsi="Times New Roman" w:cs="Times New Roman"/>
                <w:i/>
                <w:color w:val="000000" w:themeColor="text1"/>
                <w:sz w:val="24"/>
                <w:szCs w:val="24"/>
              </w:rPr>
              <w:t>r</w:t>
            </w:r>
            <w:r w:rsidRPr="00D67CE4">
              <w:rPr>
                <w:rFonts w:ascii="Times New Roman" w:hAnsi="Times New Roman" w:cs="Times New Roman"/>
                <w:color w:val="000000" w:themeColor="text1"/>
                <w:sz w:val="24"/>
                <w:szCs w:val="24"/>
              </w:rPr>
              <w:t xml:space="preserve"> = .29, </w:t>
            </w:r>
            <w:r w:rsidRPr="00D67CE4">
              <w:rPr>
                <w:rFonts w:ascii="Times New Roman" w:hAnsi="Times New Roman" w:cs="Times New Roman"/>
                <w:i/>
                <w:color w:val="000000" w:themeColor="text1"/>
                <w:sz w:val="24"/>
                <w:szCs w:val="24"/>
              </w:rPr>
              <w:t>p</w:t>
            </w:r>
            <w:r w:rsidRPr="00D67CE4">
              <w:rPr>
                <w:rFonts w:ascii="Times New Roman" w:hAnsi="Times New Roman" w:cs="Times New Roman"/>
                <w:color w:val="000000" w:themeColor="text1"/>
                <w:sz w:val="24"/>
                <w:szCs w:val="24"/>
              </w:rPr>
              <w:t xml:space="preserve"> &lt; .001</w:t>
            </w:r>
          </w:p>
        </w:tc>
        <w:tc>
          <w:tcPr>
            <w:tcW w:w="2342" w:type="dxa"/>
          </w:tcPr>
          <w:p w14:paraId="5086ACD9" w14:textId="77777777" w:rsidR="00A478E1" w:rsidRPr="00D67CE4" w:rsidRDefault="00A478E1" w:rsidP="007B252D">
            <w:pPr>
              <w:spacing w:line="480" w:lineRule="auto"/>
              <w:rPr>
                <w:rFonts w:ascii="Times New Roman" w:hAnsi="Times New Roman" w:cs="Times New Roman"/>
                <w:color w:val="000000" w:themeColor="text1"/>
                <w:sz w:val="24"/>
                <w:szCs w:val="24"/>
              </w:rPr>
            </w:pPr>
            <w:r w:rsidRPr="00D67CE4">
              <w:rPr>
                <w:rFonts w:ascii="Times New Roman" w:hAnsi="Times New Roman" w:cs="Times New Roman"/>
                <w:color w:val="000000" w:themeColor="text1"/>
                <w:sz w:val="24"/>
                <w:szCs w:val="24"/>
              </w:rPr>
              <w:t>.22 [.08 to .37]</w:t>
            </w:r>
          </w:p>
        </w:tc>
        <w:tc>
          <w:tcPr>
            <w:tcW w:w="1958" w:type="dxa"/>
          </w:tcPr>
          <w:p w14:paraId="59A1E981" w14:textId="77777777" w:rsidR="00A478E1" w:rsidRPr="00D67CE4" w:rsidRDefault="00A478E1" w:rsidP="007B252D">
            <w:pPr>
              <w:spacing w:line="480" w:lineRule="auto"/>
              <w:rPr>
                <w:rFonts w:ascii="Times New Roman" w:hAnsi="Times New Roman" w:cs="Times New Roman"/>
                <w:color w:val="000000" w:themeColor="text1"/>
                <w:sz w:val="24"/>
                <w:szCs w:val="24"/>
              </w:rPr>
            </w:pPr>
            <w:r w:rsidRPr="00D67CE4">
              <w:rPr>
                <w:rFonts w:ascii="Times New Roman" w:hAnsi="Times New Roman" w:cs="Times New Roman"/>
                <w:color w:val="000000" w:themeColor="text1"/>
                <w:sz w:val="24"/>
                <w:szCs w:val="24"/>
              </w:rPr>
              <w:t>.07</w:t>
            </w:r>
          </w:p>
        </w:tc>
        <w:tc>
          <w:tcPr>
            <w:tcW w:w="1469" w:type="dxa"/>
          </w:tcPr>
          <w:p w14:paraId="3387F08D" w14:textId="77777777" w:rsidR="00A478E1" w:rsidRPr="00D67CE4" w:rsidRDefault="00A478E1" w:rsidP="007B252D">
            <w:pPr>
              <w:spacing w:line="480" w:lineRule="auto"/>
              <w:rPr>
                <w:rFonts w:ascii="Times New Roman" w:hAnsi="Times New Roman" w:cs="Times New Roman"/>
                <w:color w:val="000000" w:themeColor="text1"/>
                <w:sz w:val="24"/>
                <w:szCs w:val="24"/>
              </w:rPr>
            </w:pPr>
            <w:r w:rsidRPr="00D67CE4">
              <w:rPr>
                <w:rFonts w:ascii="Times New Roman" w:hAnsi="Times New Roman" w:cs="Times New Roman"/>
                <w:color w:val="000000" w:themeColor="text1"/>
                <w:sz w:val="24"/>
                <w:szCs w:val="24"/>
              </w:rPr>
              <w:t>.14</w:t>
            </w:r>
          </w:p>
        </w:tc>
        <w:tc>
          <w:tcPr>
            <w:tcW w:w="4295" w:type="dxa"/>
          </w:tcPr>
          <w:p w14:paraId="01242047" w14:textId="77777777" w:rsidR="00A478E1" w:rsidRPr="00D67CE4" w:rsidRDefault="00A478E1" w:rsidP="007B252D">
            <w:pPr>
              <w:spacing w:line="480" w:lineRule="auto"/>
              <w:rPr>
                <w:rFonts w:ascii="Times New Roman" w:hAnsi="Times New Roman" w:cs="Times New Roman"/>
                <w:i/>
                <w:color w:val="000000" w:themeColor="text1"/>
                <w:sz w:val="24"/>
                <w:szCs w:val="24"/>
              </w:rPr>
            </w:pPr>
            <w:r w:rsidRPr="00D67CE4">
              <w:rPr>
                <w:rFonts w:ascii="Times New Roman" w:hAnsi="Times New Roman" w:cs="Times New Roman"/>
                <w:i/>
                <w:color w:val="000000" w:themeColor="text1"/>
                <w:sz w:val="24"/>
                <w:szCs w:val="24"/>
              </w:rPr>
              <w:t>t</w:t>
            </w:r>
            <w:r w:rsidRPr="00D67CE4">
              <w:rPr>
                <w:rFonts w:ascii="Times New Roman" w:hAnsi="Times New Roman" w:cs="Times New Roman"/>
                <w:color w:val="000000" w:themeColor="text1"/>
                <w:sz w:val="24"/>
                <w:szCs w:val="24"/>
              </w:rPr>
              <w:t xml:space="preserve"> = 3.02, </w:t>
            </w:r>
            <w:r w:rsidRPr="00D67CE4">
              <w:rPr>
                <w:rFonts w:ascii="Times New Roman" w:hAnsi="Times New Roman" w:cs="Times New Roman"/>
                <w:i/>
                <w:color w:val="000000" w:themeColor="text1"/>
                <w:sz w:val="24"/>
                <w:szCs w:val="24"/>
              </w:rPr>
              <w:t>p</w:t>
            </w:r>
            <w:r w:rsidRPr="00D67CE4">
              <w:rPr>
                <w:rFonts w:ascii="Times New Roman" w:hAnsi="Times New Roman" w:cs="Times New Roman"/>
                <w:color w:val="000000" w:themeColor="text1"/>
                <w:sz w:val="24"/>
                <w:szCs w:val="24"/>
              </w:rPr>
              <w:t xml:space="preserve"> &lt; 0.003</w:t>
            </w:r>
          </w:p>
        </w:tc>
      </w:tr>
      <w:tr w:rsidR="00A478E1" w:rsidRPr="00D67CE4" w14:paraId="0BA43C6E" w14:textId="77777777" w:rsidTr="007B252D">
        <w:tc>
          <w:tcPr>
            <w:tcW w:w="1518" w:type="dxa"/>
          </w:tcPr>
          <w:p w14:paraId="58599C2E" w14:textId="77777777" w:rsidR="00A478E1" w:rsidRPr="00D67CE4" w:rsidRDefault="00A478E1" w:rsidP="007B252D">
            <w:pPr>
              <w:spacing w:line="480" w:lineRule="auto"/>
              <w:rPr>
                <w:rFonts w:ascii="Times New Roman" w:hAnsi="Times New Roman" w:cs="Times New Roman"/>
                <w:b/>
                <w:color w:val="000000" w:themeColor="text1"/>
                <w:sz w:val="24"/>
                <w:szCs w:val="24"/>
              </w:rPr>
            </w:pPr>
            <w:r w:rsidRPr="00D67CE4">
              <w:rPr>
                <w:rFonts w:ascii="Times New Roman" w:hAnsi="Times New Roman" w:cs="Times New Roman"/>
                <w:b/>
                <w:color w:val="000000" w:themeColor="text1"/>
                <w:sz w:val="24"/>
                <w:szCs w:val="24"/>
              </w:rPr>
              <w:t>Local injection pain</w:t>
            </w:r>
          </w:p>
        </w:tc>
        <w:tc>
          <w:tcPr>
            <w:tcW w:w="2163" w:type="dxa"/>
          </w:tcPr>
          <w:p w14:paraId="00C9812F" w14:textId="77777777" w:rsidR="00A478E1" w:rsidRPr="00D67CE4" w:rsidRDefault="00A478E1" w:rsidP="007B252D">
            <w:pPr>
              <w:spacing w:line="480" w:lineRule="auto"/>
              <w:rPr>
                <w:rFonts w:ascii="Times New Roman" w:hAnsi="Times New Roman" w:cs="Times New Roman"/>
                <w:i/>
                <w:color w:val="000000" w:themeColor="text1"/>
                <w:sz w:val="24"/>
                <w:szCs w:val="24"/>
              </w:rPr>
            </w:pPr>
            <w:r w:rsidRPr="00D67CE4">
              <w:rPr>
                <w:rFonts w:ascii="Times New Roman" w:hAnsi="Times New Roman" w:cs="Times New Roman"/>
                <w:i/>
                <w:color w:val="000000" w:themeColor="text1"/>
                <w:sz w:val="24"/>
                <w:szCs w:val="24"/>
              </w:rPr>
              <w:t>r</w:t>
            </w:r>
            <w:r w:rsidRPr="00D67CE4">
              <w:rPr>
                <w:rFonts w:ascii="Times New Roman" w:hAnsi="Times New Roman" w:cs="Times New Roman"/>
                <w:color w:val="000000" w:themeColor="text1"/>
                <w:sz w:val="24"/>
                <w:szCs w:val="24"/>
              </w:rPr>
              <w:t xml:space="preserve"> = .10, </w:t>
            </w:r>
            <w:r w:rsidRPr="00D67CE4">
              <w:rPr>
                <w:rFonts w:ascii="Times New Roman" w:hAnsi="Times New Roman" w:cs="Times New Roman"/>
                <w:i/>
                <w:color w:val="000000" w:themeColor="text1"/>
                <w:sz w:val="24"/>
                <w:szCs w:val="24"/>
              </w:rPr>
              <w:t>p</w:t>
            </w:r>
            <w:r w:rsidRPr="00D67CE4">
              <w:rPr>
                <w:rFonts w:ascii="Times New Roman" w:hAnsi="Times New Roman" w:cs="Times New Roman"/>
                <w:color w:val="000000" w:themeColor="text1"/>
                <w:sz w:val="24"/>
                <w:szCs w:val="24"/>
              </w:rPr>
              <w:t xml:space="preserve"> = .08 </w:t>
            </w:r>
          </w:p>
        </w:tc>
        <w:tc>
          <w:tcPr>
            <w:tcW w:w="2342" w:type="dxa"/>
          </w:tcPr>
          <w:p w14:paraId="4D6D8DD6" w14:textId="77777777" w:rsidR="00A478E1" w:rsidRPr="00D67CE4" w:rsidRDefault="00A478E1" w:rsidP="007B252D">
            <w:pPr>
              <w:spacing w:line="480" w:lineRule="auto"/>
              <w:rPr>
                <w:rFonts w:ascii="Times New Roman" w:hAnsi="Times New Roman" w:cs="Times New Roman"/>
                <w:color w:val="000000" w:themeColor="text1"/>
                <w:sz w:val="24"/>
                <w:szCs w:val="24"/>
              </w:rPr>
            </w:pPr>
            <w:r w:rsidRPr="00D67CE4">
              <w:rPr>
                <w:rFonts w:ascii="Times New Roman" w:hAnsi="Times New Roman" w:cs="Times New Roman"/>
                <w:color w:val="000000" w:themeColor="text1"/>
                <w:sz w:val="24"/>
                <w:szCs w:val="24"/>
              </w:rPr>
              <w:t>.03 [-.03 to .09]</w:t>
            </w:r>
          </w:p>
        </w:tc>
        <w:tc>
          <w:tcPr>
            <w:tcW w:w="1958" w:type="dxa"/>
          </w:tcPr>
          <w:p w14:paraId="7EE7398F" w14:textId="77777777" w:rsidR="00A478E1" w:rsidRPr="00D67CE4" w:rsidRDefault="00A478E1" w:rsidP="007B252D">
            <w:pPr>
              <w:spacing w:line="480" w:lineRule="auto"/>
              <w:rPr>
                <w:rFonts w:ascii="Times New Roman" w:hAnsi="Times New Roman" w:cs="Times New Roman"/>
                <w:color w:val="000000" w:themeColor="text1"/>
                <w:sz w:val="24"/>
                <w:szCs w:val="24"/>
              </w:rPr>
            </w:pPr>
            <w:r w:rsidRPr="00D67CE4">
              <w:rPr>
                <w:rFonts w:ascii="Times New Roman" w:hAnsi="Times New Roman" w:cs="Times New Roman"/>
                <w:color w:val="000000" w:themeColor="text1"/>
                <w:sz w:val="24"/>
                <w:szCs w:val="24"/>
              </w:rPr>
              <w:t>.07</w:t>
            </w:r>
          </w:p>
        </w:tc>
        <w:tc>
          <w:tcPr>
            <w:tcW w:w="1469" w:type="dxa"/>
          </w:tcPr>
          <w:p w14:paraId="0798210F" w14:textId="77777777" w:rsidR="00A478E1" w:rsidRPr="00D67CE4" w:rsidRDefault="00A478E1" w:rsidP="007B252D">
            <w:pPr>
              <w:spacing w:line="480" w:lineRule="auto"/>
              <w:rPr>
                <w:rFonts w:ascii="Times New Roman" w:hAnsi="Times New Roman" w:cs="Times New Roman"/>
                <w:color w:val="000000" w:themeColor="text1"/>
                <w:sz w:val="24"/>
                <w:szCs w:val="24"/>
              </w:rPr>
            </w:pPr>
            <w:r w:rsidRPr="00D67CE4">
              <w:rPr>
                <w:rFonts w:ascii="Times New Roman" w:hAnsi="Times New Roman" w:cs="Times New Roman"/>
                <w:color w:val="000000" w:themeColor="text1"/>
                <w:sz w:val="24"/>
                <w:szCs w:val="24"/>
              </w:rPr>
              <w:t>.14</w:t>
            </w:r>
          </w:p>
        </w:tc>
        <w:tc>
          <w:tcPr>
            <w:tcW w:w="4295" w:type="dxa"/>
          </w:tcPr>
          <w:p w14:paraId="7238E488" w14:textId="77777777" w:rsidR="00A478E1" w:rsidRPr="00D67CE4" w:rsidRDefault="00A478E1" w:rsidP="007B252D">
            <w:pPr>
              <w:spacing w:line="480" w:lineRule="auto"/>
              <w:rPr>
                <w:rFonts w:ascii="Times New Roman" w:hAnsi="Times New Roman" w:cs="Times New Roman"/>
                <w:i/>
                <w:color w:val="000000" w:themeColor="text1"/>
                <w:sz w:val="24"/>
                <w:szCs w:val="24"/>
              </w:rPr>
            </w:pPr>
            <w:r w:rsidRPr="00D67CE4">
              <w:rPr>
                <w:rFonts w:ascii="Times New Roman" w:hAnsi="Times New Roman" w:cs="Times New Roman"/>
                <w:i/>
                <w:color w:val="000000" w:themeColor="text1"/>
                <w:sz w:val="24"/>
                <w:szCs w:val="24"/>
              </w:rPr>
              <w:t>t</w:t>
            </w:r>
            <w:r w:rsidRPr="00D67CE4">
              <w:rPr>
                <w:rFonts w:ascii="Times New Roman" w:hAnsi="Times New Roman" w:cs="Times New Roman"/>
                <w:color w:val="000000" w:themeColor="text1"/>
                <w:sz w:val="24"/>
                <w:szCs w:val="24"/>
              </w:rPr>
              <w:t xml:space="preserve"> = 3.02, </w:t>
            </w:r>
            <w:r w:rsidRPr="00D67CE4">
              <w:rPr>
                <w:rFonts w:ascii="Times New Roman" w:hAnsi="Times New Roman" w:cs="Times New Roman"/>
                <w:i/>
                <w:color w:val="000000" w:themeColor="text1"/>
                <w:sz w:val="24"/>
                <w:szCs w:val="24"/>
              </w:rPr>
              <w:t>p</w:t>
            </w:r>
            <w:r w:rsidRPr="00D67CE4">
              <w:rPr>
                <w:rFonts w:ascii="Times New Roman" w:hAnsi="Times New Roman" w:cs="Times New Roman"/>
                <w:color w:val="000000" w:themeColor="text1"/>
                <w:sz w:val="24"/>
                <w:szCs w:val="24"/>
              </w:rPr>
              <w:t xml:space="preserve"> = 0.003</w:t>
            </w:r>
          </w:p>
        </w:tc>
      </w:tr>
      <w:tr w:rsidR="00A478E1" w:rsidRPr="00D67CE4" w14:paraId="6CFBFFB7" w14:textId="77777777" w:rsidTr="007B252D">
        <w:tc>
          <w:tcPr>
            <w:tcW w:w="1518" w:type="dxa"/>
          </w:tcPr>
          <w:p w14:paraId="36AF07BA" w14:textId="77777777" w:rsidR="00A478E1" w:rsidRPr="00D67CE4" w:rsidRDefault="00A478E1" w:rsidP="007B252D">
            <w:pPr>
              <w:spacing w:line="480" w:lineRule="auto"/>
              <w:rPr>
                <w:rFonts w:ascii="Times New Roman" w:hAnsi="Times New Roman" w:cs="Times New Roman"/>
                <w:b/>
                <w:color w:val="000000" w:themeColor="text1"/>
                <w:sz w:val="24"/>
                <w:szCs w:val="24"/>
              </w:rPr>
            </w:pPr>
            <w:r w:rsidRPr="00D67CE4">
              <w:rPr>
                <w:rFonts w:ascii="Times New Roman" w:hAnsi="Times New Roman" w:cs="Times New Roman"/>
                <w:b/>
                <w:color w:val="000000" w:themeColor="text1"/>
                <w:sz w:val="24"/>
                <w:szCs w:val="24"/>
              </w:rPr>
              <w:t>Arm pain</w:t>
            </w:r>
          </w:p>
        </w:tc>
        <w:tc>
          <w:tcPr>
            <w:tcW w:w="2163" w:type="dxa"/>
          </w:tcPr>
          <w:p w14:paraId="73C83426" w14:textId="77777777" w:rsidR="00A478E1" w:rsidRPr="00D67CE4" w:rsidRDefault="00A478E1" w:rsidP="007B252D">
            <w:pPr>
              <w:spacing w:line="480" w:lineRule="auto"/>
              <w:rPr>
                <w:rFonts w:ascii="Times New Roman" w:hAnsi="Times New Roman" w:cs="Times New Roman"/>
                <w:i/>
                <w:color w:val="000000" w:themeColor="text1"/>
                <w:sz w:val="24"/>
                <w:szCs w:val="24"/>
              </w:rPr>
            </w:pPr>
            <w:r w:rsidRPr="00D67CE4">
              <w:rPr>
                <w:rFonts w:ascii="Times New Roman" w:hAnsi="Times New Roman" w:cs="Times New Roman"/>
                <w:i/>
                <w:color w:val="000000" w:themeColor="text1"/>
                <w:sz w:val="24"/>
                <w:szCs w:val="24"/>
              </w:rPr>
              <w:t>r</w:t>
            </w:r>
            <w:r w:rsidRPr="00D67CE4">
              <w:rPr>
                <w:rFonts w:ascii="Times New Roman" w:hAnsi="Times New Roman" w:cs="Times New Roman"/>
                <w:color w:val="000000" w:themeColor="text1"/>
                <w:sz w:val="24"/>
                <w:szCs w:val="24"/>
              </w:rPr>
              <w:t xml:space="preserve"> = -.02, </w:t>
            </w:r>
            <w:r w:rsidRPr="00D67CE4">
              <w:rPr>
                <w:rFonts w:ascii="Times New Roman" w:hAnsi="Times New Roman" w:cs="Times New Roman"/>
                <w:i/>
                <w:color w:val="000000" w:themeColor="text1"/>
                <w:sz w:val="24"/>
                <w:szCs w:val="24"/>
              </w:rPr>
              <w:t>p</w:t>
            </w:r>
            <w:r w:rsidRPr="00D67CE4">
              <w:rPr>
                <w:rFonts w:ascii="Times New Roman" w:hAnsi="Times New Roman" w:cs="Times New Roman"/>
                <w:color w:val="000000" w:themeColor="text1"/>
                <w:sz w:val="24"/>
                <w:szCs w:val="24"/>
              </w:rPr>
              <w:t xml:space="preserve"> = .74</w:t>
            </w:r>
          </w:p>
        </w:tc>
        <w:tc>
          <w:tcPr>
            <w:tcW w:w="2342" w:type="dxa"/>
          </w:tcPr>
          <w:p w14:paraId="62857DE1" w14:textId="77777777" w:rsidR="00A478E1" w:rsidRPr="00D67CE4" w:rsidRDefault="00A478E1" w:rsidP="007B252D">
            <w:pPr>
              <w:spacing w:line="480" w:lineRule="auto"/>
              <w:rPr>
                <w:rFonts w:ascii="Times New Roman" w:hAnsi="Times New Roman" w:cs="Times New Roman"/>
                <w:color w:val="000000" w:themeColor="text1"/>
                <w:sz w:val="24"/>
                <w:szCs w:val="24"/>
              </w:rPr>
            </w:pPr>
            <w:r w:rsidRPr="00D67CE4">
              <w:rPr>
                <w:rFonts w:ascii="Times New Roman" w:hAnsi="Times New Roman" w:cs="Times New Roman"/>
                <w:color w:val="000000" w:themeColor="text1"/>
                <w:sz w:val="24"/>
                <w:szCs w:val="24"/>
              </w:rPr>
              <w:t>-.03 [-.10 to .05]</w:t>
            </w:r>
          </w:p>
        </w:tc>
        <w:tc>
          <w:tcPr>
            <w:tcW w:w="1958" w:type="dxa"/>
          </w:tcPr>
          <w:p w14:paraId="363B061E" w14:textId="77777777" w:rsidR="00A478E1" w:rsidRPr="00D67CE4" w:rsidRDefault="00A478E1" w:rsidP="007B252D">
            <w:pPr>
              <w:spacing w:line="480" w:lineRule="auto"/>
              <w:rPr>
                <w:rFonts w:ascii="Times New Roman" w:hAnsi="Times New Roman" w:cs="Times New Roman"/>
                <w:color w:val="000000" w:themeColor="text1"/>
                <w:sz w:val="24"/>
                <w:szCs w:val="24"/>
              </w:rPr>
            </w:pPr>
            <w:r w:rsidRPr="00D67CE4">
              <w:rPr>
                <w:rFonts w:ascii="Times New Roman" w:hAnsi="Times New Roman" w:cs="Times New Roman"/>
                <w:color w:val="000000" w:themeColor="text1"/>
                <w:sz w:val="24"/>
                <w:szCs w:val="24"/>
              </w:rPr>
              <w:t>.04</w:t>
            </w:r>
          </w:p>
        </w:tc>
        <w:tc>
          <w:tcPr>
            <w:tcW w:w="1469" w:type="dxa"/>
          </w:tcPr>
          <w:p w14:paraId="11667D86" w14:textId="77777777" w:rsidR="00A478E1" w:rsidRPr="00D67CE4" w:rsidRDefault="00A478E1" w:rsidP="007B252D">
            <w:pPr>
              <w:spacing w:line="480" w:lineRule="auto"/>
              <w:rPr>
                <w:rFonts w:ascii="Times New Roman" w:hAnsi="Times New Roman" w:cs="Times New Roman"/>
                <w:color w:val="000000" w:themeColor="text1"/>
                <w:sz w:val="24"/>
                <w:szCs w:val="24"/>
              </w:rPr>
            </w:pPr>
            <w:r w:rsidRPr="00D67CE4">
              <w:rPr>
                <w:rFonts w:ascii="Times New Roman" w:hAnsi="Times New Roman" w:cs="Times New Roman"/>
                <w:color w:val="000000" w:themeColor="text1"/>
                <w:sz w:val="24"/>
                <w:szCs w:val="24"/>
              </w:rPr>
              <w:t>-.03</w:t>
            </w:r>
          </w:p>
        </w:tc>
        <w:tc>
          <w:tcPr>
            <w:tcW w:w="4295" w:type="dxa"/>
          </w:tcPr>
          <w:p w14:paraId="23EA423E" w14:textId="77777777" w:rsidR="00A478E1" w:rsidRPr="00D67CE4" w:rsidRDefault="00A478E1" w:rsidP="007B252D">
            <w:pPr>
              <w:spacing w:line="480" w:lineRule="auto"/>
              <w:rPr>
                <w:rFonts w:ascii="Times New Roman" w:hAnsi="Times New Roman" w:cs="Times New Roman"/>
                <w:i/>
                <w:color w:val="000000" w:themeColor="text1"/>
                <w:sz w:val="24"/>
                <w:szCs w:val="24"/>
              </w:rPr>
            </w:pPr>
            <w:r w:rsidRPr="00D67CE4">
              <w:rPr>
                <w:rFonts w:ascii="Times New Roman" w:hAnsi="Times New Roman" w:cs="Times New Roman"/>
                <w:i/>
                <w:color w:val="000000" w:themeColor="text1"/>
                <w:sz w:val="24"/>
                <w:szCs w:val="24"/>
              </w:rPr>
              <w:t>t</w:t>
            </w:r>
            <w:r w:rsidRPr="00D67CE4">
              <w:rPr>
                <w:rFonts w:ascii="Times New Roman" w:hAnsi="Times New Roman" w:cs="Times New Roman"/>
                <w:color w:val="000000" w:themeColor="text1"/>
                <w:sz w:val="24"/>
                <w:szCs w:val="24"/>
              </w:rPr>
              <w:t xml:space="preserve"> = -.72, </w:t>
            </w:r>
            <w:r w:rsidRPr="00D67CE4">
              <w:rPr>
                <w:rFonts w:ascii="Times New Roman" w:hAnsi="Times New Roman" w:cs="Times New Roman"/>
                <w:i/>
                <w:color w:val="000000" w:themeColor="text1"/>
                <w:sz w:val="24"/>
                <w:szCs w:val="24"/>
              </w:rPr>
              <w:t>p</w:t>
            </w:r>
            <w:r w:rsidRPr="00D67CE4">
              <w:rPr>
                <w:rFonts w:ascii="Times New Roman" w:hAnsi="Times New Roman" w:cs="Times New Roman"/>
                <w:color w:val="000000" w:themeColor="text1"/>
                <w:sz w:val="24"/>
                <w:szCs w:val="24"/>
              </w:rPr>
              <w:t xml:space="preserve"> = 0.47</w:t>
            </w:r>
          </w:p>
        </w:tc>
      </w:tr>
      <w:tr w:rsidR="00A478E1" w:rsidRPr="00D67CE4" w14:paraId="07D85B66" w14:textId="77777777" w:rsidTr="007B252D">
        <w:tc>
          <w:tcPr>
            <w:tcW w:w="1518" w:type="dxa"/>
          </w:tcPr>
          <w:p w14:paraId="1A8DFC5B" w14:textId="77777777" w:rsidR="00A478E1" w:rsidRPr="00D67CE4" w:rsidRDefault="00A478E1" w:rsidP="007B252D">
            <w:pPr>
              <w:spacing w:line="480" w:lineRule="auto"/>
              <w:rPr>
                <w:rFonts w:ascii="Times New Roman" w:hAnsi="Times New Roman" w:cs="Times New Roman"/>
                <w:b/>
                <w:color w:val="000000" w:themeColor="text1"/>
                <w:sz w:val="24"/>
                <w:szCs w:val="24"/>
              </w:rPr>
            </w:pPr>
            <w:r w:rsidRPr="00D67CE4">
              <w:rPr>
                <w:rFonts w:ascii="Times New Roman" w:hAnsi="Times New Roman" w:cs="Times New Roman"/>
                <w:b/>
                <w:color w:val="000000" w:themeColor="text1"/>
                <w:sz w:val="24"/>
                <w:szCs w:val="24"/>
              </w:rPr>
              <w:t>Fever</w:t>
            </w:r>
          </w:p>
        </w:tc>
        <w:tc>
          <w:tcPr>
            <w:tcW w:w="2163" w:type="dxa"/>
          </w:tcPr>
          <w:p w14:paraId="5416DFB0" w14:textId="77777777" w:rsidR="00A478E1" w:rsidRPr="00D67CE4" w:rsidRDefault="00A478E1" w:rsidP="007B252D">
            <w:pPr>
              <w:spacing w:line="480" w:lineRule="auto"/>
              <w:rPr>
                <w:rFonts w:ascii="Times New Roman" w:hAnsi="Times New Roman" w:cs="Times New Roman"/>
                <w:i/>
                <w:color w:val="000000" w:themeColor="text1"/>
                <w:sz w:val="24"/>
                <w:szCs w:val="24"/>
              </w:rPr>
            </w:pPr>
            <w:r w:rsidRPr="00D67CE4">
              <w:rPr>
                <w:rFonts w:ascii="Times New Roman" w:hAnsi="Times New Roman" w:cs="Times New Roman"/>
                <w:i/>
                <w:color w:val="000000" w:themeColor="text1"/>
                <w:sz w:val="24"/>
                <w:szCs w:val="24"/>
              </w:rPr>
              <w:t>r</w:t>
            </w:r>
            <w:r w:rsidRPr="00D67CE4">
              <w:rPr>
                <w:rFonts w:ascii="Times New Roman" w:hAnsi="Times New Roman" w:cs="Times New Roman"/>
                <w:color w:val="000000" w:themeColor="text1"/>
                <w:sz w:val="24"/>
                <w:szCs w:val="24"/>
              </w:rPr>
              <w:t xml:space="preserve"> = -.06, </w:t>
            </w:r>
            <w:r w:rsidRPr="00D67CE4">
              <w:rPr>
                <w:rFonts w:ascii="Times New Roman" w:hAnsi="Times New Roman" w:cs="Times New Roman"/>
                <w:i/>
                <w:color w:val="000000" w:themeColor="text1"/>
                <w:sz w:val="24"/>
                <w:szCs w:val="24"/>
              </w:rPr>
              <w:t>p</w:t>
            </w:r>
            <w:r w:rsidRPr="00D67CE4">
              <w:rPr>
                <w:rFonts w:ascii="Times New Roman" w:hAnsi="Times New Roman" w:cs="Times New Roman"/>
                <w:color w:val="000000" w:themeColor="text1"/>
                <w:sz w:val="24"/>
                <w:szCs w:val="24"/>
              </w:rPr>
              <w:t xml:space="preserve"> = .31</w:t>
            </w:r>
          </w:p>
        </w:tc>
        <w:tc>
          <w:tcPr>
            <w:tcW w:w="2342" w:type="dxa"/>
          </w:tcPr>
          <w:p w14:paraId="0C90385C" w14:textId="77777777" w:rsidR="00A478E1" w:rsidRPr="00D67CE4" w:rsidRDefault="00A478E1" w:rsidP="007B252D">
            <w:pPr>
              <w:spacing w:line="480" w:lineRule="auto"/>
              <w:rPr>
                <w:rFonts w:ascii="Times New Roman" w:hAnsi="Times New Roman" w:cs="Times New Roman"/>
                <w:color w:val="000000" w:themeColor="text1"/>
                <w:sz w:val="24"/>
                <w:szCs w:val="24"/>
              </w:rPr>
            </w:pPr>
            <w:r w:rsidRPr="00D67CE4">
              <w:rPr>
                <w:rFonts w:ascii="Times New Roman" w:hAnsi="Times New Roman" w:cs="Times New Roman"/>
                <w:color w:val="000000" w:themeColor="text1"/>
                <w:sz w:val="24"/>
                <w:szCs w:val="24"/>
              </w:rPr>
              <w:t>-.04 [-.12 to .05]</w:t>
            </w:r>
          </w:p>
        </w:tc>
        <w:tc>
          <w:tcPr>
            <w:tcW w:w="1958" w:type="dxa"/>
          </w:tcPr>
          <w:p w14:paraId="13CED799" w14:textId="77777777" w:rsidR="00A478E1" w:rsidRPr="00D67CE4" w:rsidRDefault="00A478E1" w:rsidP="007B252D">
            <w:pPr>
              <w:spacing w:line="480" w:lineRule="auto"/>
              <w:rPr>
                <w:rFonts w:ascii="Times New Roman" w:hAnsi="Times New Roman" w:cs="Times New Roman"/>
                <w:color w:val="000000" w:themeColor="text1"/>
                <w:sz w:val="24"/>
                <w:szCs w:val="24"/>
              </w:rPr>
            </w:pPr>
            <w:r w:rsidRPr="00D67CE4">
              <w:rPr>
                <w:rFonts w:ascii="Times New Roman" w:hAnsi="Times New Roman" w:cs="Times New Roman"/>
                <w:color w:val="000000" w:themeColor="text1"/>
                <w:sz w:val="24"/>
                <w:szCs w:val="24"/>
              </w:rPr>
              <w:t>.04</w:t>
            </w:r>
          </w:p>
        </w:tc>
        <w:tc>
          <w:tcPr>
            <w:tcW w:w="1469" w:type="dxa"/>
          </w:tcPr>
          <w:p w14:paraId="0131C893" w14:textId="77777777" w:rsidR="00A478E1" w:rsidRPr="00D67CE4" w:rsidRDefault="00A478E1" w:rsidP="007B252D">
            <w:pPr>
              <w:spacing w:line="480" w:lineRule="auto"/>
              <w:rPr>
                <w:rFonts w:ascii="Times New Roman" w:hAnsi="Times New Roman" w:cs="Times New Roman"/>
                <w:color w:val="000000" w:themeColor="text1"/>
                <w:sz w:val="24"/>
                <w:szCs w:val="24"/>
              </w:rPr>
            </w:pPr>
            <w:r w:rsidRPr="00D67CE4">
              <w:rPr>
                <w:rFonts w:ascii="Times New Roman" w:hAnsi="Times New Roman" w:cs="Times New Roman"/>
                <w:color w:val="000000" w:themeColor="text1"/>
                <w:sz w:val="24"/>
                <w:szCs w:val="24"/>
              </w:rPr>
              <w:t>-.04</w:t>
            </w:r>
          </w:p>
        </w:tc>
        <w:tc>
          <w:tcPr>
            <w:tcW w:w="4295" w:type="dxa"/>
          </w:tcPr>
          <w:p w14:paraId="6DE86785" w14:textId="77777777" w:rsidR="00A478E1" w:rsidRPr="00D67CE4" w:rsidRDefault="00A478E1" w:rsidP="007B252D">
            <w:pPr>
              <w:spacing w:line="480" w:lineRule="auto"/>
              <w:rPr>
                <w:rFonts w:ascii="Times New Roman" w:hAnsi="Times New Roman" w:cs="Times New Roman"/>
                <w:i/>
                <w:color w:val="000000" w:themeColor="text1"/>
                <w:sz w:val="24"/>
                <w:szCs w:val="24"/>
              </w:rPr>
            </w:pPr>
            <w:r w:rsidRPr="00D67CE4">
              <w:rPr>
                <w:rFonts w:ascii="Times New Roman" w:hAnsi="Times New Roman" w:cs="Times New Roman"/>
                <w:i/>
                <w:color w:val="000000" w:themeColor="text1"/>
                <w:sz w:val="24"/>
                <w:szCs w:val="24"/>
              </w:rPr>
              <w:t>t</w:t>
            </w:r>
            <w:r w:rsidRPr="00D67CE4">
              <w:rPr>
                <w:rFonts w:ascii="Times New Roman" w:hAnsi="Times New Roman" w:cs="Times New Roman"/>
                <w:color w:val="000000" w:themeColor="text1"/>
                <w:sz w:val="24"/>
                <w:szCs w:val="24"/>
              </w:rPr>
              <w:t xml:space="preserve"> = -.89, </w:t>
            </w:r>
            <w:r w:rsidRPr="00D67CE4">
              <w:rPr>
                <w:rFonts w:ascii="Times New Roman" w:hAnsi="Times New Roman" w:cs="Times New Roman"/>
                <w:i/>
                <w:color w:val="000000" w:themeColor="text1"/>
                <w:sz w:val="24"/>
                <w:szCs w:val="24"/>
              </w:rPr>
              <w:t>p</w:t>
            </w:r>
            <w:r w:rsidRPr="00D67CE4">
              <w:rPr>
                <w:rFonts w:ascii="Times New Roman" w:hAnsi="Times New Roman" w:cs="Times New Roman"/>
                <w:color w:val="000000" w:themeColor="text1"/>
                <w:sz w:val="24"/>
                <w:szCs w:val="24"/>
              </w:rPr>
              <w:t xml:space="preserve"> = 0.38</w:t>
            </w:r>
          </w:p>
        </w:tc>
      </w:tr>
    </w:tbl>
    <w:p w14:paraId="1236FD4C" w14:textId="77777777" w:rsidR="00A478E1" w:rsidRPr="00D67CE4" w:rsidRDefault="00A478E1" w:rsidP="00A478E1">
      <w:pPr>
        <w:spacing w:after="0" w:line="480" w:lineRule="auto"/>
        <w:rPr>
          <w:rFonts w:ascii="Times New Roman" w:eastAsia="Times New Roman" w:hAnsi="Times New Roman" w:cs="Times New Roman"/>
          <w:b/>
          <w:bCs/>
          <w:color w:val="202124"/>
          <w:sz w:val="24"/>
          <w:szCs w:val="24"/>
        </w:rPr>
      </w:pPr>
    </w:p>
    <w:p w14:paraId="62A00AA6" w14:textId="77777777" w:rsidR="00A478E1" w:rsidRPr="00D67CE4" w:rsidRDefault="00A478E1" w:rsidP="00A478E1">
      <w:pPr>
        <w:spacing w:after="0" w:line="480" w:lineRule="auto"/>
        <w:rPr>
          <w:rFonts w:ascii="Times New Roman" w:eastAsia="Times New Roman" w:hAnsi="Times New Roman" w:cs="Times New Roman"/>
          <w:b/>
          <w:bCs/>
          <w:color w:val="202124"/>
          <w:sz w:val="24"/>
          <w:szCs w:val="24"/>
        </w:rPr>
      </w:pPr>
    </w:p>
    <w:p w14:paraId="75FEDC8C" w14:textId="77777777" w:rsidR="00A478E1" w:rsidRPr="00D67CE4" w:rsidRDefault="00A478E1" w:rsidP="00A478E1">
      <w:pPr>
        <w:spacing w:after="0" w:line="480" w:lineRule="auto"/>
        <w:rPr>
          <w:rFonts w:ascii="Times New Roman" w:eastAsia="Times New Roman" w:hAnsi="Times New Roman" w:cs="Times New Roman"/>
          <w:b/>
          <w:bCs/>
          <w:color w:val="202124"/>
          <w:sz w:val="24"/>
          <w:szCs w:val="24"/>
        </w:rPr>
        <w:sectPr w:rsidR="00A478E1" w:rsidRPr="00D67CE4" w:rsidSect="00D300D2">
          <w:pgSz w:w="15840" w:h="12240" w:orient="landscape"/>
          <w:pgMar w:top="1440" w:right="1440" w:bottom="1440" w:left="1440" w:header="720" w:footer="720" w:gutter="0"/>
          <w:cols w:space="720"/>
          <w:docGrid w:linePitch="360"/>
        </w:sectPr>
      </w:pPr>
    </w:p>
    <w:p w14:paraId="48FE2016" w14:textId="00C8ECDB" w:rsidR="00A478E1" w:rsidRPr="00D67CE4" w:rsidRDefault="00A478E1" w:rsidP="00104D36">
      <w:pPr>
        <w:spacing w:after="0" w:line="480" w:lineRule="auto"/>
        <w:rPr>
          <w:rFonts w:ascii="Times New Roman" w:eastAsia="Times New Roman" w:hAnsi="Times New Roman" w:cs="Times New Roman"/>
          <w:color w:val="202124"/>
          <w:sz w:val="24"/>
          <w:szCs w:val="24"/>
        </w:rPr>
      </w:pPr>
    </w:p>
    <w:sectPr w:rsidR="00A478E1" w:rsidRPr="00D67CE4" w:rsidSect="00F433B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53BB2" w14:textId="77777777" w:rsidR="00490AD8" w:rsidRDefault="00490AD8" w:rsidP="00F2734F">
      <w:pPr>
        <w:spacing w:after="0" w:line="240" w:lineRule="auto"/>
      </w:pPr>
      <w:r>
        <w:separator/>
      </w:r>
    </w:p>
  </w:endnote>
  <w:endnote w:type="continuationSeparator" w:id="0">
    <w:p w14:paraId="234FDCE0" w14:textId="77777777" w:rsidR="00490AD8" w:rsidRDefault="00490AD8" w:rsidP="00F2734F">
      <w:pPr>
        <w:spacing w:after="0" w:line="240" w:lineRule="auto"/>
      </w:pPr>
      <w:r>
        <w:continuationSeparator/>
      </w:r>
    </w:p>
  </w:endnote>
  <w:endnote w:type="continuationNotice" w:id="1">
    <w:p w14:paraId="304D1DAA" w14:textId="77777777" w:rsidR="00490AD8" w:rsidRDefault="00490A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Rockwell">
    <w:panose1 w:val="02060603020205020403"/>
    <w:charset w:val="00"/>
    <w:family w:val="roman"/>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3F8E9" w14:textId="3A10E950" w:rsidR="00CE29DB" w:rsidRDefault="00CE29DB" w:rsidP="00F433B1">
    <w:pPr>
      <w:pStyle w:val="Footer"/>
    </w:pPr>
    <w:r w:rsidRPr="00534C3E">
      <w:rPr>
        <w:noProof/>
        <w:lang w:val="en-GB" w:eastAsia="en-GB"/>
      </w:rPr>
      <mc:AlternateContent>
        <mc:Choice Requires="wps">
          <w:drawing>
            <wp:anchor distT="0" distB="0" distL="114300" distR="114300" simplePos="0" relativeHeight="251659264" behindDoc="0" locked="0" layoutInCell="0" allowOverlap="1" wp14:anchorId="35D36A12" wp14:editId="0055DC92">
              <wp:simplePos x="0" y="0"/>
              <wp:positionH relativeFrom="page">
                <wp:align>left</wp:align>
              </wp:positionH>
              <wp:positionV relativeFrom="page">
                <wp:align>bottom</wp:align>
              </wp:positionV>
              <wp:extent cx="7772400" cy="454025"/>
              <wp:effectExtent l="0" t="0" r="0" b="3175"/>
              <wp:wrapNone/>
              <wp:docPr id="1" name="MSIPCMdf0d4438812e075d1e233256" descr="{&quot;HashCode&quot;:-1348403003,&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402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7AE2D78" w14:textId="53806547" w:rsidR="00CE29DB" w:rsidRPr="00246AC1" w:rsidRDefault="00246AC1" w:rsidP="00246AC1">
                          <w:pPr>
                            <w:spacing w:after="0"/>
                            <w:rPr>
                              <w:rFonts w:ascii="Rockwell" w:hAnsi="Rockwell"/>
                              <w:color w:val="0078D7"/>
                              <w:sz w:val="18"/>
                            </w:rPr>
                          </w:pPr>
                          <w:r w:rsidRPr="00246AC1">
                            <w:rPr>
                              <w:rFonts w:ascii="Rockwell" w:hAnsi="Rockwell"/>
                              <w:color w:val="0078D7"/>
                              <w:sz w:val="18"/>
                            </w:rPr>
                            <w:t>Information Classification: General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35D36A12" id="_x0000_t202" coordsize="21600,21600" o:spt="202" path="m,l,21600r21600,l21600,xe">
              <v:stroke joinstyle="miter"/>
              <v:path gradientshapeok="t" o:connecttype="rect"/>
            </v:shapetype>
            <v:shape id="MSIPCMdf0d4438812e075d1e233256" o:spid="_x0000_s1026" type="#_x0000_t202" alt="{&quot;HashCode&quot;:-1348403003,&quot;Height&quot;:9999999.0,&quot;Width&quot;:9999999.0,&quot;Placement&quot;:&quot;Footer&quot;,&quot;Index&quot;:&quot;Primary&quot;,&quot;Section&quot;:1,&quot;Top&quot;:0.0,&quot;Left&quot;:0.0}" style="position:absolute;margin-left:0;margin-top:0;width:612pt;height:35.75pt;z-index:251659264;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" o:allowincell="f" filled="f" stroked="f" strokeweight=".5pt">
              <v:textbox inset="20pt,0,,0">
                <w:txbxContent>
                  <w:p w14:paraId="17AE2D78" w14:textId="53806547" w:rsidR="00CE29DB" w:rsidRPr="00246AC1" w:rsidRDefault="00246AC1" w:rsidP="00246AC1">
                    <w:pPr>
                      <w:spacing w:after="0"/>
                      <w:rPr>
                        <w:rFonts w:ascii="Rockwell" w:hAnsi="Rockwell"/>
                        <w:color w:val="0078D7"/>
                        <w:sz w:val="18"/>
                      </w:rPr>
                    </w:pPr>
                    <w:r w:rsidRPr="00246AC1">
                      <w:rPr>
                        <w:rFonts w:ascii="Rockwell" w:hAnsi="Rockwell"/>
                        <w:color w:val="0078D7"/>
                        <w:sz w:val="18"/>
                      </w:rPr>
                      <w:t>Information Classification: General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7F3B9" w14:textId="77777777" w:rsidR="00490AD8" w:rsidRDefault="00490AD8" w:rsidP="00F2734F">
      <w:pPr>
        <w:spacing w:after="0" w:line="240" w:lineRule="auto"/>
      </w:pPr>
      <w:r>
        <w:separator/>
      </w:r>
    </w:p>
  </w:footnote>
  <w:footnote w:type="continuationSeparator" w:id="0">
    <w:p w14:paraId="64130C18" w14:textId="77777777" w:rsidR="00490AD8" w:rsidRDefault="00490AD8" w:rsidP="00F2734F">
      <w:pPr>
        <w:spacing w:after="0" w:line="240" w:lineRule="auto"/>
      </w:pPr>
      <w:r>
        <w:continuationSeparator/>
      </w:r>
    </w:p>
  </w:footnote>
  <w:footnote w:type="continuationNotice" w:id="1">
    <w:p w14:paraId="7992C1B4" w14:textId="77777777" w:rsidR="00490AD8" w:rsidRDefault="00490AD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13579102"/>
      <w:docPartObj>
        <w:docPartGallery w:val="Page Numbers (Top of Page)"/>
        <w:docPartUnique/>
      </w:docPartObj>
    </w:sdtPr>
    <w:sdtEndPr>
      <w:rPr>
        <w:rStyle w:val="PageNumber"/>
      </w:rPr>
    </w:sdtEndPr>
    <w:sdtContent>
      <w:p w14:paraId="4C81D765" w14:textId="702D276C" w:rsidR="00CE29DB" w:rsidRDefault="00CE29DB" w:rsidP="00290A2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4675DAF" w14:textId="77777777" w:rsidR="00CE29DB" w:rsidRDefault="00CE29DB" w:rsidP="00F2734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83826889"/>
      <w:docPartObj>
        <w:docPartGallery w:val="Page Numbers (Top of Page)"/>
        <w:docPartUnique/>
      </w:docPartObj>
    </w:sdtPr>
    <w:sdtEndPr>
      <w:rPr>
        <w:rStyle w:val="PageNumber"/>
      </w:rPr>
    </w:sdtEndPr>
    <w:sdtContent>
      <w:p w14:paraId="40CE0675" w14:textId="6F14577A" w:rsidR="00CE29DB" w:rsidRDefault="00CE29DB" w:rsidP="00290A2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051C8F">
          <w:rPr>
            <w:rStyle w:val="PageNumber"/>
            <w:noProof/>
          </w:rPr>
          <w:t>14</w:t>
        </w:r>
        <w:r>
          <w:rPr>
            <w:rStyle w:val="PageNumber"/>
          </w:rPr>
          <w:fldChar w:fldCharType="end"/>
        </w:r>
      </w:p>
    </w:sdtContent>
  </w:sdt>
  <w:p w14:paraId="5A81CE23" w14:textId="77777777" w:rsidR="00CE29DB" w:rsidRDefault="00CE29DB" w:rsidP="00F2734F">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F21C3"/>
    <w:multiLevelType w:val="hybridMultilevel"/>
    <w:tmpl w:val="D640EF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7F3668"/>
    <w:multiLevelType w:val="hybridMultilevel"/>
    <w:tmpl w:val="3E3618E0"/>
    <w:lvl w:ilvl="0" w:tplc="07F0DBC8">
      <w:start w:val="4"/>
      <w:numFmt w:val="bullet"/>
      <w:lvlText w:val="-"/>
      <w:lvlJc w:val="left"/>
      <w:pPr>
        <w:ind w:left="720" w:hanging="360"/>
      </w:pPr>
      <w:rPr>
        <w:rFonts w:ascii="inherit" w:eastAsia="Times New Roman" w:hAnsi="inherit"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B701B5"/>
    <w:multiLevelType w:val="hybridMultilevel"/>
    <w:tmpl w:val="320E9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6905E1"/>
    <w:multiLevelType w:val="hybridMultilevel"/>
    <w:tmpl w:val="90AC94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EB6B37"/>
    <w:multiLevelType w:val="hybridMultilevel"/>
    <w:tmpl w:val="5388E576"/>
    <w:lvl w:ilvl="0" w:tplc="6B2A854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5762DF4"/>
    <w:multiLevelType w:val="hybridMultilevel"/>
    <w:tmpl w:val="94B0CC80"/>
    <w:lvl w:ilvl="0" w:tplc="D1B46F5C">
      <w:start w:val="1"/>
      <w:numFmt w:val="bullet"/>
      <w:lvlText w:val="-"/>
      <w:lvlJc w:val="left"/>
      <w:pPr>
        <w:ind w:left="720" w:hanging="360"/>
      </w:pPr>
      <w:rPr>
        <w:rFonts w:ascii="Times New Roman" w:eastAsiaTheme="minorHAnsi"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409F5B07"/>
    <w:multiLevelType w:val="hybridMultilevel"/>
    <w:tmpl w:val="5F48C27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18F516A"/>
    <w:multiLevelType w:val="hybridMultilevel"/>
    <w:tmpl w:val="C2FE377E"/>
    <w:lvl w:ilvl="0" w:tplc="FD2C072E">
      <w:start w:val="11"/>
      <w:numFmt w:val="bullet"/>
      <w:lvlText w:val=""/>
      <w:lvlJc w:val="left"/>
      <w:pPr>
        <w:ind w:left="1080" w:hanging="360"/>
      </w:pPr>
      <w:rPr>
        <w:rFonts w:ascii="Symbol" w:eastAsia="Times New Roman" w:hAnsi="Symbol"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24F12B3"/>
    <w:multiLevelType w:val="hybridMultilevel"/>
    <w:tmpl w:val="C3D2CB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03372EE"/>
    <w:multiLevelType w:val="hybridMultilevel"/>
    <w:tmpl w:val="C3D2CB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8FF6DF5"/>
    <w:multiLevelType w:val="hybridMultilevel"/>
    <w:tmpl w:val="B7DA97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A24597F"/>
    <w:multiLevelType w:val="hybridMultilevel"/>
    <w:tmpl w:val="B85E7688"/>
    <w:lvl w:ilvl="0" w:tplc="20720D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CF1176"/>
    <w:multiLevelType w:val="hybridMultilevel"/>
    <w:tmpl w:val="C27E10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CB7071"/>
    <w:multiLevelType w:val="hybridMultilevel"/>
    <w:tmpl w:val="C3D2CB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FE64B5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5F52AED"/>
    <w:multiLevelType w:val="hybridMultilevel"/>
    <w:tmpl w:val="C3D2CB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8A1006"/>
    <w:multiLevelType w:val="hybridMultilevel"/>
    <w:tmpl w:val="B85E7688"/>
    <w:lvl w:ilvl="0" w:tplc="20720D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F4570EA"/>
    <w:multiLevelType w:val="hybridMultilevel"/>
    <w:tmpl w:val="7E8067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68318120">
    <w:abstractNumId w:val="12"/>
  </w:num>
  <w:num w:numId="2" w16cid:durableId="968317807">
    <w:abstractNumId w:val="1"/>
  </w:num>
  <w:num w:numId="3" w16cid:durableId="1851797882">
    <w:abstractNumId w:val="7"/>
  </w:num>
  <w:num w:numId="4" w16cid:durableId="1500659916">
    <w:abstractNumId w:val="0"/>
  </w:num>
  <w:num w:numId="5" w16cid:durableId="1474521109">
    <w:abstractNumId w:val="10"/>
  </w:num>
  <w:num w:numId="6" w16cid:durableId="1075010705">
    <w:abstractNumId w:val="17"/>
  </w:num>
  <w:num w:numId="7" w16cid:durableId="1923683433">
    <w:abstractNumId w:val="3"/>
  </w:num>
  <w:num w:numId="8" w16cid:durableId="1374159619">
    <w:abstractNumId w:val="4"/>
  </w:num>
  <w:num w:numId="9" w16cid:durableId="137570950">
    <w:abstractNumId w:val="9"/>
  </w:num>
  <w:num w:numId="10" w16cid:durableId="2064712412">
    <w:abstractNumId w:val="15"/>
  </w:num>
  <w:num w:numId="11" w16cid:durableId="388312143">
    <w:abstractNumId w:val="8"/>
  </w:num>
  <w:num w:numId="12" w16cid:durableId="375159552">
    <w:abstractNumId w:val="13"/>
  </w:num>
  <w:num w:numId="13" w16cid:durableId="1478495792">
    <w:abstractNumId w:val="6"/>
  </w:num>
  <w:num w:numId="14" w16cid:durableId="1312178942">
    <w:abstractNumId w:val="16"/>
  </w:num>
  <w:num w:numId="15" w16cid:durableId="1137457352">
    <w:abstractNumId w:val="2"/>
  </w:num>
  <w:num w:numId="16" w16cid:durableId="1826893456">
    <w:abstractNumId w:val="11"/>
  </w:num>
  <w:num w:numId="17" w16cid:durableId="244456812">
    <w:abstractNumId w:val="14"/>
  </w:num>
  <w:num w:numId="18" w16cid:durableId="16645774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MX"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s-MX"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01A"/>
    <w:rsid w:val="0000006C"/>
    <w:rsid w:val="000067FB"/>
    <w:rsid w:val="0000684E"/>
    <w:rsid w:val="00016E14"/>
    <w:rsid w:val="00022C7A"/>
    <w:rsid w:val="00023A59"/>
    <w:rsid w:val="00031CB1"/>
    <w:rsid w:val="00031D45"/>
    <w:rsid w:val="000356B5"/>
    <w:rsid w:val="000439F8"/>
    <w:rsid w:val="00044FCA"/>
    <w:rsid w:val="00047EC6"/>
    <w:rsid w:val="00051C8F"/>
    <w:rsid w:val="000524DE"/>
    <w:rsid w:val="00067A11"/>
    <w:rsid w:val="000703E1"/>
    <w:rsid w:val="00075036"/>
    <w:rsid w:val="00080A6B"/>
    <w:rsid w:val="000824F2"/>
    <w:rsid w:val="00085FD2"/>
    <w:rsid w:val="000A101D"/>
    <w:rsid w:val="000A468E"/>
    <w:rsid w:val="000A6AA2"/>
    <w:rsid w:val="000A7E91"/>
    <w:rsid w:val="000C0C90"/>
    <w:rsid w:val="000C3A34"/>
    <w:rsid w:val="000C732E"/>
    <w:rsid w:val="000D3BD6"/>
    <w:rsid w:val="000D787B"/>
    <w:rsid w:val="000E00D0"/>
    <w:rsid w:val="000E17D9"/>
    <w:rsid w:val="000E6E5A"/>
    <w:rsid w:val="000F072F"/>
    <w:rsid w:val="000F13B7"/>
    <w:rsid w:val="000F456D"/>
    <w:rsid w:val="000F5EFD"/>
    <w:rsid w:val="000F65AB"/>
    <w:rsid w:val="00100307"/>
    <w:rsid w:val="00102C39"/>
    <w:rsid w:val="00104D36"/>
    <w:rsid w:val="001054F8"/>
    <w:rsid w:val="00105BB4"/>
    <w:rsid w:val="00120C48"/>
    <w:rsid w:val="0012168E"/>
    <w:rsid w:val="00124D81"/>
    <w:rsid w:val="001271E7"/>
    <w:rsid w:val="001275E2"/>
    <w:rsid w:val="00140AE0"/>
    <w:rsid w:val="001418B4"/>
    <w:rsid w:val="0014516D"/>
    <w:rsid w:val="001517E1"/>
    <w:rsid w:val="001524E2"/>
    <w:rsid w:val="00162C38"/>
    <w:rsid w:val="00163B6D"/>
    <w:rsid w:val="001719AD"/>
    <w:rsid w:val="00177E9F"/>
    <w:rsid w:val="00180736"/>
    <w:rsid w:val="00184391"/>
    <w:rsid w:val="00187FF0"/>
    <w:rsid w:val="001A0600"/>
    <w:rsid w:val="001A292B"/>
    <w:rsid w:val="001A2988"/>
    <w:rsid w:val="001A5BAA"/>
    <w:rsid w:val="001B3883"/>
    <w:rsid w:val="001B7552"/>
    <w:rsid w:val="001B7CF9"/>
    <w:rsid w:val="001C2FA9"/>
    <w:rsid w:val="001C5059"/>
    <w:rsid w:val="001D3B0B"/>
    <w:rsid w:val="001E2692"/>
    <w:rsid w:val="001E3EC4"/>
    <w:rsid w:val="001E7435"/>
    <w:rsid w:val="001F5794"/>
    <w:rsid w:val="00211E1E"/>
    <w:rsid w:val="002147A4"/>
    <w:rsid w:val="00216A08"/>
    <w:rsid w:val="00220C9F"/>
    <w:rsid w:val="00221AF6"/>
    <w:rsid w:val="00226631"/>
    <w:rsid w:val="002315B1"/>
    <w:rsid w:val="00232828"/>
    <w:rsid w:val="002337BA"/>
    <w:rsid w:val="00233921"/>
    <w:rsid w:val="00241834"/>
    <w:rsid w:val="00246AC1"/>
    <w:rsid w:val="00257A00"/>
    <w:rsid w:val="00262B0D"/>
    <w:rsid w:val="002649A8"/>
    <w:rsid w:val="0026540B"/>
    <w:rsid w:val="00265E7C"/>
    <w:rsid w:val="002730E6"/>
    <w:rsid w:val="00275FD3"/>
    <w:rsid w:val="00286112"/>
    <w:rsid w:val="00290A2F"/>
    <w:rsid w:val="002911F0"/>
    <w:rsid w:val="00291C59"/>
    <w:rsid w:val="00293514"/>
    <w:rsid w:val="00293AF8"/>
    <w:rsid w:val="002978FD"/>
    <w:rsid w:val="002B0780"/>
    <w:rsid w:val="002B18EA"/>
    <w:rsid w:val="002B5695"/>
    <w:rsid w:val="002B5F8A"/>
    <w:rsid w:val="002C38D9"/>
    <w:rsid w:val="002C3BE5"/>
    <w:rsid w:val="002C7784"/>
    <w:rsid w:val="002D22A1"/>
    <w:rsid w:val="002D4DBB"/>
    <w:rsid w:val="002E4B2D"/>
    <w:rsid w:val="002E4DA8"/>
    <w:rsid w:val="002E61AA"/>
    <w:rsid w:val="002E7637"/>
    <w:rsid w:val="002E7D56"/>
    <w:rsid w:val="002F056D"/>
    <w:rsid w:val="002F5E3B"/>
    <w:rsid w:val="003051A0"/>
    <w:rsid w:val="0031135C"/>
    <w:rsid w:val="00312070"/>
    <w:rsid w:val="003133C8"/>
    <w:rsid w:val="00313C01"/>
    <w:rsid w:val="003321BB"/>
    <w:rsid w:val="0033322B"/>
    <w:rsid w:val="00342718"/>
    <w:rsid w:val="00363889"/>
    <w:rsid w:val="0036632D"/>
    <w:rsid w:val="00373CF7"/>
    <w:rsid w:val="00375183"/>
    <w:rsid w:val="00394372"/>
    <w:rsid w:val="003A3915"/>
    <w:rsid w:val="003B5A44"/>
    <w:rsid w:val="003B6974"/>
    <w:rsid w:val="003C27B4"/>
    <w:rsid w:val="003D7FE3"/>
    <w:rsid w:val="003E7837"/>
    <w:rsid w:val="003F0E79"/>
    <w:rsid w:val="004012B4"/>
    <w:rsid w:val="00411876"/>
    <w:rsid w:val="004125C2"/>
    <w:rsid w:val="004161A0"/>
    <w:rsid w:val="00417F5A"/>
    <w:rsid w:val="004329C3"/>
    <w:rsid w:val="00433091"/>
    <w:rsid w:val="0043350E"/>
    <w:rsid w:val="00435FFD"/>
    <w:rsid w:val="00436175"/>
    <w:rsid w:val="00441DC7"/>
    <w:rsid w:val="00442ED1"/>
    <w:rsid w:val="00442F26"/>
    <w:rsid w:val="00450B0A"/>
    <w:rsid w:val="00454A67"/>
    <w:rsid w:val="0045646E"/>
    <w:rsid w:val="00457B58"/>
    <w:rsid w:val="004604BE"/>
    <w:rsid w:val="00460DAF"/>
    <w:rsid w:val="00461340"/>
    <w:rsid w:val="0046298C"/>
    <w:rsid w:val="00467BDD"/>
    <w:rsid w:val="0047372A"/>
    <w:rsid w:val="004760B0"/>
    <w:rsid w:val="0048440B"/>
    <w:rsid w:val="00484E1C"/>
    <w:rsid w:val="00486AF0"/>
    <w:rsid w:val="00487FC0"/>
    <w:rsid w:val="00490AD8"/>
    <w:rsid w:val="004A40C6"/>
    <w:rsid w:val="004B00BC"/>
    <w:rsid w:val="004B1EF5"/>
    <w:rsid w:val="004B317E"/>
    <w:rsid w:val="004C1C66"/>
    <w:rsid w:val="004C373A"/>
    <w:rsid w:val="004C5F74"/>
    <w:rsid w:val="004D4133"/>
    <w:rsid w:val="004E22A9"/>
    <w:rsid w:val="004E5301"/>
    <w:rsid w:val="004F3EE2"/>
    <w:rsid w:val="00500D71"/>
    <w:rsid w:val="00502978"/>
    <w:rsid w:val="00503579"/>
    <w:rsid w:val="005042B3"/>
    <w:rsid w:val="005126C8"/>
    <w:rsid w:val="00523CBF"/>
    <w:rsid w:val="00524250"/>
    <w:rsid w:val="005243CF"/>
    <w:rsid w:val="005265D2"/>
    <w:rsid w:val="00531A45"/>
    <w:rsid w:val="00534C3E"/>
    <w:rsid w:val="00535D5D"/>
    <w:rsid w:val="0053662C"/>
    <w:rsid w:val="0054278D"/>
    <w:rsid w:val="00555C21"/>
    <w:rsid w:val="00560550"/>
    <w:rsid w:val="0056426F"/>
    <w:rsid w:val="00564E45"/>
    <w:rsid w:val="00567D19"/>
    <w:rsid w:val="00575B3E"/>
    <w:rsid w:val="00580EF8"/>
    <w:rsid w:val="0058234E"/>
    <w:rsid w:val="00583705"/>
    <w:rsid w:val="00592C65"/>
    <w:rsid w:val="005938CB"/>
    <w:rsid w:val="0059693D"/>
    <w:rsid w:val="005978E1"/>
    <w:rsid w:val="005A1533"/>
    <w:rsid w:val="005A20DC"/>
    <w:rsid w:val="005A466D"/>
    <w:rsid w:val="005A6067"/>
    <w:rsid w:val="005A7010"/>
    <w:rsid w:val="005B2693"/>
    <w:rsid w:val="005C01B7"/>
    <w:rsid w:val="005C0805"/>
    <w:rsid w:val="005D593E"/>
    <w:rsid w:val="005E7539"/>
    <w:rsid w:val="005E7DA1"/>
    <w:rsid w:val="005E7ED4"/>
    <w:rsid w:val="005F3921"/>
    <w:rsid w:val="005F4D19"/>
    <w:rsid w:val="005F5C0D"/>
    <w:rsid w:val="00601854"/>
    <w:rsid w:val="006065F9"/>
    <w:rsid w:val="00611BCE"/>
    <w:rsid w:val="0061230E"/>
    <w:rsid w:val="00612398"/>
    <w:rsid w:val="00617ECB"/>
    <w:rsid w:val="0062150F"/>
    <w:rsid w:val="00621AB1"/>
    <w:rsid w:val="006240B4"/>
    <w:rsid w:val="0062509A"/>
    <w:rsid w:val="006254B7"/>
    <w:rsid w:val="006307E1"/>
    <w:rsid w:val="00630CDE"/>
    <w:rsid w:val="0063253E"/>
    <w:rsid w:val="00632DD3"/>
    <w:rsid w:val="006356AD"/>
    <w:rsid w:val="00643DC0"/>
    <w:rsid w:val="00651EC6"/>
    <w:rsid w:val="00654CDC"/>
    <w:rsid w:val="0065567C"/>
    <w:rsid w:val="00655934"/>
    <w:rsid w:val="00655DD3"/>
    <w:rsid w:val="00657077"/>
    <w:rsid w:val="00657A8F"/>
    <w:rsid w:val="006606D7"/>
    <w:rsid w:val="00667CC0"/>
    <w:rsid w:val="006732DF"/>
    <w:rsid w:val="00674EC0"/>
    <w:rsid w:val="00675481"/>
    <w:rsid w:val="0067703D"/>
    <w:rsid w:val="0068713A"/>
    <w:rsid w:val="00695134"/>
    <w:rsid w:val="00696998"/>
    <w:rsid w:val="006A1885"/>
    <w:rsid w:val="006A3C2E"/>
    <w:rsid w:val="006A5D89"/>
    <w:rsid w:val="006A7195"/>
    <w:rsid w:val="006A7B6C"/>
    <w:rsid w:val="006B3514"/>
    <w:rsid w:val="006C401A"/>
    <w:rsid w:val="006C5F04"/>
    <w:rsid w:val="006D0231"/>
    <w:rsid w:val="006D20D0"/>
    <w:rsid w:val="006D64B6"/>
    <w:rsid w:val="006D6612"/>
    <w:rsid w:val="006E249E"/>
    <w:rsid w:val="00704ADA"/>
    <w:rsid w:val="00704D8B"/>
    <w:rsid w:val="007053BD"/>
    <w:rsid w:val="00715CCD"/>
    <w:rsid w:val="00720213"/>
    <w:rsid w:val="00724B1D"/>
    <w:rsid w:val="00725E1F"/>
    <w:rsid w:val="007261A7"/>
    <w:rsid w:val="0072789B"/>
    <w:rsid w:val="00731086"/>
    <w:rsid w:val="00734274"/>
    <w:rsid w:val="0074052B"/>
    <w:rsid w:val="00745209"/>
    <w:rsid w:val="00745F10"/>
    <w:rsid w:val="00750D1F"/>
    <w:rsid w:val="0075172E"/>
    <w:rsid w:val="007517D6"/>
    <w:rsid w:val="00751FD4"/>
    <w:rsid w:val="00753BE9"/>
    <w:rsid w:val="00756EB1"/>
    <w:rsid w:val="0076523E"/>
    <w:rsid w:val="00771493"/>
    <w:rsid w:val="00774825"/>
    <w:rsid w:val="00775056"/>
    <w:rsid w:val="00776A4D"/>
    <w:rsid w:val="00777E83"/>
    <w:rsid w:val="007816F7"/>
    <w:rsid w:val="00790467"/>
    <w:rsid w:val="00795C4F"/>
    <w:rsid w:val="007970F4"/>
    <w:rsid w:val="007A38C9"/>
    <w:rsid w:val="007B2016"/>
    <w:rsid w:val="007B252D"/>
    <w:rsid w:val="007B302E"/>
    <w:rsid w:val="007C5CBF"/>
    <w:rsid w:val="007D0BC4"/>
    <w:rsid w:val="007E52DF"/>
    <w:rsid w:val="007E6689"/>
    <w:rsid w:val="007E697D"/>
    <w:rsid w:val="007F2082"/>
    <w:rsid w:val="007F3C49"/>
    <w:rsid w:val="007F7D68"/>
    <w:rsid w:val="00801A63"/>
    <w:rsid w:val="00806188"/>
    <w:rsid w:val="00806CAB"/>
    <w:rsid w:val="00813D38"/>
    <w:rsid w:val="00825D83"/>
    <w:rsid w:val="008261D8"/>
    <w:rsid w:val="008460AD"/>
    <w:rsid w:val="008472EF"/>
    <w:rsid w:val="00851766"/>
    <w:rsid w:val="00876C5E"/>
    <w:rsid w:val="008906D7"/>
    <w:rsid w:val="0089166D"/>
    <w:rsid w:val="00891863"/>
    <w:rsid w:val="00892FB4"/>
    <w:rsid w:val="008932B8"/>
    <w:rsid w:val="008A0717"/>
    <w:rsid w:val="008B072E"/>
    <w:rsid w:val="008B28DF"/>
    <w:rsid w:val="008B63A7"/>
    <w:rsid w:val="008B7D05"/>
    <w:rsid w:val="008B7D2A"/>
    <w:rsid w:val="008C2108"/>
    <w:rsid w:val="008C3859"/>
    <w:rsid w:val="008C40B7"/>
    <w:rsid w:val="008C6555"/>
    <w:rsid w:val="008C6B45"/>
    <w:rsid w:val="008D5CCA"/>
    <w:rsid w:val="008D7146"/>
    <w:rsid w:val="008E0ED5"/>
    <w:rsid w:val="008E626B"/>
    <w:rsid w:val="008E6444"/>
    <w:rsid w:val="008E71C2"/>
    <w:rsid w:val="008E79F3"/>
    <w:rsid w:val="008F0303"/>
    <w:rsid w:val="008F131B"/>
    <w:rsid w:val="008F3525"/>
    <w:rsid w:val="008F4BE8"/>
    <w:rsid w:val="0091265E"/>
    <w:rsid w:val="00925445"/>
    <w:rsid w:val="009304F5"/>
    <w:rsid w:val="00931538"/>
    <w:rsid w:val="00931760"/>
    <w:rsid w:val="00933AB5"/>
    <w:rsid w:val="00937B9C"/>
    <w:rsid w:val="009418C0"/>
    <w:rsid w:val="00942909"/>
    <w:rsid w:val="00946C65"/>
    <w:rsid w:val="00946E6C"/>
    <w:rsid w:val="00964EC5"/>
    <w:rsid w:val="009656D5"/>
    <w:rsid w:val="00970493"/>
    <w:rsid w:val="00970EFB"/>
    <w:rsid w:val="00976289"/>
    <w:rsid w:val="009806A8"/>
    <w:rsid w:val="00982AAF"/>
    <w:rsid w:val="00982B80"/>
    <w:rsid w:val="009843BC"/>
    <w:rsid w:val="009849CF"/>
    <w:rsid w:val="00997328"/>
    <w:rsid w:val="009A1493"/>
    <w:rsid w:val="009B090B"/>
    <w:rsid w:val="009B62D1"/>
    <w:rsid w:val="009C3DDC"/>
    <w:rsid w:val="009C510A"/>
    <w:rsid w:val="009C52FE"/>
    <w:rsid w:val="009C6A1E"/>
    <w:rsid w:val="009C6B1B"/>
    <w:rsid w:val="009C6C8C"/>
    <w:rsid w:val="009D0CC4"/>
    <w:rsid w:val="009D60E2"/>
    <w:rsid w:val="009E5869"/>
    <w:rsid w:val="00A00A2F"/>
    <w:rsid w:val="00A04DF1"/>
    <w:rsid w:val="00A15DA6"/>
    <w:rsid w:val="00A272FF"/>
    <w:rsid w:val="00A324BE"/>
    <w:rsid w:val="00A35B0A"/>
    <w:rsid w:val="00A41E3C"/>
    <w:rsid w:val="00A478E1"/>
    <w:rsid w:val="00A5457F"/>
    <w:rsid w:val="00A6270A"/>
    <w:rsid w:val="00A7331A"/>
    <w:rsid w:val="00A7355B"/>
    <w:rsid w:val="00A8584F"/>
    <w:rsid w:val="00A85EF1"/>
    <w:rsid w:val="00A918C9"/>
    <w:rsid w:val="00A920EB"/>
    <w:rsid w:val="00A94529"/>
    <w:rsid w:val="00A97466"/>
    <w:rsid w:val="00AB0950"/>
    <w:rsid w:val="00AB45AD"/>
    <w:rsid w:val="00AD1EEA"/>
    <w:rsid w:val="00AD5D1E"/>
    <w:rsid w:val="00AE2397"/>
    <w:rsid w:val="00AE36C4"/>
    <w:rsid w:val="00AE70E5"/>
    <w:rsid w:val="00AF47F7"/>
    <w:rsid w:val="00B01C47"/>
    <w:rsid w:val="00B03525"/>
    <w:rsid w:val="00B054F8"/>
    <w:rsid w:val="00B13E49"/>
    <w:rsid w:val="00B162A7"/>
    <w:rsid w:val="00B25CD8"/>
    <w:rsid w:val="00B2715A"/>
    <w:rsid w:val="00B36522"/>
    <w:rsid w:val="00B41C64"/>
    <w:rsid w:val="00B47DE3"/>
    <w:rsid w:val="00B51C8E"/>
    <w:rsid w:val="00B55C30"/>
    <w:rsid w:val="00B638A9"/>
    <w:rsid w:val="00B64558"/>
    <w:rsid w:val="00B7206B"/>
    <w:rsid w:val="00B755A2"/>
    <w:rsid w:val="00B807C7"/>
    <w:rsid w:val="00B80A10"/>
    <w:rsid w:val="00B80D6B"/>
    <w:rsid w:val="00B810B8"/>
    <w:rsid w:val="00B818B7"/>
    <w:rsid w:val="00B82B90"/>
    <w:rsid w:val="00B84768"/>
    <w:rsid w:val="00B863BE"/>
    <w:rsid w:val="00B91823"/>
    <w:rsid w:val="00B925B1"/>
    <w:rsid w:val="00B94E68"/>
    <w:rsid w:val="00BA2D18"/>
    <w:rsid w:val="00BA757B"/>
    <w:rsid w:val="00BB425F"/>
    <w:rsid w:val="00BB4319"/>
    <w:rsid w:val="00BC2443"/>
    <w:rsid w:val="00BC2B5B"/>
    <w:rsid w:val="00BC4264"/>
    <w:rsid w:val="00BC4360"/>
    <w:rsid w:val="00BC52D1"/>
    <w:rsid w:val="00BD26E1"/>
    <w:rsid w:val="00BD2E09"/>
    <w:rsid w:val="00BD360E"/>
    <w:rsid w:val="00BD6C58"/>
    <w:rsid w:val="00BE22F4"/>
    <w:rsid w:val="00BF17AF"/>
    <w:rsid w:val="00C0285C"/>
    <w:rsid w:val="00C05995"/>
    <w:rsid w:val="00C1463A"/>
    <w:rsid w:val="00C15965"/>
    <w:rsid w:val="00C1675F"/>
    <w:rsid w:val="00C26995"/>
    <w:rsid w:val="00C31CFA"/>
    <w:rsid w:val="00C329B4"/>
    <w:rsid w:val="00C3335C"/>
    <w:rsid w:val="00C5081A"/>
    <w:rsid w:val="00C50D3E"/>
    <w:rsid w:val="00C553F2"/>
    <w:rsid w:val="00C554EF"/>
    <w:rsid w:val="00C5604A"/>
    <w:rsid w:val="00C57C72"/>
    <w:rsid w:val="00C57DF6"/>
    <w:rsid w:val="00C615D2"/>
    <w:rsid w:val="00C63EB7"/>
    <w:rsid w:val="00C6427B"/>
    <w:rsid w:val="00C76F40"/>
    <w:rsid w:val="00C7717D"/>
    <w:rsid w:val="00C816A7"/>
    <w:rsid w:val="00C858B5"/>
    <w:rsid w:val="00C8788E"/>
    <w:rsid w:val="00C91442"/>
    <w:rsid w:val="00C91E8F"/>
    <w:rsid w:val="00CA6A56"/>
    <w:rsid w:val="00CB2528"/>
    <w:rsid w:val="00CB48AF"/>
    <w:rsid w:val="00CB6D37"/>
    <w:rsid w:val="00CB7586"/>
    <w:rsid w:val="00CC690B"/>
    <w:rsid w:val="00CC6F6B"/>
    <w:rsid w:val="00CC7AE2"/>
    <w:rsid w:val="00CE0086"/>
    <w:rsid w:val="00CE29DB"/>
    <w:rsid w:val="00CE6599"/>
    <w:rsid w:val="00D0473B"/>
    <w:rsid w:val="00D107E1"/>
    <w:rsid w:val="00D13C87"/>
    <w:rsid w:val="00D142FD"/>
    <w:rsid w:val="00D15672"/>
    <w:rsid w:val="00D2091B"/>
    <w:rsid w:val="00D221F8"/>
    <w:rsid w:val="00D264B9"/>
    <w:rsid w:val="00D276E6"/>
    <w:rsid w:val="00D300D2"/>
    <w:rsid w:val="00D36D48"/>
    <w:rsid w:val="00D372BC"/>
    <w:rsid w:val="00D404A5"/>
    <w:rsid w:val="00D40F38"/>
    <w:rsid w:val="00D567A3"/>
    <w:rsid w:val="00D57124"/>
    <w:rsid w:val="00D6047A"/>
    <w:rsid w:val="00D61591"/>
    <w:rsid w:val="00D61907"/>
    <w:rsid w:val="00D66546"/>
    <w:rsid w:val="00D67CE4"/>
    <w:rsid w:val="00D72B84"/>
    <w:rsid w:val="00D75A2D"/>
    <w:rsid w:val="00D8072F"/>
    <w:rsid w:val="00D80FE5"/>
    <w:rsid w:val="00D84CF7"/>
    <w:rsid w:val="00D85319"/>
    <w:rsid w:val="00D8703E"/>
    <w:rsid w:val="00D95266"/>
    <w:rsid w:val="00D961C6"/>
    <w:rsid w:val="00D96425"/>
    <w:rsid w:val="00D97273"/>
    <w:rsid w:val="00D97A24"/>
    <w:rsid w:val="00DA4F59"/>
    <w:rsid w:val="00DB1593"/>
    <w:rsid w:val="00DB58D2"/>
    <w:rsid w:val="00DC3087"/>
    <w:rsid w:val="00DC4EE1"/>
    <w:rsid w:val="00DD3416"/>
    <w:rsid w:val="00DD58FE"/>
    <w:rsid w:val="00DE02F0"/>
    <w:rsid w:val="00DE3977"/>
    <w:rsid w:val="00DE3B3C"/>
    <w:rsid w:val="00DF1B42"/>
    <w:rsid w:val="00DF2DE1"/>
    <w:rsid w:val="00E04F71"/>
    <w:rsid w:val="00E149B7"/>
    <w:rsid w:val="00E21AE8"/>
    <w:rsid w:val="00E25E60"/>
    <w:rsid w:val="00E26510"/>
    <w:rsid w:val="00E266A6"/>
    <w:rsid w:val="00E27706"/>
    <w:rsid w:val="00E32438"/>
    <w:rsid w:val="00E45C0C"/>
    <w:rsid w:val="00E45D2A"/>
    <w:rsid w:val="00E51528"/>
    <w:rsid w:val="00E53390"/>
    <w:rsid w:val="00E54FFC"/>
    <w:rsid w:val="00E63B71"/>
    <w:rsid w:val="00E675F5"/>
    <w:rsid w:val="00E71B62"/>
    <w:rsid w:val="00E75C51"/>
    <w:rsid w:val="00E8011E"/>
    <w:rsid w:val="00E8257E"/>
    <w:rsid w:val="00E82F1A"/>
    <w:rsid w:val="00E86FE8"/>
    <w:rsid w:val="00E903C5"/>
    <w:rsid w:val="00E95960"/>
    <w:rsid w:val="00E9709E"/>
    <w:rsid w:val="00EA1040"/>
    <w:rsid w:val="00EA1173"/>
    <w:rsid w:val="00EA7390"/>
    <w:rsid w:val="00EA7AE8"/>
    <w:rsid w:val="00EB3B9D"/>
    <w:rsid w:val="00EC67FE"/>
    <w:rsid w:val="00ED0EAE"/>
    <w:rsid w:val="00ED284D"/>
    <w:rsid w:val="00ED4486"/>
    <w:rsid w:val="00EE0548"/>
    <w:rsid w:val="00EE0A56"/>
    <w:rsid w:val="00EE11CB"/>
    <w:rsid w:val="00EE403C"/>
    <w:rsid w:val="00EE40E4"/>
    <w:rsid w:val="00EF287F"/>
    <w:rsid w:val="00EF6295"/>
    <w:rsid w:val="00F00684"/>
    <w:rsid w:val="00F058AE"/>
    <w:rsid w:val="00F12062"/>
    <w:rsid w:val="00F13202"/>
    <w:rsid w:val="00F21169"/>
    <w:rsid w:val="00F268B6"/>
    <w:rsid w:val="00F2734F"/>
    <w:rsid w:val="00F30CC1"/>
    <w:rsid w:val="00F31761"/>
    <w:rsid w:val="00F433B1"/>
    <w:rsid w:val="00F531E1"/>
    <w:rsid w:val="00F53819"/>
    <w:rsid w:val="00F56DBD"/>
    <w:rsid w:val="00F57812"/>
    <w:rsid w:val="00F60F06"/>
    <w:rsid w:val="00F62388"/>
    <w:rsid w:val="00F6795B"/>
    <w:rsid w:val="00F716F2"/>
    <w:rsid w:val="00F73AAF"/>
    <w:rsid w:val="00F76534"/>
    <w:rsid w:val="00F860B3"/>
    <w:rsid w:val="00F9030F"/>
    <w:rsid w:val="00F95696"/>
    <w:rsid w:val="00F97BFB"/>
    <w:rsid w:val="00FA5AAC"/>
    <w:rsid w:val="00FA7887"/>
    <w:rsid w:val="00FC2F36"/>
    <w:rsid w:val="00FC3A5E"/>
    <w:rsid w:val="00FD30F0"/>
    <w:rsid w:val="00FD3D48"/>
    <w:rsid w:val="00FE3AE6"/>
    <w:rsid w:val="00FE4236"/>
    <w:rsid w:val="00FE505B"/>
    <w:rsid w:val="00FE564F"/>
    <w:rsid w:val="00FF03D6"/>
    <w:rsid w:val="00FF3296"/>
    <w:rsid w:val="00FF4944"/>
    <w:rsid w:val="00FF4A12"/>
    <w:rsid w:val="00FF58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FC6E9B"/>
  <w15:chartTrackingRefBased/>
  <w15:docId w15:val="{F5987329-5D16-4A99-B403-C899F2D68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1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outlineLvl w:val="0"/>
    </w:pPr>
    <w:rPr>
      <w:rFonts w:ascii="Times New Roman" w:eastAsia="Times New Roman" w:hAnsi="Times New Roman" w:cs="Times New Roman"/>
      <w:b/>
      <w:color w:val="202124"/>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6C4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6C401A"/>
    <w:rPr>
      <w:rFonts w:ascii="Courier New" w:eastAsia="Times New Roman" w:hAnsi="Courier New" w:cs="Courier New"/>
      <w:sz w:val="20"/>
      <w:szCs w:val="20"/>
    </w:rPr>
  </w:style>
  <w:style w:type="character" w:customStyle="1" w:styleId="y2iqfc">
    <w:name w:val="y2iqfc"/>
    <w:basedOn w:val="DefaultParagraphFont"/>
    <w:rsid w:val="006C401A"/>
  </w:style>
  <w:style w:type="paragraph" w:styleId="ListParagraph">
    <w:name w:val="List Paragraph"/>
    <w:basedOn w:val="Normal"/>
    <w:uiPriority w:val="34"/>
    <w:qFormat/>
    <w:rsid w:val="008A0717"/>
    <w:pPr>
      <w:ind w:left="720"/>
      <w:contextualSpacing/>
    </w:pPr>
  </w:style>
  <w:style w:type="table" w:styleId="TableGrid">
    <w:name w:val="Table Grid"/>
    <w:basedOn w:val="TableNormal"/>
    <w:uiPriority w:val="39"/>
    <w:rsid w:val="000824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938CB"/>
    <w:pPr>
      <w:spacing w:after="0" w:line="240" w:lineRule="auto"/>
    </w:pPr>
    <w:rPr>
      <w:rFonts w:ascii="Times New Roman" w:hAnsi="Times New Roman" w:cs="Times New Roman"/>
      <w:sz w:val="24"/>
      <w:szCs w:val="24"/>
      <w:lang w:val="en-GB" w:eastAsia="en-GB"/>
    </w:rPr>
  </w:style>
  <w:style w:type="paragraph" w:customStyle="1" w:styleId="xxxxmsonormal">
    <w:name w:val="x_x_x_x_msonormal"/>
    <w:basedOn w:val="Normal"/>
    <w:rsid w:val="005938CB"/>
    <w:pPr>
      <w:spacing w:after="0" w:line="240" w:lineRule="auto"/>
    </w:pPr>
    <w:rPr>
      <w:rFonts w:ascii="Times New Roman" w:hAnsi="Times New Roman" w:cs="Times New Roman"/>
      <w:sz w:val="24"/>
      <w:szCs w:val="24"/>
      <w:lang w:val="en-GB" w:eastAsia="en-GB"/>
    </w:rPr>
  </w:style>
  <w:style w:type="character" w:styleId="CommentReference">
    <w:name w:val="annotation reference"/>
    <w:basedOn w:val="DefaultParagraphFont"/>
    <w:uiPriority w:val="99"/>
    <w:semiHidden/>
    <w:unhideWhenUsed/>
    <w:rsid w:val="00FA5AAC"/>
    <w:rPr>
      <w:sz w:val="16"/>
      <w:szCs w:val="16"/>
    </w:rPr>
  </w:style>
  <w:style w:type="paragraph" w:styleId="CommentText">
    <w:name w:val="annotation text"/>
    <w:basedOn w:val="Normal"/>
    <w:link w:val="CommentTextChar"/>
    <w:uiPriority w:val="99"/>
    <w:unhideWhenUsed/>
    <w:rsid w:val="00FA5AAC"/>
    <w:pPr>
      <w:spacing w:line="240" w:lineRule="auto"/>
    </w:pPr>
    <w:rPr>
      <w:sz w:val="20"/>
      <w:szCs w:val="20"/>
    </w:rPr>
  </w:style>
  <w:style w:type="character" w:customStyle="1" w:styleId="CommentTextChar">
    <w:name w:val="Comment Text Char"/>
    <w:basedOn w:val="DefaultParagraphFont"/>
    <w:link w:val="CommentText"/>
    <w:uiPriority w:val="99"/>
    <w:rsid w:val="00FA5AAC"/>
    <w:rPr>
      <w:sz w:val="20"/>
      <w:szCs w:val="20"/>
    </w:rPr>
  </w:style>
  <w:style w:type="paragraph" w:styleId="CommentSubject">
    <w:name w:val="annotation subject"/>
    <w:basedOn w:val="CommentText"/>
    <w:next w:val="CommentText"/>
    <w:link w:val="CommentSubjectChar"/>
    <w:uiPriority w:val="99"/>
    <w:semiHidden/>
    <w:unhideWhenUsed/>
    <w:rsid w:val="00FA5AAC"/>
    <w:rPr>
      <w:b/>
      <w:bCs/>
    </w:rPr>
  </w:style>
  <w:style w:type="character" w:customStyle="1" w:styleId="CommentSubjectChar">
    <w:name w:val="Comment Subject Char"/>
    <w:basedOn w:val="CommentTextChar"/>
    <w:link w:val="CommentSubject"/>
    <w:uiPriority w:val="99"/>
    <w:semiHidden/>
    <w:rsid w:val="00FA5AAC"/>
    <w:rPr>
      <w:b/>
      <w:bCs/>
      <w:sz w:val="20"/>
      <w:szCs w:val="20"/>
    </w:rPr>
  </w:style>
  <w:style w:type="paragraph" w:styleId="BalloonText">
    <w:name w:val="Balloon Text"/>
    <w:basedOn w:val="Normal"/>
    <w:link w:val="BalloonTextChar"/>
    <w:uiPriority w:val="99"/>
    <w:semiHidden/>
    <w:unhideWhenUsed/>
    <w:rsid w:val="00FA5A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5AAC"/>
    <w:rPr>
      <w:rFonts w:ascii="Segoe UI" w:hAnsi="Segoe UI" w:cs="Segoe UI"/>
      <w:sz w:val="18"/>
      <w:szCs w:val="18"/>
    </w:rPr>
  </w:style>
  <w:style w:type="character" w:styleId="Hyperlink">
    <w:name w:val="Hyperlink"/>
    <w:basedOn w:val="DefaultParagraphFont"/>
    <w:uiPriority w:val="99"/>
    <w:unhideWhenUsed/>
    <w:rsid w:val="00B810B8"/>
    <w:rPr>
      <w:color w:val="0563C1" w:themeColor="hyperlink"/>
      <w:u w:val="single"/>
    </w:rPr>
  </w:style>
  <w:style w:type="character" w:customStyle="1" w:styleId="generated">
    <w:name w:val="generated"/>
    <w:basedOn w:val="DefaultParagraphFont"/>
    <w:rsid w:val="00D300D2"/>
  </w:style>
  <w:style w:type="paragraph" w:styleId="Revision">
    <w:name w:val="Revision"/>
    <w:hidden/>
    <w:uiPriority w:val="99"/>
    <w:semiHidden/>
    <w:rsid w:val="00AB0950"/>
    <w:pPr>
      <w:spacing w:after="0" w:line="240" w:lineRule="auto"/>
    </w:pPr>
  </w:style>
  <w:style w:type="paragraph" w:styleId="Header">
    <w:name w:val="header"/>
    <w:basedOn w:val="Normal"/>
    <w:link w:val="HeaderChar"/>
    <w:uiPriority w:val="99"/>
    <w:unhideWhenUsed/>
    <w:rsid w:val="00F273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734F"/>
  </w:style>
  <w:style w:type="character" w:styleId="PageNumber">
    <w:name w:val="page number"/>
    <w:basedOn w:val="DefaultParagraphFont"/>
    <w:uiPriority w:val="99"/>
    <w:semiHidden/>
    <w:unhideWhenUsed/>
    <w:rsid w:val="00F2734F"/>
  </w:style>
  <w:style w:type="character" w:styleId="Emphasis">
    <w:name w:val="Emphasis"/>
    <w:basedOn w:val="DefaultParagraphFont"/>
    <w:uiPriority w:val="20"/>
    <w:qFormat/>
    <w:rsid w:val="00D84CF7"/>
    <w:rPr>
      <w:i/>
      <w:iCs/>
    </w:rPr>
  </w:style>
  <w:style w:type="paragraph" w:customStyle="1" w:styleId="c-reading-companionreference-citation">
    <w:name w:val="c-reading-companion__reference-citation"/>
    <w:basedOn w:val="Normal"/>
    <w:rsid w:val="00D84CF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UnresolvedMention1">
    <w:name w:val="Unresolved Mention1"/>
    <w:basedOn w:val="DefaultParagraphFont"/>
    <w:uiPriority w:val="99"/>
    <w:semiHidden/>
    <w:unhideWhenUsed/>
    <w:rsid w:val="00F97BFB"/>
    <w:rPr>
      <w:color w:val="605E5C"/>
      <w:shd w:val="clear" w:color="auto" w:fill="E1DFDD"/>
    </w:rPr>
  </w:style>
  <w:style w:type="character" w:styleId="FollowedHyperlink">
    <w:name w:val="FollowedHyperlink"/>
    <w:basedOn w:val="DefaultParagraphFont"/>
    <w:uiPriority w:val="99"/>
    <w:semiHidden/>
    <w:unhideWhenUsed/>
    <w:rsid w:val="00D8072F"/>
    <w:rPr>
      <w:color w:val="954F72" w:themeColor="followedHyperlink"/>
      <w:u w:val="single"/>
    </w:rPr>
  </w:style>
  <w:style w:type="character" w:customStyle="1" w:styleId="UnresolvedMention2">
    <w:name w:val="Unresolved Mention2"/>
    <w:basedOn w:val="DefaultParagraphFont"/>
    <w:uiPriority w:val="99"/>
    <w:semiHidden/>
    <w:unhideWhenUsed/>
    <w:rsid w:val="00560550"/>
    <w:rPr>
      <w:color w:val="605E5C"/>
      <w:shd w:val="clear" w:color="auto" w:fill="E1DFDD"/>
    </w:rPr>
  </w:style>
  <w:style w:type="character" w:customStyle="1" w:styleId="icon-text">
    <w:name w:val="icon-text"/>
    <w:basedOn w:val="DefaultParagraphFont"/>
    <w:rsid w:val="00F31761"/>
  </w:style>
  <w:style w:type="character" w:customStyle="1" w:styleId="UnresolvedMention3">
    <w:name w:val="Unresolved Mention3"/>
    <w:basedOn w:val="DefaultParagraphFont"/>
    <w:uiPriority w:val="99"/>
    <w:semiHidden/>
    <w:unhideWhenUsed/>
    <w:rsid w:val="00503579"/>
    <w:rPr>
      <w:color w:val="605E5C"/>
      <w:shd w:val="clear" w:color="auto" w:fill="E1DFDD"/>
    </w:rPr>
  </w:style>
  <w:style w:type="paragraph" w:styleId="Footer">
    <w:name w:val="footer"/>
    <w:basedOn w:val="Normal"/>
    <w:link w:val="FooterChar"/>
    <w:uiPriority w:val="99"/>
    <w:unhideWhenUsed/>
    <w:rsid w:val="005035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3579"/>
  </w:style>
  <w:style w:type="character" w:customStyle="1" w:styleId="UnresolvedMention4">
    <w:name w:val="Unresolved Mention4"/>
    <w:basedOn w:val="DefaultParagraphFont"/>
    <w:uiPriority w:val="99"/>
    <w:semiHidden/>
    <w:unhideWhenUsed/>
    <w:rsid w:val="00246AC1"/>
    <w:rPr>
      <w:color w:val="605E5C"/>
      <w:shd w:val="clear" w:color="auto" w:fill="E1DFDD"/>
    </w:rPr>
  </w:style>
  <w:style w:type="paragraph" w:styleId="NoSpacing">
    <w:name w:val="No Spacing"/>
    <w:uiPriority w:val="1"/>
    <w:qFormat/>
    <w:rsid w:val="008C6555"/>
    <w:pPr>
      <w:spacing w:after="0" w:line="240" w:lineRule="auto"/>
    </w:pPr>
    <w:rPr>
      <w:lang w:val="en-GB"/>
    </w:rPr>
  </w:style>
  <w:style w:type="paragraph" w:styleId="Title">
    <w:name w:val="Title"/>
    <w:basedOn w:val="Normal"/>
    <w:next w:val="Normal"/>
    <w:link w:val="TitleChar"/>
    <w:uiPriority w:val="10"/>
    <w:qFormat/>
    <w:rsid w:val="00127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pPr>
    <w:rPr>
      <w:rFonts w:ascii="Times New Roman" w:eastAsia="Times New Roman" w:hAnsi="Times New Roman" w:cs="Times New Roman"/>
      <w:b/>
      <w:color w:val="202124"/>
      <w:sz w:val="32"/>
      <w:szCs w:val="32"/>
      <w:lang w:val="en"/>
    </w:rPr>
  </w:style>
  <w:style w:type="character" w:customStyle="1" w:styleId="TitleChar">
    <w:name w:val="Title Char"/>
    <w:basedOn w:val="DefaultParagraphFont"/>
    <w:link w:val="Title"/>
    <w:uiPriority w:val="10"/>
    <w:rsid w:val="001275E2"/>
    <w:rPr>
      <w:rFonts w:ascii="Times New Roman" w:eastAsia="Times New Roman" w:hAnsi="Times New Roman" w:cs="Times New Roman"/>
      <w:b/>
      <w:color w:val="202124"/>
      <w:sz w:val="32"/>
      <w:szCs w:val="32"/>
      <w:lang w:val="en"/>
    </w:rPr>
  </w:style>
  <w:style w:type="character" w:customStyle="1" w:styleId="Heading1Char">
    <w:name w:val="Heading 1 Char"/>
    <w:basedOn w:val="DefaultParagraphFont"/>
    <w:link w:val="Heading1"/>
    <w:uiPriority w:val="9"/>
    <w:rsid w:val="00F716F2"/>
    <w:rPr>
      <w:rFonts w:ascii="Times New Roman" w:eastAsia="Times New Roman" w:hAnsi="Times New Roman" w:cs="Times New Roman"/>
      <w:b/>
      <w:color w:val="202124"/>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01967">
      <w:bodyDiv w:val="1"/>
      <w:marLeft w:val="0"/>
      <w:marRight w:val="0"/>
      <w:marTop w:val="0"/>
      <w:marBottom w:val="0"/>
      <w:divBdr>
        <w:top w:val="none" w:sz="0" w:space="0" w:color="auto"/>
        <w:left w:val="none" w:sz="0" w:space="0" w:color="auto"/>
        <w:bottom w:val="none" w:sz="0" w:space="0" w:color="auto"/>
        <w:right w:val="none" w:sz="0" w:space="0" w:color="auto"/>
      </w:divBdr>
    </w:div>
    <w:div w:id="35207113">
      <w:bodyDiv w:val="1"/>
      <w:marLeft w:val="0"/>
      <w:marRight w:val="0"/>
      <w:marTop w:val="0"/>
      <w:marBottom w:val="0"/>
      <w:divBdr>
        <w:top w:val="none" w:sz="0" w:space="0" w:color="auto"/>
        <w:left w:val="none" w:sz="0" w:space="0" w:color="auto"/>
        <w:bottom w:val="none" w:sz="0" w:space="0" w:color="auto"/>
        <w:right w:val="none" w:sz="0" w:space="0" w:color="auto"/>
      </w:divBdr>
    </w:div>
    <w:div w:id="52705405">
      <w:bodyDiv w:val="1"/>
      <w:marLeft w:val="0"/>
      <w:marRight w:val="0"/>
      <w:marTop w:val="0"/>
      <w:marBottom w:val="0"/>
      <w:divBdr>
        <w:top w:val="none" w:sz="0" w:space="0" w:color="auto"/>
        <w:left w:val="none" w:sz="0" w:space="0" w:color="auto"/>
        <w:bottom w:val="none" w:sz="0" w:space="0" w:color="auto"/>
        <w:right w:val="none" w:sz="0" w:space="0" w:color="auto"/>
      </w:divBdr>
    </w:div>
    <w:div w:id="71053465">
      <w:bodyDiv w:val="1"/>
      <w:marLeft w:val="0"/>
      <w:marRight w:val="0"/>
      <w:marTop w:val="0"/>
      <w:marBottom w:val="0"/>
      <w:divBdr>
        <w:top w:val="none" w:sz="0" w:space="0" w:color="auto"/>
        <w:left w:val="none" w:sz="0" w:space="0" w:color="auto"/>
        <w:bottom w:val="none" w:sz="0" w:space="0" w:color="auto"/>
        <w:right w:val="none" w:sz="0" w:space="0" w:color="auto"/>
      </w:divBdr>
    </w:div>
    <w:div w:id="133184950">
      <w:bodyDiv w:val="1"/>
      <w:marLeft w:val="0"/>
      <w:marRight w:val="0"/>
      <w:marTop w:val="0"/>
      <w:marBottom w:val="0"/>
      <w:divBdr>
        <w:top w:val="none" w:sz="0" w:space="0" w:color="auto"/>
        <w:left w:val="none" w:sz="0" w:space="0" w:color="auto"/>
        <w:bottom w:val="none" w:sz="0" w:space="0" w:color="auto"/>
        <w:right w:val="none" w:sz="0" w:space="0" w:color="auto"/>
      </w:divBdr>
      <w:divsChild>
        <w:div w:id="1907258685">
          <w:marLeft w:val="0"/>
          <w:marRight w:val="0"/>
          <w:marTop w:val="0"/>
          <w:marBottom w:val="0"/>
          <w:divBdr>
            <w:top w:val="none" w:sz="0" w:space="0" w:color="auto"/>
            <w:left w:val="none" w:sz="0" w:space="0" w:color="auto"/>
            <w:bottom w:val="none" w:sz="0" w:space="0" w:color="auto"/>
            <w:right w:val="none" w:sz="0" w:space="0" w:color="auto"/>
          </w:divBdr>
          <w:divsChild>
            <w:div w:id="729889295">
              <w:marLeft w:val="0"/>
              <w:marRight w:val="0"/>
              <w:marTop w:val="0"/>
              <w:marBottom w:val="0"/>
              <w:divBdr>
                <w:top w:val="none" w:sz="0" w:space="0" w:color="auto"/>
                <w:left w:val="none" w:sz="0" w:space="0" w:color="auto"/>
                <w:bottom w:val="none" w:sz="0" w:space="0" w:color="auto"/>
                <w:right w:val="none" w:sz="0" w:space="0" w:color="auto"/>
              </w:divBdr>
              <w:divsChild>
                <w:div w:id="422148235">
                  <w:marLeft w:val="0"/>
                  <w:marRight w:val="0"/>
                  <w:marTop w:val="0"/>
                  <w:marBottom w:val="0"/>
                  <w:divBdr>
                    <w:top w:val="none" w:sz="0" w:space="0" w:color="auto"/>
                    <w:left w:val="none" w:sz="0" w:space="0" w:color="auto"/>
                    <w:bottom w:val="none" w:sz="0" w:space="0" w:color="auto"/>
                    <w:right w:val="none" w:sz="0" w:space="0" w:color="auto"/>
                  </w:divBdr>
                  <w:divsChild>
                    <w:div w:id="917323651">
                      <w:marLeft w:val="0"/>
                      <w:marRight w:val="0"/>
                      <w:marTop w:val="0"/>
                      <w:marBottom w:val="0"/>
                      <w:divBdr>
                        <w:top w:val="none" w:sz="0" w:space="0" w:color="auto"/>
                        <w:left w:val="none" w:sz="0" w:space="0" w:color="auto"/>
                        <w:bottom w:val="none" w:sz="0" w:space="0" w:color="auto"/>
                        <w:right w:val="none" w:sz="0" w:space="0" w:color="auto"/>
                      </w:divBdr>
                      <w:divsChild>
                        <w:div w:id="1835753286">
                          <w:marLeft w:val="0"/>
                          <w:marRight w:val="0"/>
                          <w:marTop w:val="0"/>
                          <w:marBottom w:val="0"/>
                          <w:divBdr>
                            <w:top w:val="none" w:sz="0" w:space="0" w:color="auto"/>
                            <w:left w:val="none" w:sz="0" w:space="0" w:color="auto"/>
                            <w:bottom w:val="none" w:sz="0" w:space="0" w:color="auto"/>
                            <w:right w:val="none" w:sz="0" w:space="0" w:color="auto"/>
                          </w:divBdr>
                          <w:divsChild>
                            <w:div w:id="1886060643">
                              <w:marLeft w:val="0"/>
                              <w:marRight w:val="0"/>
                              <w:marTop w:val="0"/>
                              <w:marBottom w:val="0"/>
                              <w:divBdr>
                                <w:top w:val="none" w:sz="0" w:space="0" w:color="auto"/>
                                <w:left w:val="none" w:sz="0" w:space="0" w:color="auto"/>
                                <w:bottom w:val="none" w:sz="0" w:space="0" w:color="auto"/>
                                <w:right w:val="none" w:sz="0" w:space="0" w:color="auto"/>
                              </w:divBdr>
                              <w:divsChild>
                                <w:div w:id="1971127356">
                                  <w:marLeft w:val="0"/>
                                  <w:marRight w:val="0"/>
                                  <w:marTop w:val="0"/>
                                  <w:marBottom w:val="0"/>
                                  <w:divBdr>
                                    <w:top w:val="none" w:sz="0" w:space="0" w:color="auto"/>
                                    <w:left w:val="none" w:sz="0" w:space="0" w:color="auto"/>
                                    <w:bottom w:val="none" w:sz="0" w:space="0" w:color="auto"/>
                                    <w:right w:val="none" w:sz="0" w:space="0" w:color="auto"/>
                                  </w:divBdr>
                                  <w:divsChild>
                                    <w:div w:id="896088870">
                                      <w:marLeft w:val="0"/>
                                      <w:marRight w:val="0"/>
                                      <w:marTop w:val="0"/>
                                      <w:marBottom w:val="0"/>
                                      <w:divBdr>
                                        <w:top w:val="none" w:sz="0" w:space="0" w:color="auto"/>
                                        <w:left w:val="none" w:sz="0" w:space="0" w:color="auto"/>
                                        <w:bottom w:val="none" w:sz="0" w:space="0" w:color="auto"/>
                                        <w:right w:val="none" w:sz="0" w:space="0" w:color="auto"/>
                                      </w:divBdr>
                                    </w:div>
                                    <w:div w:id="1069962866">
                                      <w:marLeft w:val="0"/>
                                      <w:marRight w:val="0"/>
                                      <w:marTop w:val="0"/>
                                      <w:marBottom w:val="0"/>
                                      <w:divBdr>
                                        <w:top w:val="none" w:sz="0" w:space="0" w:color="auto"/>
                                        <w:left w:val="none" w:sz="0" w:space="0" w:color="auto"/>
                                        <w:bottom w:val="none" w:sz="0" w:space="0" w:color="auto"/>
                                        <w:right w:val="none" w:sz="0" w:space="0" w:color="auto"/>
                                      </w:divBdr>
                                      <w:divsChild>
                                        <w:div w:id="39013123">
                                          <w:marLeft w:val="0"/>
                                          <w:marRight w:val="165"/>
                                          <w:marTop w:val="150"/>
                                          <w:marBottom w:val="0"/>
                                          <w:divBdr>
                                            <w:top w:val="none" w:sz="0" w:space="0" w:color="auto"/>
                                            <w:left w:val="none" w:sz="0" w:space="0" w:color="auto"/>
                                            <w:bottom w:val="none" w:sz="0" w:space="0" w:color="auto"/>
                                            <w:right w:val="none" w:sz="0" w:space="0" w:color="auto"/>
                                          </w:divBdr>
                                          <w:divsChild>
                                            <w:div w:id="198251645">
                                              <w:marLeft w:val="0"/>
                                              <w:marRight w:val="0"/>
                                              <w:marTop w:val="0"/>
                                              <w:marBottom w:val="0"/>
                                              <w:divBdr>
                                                <w:top w:val="none" w:sz="0" w:space="0" w:color="auto"/>
                                                <w:left w:val="none" w:sz="0" w:space="0" w:color="auto"/>
                                                <w:bottom w:val="none" w:sz="0" w:space="0" w:color="auto"/>
                                                <w:right w:val="none" w:sz="0" w:space="0" w:color="auto"/>
                                              </w:divBdr>
                                              <w:divsChild>
                                                <w:div w:id="83322792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9293557">
      <w:bodyDiv w:val="1"/>
      <w:marLeft w:val="0"/>
      <w:marRight w:val="0"/>
      <w:marTop w:val="0"/>
      <w:marBottom w:val="0"/>
      <w:divBdr>
        <w:top w:val="none" w:sz="0" w:space="0" w:color="auto"/>
        <w:left w:val="none" w:sz="0" w:space="0" w:color="auto"/>
        <w:bottom w:val="none" w:sz="0" w:space="0" w:color="auto"/>
        <w:right w:val="none" w:sz="0" w:space="0" w:color="auto"/>
      </w:divBdr>
    </w:div>
    <w:div w:id="165558621">
      <w:bodyDiv w:val="1"/>
      <w:marLeft w:val="0"/>
      <w:marRight w:val="0"/>
      <w:marTop w:val="0"/>
      <w:marBottom w:val="0"/>
      <w:divBdr>
        <w:top w:val="none" w:sz="0" w:space="0" w:color="auto"/>
        <w:left w:val="none" w:sz="0" w:space="0" w:color="auto"/>
        <w:bottom w:val="none" w:sz="0" w:space="0" w:color="auto"/>
        <w:right w:val="none" w:sz="0" w:space="0" w:color="auto"/>
      </w:divBdr>
    </w:div>
    <w:div w:id="207493920">
      <w:bodyDiv w:val="1"/>
      <w:marLeft w:val="0"/>
      <w:marRight w:val="0"/>
      <w:marTop w:val="0"/>
      <w:marBottom w:val="0"/>
      <w:divBdr>
        <w:top w:val="none" w:sz="0" w:space="0" w:color="auto"/>
        <w:left w:val="none" w:sz="0" w:space="0" w:color="auto"/>
        <w:bottom w:val="none" w:sz="0" w:space="0" w:color="auto"/>
        <w:right w:val="none" w:sz="0" w:space="0" w:color="auto"/>
      </w:divBdr>
    </w:div>
    <w:div w:id="214466211">
      <w:bodyDiv w:val="1"/>
      <w:marLeft w:val="0"/>
      <w:marRight w:val="0"/>
      <w:marTop w:val="0"/>
      <w:marBottom w:val="0"/>
      <w:divBdr>
        <w:top w:val="none" w:sz="0" w:space="0" w:color="auto"/>
        <w:left w:val="none" w:sz="0" w:space="0" w:color="auto"/>
        <w:bottom w:val="none" w:sz="0" w:space="0" w:color="auto"/>
        <w:right w:val="none" w:sz="0" w:space="0" w:color="auto"/>
      </w:divBdr>
      <w:divsChild>
        <w:div w:id="1386637597">
          <w:marLeft w:val="0"/>
          <w:marRight w:val="0"/>
          <w:marTop w:val="0"/>
          <w:marBottom w:val="0"/>
          <w:divBdr>
            <w:top w:val="none" w:sz="0" w:space="0" w:color="auto"/>
            <w:left w:val="none" w:sz="0" w:space="0" w:color="auto"/>
            <w:bottom w:val="none" w:sz="0" w:space="0" w:color="auto"/>
            <w:right w:val="none" w:sz="0" w:space="0" w:color="auto"/>
          </w:divBdr>
          <w:divsChild>
            <w:div w:id="1673027616">
              <w:marLeft w:val="0"/>
              <w:marRight w:val="0"/>
              <w:marTop w:val="0"/>
              <w:marBottom w:val="0"/>
              <w:divBdr>
                <w:top w:val="none" w:sz="0" w:space="0" w:color="auto"/>
                <w:left w:val="none" w:sz="0" w:space="0" w:color="auto"/>
                <w:bottom w:val="none" w:sz="0" w:space="0" w:color="auto"/>
                <w:right w:val="none" w:sz="0" w:space="0" w:color="auto"/>
              </w:divBdr>
              <w:divsChild>
                <w:div w:id="1605190173">
                  <w:marLeft w:val="0"/>
                  <w:marRight w:val="0"/>
                  <w:marTop w:val="0"/>
                  <w:marBottom w:val="0"/>
                  <w:divBdr>
                    <w:top w:val="none" w:sz="0" w:space="0" w:color="auto"/>
                    <w:left w:val="none" w:sz="0" w:space="0" w:color="auto"/>
                    <w:bottom w:val="none" w:sz="0" w:space="0" w:color="auto"/>
                    <w:right w:val="none" w:sz="0" w:space="0" w:color="auto"/>
                  </w:divBdr>
                  <w:divsChild>
                    <w:div w:id="1031536746">
                      <w:marLeft w:val="0"/>
                      <w:marRight w:val="0"/>
                      <w:marTop w:val="0"/>
                      <w:marBottom w:val="0"/>
                      <w:divBdr>
                        <w:top w:val="none" w:sz="0" w:space="0" w:color="auto"/>
                        <w:left w:val="none" w:sz="0" w:space="0" w:color="auto"/>
                        <w:bottom w:val="none" w:sz="0" w:space="0" w:color="auto"/>
                        <w:right w:val="none" w:sz="0" w:space="0" w:color="auto"/>
                      </w:divBdr>
                      <w:divsChild>
                        <w:div w:id="1996765136">
                          <w:marLeft w:val="0"/>
                          <w:marRight w:val="0"/>
                          <w:marTop w:val="0"/>
                          <w:marBottom w:val="0"/>
                          <w:divBdr>
                            <w:top w:val="none" w:sz="0" w:space="0" w:color="auto"/>
                            <w:left w:val="none" w:sz="0" w:space="0" w:color="auto"/>
                            <w:bottom w:val="none" w:sz="0" w:space="0" w:color="auto"/>
                            <w:right w:val="none" w:sz="0" w:space="0" w:color="auto"/>
                          </w:divBdr>
                          <w:divsChild>
                            <w:div w:id="1499154353">
                              <w:marLeft w:val="0"/>
                              <w:marRight w:val="0"/>
                              <w:marTop w:val="0"/>
                              <w:marBottom w:val="0"/>
                              <w:divBdr>
                                <w:top w:val="none" w:sz="0" w:space="0" w:color="auto"/>
                                <w:left w:val="none" w:sz="0" w:space="0" w:color="auto"/>
                                <w:bottom w:val="none" w:sz="0" w:space="0" w:color="auto"/>
                                <w:right w:val="none" w:sz="0" w:space="0" w:color="auto"/>
                              </w:divBdr>
                              <w:divsChild>
                                <w:div w:id="1638219179">
                                  <w:marLeft w:val="0"/>
                                  <w:marRight w:val="0"/>
                                  <w:marTop w:val="0"/>
                                  <w:marBottom w:val="0"/>
                                  <w:divBdr>
                                    <w:top w:val="none" w:sz="0" w:space="0" w:color="auto"/>
                                    <w:left w:val="none" w:sz="0" w:space="0" w:color="auto"/>
                                    <w:bottom w:val="none" w:sz="0" w:space="0" w:color="auto"/>
                                    <w:right w:val="none" w:sz="0" w:space="0" w:color="auto"/>
                                  </w:divBdr>
                                  <w:divsChild>
                                    <w:div w:id="351417771">
                                      <w:marLeft w:val="0"/>
                                      <w:marRight w:val="0"/>
                                      <w:marTop w:val="0"/>
                                      <w:marBottom w:val="0"/>
                                      <w:divBdr>
                                        <w:top w:val="none" w:sz="0" w:space="0" w:color="auto"/>
                                        <w:left w:val="none" w:sz="0" w:space="0" w:color="auto"/>
                                        <w:bottom w:val="none" w:sz="0" w:space="0" w:color="auto"/>
                                        <w:right w:val="none" w:sz="0" w:space="0" w:color="auto"/>
                                      </w:divBdr>
                                    </w:div>
                                    <w:div w:id="1996953557">
                                      <w:marLeft w:val="0"/>
                                      <w:marRight w:val="0"/>
                                      <w:marTop w:val="0"/>
                                      <w:marBottom w:val="0"/>
                                      <w:divBdr>
                                        <w:top w:val="none" w:sz="0" w:space="0" w:color="auto"/>
                                        <w:left w:val="none" w:sz="0" w:space="0" w:color="auto"/>
                                        <w:bottom w:val="none" w:sz="0" w:space="0" w:color="auto"/>
                                        <w:right w:val="none" w:sz="0" w:space="0" w:color="auto"/>
                                      </w:divBdr>
                                      <w:divsChild>
                                        <w:div w:id="690954972">
                                          <w:marLeft w:val="0"/>
                                          <w:marRight w:val="165"/>
                                          <w:marTop w:val="150"/>
                                          <w:marBottom w:val="0"/>
                                          <w:divBdr>
                                            <w:top w:val="none" w:sz="0" w:space="0" w:color="auto"/>
                                            <w:left w:val="none" w:sz="0" w:space="0" w:color="auto"/>
                                            <w:bottom w:val="none" w:sz="0" w:space="0" w:color="auto"/>
                                            <w:right w:val="none" w:sz="0" w:space="0" w:color="auto"/>
                                          </w:divBdr>
                                          <w:divsChild>
                                            <w:div w:id="1577664761">
                                              <w:marLeft w:val="0"/>
                                              <w:marRight w:val="0"/>
                                              <w:marTop w:val="0"/>
                                              <w:marBottom w:val="0"/>
                                              <w:divBdr>
                                                <w:top w:val="none" w:sz="0" w:space="0" w:color="auto"/>
                                                <w:left w:val="none" w:sz="0" w:space="0" w:color="auto"/>
                                                <w:bottom w:val="none" w:sz="0" w:space="0" w:color="auto"/>
                                                <w:right w:val="none" w:sz="0" w:space="0" w:color="auto"/>
                                              </w:divBdr>
                                              <w:divsChild>
                                                <w:div w:id="16463980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0875046">
      <w:bodyDiv w:val="1"/>
      <w:marLeft w:val="0"/>
      <w:marRight w:val="0"/>
      <w:marTop w:val="0"/>
      <w:marBottom w:val="0"/>
      <w:divBdr>
        <w:top w:val="none" w:sz="0" w:space="0" w:color="auto"/>
        <w:left w:val="none" w:sz="0" w:space="0" w:color="auto"/>
        <w:bottom w:val="none" w:sz="0" w:space="0" w:color="auto"/>
        <w:right w:val="none" w:sz="0" w:space="0" w:color="auto"/>
      </w:divBdr>
    </w:div>
    <w:div w:id="252398820">
      <w:bodyDiv w:val="1"/>
      <w:marLeft w:val="0"/>
      <w:marRight w:val="0"/>
      <w:marTop w:val="0"/>
      <w:marBottom w:val="0"/>
      <w:divBdr>
        <w:top w:val="none" w:sz="0" w:space="0" w:color="auto"/>
        <w:left w:val="none" w:sz="0" w:space="0" w:color="auto"/>
        <w:bottom w:val="none" w:sz="0" w:space="0" w:color="auto"/>
        <w:right w:val="none" w:sz="0" w:space="0" w:color="auto"/>
      </w:divBdr>
      <w:divsChild>
        <w:div w:id="689911753">
          <w:marLeft w:val="0"/>
          <w:marRight w:val="0"/>
          <w:marTop w:val="0"/>
          <w:marBottom w:val="0"/>
          <w:divBdr>
            <w:top w:val="none" w:sz="0" w:space="0" w:color="auto"/>
            <w:left w:val="none" w:sz="0" w:space="0" w:color="auto"/>
            <w:bottom w:val="none" w:sz="0" w:space="0" w:color="auto"/>
            <w:right w:val="none" w:sz="0" w:space="0" w:color="auto"/>
          </w:divBdr>
          <w:divsChild>
            <w:div w:id="205869543">
              <w:marLeft w:val="0"/>
              <w:marRight w:val="0"/>
              <w:marTop w:val="0"/>
              <w:marBottom w:val="0"/>
              <w:divBdr>
                <w:top w:val="none" w:sz="0" w:space="0" w:color="auto"/>
                <w:left w:val="none" w:sz="0" w:space="0" w:color="auto"/>
                <w:bottom w:val="none" w:sz="0" w:space="0" w:color="auto"/>
                <w:right w:val="none" w:sz="0" w:space="0" w:color="auto"/>
              </w:divBdr>
              <w:divsChild>
                <w:div w:id="936670970">
                  <w:marLeft w:val="0"/>
                  <w:marRight w:val="0"/>
                  <w:marTop w:val="0"/>
                  <w:marBottom w:val="0"/>
                  <w:divBdr>
                    <w:top w:val="none" w:sz="0" w:space="0" w:color="auto"/>
                    <w:left w:val="none" w:sz="0" w:space="0" w:color="auto"/>
                    <w:bottom w:val="none" w:sz="0" w:space="0" w:color="auto"/>
                    <w:right w:val="none" w:sz="0" w:space="0" w:color="auto"/>
                  </w:divBdr>
                  <w:divsChild>
                    <w:div w:id="58136519">
                      <w:marLeft w:val="0"/>
                      <w:marRight w:val="0"/>
                      <w:marTop w:val="0"/>
                      <w:marBottom w:val="0"/>
                      <w:divBdr>
                        <w:top w:val="none" w:sz="0" w:space="0" w:color="auto"/>
                        <w:left w:val="none" w:sz="0" w:space="0" w:color="auto"/>
                        <w:bottom w:val="none" w:sz="0" w:space="0" w:color="auto"/>
                        <w:right w:val="none" w:sz="0" w:space="0" w:color="auto"/>
                      </w:divBdr>
                      <w:divsChild>
                        <w:div w:id="1118337603">
                          <w:marLeft w:val="0"/>
                          <w:marRight w:val="0"/>
                          <w:marTop w:val="0"/>
                          <w:marBottom w:val="0"/>
                          <w:divBdr>
                            <w:top w:val="none" w:sz="0" w:space="0" w:color="auto"/>
                            <w:left w:val="none" w:sz="0" w:space="0" w:color="auto"/>
                            <w:bottom w:val="none" w:sz="0" w:space="0" w:color="auto"/>
                            <w:right w:val="none" w:sz="0" w:space="0" w:color="auto"/>
                          </w:divBdr>
                          <w:divsChild>
                            <w:div w:id="529028631">
                              <w:marLeft w:val="0"/>
                              <w:marRight w:val="0"/>
                              <w:marTop w:val="0"/>
                              <w:marBottom w:val="0"/>
                              <w:divBdr>
                                <w:top w:val="none" w:sz="0" w:space="0" w:color="auto"/>
                                <w:left w:val="none" w:sz="0" w:space="0" w:color="auto"/>
                                <w:bottom w:val="none" w:sz="0" w:space="0" w:color="auto"/>
                                <w:right w:val="none" w:sz="0" w:space="0" w:color="auto"/>
                              </w:divBdr>
                              <w:divsChild>
                                <w:div w:id="1524318497">
                                  <w:marLeft w:val="0"/>
                                  <w:marRight w:val="0"/>
                                  <w:marTop w:val="0"/>
                                  <w:marBottom w:val="0"/>
                                  <w:divBdr>
                                    <w:top w:val="none" w:sz="0" w:space="0" w:color="auto"/>
                                    <w:left w:val="none" w:sz="0" w:space="0" w:color="auto"/>
                                    <w:bottom w:val="none" w:sz="0" w:space="0" w:color="auto"/>
                                    <w:right w:val="none" w:sz="0" w:space="0" w:color="auto"/>
                                  </w:divBdr>
                                  <w:divsChild>
                                    <w:div w:id="1117792504">
                                      <w:marLeft w:val="0"/>
                                      <w:marRight w:val="0"/>
                                      <w:marTop w:val="0"/>
                                      <w:marBottom w:val="0"/>
                                      <w:divBdr>
                                        <w:top w:val="none" w:sz="0" w:space="0" w:color="auto"/>
                                        <w:left w:val="none" w:sz="0" w:space="0" w:color="auto"/>
                                        <w:bottom w:val="none" w:sz="0" w:space="0" w:color="auto"/>
                                        <w:right w:val="none" w:sz="0" w:space="0" w:color="auto"/>
                                      </w:divBdr>
                                    </w:div>
                                    <w:div w:id="2133858234">
                                      <w:marLeft w:val="0"/>
                                      <w:marRight w:val="0"/>
                                      <w:marTop w:val="0"/>
                                      <w:marBottom w:val="0"/>
                                      <w:divBdr>
                                        <w:top w:val="none" w:sz="0" w:space="0" w:color="auto"/>
                                        <w:left w:val="none" w:sz="0" w:space="0" w:color="auto"/>
                                        <w:bottom w:val="none" w:sz="0" w:space="0" w:color="auto"/>
                                        <w:right w:val="none" w:sz="0" w:space="0" w:color="auto"/>
                                      </w:divBdr>
                                      <w:divsChild>
                                        <w:div w:id="1244877199">
                                          <w:marLeft w:val="0"/>
                                          <w:marRight w:val="165"/>
                                          <w:marTop w:val="150"/>
                                          <w:marBottom w:val="0"/>
                                          <w:divBdr>
                                            <w:top w:val="none" w:sz="0" w:space="0" w:color="auto"/>
                                            <w:left w:val="none" w:sz="0" w:space="0" w:color="auto"/>
                                            <w:bottom w:val="none" w:sz="0" w:space="0" w:color="auto"/>
                                            <w:right w:val="none" w:sz="0" w:space="0" w:color="auto"/>
                                          </w:divBdr>
                                          <w:divsChild>
                                            <w:div w:id="748380075">
                                              <w:marLeft w:val="0"/>
                                              <w:marRight w:val="0"/>
                                              <w:marTop w:val="0"/>
                                              <w:marBottom w:val="0"/>
                                              <w:divBdr>
                                                <w:top w:val="none" w:sz="0" w:space="0" w:color="auto"/>
                                                <w:left w:val="none" w:sz="0" w:space="0" w:color="auto"/>
                                                <w:bottom w:val="none" w:sz="0" w:space="0" w:color="auto"/>
                                                <w:right w:val="none" w:sz="0" w:space="0" w:color="auto"/>
                                              </w:divBdr>
                                              <w:divsChild>
                                                <w:div w:id="114473960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2492962">
      <w:bodyDiv w:val="1"/>
      <w:marLeft w:val="0"/>
      <w:marRight w:val="0"/>
      <w:marTop w:val="0"/>
      <w:marBottom w:val="0"/>
      <w:divBdr>
        <w:top w:val="none" w:sz="0" w:space="0" w:color="auto"/>
        <w:left w:val="none" w:sz="0" w:space="0" w:color="auto"/>
        <w:bottom w:val="none" w:sz="0" w:space="0" w:color="auto"/>
        <w:right w:val="none" w:sz="0" w:space="0" w:color="auto"/>
      </w:divBdr>
    </w:div>
    <w:div w:id="293798172">
      <w:bodyDiv w:val="1"/>
      <w:marLeft w:val="0"/>
      <w:marRight w:val="0"/>
      <w:marTop w:val="0"/>
      <w:marBottom w:val="0"/>
      <w:divBdr>
        <w:top w:val="none" w:sz="0" w:space="0" w:color="auto"/>
        <w:left w:val="none" w:sz="0" w:space="0" w:color="auto"/>
        <w:bottom w:val="none" w:sz="0" w:space="0" w:color="auto"/>
        <w:right w:val="none" w:sz="0" w:space="0" w:color="auto"/>
      </w:divBdr>
    </w:div>
    <w:div w:id="298269972">
      <w:bodyDiv w:val="1"/>
      <w:marLeft w:val="0"/>
      <w:marRight w:val="0"/>
      <w:marTop w:val="0"/>
      <w:marBottom w:val="0"/>
      <w:divBdr>
        <w:top w:val="none" w:sz="0" w:space="0" w:color="auto"/>
        <w:left w:val="none" w:sz="0" w:space="0" w:color="auto"/>
        <w:bottom w:val="none" w:sz="0" w:space="0" w:color="auto"/>
        <w:right w:val="none" w:sz="0" w:space="0" w:color="auto"/>
      </w:divBdr>
    </w:div>
    <w:div w:id="316765968">
      <w:bodyDiv w:val="1"/>
      <w:marLeft w:val="0"/>
      <w:marRight w:val="0"/>
      <w:marTop w:val="0"/>
      <w:marBottom w:val="0"/>
      <w:divBdr>
        <w:top w:val="none" w:sz="0" w:space="0" w:color="auto"/>
        <w:left w:val="none" w:sz="0" w:space="0" w:color="auto"/>
        <w:bottom w:val="none" w:sz="0" w:space="0" w:color="auto"/>
        <w:right w:val="none" w:sz="0" w:space="0" w:color="auto"/>
      </w:divBdr>
    </w:div>
    <w:div w:id="389621605">
      <w:bodyDiv w:val="1"/>
      <w:marLeft w:val="0"/>
      <w:marRight w:val="0"/>
      <w:marTop w:val="0"/>
      <w:marBottom w:val="0"/>
      <w:divBdr>
        <w:top w:val="none" w:sz="0" w:space="0" w:color="auto"/>
        <w:left w:val="none" w:sz="0" w:space="0" w:color="auto"/>
        <w:bottom w:val="none" w:sz="0" w:space="0" w:color="auto"/>
        <w:right w:val="none" w:sz="0" w:space="0" w:color="auto"/>
      </w:divBdr>
    </w:div>
    <w:div w:id="401417405">
      <w:bodyDiv w:val="1"/>
      <w:marLeft w:val="0"/>
      <w:marRight w:val="0"/>
      <w:marTop w:val="0"/>
      <w:marBottom w:val="0"/>
      <w:divBdr>
        <w:top w:val="none" w:sz="0" w:space="0" w:color="auto"/>
        <w:left w:val="none" w:sz="0" w:space="0" w:color="auto"/>
        <w:bottom w:val="none" w:sz="0" w:space="0" w:color="auto"/>
        <w:right w:val="none" w:sz="0" w:space="0" w:color="auto"/>
      </w:divBdr>
    </w:div>
    <w:div w:id="403843804">
      <w:bodyDiv w:val="1"/>
      <w:marLeft w:val="0"/>
      <w:marRight w:val="0"/>
      <w:marTop w:val="0"/>
      <w:marBottom w:val="0"/>
      <w:divBdr>
        <w:top w:val="none" w:sz="0" w:space="0" w:color="auto"/>
        <w:left w:val="none" w:sz="0" w:space="0" w:color="auto"/>
        <w:bottom w:val="none" w:sz="0" w:space="0" w:color="auto"/>
        <w:right w:val="none" w:sz="0" w:space="0" w:color="auto"/>
      </w:divBdr>
    </w:div>
    <w:div w:id="502627904">
      <w:bodyDiv w:val="1"/>
      <w:marLeft w:val="0"/>
      <w:marRight w:val="0"/>
      <w:marTop w:val="0"/>
      <w:marBottom w:val="0"/>
      <w:divBdr>
        <w:top w:val="none" w:sz="0" w:space="0" w:color="auto"/>
        <w:left w:val="none" w:sz="0" w:space="0" w:color="auto"/>
        <w:bottom w:val="none" w:sz="0" w:space="0" w:color="auto"/>
        <w:right w:val="none" w:sz="0" w:space="0" w:color="auto"/>
      </w:divBdr>
    </w:div>
    <w:div w:id="597756767">
      <w:bodyDiv w:val="1"/>
      <w:marLeft w:val="0"/>
      <w:marRight w:val="0"/>
      <w:marTop w:val="0"/>
      <w:marBottom w:val="0"/>
      <w:divBdr>
        <w:top w:val="none" w:sz="0" w:space="0" w:color="auto"/>
        <w:left w:val="none" w:sz="0" w:space="0" w:color="auto"/>
        <w:bottom w:val="none" w:sz="0" w:space="0" w:color="auto"/>
        <w:right w:val="none" w:sz="0" w:space="0" w:color="auto"/>
      </w:divBdr>
    </w:div>
    <w:div w:id="608898964">
      <w:bodyDiv w:val="1"/>
      <w:marLeft w:val="0"/>
      <w:marRight w:val="0"/>
      <w:marTop w:val="0"/>
      <w:marBottom w:val="0"/>
      <w:divBdr>
        <w:top w:val="none" w:sz="0" w:space="0" w:color="auto"/>
        <w:left w:val="none" w:sz="0" w:space="0" w:color="auto"/>
        <w:bottom w:val="none" w:sz="0" w:space="0" w:color="auto"/>
        <w:right w:val="none" w:sz="0" w:space="0" w:color="auto"/>
      </w:divBdr>
    </w:div>
    <w:div w:id="629943380">
      <w:bodyDiv w:val="1"/>
      <w:marLeft w:val="0"/>
      <w:marRight w:val="0"/>
      <w:marTop w:val="0"/>
      <w:marBottom w:val="0"/>
      <w:divBdr>
        <w:top w:val="none" w:sz="0" w:space="0" w:color="auto"/>
        <w:left w:val="none" w:sz="0" w:space="0" w:color="auto"/>
        <w:bottom w:val="none" w:sz="0" w:space="0" w:color="auto"/>
        <w:right w:val="none" w:sz="0" w:space="0" w:color="auto"/>
      </w:divBdr>
    </w:div>
    <w:div w:id="640311478">
      <w:bodyDiv w:val="1"/>
      <w:marLeft w:val="0"/>
      <w:marRight w:val="0"/>
      <w:marTop w:val="0"/>
      <w:marBottom w:val="0"/>
      <w:divBdr>
        <w:top w:val="none" w:sz="0" w:space="0" w:color="auto"/>
        <w:left w:val="none" w:sz="0" w:space="0" w:color="auto"/>
        <w:bottom w:val="none" w:sz="0" w:space="0" w:color="auto"/>
        <w:right w:val="none" w:sz="0" w:space="0" w:color="auto"/>
      </w:divBdr>
    </w:div>
    <w:div w:id="648706478">
      <w:bodyDiv w:val="1"/>
      <w:marLeft w:val="0"/>
      <w:marRight w:val="0"/>
      <w:marTop w:val="0"/>
      <w:marBottom w:val="0"/>
      <w:divBdr>
        <w:top w:val="none" w:sz="0" w:space="0" w:color="auto"/>
        <w:left w:val="none" w:sz="0" w:space="0" w:color="auto"/>
        <w:bottom w:val="none" w:sz="0" w:space="0" w:color="auto"/>
        <w:right w:val="none" w:sz="0" w:space="0" w:color="auto"/>
      </w:divBdr>
      <w:divsChild>
        <w:div w:id="2043748106">
          <w:marLeft w:val="0"/>
          <w:marRight w:val="0"/>
          <w:marTop w:val="0"/>
          <w:marBottom w:val="0"/>
          <w:divBdr>
            <w:top w:val="none" w:sz="0" w:space="0" w:color="auto"/>
            <w:left w:val="none" w:sz="0" w:space="0" w:color="auto"/>
            <w:bottom w:val="none" w:sz="0" w:space="0" w:color="auto"/>
            <w:right w:val="none" w:sz="0" w:space="0" w:color="auto"/>
          </w:divBdr>
          <w:divsChild>
            <w:div w:id="781531330">
              <w:marLeft w:val="0"/>
              <w:marRight w:val="0"/>
              <w:marTop w:val="0"/>
              <w:marBottom w:val="0"/>
              <w:divBdr>
                <w:top w:val="none" w:sz="0" w:space="0" w:color="auto"/>
                <w:left w:val="none" w:sz="0" w:space="0" w:color="auto"/>
                <w:bottom w:val="none" w:sz="0" w:space="0" w:color="auto"/>
                <w:right w:val="none" w:sz="0" w:space="0" w:color="auto"/>
              </w:divBdr>
              <w:divsChild>
                <w:div w:id="50464559">
                  <w:marLeft w:val="0"/>
                  <w:marRight w:val="0"/>
                  <w:marTop w:val="0"/>
                  <w:marBottom w:val="0"/>
                  <w:divBdr>
                    <w:top w:val="none" w:sz="0" w:space="0" w:color="auto"/>
                    <w:left w:val="none" w:sz="0" w:space="0" w:color="auto"/>
                    <w:bottom w:val="none" w:sz="0" w:space="0" w:color="auto"/>
                    <w:right w:val="none" w:sz="0" w:space="0" w:color="auto"/>
                  </w:divBdr>
                  <w:divsChild>
                    <w:div w:id="163977208">
                      <w:marLeft w:val="0"/>
                      <w:marRight w:val="0"/>
                      <w:marTop w:val="0"/>
                      <w:marBottom w:val="0"/>
                      <w:divBdr>
                        <w:top w:val="none" w:sz="0" w:space="0" w:color="auto"/>
                        <w:left w:val="none" w:sz="0" w:space="0" w:color="auto"/>
                        <w:bottom w:val="none" w:sz="0" w:space="0" w:color="auto"/>
                        <w:right w:val="none" w:sz="0" w:space="0" w:color="auto"/>
                      </w:divBdr>
                      <w:divsChild>
                        <w:div w:id="1554343613">
                          <w:marLeft w:val="0"/>
                          <w:marRight w:val="0"/>
                          <w:marTop w:val="0"/>
                          <w:marBottom w:val="0"/>
                          <w:divBdr>
                            <w:top w:val="none" w:sz="0" w:space="0" w:color="auto"/>
                            <w:left w:val="none" w:sz="0" w:space="0" w:color="auto"/>
                            <w:bottom w:val="none" w:sz="0" w:space="0" w:color="auto"/>
                            <w:right w:val="none" w:sz="0" w:space="0" w:color="auto"/>
                          </w:divBdr>
                          <w:divsChild>
                            <w:div w:id="24406119">
                              <w:marLeft w:val="0"/>
                              <w:marRight w:val="0"/>
                              <w:marTop w:val="0"/>
                              <w:marBottom w:val="0"/>
                              <w:divBdr>
                                <w:top w:val="none" w:sz="0" w:space="0" w:color="auto"/>
                                <w:left w:val="none" w:sz="0" w:space="0" w:color="auto"/>
                                <w:bottom w:val="none" w:sz="0" w:space="0" w:color="auto"/>
                                <w:right w:val="none" w:sz="0" w:space="0" w:color="auto"/>
                              </w:divBdr>
                              <w:divsChild>
                                <w:div w:id="434598049">
                                  <w:marLeft w:val="0"/>
                                  <w:marRight w:val="0"/>
                                  <w:marTop w:val="0"/>
                                  <w:marBottom w:val="0"/>
                                  <w:divBdr>
                                    <w:top w:val="none" w:sz="0" w:space="0" w:color="auto"/>
                                    <w:left w:val="none" w:sz="0" w:space="0" w:color="auto"/>
                                    <w:bottom w:val="none" w:sz="0" w:space="0" w:color="auto"/>
                                    <w:right w:val="none" w:sz="0" w:space="0" w:color="auto"/>
                                  </w:divBdr>
                                  <w:divsChild>
                                    <w:div w:id="264461829">
                                      <w:marLeft w:val="0"/>
                                      <w:marRight w:val="0"/>
                                      <w:marTop w:val="0"/>
                                      <w:marBottom w:val="0"/>
                                      <w:divBdr>
                                        <w:top w:val="none" w:sz="0" w:space="0" w:color="auto"/>
                                        <w:left w:val="none" w:sz="0" w:space="0" w:color="auto"/>
                                        <w:bottom w:val="none" w:sz="0" w:space="0" w:color="auto"/>
                                        <w:right w:val="none" w:sz="0" w:space="0" w:color="auto"/>
                                      </w:divBdr>
                                    </w:div>
                                    <w:div w:id="1074817779">
                                      <w:marLeft w:val="0"/>
                                      <w:marRight w:val="0"/>
                                      <w:marTop w:val="0"/>
                                      <w:marBottom w:val="0"/>
                                      <w:divBdr>
                                        <w:top w:val="none" w:sz="0" w:space="0" w:color="auto"/>
                                        <w:left w:val="none" w:sz="0" w:space="0" w:color="auto"/>
                                        <w:bottom w:val="none" w:sz="0" w:space="0" w:color="auto"/>
                                        <w:right w:val="none" w:sz="0" w:space="0" w:color="auto"/>
                                      </w:divBdr>
                                      <w:divsChild>
                                        <w:div w:id="1610239123">
                                          <w:marLeft w:val="0"/>
                                          <w:marRight w:val="165"/>
                                          <w:marTop w:val="150"/>
                                          <w:marBottom w:val="0"/>
                                          <w:divBdr>
                                            <w:top w:val="none" w:sz="0" w:space="0" w:color="auto"/>
                                            <w:left w:val="none" w:sz="0" w:space="0" w:color="auto"/>
                                            <w:bottom w:val="none" w:sz="0" w:space="0" w:color="auto"/>
                                            <w:right w:val="none" w:sz="0" w:space="0" w:color="auto"/>
                                          </w:divBdr>
                                          <w:divsChild>
                                            <w:div w:id="1125391961">
                                              <w:marLeft w:val="0"/>
                                              <w:marRight w:val="0"/>
                                              <w:marTop w:val="0"/>
                                              <w:marBottom w:val="0"/>
                                              <w:divBdr>
                                                <w:top w:val="none" w:sz="0" w:space="0" w:color="auto"/>
                                                <w:left w:val="none" w:sz="0" w:space="0" w:color="auto"/>
                                                <w:bottom w:val="none" w:sz="0" w:space="0" w:color="auto"/>
                                                <w:right w:val="none" w:sz="0" w:space="0" w:color="auto"/>
                                              </w:divBdr>
                                              <w:divsChild>
                                                <w:div w:id="7629458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58003351">
      <w:bodyDiv w:val="1"/>
      <w:marLeft w:val="0"/>
      <w:marRight w:val="0"/>
      <w:marTop w:val="0"/>
      <w:marBottom w:val="0"/>
      <w:divBdr>
        <w:top w:val="none" w:sz="0" w:space="0" w:color="auto"/>
        <w:left w:val="none" w:sz="0" w:space="0" w:color="auto"/>
        <w:bottom w:val="none" w:sz="0" w:space="0" w:color="auto"/>
        <w:right w:val="none" w:sz="0" w:space="0" w:color="auto"/>
      </w:divBdr>
    </w:div>
    <w:div w:id="672149612">
      <w:bodyDiv w:val="1"/>
      <w:marLeft w:val="0"/>
      <w:marRight w:val="0"/>
      <w:marTop w:val="0"/>
      <w:marBottom w:val="0"/>
      <w:divBdr>
        <w:top w:val="none" w:sz="0" w:space="0" w:color="auto"/>
        <w:left w:val="none" w:sz="0" w:space="0" w:color="auto"/>
        <w:bottom w:val="none" w:sz="0" w:space="0" w:color="auto"/>
        <w:right w:val="none" w:sz="0" w:space="0" w:color="auto"/>
      </w:divBdr>
    </w:div>
    <w:div w:id="716323995">
      <w:bodyDiv w:val="1"/>
      <w:marLeft w:val="0"/>
      <w:marRight w:val="0"/>
      <w:marTop w:val="0"/>
      <w:marBottom w:val="0"/>
      <w:divBdr>
        <w:top w:val="none" w:sz="0" w:space="0" w:color="auto"/>
        <w:left w:val="none" w:sz="0" w:space="0" w:color="auto"/>
        <w:bottom w:val="none" w:sz="0" w:space="0" w:color="auto"/>
        <w:right w:val="none" w:sz="0" w:space="0" w:color="auto"/>
      </w:divBdr>
    </w:div>
    <w:div w:id="742725325">
      <w:bodyDiv w:val="1"/>
      <w:marLeft w:val="0"/>
      <w:marRight w:val="0"/>
      <w:marTop w:val="0"/>
      <w:marBottom w:val="0"/>
      <w:divBdr>
        <w:top w:val="none" w:sz="0" w:space="0" w:color="auto"/>
        <w:left w:val="none" w:sz="0" w:space="0" w:color="auto"/>
        <w:bottom w:val="none" w:sz="0" w:space="0" w:color="auto"/>
        <w:right w:val="none" w:sz="0" w:space="0" w:color="auto"/>
      </w:divBdr>
    </w:div>
    <w:div w:id="775565056">
      <w:bodyDiv w:val="1"/>
      <w:marLeft w:val="0"/>
      <w:marRight w:val="0"/>
      <w:marTop w:val="0"/>
      <w:marBottom w:val="0"/>
      <w:divBdr>
        <w:top w:val="none" w:sz="0" w:space="0" w:color="auto"/>
        <w:left w:val="none" w:sz="0" w:space="0" w:color="auto"/>
        <w:bottom w:val="none" w:sz="0" w:space="0" w:color="auto"/>
        <w:right w:val="none" w:sz="0" w:space="0" w:color="auto"/>
      </w:divBdr>
    </w:div>
    <w:div w:id="818036657">
      <w:bodyDiv w:val="1"/>
      <w:marLeft w:val="0"/>
      <w:marRight w:val="0"/>
      <w:marTop w:val="0"/>
      <w:marBottom w:val="0"/>
      <w:divBdr>
        <w:top w:val="none" w:sz="0" w:space="0" w:color="auto"/>
        <w:left w:val="none" w:sz="0" w:space="0" w:color="auto"/>
        <w:bottom w:val="none" w:sz="0" w:space="0" w:color="auto"/>
        <w:right w:val="none" w:sz="0" w:space="0" w:color="auto"/>
      </w:divBdr>
    </w:div>
    <w:div w:id="829295394">
      <w:bodyDiv w:val="1"/>
      <w:marLeft w:val="0"/>
      <w:marRight w:val="0"/>
      <w:marTop w:val="0"/>
      <w:marBottom w:val="0"/>
      <w:divBdr>
        <w:top w:val="none" w:sz="0" w:space="0" w:color="auto"/>
        <w:left w:val="none" w:sz="0" w:space="0" w:color="auto"/>
        <w:bottom w:val="none" w:sz="0" w:space="0" w:color="auto"/>
        <w:right w:val="none" w:sz="0" w:space="0" w:color="auto"/>
      </w:divBdr>
    </w:div>
    <w:div w:id="835607788">
      <w:bodyDiv w:val="1"/>
      <w:marLeft w:val="0"/>
      <w:marRight w:val="0"/>
      <w:marTop w:val="0"/>
      <w:marBottom w:val="0"/>
      <w:divBdr>
        <w:top w:val="none" w:sz="0" w:space="0" w:color="auto"/>
        <w:left w:val="none" w:sz="0" w:space="0" w:color="auto"/>
        <w:bottom w:val="none" w:sz="0" w:space="0" w:color="auto"/>
        <w:right w:val="none" w:sz="0" w:space="0" w:color="auto"/>
      </w:divBdr>
    </w:div>
    <w:div w:id="873420914">
      <w:bodyDiv w:val="1"/>
      <w:marLeft w:val="0"/>
      <w:marRight w:val="0"/>
      <w:marTop w:val="0"/>
      <w:marBottom w:val="0"/>
      <w:divBdr>
        <w:top w:val="none" w:sz="0" w:space="0" w:color="auto"/>
        <w:left w:val="none" w:sz="0" w:space="0" w:color="auto"/>
        <w:bottom w:val="none" w:sz="0" w:space="0" w:color="auto"/>
        <w:right w:val="none" w:sz="0" w:space="0" w:color="auto"/>
      </w:divBdr>
    </w:div>
    <w:div w:id="893930316">
      <w:bodyDiv w:val="1"/>
      <w:marLeft w:val="0"/>
      <w:marRight w:val="0"/>
      <w:marTop w:val="0"/>
      <w:marBottom w:val="0"/>
      <w:divBdr>
        <w:top w:val="none" w:sz="0" w:space="0" w:color="auto"/>
        <w:left w:val="none" w:sz="0" w:space="0" w:color="auto"/>
        <w:bottom w:val="none" w:sz="0" w:space="0" w:color="auto"/>
        <w:right w:val="none" w:sz="0" w:space="0" w:color="auto"/>
      </w:divBdr>
    </w:div>
    <w:div w:id="911431126">
      <w:bodyDiv w:val="1"/>
      <w:marLeft w:val="0"/>
      <w:marRight w:val="0"/>
      <w:marTop w:val="0"/>
      <w:marBottom w:val="0"/>
      <w:divBdr>
        <w:top w:val="none" w:sz="0" w:space="0" w:color="auto"/>
        <w:left w:val="none" w:sz="0" w:space="0" w:color="auto"/>
        <w:bottom w:val="none" w:sz="0" w:space="0" w:color="auto"/>
        <w:right w:val="none" w:sz="0" w:space="0" w:color="auto"/>
      </w:divBdr>
    </w:div>
    <w:div w:id="923609855">
      <w:bodyDiv w:val="1"/>
      <w:marLeft w:val="0"/>
      <w:marRight w:val="0"/>
      <w:marTop w:val="0"/>
      <w:marBottom w:val="0"/>
      <w:divBdr>
        <w:top w:val="none" w:sz="0" w:space="0" w:color="auto"/>
        <w:left w:val="none" w:sz="0" w:space="0" w:color="auto"/>
        <w:bottom w:val="none" w:sz="0" w:space="0" w:color="auto"/>
        <w:right w:val="none" w:sz="0" w:space="0" w:color="auto"/>
      </w:divBdr>
      <w:divsChild>
        <w:div w:id="796532162">
          <w:marLeft w:val="0"/>
          <w:marRight w:val="0"/>
          <w:marTop w:val="0"/>
          <w:marBottom w:val="0"/>
          <w:divBdr>
            <w:top w:val="none" w:sz="0" w:space="0" w:color="auto"/>
            <w:left w:val="none" w:sz="0" w:space="0" w:color="auto"/>
            <w:bottom w:val="none" w:sz="0" w:space="0" w:color="auto"/>
            <w:right w:val="none" w:sz="0" w:space="0" w:color="auto"/>
          </w:divBdr>
          <w:divsChild>
            <w:div w:id="677387471">
              <w:marLeft w:val="0"/>
              <w:marRight w:val="0"/>
              <w:marTop w:val="0"/>
              <w:marBottom w:val="0"/>
              <w:divBdr>
                <w:top w:val="none" w:sz="0" w:space="0" w:color="auto"/>
                <w:left w:val="none" w:sz="0" w:space="0" w:color="auto"/>
                <w:bottom w:val="none" w:sz="0" w:space="0" w:color="auto"/>
                <w:right w:val="none" w:sz="0" w:space="0" w:color="auto"/>
              </w:divBdr>
              <w:divsChild>
                <w:div w:id="71657650">
                  <w:marLeft w:val="0"/>
                  <w:marRight w:val="0"/>
                  <w:marTop w:val="0"/>
                  <w:marBottom w:val="0"/>
                  <w:divBdr>
                    <w:top w:val="none" w:sz="0" w:space="0" w:color="auto"/>
                    <w:left w:val="none" w:sz="0" w:space="0" w:color="auto"/>
                    <w:bottom w:val="none" w:sz="0" w:space="0" w:color="auto"/>
                    <w:right w:val="none" w:sz="0" w:space="0" w:color="auto"/>
                  </w:divBdr>
                  <w:divsChild>
                    <w:div w:id="1145506360">
                      <w:marLeft w:val="0"/>
                      <w:marRight w:val="0"/>
                      <w:marTop w:val="0"/>
                      <w:marBottom w:val="0"/>
                      <w:divBdr>
                        <w:top w:val="none" w:sz="0" w:space="0" w:color="auto"/>
                        <w:left w:val="none" w:sz="0" w:space="0" w:color="auto"/>
                        <w:bottom w:val="none" w:sz="0" w:space="0" w:color="auto"/>
                        <w:right w:val="none" w:sz="0" w:space="0" w:color="auto"/>
                      </w:divBdr>
                      <w:divsChild>
                        <w:div w:id="747730727">
                          <w:marLeft w:val="0"/>
                          <w:marRight w:val="0"/>
                          <w:marTop w:val="0"/>
                          <w:marBottom w:val="0"/>
                          <w:divBdr>
                            <w:top w:val="none" w:sz="0" w:space="0" w:color="auto"/>
                            <w:left w:val="none" w:sz="0" w:space="0" w:color="auto"/>
                            <w:bottom w:val="none" w:sz="0" w:space="0" w:color="auto"/>
                            <w:right w:val="none" w:sz="0" w:space="0" w:color="auto"/>
                          </w:divBdr>
                          <w:divsChild>
                            <w:div w:id="10575720">
                              <w:marLeft w:val="0"/>
                              <w:marRight w:val="0"/>
                              <w:marTop w:val="0"/>
                              <w:marBottom w:val="0"/>
                              <w:divBdr>
                                <w:top w:val="none" w:sz="0" w:space="0" w:color="auto"/>
                                <w:left w:val="none" w:sz="0" w:space="0" w:color="auto"/>
                                <w:bottom w:val="none" w:sz="0" w:space="0" w:color="auto"/>
                                <w:right w:val="none" w:sz="0" w:space="0" w:color="auto"/>
                              </w:divBdr>
                              <w:divsChild>
                                <w:div w:id="35201583">
                                  <w:marLeft w:val="0"/>
                                  <w:marRight w:val="0"/>
                                  <w:marTop w:val="0"/>
                                  <w:marBottom w:val="0"/>
                                  <w:divBdr>
                                    <w:top w:val="none" w:sz="0" w:space="0" w:color="auto"/>
                                    <w:left w:val="none" w:sz="0" w:space="0" w:color="auto"/>
                                    <w:bottom w:val="none" w:sz="0" w:space="0" w:color="auto"/>
                                    <w:right w:val="none" w:sz="0" w:space="0" w:color="auto"/>
                                  </w:divBdr>
                                  <w:divsChild>
                                    <w:div w:id="2049408355">
                                      <w:marLeft w:val="0"/>
                                      <w:marRight w:val="0"/>
                                      <w:marTop w:val="0"/>
                                      <w:marBottom w:val="0"/>
                                      <w:divBdr>
                                        <w:top w:val="none" w:sz="0" w:space="0" w:color="auto"/>
                                        <w:left w:val="none" w:sz="0" w:space="0" w:color="auto"/>
                                        <w:bottom w:val="none" w:sz="0" w:space="0" w:color="auto"/>
                                        <w:right w:val="none" w:sz="0" w:space="0" w:color="auto"/>
                                      </w:divBdr>
                                    </w:div>
                                    <w:div w:id="1267083514">
                                      <w:marLeft w:val="0"/>
                                      <w:marRight w:val="0"/>
                                      <w:marTop w:val="0"/>
                                      <w:marBottom w:val="0"/>
                                      <w:divBdr>
                                        <w:top w:val="none" w:sz="0" w:space="0" w:color="auto"/>
                                        <w:left w:val="none" w:sz="0" w:space="0" w:color="auto"/>
                                        <w:bottom w:val="none" w:sz="0" w:space="0" w:color="auto"/>
                                        <w:right w:val="none" w:sz="0" w:space="0" w:color="auto"/>
                                      </w:divBdr>
                                      <w:divsChild>
                                        <w:div w:id="1077046622">
                                          <w:marLeft w:val="0"/>
                                          <w:marRight w:val="165"/>
                                          <w:marTop w:val="150"/>
                                          <w:marBottom w:val="0"/>
                                          <w:divBdr>
                                            <w:top w:val="none" w:sz="0" w:space="0" w:color="auto"/>
                                            <w:left w:val="none" w:sz="0" w:space="0" w:color="auto"/>
                                            <w:bottom w:val="none" w:sz="0" w:space="0" w:color="auto"/>
                                            <w:right w:val="none" w:sz="0" w:space="0" w:color="auto"/>
                                          </w:divBdr>
                                          <w:divsChild>
                                            <w:div w:id="1523587899">
                                              <w:marLeft w:val="0"/>
                                              <w:marRight w:val="0"/>
                                              <w:marTop w:val="0"/>
                                              <w:marBottom w:val="0"/>
                                              <w:divBdr>
                                                <w:top w:val="none" w:sz="0" w:space="0" w:color="auto"/>
                                                <w:left w:val="none" w:sz="0" w:space="0" w:color="auto"/>
                                                <w:bottom w:val="none" w:sz="0" w:space="0" w:color="auto"/>
                                                <w:right w:val="none" w:sz="0" w:space="0" w:color="auto"/>
                                              </w:divBdr>
                                              <w:divsChild>
                                                <w:div w:id="196642879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54541888">
      <w:bodyDiv w:val="1"/>
      <w:marLeft w:val="0"/>
      <w:marRight w:val="0"/>
      <w:marTop w:val="0"/>
      <w:marBottom w:val="0"/>
      <w:divBdr>
        <w:top w:val="none" w:sz="0" w:space="0" w:color="auto"/>
        <w:left w:val="none" w:sz="0" w:space="0" w:color="auto"/>
        <w:bottom w:val="none" w:sz="0" w:space="0" w:color="auto"/>
        <w:right w:val="none" w:sz="0" w:space="0" w:color="auto"/>
      </w:divBdr>
    </w:div>
    <w:div w:id="1091118774">
      <w:bodyDiv w:val="1"/>
      <w:marLeft w:val="0"/>
      <w:marRight w:val="0"/>
      <w:marTop w:val="0"/>
      <w:marBottom w:val="0"/>
      <w:divBdr>
        <w:top w:val="none" w:sz="0" w:space="0" w:color="auto"/>
        <w:left w:val="none" w:sz="0" w:space="0" w:color="auto"/>
        <w:bottom w:val="none" w:sz="0" w:space="0" w:color="auto"/>
        <w:right w:val="none" w:sz="0" w:space="0" w:color="auto"/>
      </w:divBdr>
      <w:divsChild>
        <w:div w:id="253126365">
          <w:marLeft w:val="0"/>
          <w:marRight w:val="0"/>
          <w:marTop w:val="0"/>
          <w:marBottom w:val="0"/>
          <w:divBdr>
            <w:top w:val="none" w:sz="0" w:space="0" w:color="auto"/>
            <w:left w:val="none" w:sz="0" w:space="0" w:color="auto"/>
            <w:bottom w:val="none" w:sz="0" w:space="0" w:color="auto"/>
            <w:right w:val="none" w:sz="0" w:space="0" w:color="auto"/>
          </w:divBdr>
          <w:divsChild>
            <w:div w:id="1532766952">
              <w:marLeft w:val="0"/>
              <w:marRight w:val="0"/>
              <w:marTop w:val="0"/>
              <w:marBottom w:val="0"/>
              <w:divBdr>
                <w:top w:val="none" w:sz="0" w:space="0" w:color="auto"/>
                <w:left w:val="none" w:sz="0" w:space="0" w:color="auto"/>
                <w:bottom w:val="none" w:sz="0" w:space="0" w:color="auto"/>
                <w:right w:val="none" w:sz="0" w:space="0" w:color="auto"/>
              </w:divBdr>
              <w:divsChild>
                <w:div w:id="815410842">
                  <w:marLeft w:val="0"/>
                  <w:marRight w:val="0"/>
                  <w:marTop w:val="0"/>
                  <w:marBottom w:val="0"/>
                  <w:divBdr>
                    <w:top w:val="none" w:sz="0" w:space="0" w:color="auto"/>
                    <w:left w:val="none" w:sz="0" w:space="0" w:color="auto"/>
                    <w:bottom w:val="none" w:sz="0" w:space="0" w:color="auto"/>
                    <w:right w:val="none" w:sz="0" w:space="0" w:color="auto"/>
                  </w:divBdr>
                  <w:divsChild>
                    <w:div w:id="828790838">
                      <w:marLeft w:val="0"/>
                      <w:marRight w:val="0"/>
                      <w:marTop w:val="0"/>
                      <w:marBottom w:val="0"/>
                      <w:divBdr>
                        <w:top w:val="none" w:sz="0" w:space="0" w:color="auto"/>
                        <w:left w:val="none" w:sz="0" w:space="0" w:color="auto"/>
                        <w:bottom w:val="none" w:sz="0" w:space="0" w:color="auto"/>
                        <w:right w:val="none" w:sz="0" w:space="0" w:color="auto"/>
                      </w:divBdr>
                      <w:divsChild>
                        <w:div w:id="1846439064">
                          <w:marLeft w:val="0"/>
                          <w:marRight w:val="0"/>
                          <w:marTop w:val="0"/>
                          <w:marBottom w:val="0"/>
                          <w:divBdr>
                            <w:top w:val="none" w:sz="0" w:space="0" w:color="auto"/>
                            <w:left w:val="none" w:sz="0" w:space="0" w:color="auto"/>
                            <w:bottom w:val="none" w:sz="0" w:space="0" w:color="auto"/>
                            <w:right w:val="none" w:sz="0" w:space="0" w:color="auto"/>
                          </w:divBdr>
                          <w:divsChild>
                            <w:div w:id="1047604050">
                              <w:marLeft w:val="0"/>
                              <w:marRight w:val="0"/>
                              <w:marTop w:val="0"/>
                              <w:marBottom w:val="0"/>
                              <w:divBdr>
                                <w:top w:val="none" w:sz="0" w:space="0" w:color="auto"/>
                                <w:left w:val="none" w:sz="0" w:space="0" w:color="auto"/>
                                <w:bottom w:val="none" w:sz="0" w:space="0" w:color="auto"/>
                                <w:right w:val="none" w:sz="0" w:space="0" w:color="auto"/>
                              </w:divBdr>
                              <w:divsChild>
                                <w:div w:id="1290211344">
                                  <w:marLeft w:val="0"/>
                                  <w:marRight w:val="0"/>
                                  <w:marTop w:val="0"/>
                                  <w:marBottom w:val="0"/>
                                  <w:divBdr>
                                    <w:top w:val="none" w:sz="0" w:space="0" w:color="auto"/>
                                    <w:left w:val="none" w:sz="0" w:space="0" w:color="auto"/>
                                    <w:bottom w:val="none" w:sz="0" w:space="0" w:color="auto"/>
                                    <w:right w:val="none" w:sz="0" w:space="0" w:color="auto"/>
                                  </w:divBdr>
                                  <w:divsChild>
                                    <w:div w:id="982276652">
                                      <w:marLeft w:val="0"/>
                                      <w:marRight w:val="0"/>
                                      <w:marTop w:val="0"/>
                                      <w:marBottom w:val="0"/>
                                      <w:divBdr>
                                        <w:top w:val="none" w:sz="0" w:space="0" w:color="auto"/>
                                        <w:left w:val="none" w:sz="0" w:space="0" w:color="auto"/>
                                        <w:bottom w:val="none" w:sz="0" w:space="0" w:color="auto"/>
                                        <w:right w:val="none" w:sz="0" w:space="0" w:color="auto"/>
                                      </w:divBdr>
                                    </w:div>
                                    <w:div w:id="122891349">
                                      <w:marLeft w:val="0"/>
                                      <w:marRight w:val="0"/>
                                      <w:marTop w:val="0"/>
                                      <w:marBottom w:val="0"/>
                                      <w:divBdr>
                                        <w:top w:val="none" w:sz="0" w:space="0" w:color="auto"/>
                                        <w:left w:val="none" w:sz="0" w:space="0" w:color="auto"/>
                                        <w:bottom w:val="none" w:sz="0" w:space="0" w:color="auto"/>
                                        <w:right w:val="none" w:sz="0" w:space="0" w:color="auto"/>
                                      </w:divBdr>
                                      <w:divsChild>
                                        <w:div w:id="656685754">
                                          <w:marLeft w:val="0"/>
                                          <w:marRight w:val="165"/>
                                          <w:marTop w:val="150"/>
                                          <w:marBottom w:val="0"/>
                                          <w:divBdr>
                                            <w:top w:val="none" w:sz="0" w:space="0" w:color="auto"/>
                                            <w:left w:val="none" w:sz="0" w:space="0" w:color="auto"/>
                                            <w:bottom w:val="none" w:sz="0" w:space="0" w:color="auto"/>
                                            <w:right w:val="none" w:sz="0" w:space="0" w:color="auto"/>
                                          </w:divBdr>
                                          <w:divsChild>
                                            <w:div w:id="1999920909">
                                              <w:marLeft w:val="0"/>
                                              <w:marRight w:val="0"/>
                                              <w:marTop w:val="0"/>
                                              <w:marBottom w:val="0"/>
                                              <w:divBdr>
                                                <w:top w:val="none" w:sz="0" w:space="0" w:color="auto"/>
                                                <w:left w:val="none" w:sz="0" w:space="0" w:color="auto"/>
                                                <w:bottom w:val="none" w:sz="0" w:space="0" w:color="auto"/>
                                                <w:right w:val="none" w:sz="0" w:space="0" w:color="auto"/>
                                              </w:divBdr>
                                              <w:divsChild>
                                                <w:div w:id="1824396176">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3890951">
      <w:bodyDiv w:val="1"/>
      <w:marLeft w:val="0"/>
      <w:marRight w:val="0"/>
      <w:marTop w:val="0"/>
      <w:marBottom w:val="0"/>
      <w:divBdr>
        <w:top w:val="none" w:sz="0" w:space="0" w:color="auto"/>
        <w:left w:val="none" w:sz="0" w:space="0" w:color="auto"/>
        <w:bottom w:val="none" w:sz="0" w:space="0" w:color="auto"/>
        <w:right w:val="none" w:sz="0" w:space="0" w:color="auto"/>
      </w:divBdr>
    </w:div>
    <w:div w:id="1153569321">
      <w:bodyDiv w:val="1"/>
      <w:marLeft w:val="0"/>
      <w:marRight w:val="0"/>
      <w:marTop w:val="0"/>
      <w:marBottom w:val="0"/>
      <w:divBdr>
        <w:top w:val="none" w:sz="0" w:space="0" w:color="auto"/>
        <w:left w:val="none" w:sz="0" w:space="0" w:color="auto"/>
        <w:bottom w:val="none" w:sz="0" w:space="0" w:color="auto"/>
        <w:right w:val="none" w:sz="0" w:space="0" w:color="auto"/>
      </w:divBdr>
    </w:div>
    <w:div w:id="1164861430">
      <w:bodyDiv w:val="1"/>
      <w:marLeft w:val="0"/>
      <w:marRight w:val="0"/>
      <w:marTop w:val="0"/>
      <w:marBottom w:val="0"/>
      <w:divBdr>
        <w:top w:val="none" w:sz="0" w:space="0" w:color="auto"/>
        <w:left w:val="none" w:sz="0" w:space="0" w:color="auto"/>
        <w:bottom w:val="none" w:sz="0" w:space="0" w:color="auto"/>
        <w:right w:val="none" w:sz="0" w:space="0" w:color="auto"/>
      </w:divBdr>
    </w:div>
    <w:div w:id="1219899184">
      <w:bodyDiv w:val="1"/>
      <w:marLeft w:val="0"/>
      <w:marRight w:val="0"/>
      <w:marTop w:val="0"/>
      <w:marBottom w:val="0"/>
      <w:divBdr>
        <w:top w:val="none" w:sz="0" w:space="0" w:color="auto"/>
        <w:left w:val="none" w:sz="0" w:space="0" w:color="auto"/>
        <w:bottom w:val="none" w:sz="0" w:space="0" w:color="auto"/>
        <w:right w:val="none" w:sz="0" w:space="0" w:color="auto"/>
      </w:divBdr>
      <w:divsChild>
        <w:div w:id="2078044195">
          <w:marLeft w:val="0"/>
          <w:marRight w:val="0"/>
          <w:marTop w:val="0"/>
          <w:marBottom w:val="0"/>
          <w:divBdr>
            <w:top w:val="none" w:sz="0" w:space="0" w:color="auto"/>
            <w:left w:val="none" w:sz="0" w:space="0" w:color="auto"/>
            <w:bottom w:val="none" w:sz="0" w:space="0" w:color="auto"/>
            <w:right w:val="none" w:sz="0" w:space="0" w:color="auto"/>
          </w:divBdr>
          <w:divsChild>
            <w:div w:id="949122339">
              <w:marLeft w:val="0"/>
              <w:marRight w:val="0"/>
              <w:marTop w:val="0"/>
              <w:marBottom w:val="0"/>
              <w:divBdr>
                <w:top w:val="none" w:sz="0" w:space="0" w:color="auto"/>
                <w:left w:val="none" w:sz="0" w:space="0" w:color="auto"/>
                <w:bottom w:val="none" w:sz="0" w:space="0" w:color="auto"/>
                <w:right w:val="none" w:sz="0" w:space="0" w:color="auto"/>
              </w:divBdr>
              <w:divsChild>
                <w:div w:id="1727560951">
                  <w:marLeft w:val="0"/>
                  <w:marRight w:val="0"/>
                  <w:marTop w:val="0"/>
                  <w:marBottom w:val="0"/>
                  <w:divBdr>
                    <w:top w:val="none" w:sz="0" w:space="0" w:color="auto"/>
                    <w:left w:val="none" w:sz="0" w:space="0" w:color="auto"/>
                    <w:bottom w:val="none" w:sz="0" w:space="0" w:color="auto"/>
                    <w:right w:val="none" w:sz="0" w:space="0" w:color="auto"/>
                  </w:divBdr>
                  <w:divsChild>
                    <w:div w:id="1249927871">
                      <w:marLeft w:val="0"/>
                      <w:marRight w:val="0"/>
                      <w:marTop w:val="0"/>
                      <w:marBottom w:val="0"/>
                      <w:divBdr>
                        <w:top w:val="none" w:sz="0" w:space="0" w:color="auto"/>
                        <w:left w:val="none" w:sz="0" w:space="0" w:color="auto"/>
                        <w:bottom w:val="none" w:sz="0" w:space="0" w:color="auto"/>
                        <w:right w:val="none" w:sz="0" w:space="0" w:color="auto"/>
                      </w:divBdr>
                      <w:divsChild>
                        <w:div w:id="863978733">
                          <w:marLeft w:val="0"/>
                          <w:marRight w:val="0"/>
                          <w:marTop w:val="0"/>
                          <w:marBottom w:val="0"/>
                          <w:divBdr>
                            <w:top w:val="none" w:sz="0" w:space="0" w:color="auto"/>
                            <w:left w:val="none" w:sz="0" w:space="0" w:color="auto"/>
                            <w:bottom w:val="none" w:sz="0" w:space="0" w:color="auto"/>
                            <w:right w:val="none" w:sz="0" w:space="0" w:color="auto"/>
                          </w:divBdr>
                          <w:divsChild>
                            <w:div w:id="181940739">
                              <w:marLeft w:val="0"/>
                              <w:marRight w:val="0"/>
                              <w:marTop w:val="0"/>
                              <w:marBottom w:val="0"/>
                              <w:divBdr>
                                <w:top w:val="none" w:sz="0" w:space="0" w:color="auto"/>
                                <w:left w:val="none" w:sz="0" w:space="0" w:color="auto"/>
                                <w:bottom w:val="none" w:sz="0" w:space="0" w:color="auto"/>
                                <w:right w:val="none" w:sz="0" w:space="0" w:color="auto"/>
                              </w:divBdr>
                              <w:divsChild>
                                <w:div w:id="3478046">
                                  <w:marLeft w:val="0"/>
                                  <w:marRight w:val="0"/>
                                  <w:marTop w:val="0"/>
                                  <w:marBottom w:val="0"/>
                                  <w:divBdr>
                                    <w:top w:val="none" w:sz="0" w:space="0" w:color="auto"/>
                                    <w:left w:val="none" w:sz="0" w:space="0" w:color="auto"/>
                                    <w:bottom w:val="none" w:sz="0" w:space="0" w:color="auto"/>
                                    <w:right w:val="none" w:sz="0" w:space="0" w:color="auto"/>
                                  </w:divBdr>
                                  <w:divsChild>
                                    <w:div w:id="914779263">
                                      <w:marLeft w:val="0"/>
                                      <w:marRight w:val="0"/>
                                      <w:marTop w:val="0"/>
                                      <w:marBottom w:val="0"/>
                                      <w:divBdr>
                                        <w:top w:val="none" w:sz="0" w:space="0" w:color="auto"/>
                                        <w:left w:val="none" w:sz="0" w:space="0" w:color="auto"/>
                                        <w:bottom w:val="none" w:sz="0" w:space="0" w:color="auto"/>
                                        <w:right w:val="none" w:sz="0" w:space="0" w:color="auto"/>
                                      </w:divBdr>
                                    </w:div>
                                    <w:div w:id="2136364345">
                                      <w:marLeft w:val="0"/>
                                      <w:marRight w:val="0"/>
                                      <w:marTop w:val="0"/>
                                      <w:marBottom w:val="0"/>
                                      <w:divBdr>
                                        <w:top w:val="none" w:sz="0" w:space="0" w:color="auto"/>
                                        <w:left w:val="none" w:sz="0" w:space="0" w:color="auto"/>
                                        <w:bottom w:val="none" w:sz="0" w:space="0" w:color="auto"/>
                                        <w:right w:val="none" w:sz="0" w:space="0" w:color="auto"/>
                                      </w:divBdr>
                                      <w:divsChild>
                                        <w:div w:id="977339973">
                                          <w:marLeft w:val="0"/>
                                          <w:marRight w:val="165"/>
                                          <w:marTop w:val="150"/>
                                          <w:marBottom w:val="0"/>
                                          <w:divBdr>
                                            <w:top w:val="none" w:sz="0" w:space="0" w:color="auto"/>
                                            <w:left w:val="none" w:sz="0" w:space="0" w:color="auto"/>
                                            <w:bottom w:val="none" w:sz="0" w:space="0" w:color="auto"/>
                                            <w:right w:val="none" w:sz="0" w:space="0" w:color="auto"/>
                                          </w:divBdr>
                                          <w:divsChild>
                                            <w:div w:id="1686521078">
                                              <w:marLeft w:val="0"/>
                                              <w:marRight w:val="0"/>
                                              <w:marTop w:val="0"/>
                                              <w:marBottom w:val="0"/>
                                              <w:divBdr>
                                                <w:top w:val="none" w:sz="0" w:space="0" w:color="auto"/>
                                                <w:left w:val="none" w:sz="0" w:space="0" w:color="auto"/>
                                                <w:bottom w:val="none" w:sz="0" w:space="0" w:color="auto"/>
                                                <w:right w:val="none" w:sz="0" w:space="0" w:color="auto"/>
                                              </w:divBdr>
                                              <w:divsChild>
                                                <w:div w:id="205057056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22597831">
      <w:bodyDiv w:val="1"/>
      <w:marLeft w:val="0"/>
      <w:marRight w:val="0"/>
      <w:marTop w:val="0"/>
      <w:marBottom w:val="0"/>
      <w:divBdr>
        <w:top w:val="none" w:sz="0" w:space="0" w:color="auto"/>
        <w:left w:val="none" w:sz="0" w:space="0" w:color="auto"/>
        <w:bottom w:val="none" w:sz="0" w:space="0" w:color="auto"/>
        <w:right w:val="none" w:sz="0" w:space="0" w:color="auto"/>
      </w:divBdr>
    </w:div>
    <w:div w:id="1224565210">
      <w:bodyDiv w:val="1"/>
      <w:marLeft w:val="0"/>
      <w:marRight w:val="0"/>
      <w:marTop w:val="0"/>
      <w:marBottom w:val="0"/>
      <w:divBdr>
        <w:top w:val="none" w:sz="0" w:space="0" w:color="auto"/>
        <w:left w:val="none" w:sz="0" w:space="0" w:color="auto"/>
        <w:bottom w:val="none" w:sz="0" w:space="0" w:color="auto"/>
        <w:right w:val="none" w:sz="0" w:space="0" w:color="auto"/>
      </w:divBdr>
    </w:div>
    <w:div w:id="1261183079">
      <w:bodyDiv w:val="1"/>
      <w:marLeft w:val="0"/>
      <w:marRight w:val="0"/>
      <w:marTop w:val="0"/>
      <w:marBottom w:val="0"/>
      <w:divBdr>
        <w:top w:val="none" w:sz="0" w:space="0" w:color="auto"/>
        <w:left w:val="none" w:sz="0" w:space="0" w:color="auto"/>
        <w:bottom w:val="none" w:sz="0" w:space="0" w:color="auto"/>
        <w:right w:val="none" w:sz="0" w:space="0" w:color="auto"/>
      </w:divBdr>
    </w:div>
    <w:div w:id="1269463830">
      <w:bodyDiv w:val="1"/>
      <w:marLeft w:val="0"/>
      <w:marRight w:val="0"/>
      <w:marTop w:val="0"/>
      <w:marBottom w:val="0"/>
      <w:divBdr>
        <w:top w:val="none" w:sz="0" w:space="0" w:color="auto"/>
        <w:left w:val="none" w:sz="0" w:space="0" w:color="auto"/>
        <w:bottom w:val="none" w:sz="0" w:space="0" w:color="auto"/>
        <w:right w:val="none" w:sz="0" w:space="0" w:color="auto"/>
      </w:divBdr>
    </w:div>
    <w:div w:id="1271627343">
      <w:bodyDiv w:val="1"/>
      <w:marLeft w:val="0"/>
      <w:marRight w:val="0"/>
      <w:marTop w:val="0"/>
      <w:marBottom w:val="0"/>
      <w:divBdr>
        <w:top w:val="none" w:sz="0" w:space="0" w:color="auto"/>
        <w:left w:val="none" w:sz="0" w:space="0" w:color="auto"/>
        <w:bottom w:val="none" w:sz="0" w:space="0" w:color="auto"/>
        <w:right w:val="none" w:sz="0" w:space="0" w:color="auto"/>
      </w:divBdr>
    </w:div>
    <w:div w:id="1285844469">
      <w:bodyDiv w:val="1"/>
      <w:marLeft w:val="0"/>
      <w:marRight w:val="0"/>
      <w:marTop w:val="0"/>
      <w:marBottom w:val="0"/>
      <w:divBdr>
        <w:top w:val="none" w:sz="0" w:space="0" w:color="auto"/>
        <w:left w:val="none" w:sz="0" w:space="0" w:color="auto"/>
        <w:bottom w:val="none" w:sz="0" w:space="0" w:color="auto"/>
        <w:right w:val="none" w:sz="0" w:space="0" w:color="auto"/>
      </w:divBdr>
    </w:div>
    <w:div w:id="1296761448">
      <w:bodyDiv w:val="1"/>
      <w:marLeft w:val="0"/>
      <w:marRight w:val="0"/>
      <w:marTop w:val="0"/>
      <w:marBottom w:val="0"/>
      <w:divBdr>
        <w:top w:val="none" w:sz="0" w:space="0" w:color="auto"/>
        <w:left w:val="none" w:sz="0" w:space="0" w:color="auto"/>
        <w:bottom w:val="none" w:sz="0" w:space="0" w:color="auto"/>
        <w:right w:val="none" w:sz="0" w:space="0" w:color="auto"/>
      </w:divBdr>
    </w:div>
    <w:div w:id="1315719493">
      <w:bodyDiv w:val="1"/>
      <w:marLeft w:val="0"/>
      <w:marRight w:val="0"/>
      <w:marTop w:val="0"/>
      <w:marBottom w:val="0"/>
      <w:divBdr>
        <w:top w:val="none" w:sz="0" w:space="0" w:color="auto"/>
        <w:left w:val="none" w:sz="0" w:space="0" w:color="auto"/>
        <w:bottom w:val="none" w:sz="0" w:space="0" w:color="auto"/>
        <w:right w:val="none" w:sz="0" w:space="0" w:color="auto"/>
      </w:divBdr>
    </w:div>
    <w:div w:id="1352224193">
      <w:bodyDiv w:val="1"/>
      <w:marLeft w:val="0"/>
      <w:marRight w:val="0"/>
      <w:marTop w:val="0"/>
      <w:marBottom w:val="0"/>
      <w:divBdr>
        <w:top w:val="none" w:sz="0" w:space="0" w:color="auto"/>
        <w:left w:val="none" w:sz="0" w:space="0" w:color="auto"/>
        <w:bottom w:val="none" w:sz="0" w:space="0" w:color="auto"/>
        <w:right w:val="none" w:sz="0" w:space="0" w:color="auto"/>
      </w:divBdr>
    </w:div>
    <w:div w:id="1433358242">
      <w:bodyDiv w:val="1"/>
      <w:marLeft w:val="0"/>
      <w:marRight w:val="0"/>
      <w:marTop w:val="0"/>
      <w:marBottom w:val="0"/>
      <w:divBdr>
        <w:top w:val="none" w:sz="0" w:space="0" w:color="auto"/>
        <w:left w:val="none" w:sz="0" w:space="0" w:color="auto"/>
        <w:bottom w:val="none" w:sz="0" w:space="0" w:color="auto"/>
        <w:right w:val="none" w:sz="0" w:space="0" w:color="auto"/>
      </w:divBdr>
    </w:div>
    <w:div w:id="1453983747">
      <w:bodyDiv w:val="1"/>
      <w:marLeft w:val="0"/>
      <w:marRight w:val="0"/>
      <w:marTop w:val="0"/>
      <w:marBottom w:val="0"/>
      <w:divBdr>
        <w:top w:val="none" w:sz="0" w:space="0" w:color="auto"/>
        <w:left w:val="none" w:sz="0" w:space="0" w:color="auto"/>
        <w:bottom w:val="none" w:sz="0" w:space="0" w:color="auto"/>
        <w:right w:val="none" w:sz="0" w:space="0" w:color="auto"/>
      </w:divBdr>
    </w:div>
    <w:div w:id="1485271859">
      <w:bodyDiv w:val="1"/>
      <w:marLeft w:val="0"/>
      <w:marRight w:val="0"/>
      <w:marTop w:val="0"/>
      <w:marBottom w:val="0"/>
      <w:divBdr>
        <w:top w:val="none" w:sz="0" w:space="0" w:color="auto"/>
        <w:left w:val="none" w:sz="0" w:space="0" w:color="auto"/>
        <w:bottom w:val="none" w:sz="0" w:space="0" w:color="auto"/>
        <w:right w:val="none" w:sz="0" w:space="0" w:color="auto"/>
      </w:divBdr>
    </w:div>
    <w:div w:id="1524396193">
      <w:bodyDiv w:val="1"/>
      <w:marLeft w:val="0"/>
      <w:marRight w:val="0"/>
      <w:marTop w:val="0"/>
      <w:marBottom w:val="0"/>
      <w:divBdr>
        <w:top w:val="none" w:sz="0" w:space="0" w:color="auto"/>
        <w:left w:val="none" w:sz="0" w:space="0" w:color="auto"/>
        <w:bottom w:val="none" w:sz="0" w:space="0" w:color="auto"/>
        <w:right w:val="none" w:sz="0" w:space="0" w:color="auto"/>
      </w:divBdr>
    </w:div>
    <w:div w:id="1530027840">
      <w:bodyDiv w:val="1"/>
      <w:marLeft w:val="0"/>
      <w:marRight w:val="0"/>
      <w:marTop w:val="0"/>
      <w:marBottom w:val="0"/>
      <w:divBdr>
        <w:top w:val="none" w:sz="0" w:space="0" w:color="auto"/>
        <w:left w:val="none" w:sz="0" w:space="0" w:color="auto"/>
        <w:bottom w:val="none" w:sz="0" w:space="0" w:color="auto"/>
        <w:right w:val="none" w:sz="0" w:space="0" w:color="auto"/>
      </w:divBdr>
    </w:div>
    <w:div w:id="1599019445">
      <w:bodyDiv w:val="1"/>
      <w:marLeft w:val="0"/>
      <w:marRight w:val="0"/>
      <w:marTop w:val="0"/>
      <w:marBottom w:val="0"/>
      <w:divBdr>
        <w:top w:val="none" w:sz="0" w:space="0" w:color="auto"/>
        <w:left w:val="none" w:sz="0" w:space="0" w:color="auto"/>
        <w:bottom w:val="none" w:sz="0" w:space="0" w:color="auto"/>
        <w:right w:val="none" w:sz="0" w:space="0" w:color="auto"/>
      </w:divBdr>
    </w:div>
    <w:div w:id="1657999481">
      <w:bodyDiv w:val="1"/>
      <w:marLeft w:val="0"/>
      <w:marRight w:val="0"/>
      <w:marTop w:val="0"/>
      <w:marBottom w:val="0"/>
      <w:divBdr>
        <w:top w:val="none" w:sz="0" w:space="0" w:color="auto"/>
        <w:left w:val="none" w:sz="0" w:space="0" w:color="auto"/>
        <w:bottom w:val="none" w:sz="0" w:space="0" w:color="auto"/>
        <w:right w:val="none" w:sz="0" w:space="0" w:color="auto"/>
      </w:divBdr>
    </w:div>
    <w:div w:id="1703087837">
      <w:bodyDiv w:val="1"/>
      <w:marLeft w:val="0"/>
      <w:marRight w:val="0"/>
      <w:marTop w:val="0"/>
      <w:marBottom w:val="0"/>
      <w:divBdr>
        <w:top w:val="none" w:sz="0" w:space="0" w:color="auto"/>
        <w:left w:val="none" w:sz="0" w:space="0" w:color="auto"/>
        <w:bottom w:val="none" w:sz="0" w:space="0" w:color="auto"/>
        <w:right w:val="none" w:sz="0" w:space="0" w:color="auto"/>
      </w:divBdr>
    </w:div>
    <w:div w:id="1718161833">
      <w:bodyDiv w:val="1"/>
      <w:marLeft w:val="0"/>
      <w:marRight w:val="0"/>
      <w:marTop w:val="0"/>
      <w:marBottom w:val="0"/>
      <w:divBdr>
        <w:top w:val="none" w:sz="0" w:space="0" w:color="auto"/>
        <w:left w:val="none" w:sz="0" w:space="0" w:color="auto"/>
        <w:bottom w:val="none" w:sz="0" w:space="0" w:color="auto"/>
        <w:right w:val="none" w:sz="0" w:space="0" w:color="auto"/>
      </w:divBdr>
    </w:div>
    <w:div w:id="1735200845">
      <w:bodyDiv w:val="1"/>
      <w:marLeft w:val="0"/>
      <w:marRight w:val="0"/>
      <w:marTop w:val="0"/>
      <w:marBottom w:val="0"/>
      <w:divBdr>
        <w:top w:val="none" w:sz="0" w:space="0" w:color="auto"/>
        <w:left w:val="none" w:sz="0" w:space="0" w:color="auto"/>
        <w:bottom w:val="none" w:sz="0" w:space="0" w:color="auto"/>
        <w:right w:val="none" w:sz="0" w:space="0" w:color="auto"/>
      </w:divBdr>
    </w:div>
    <w:div w:id="1739597727">
      <w:bodyDiv w:val="1"/>
      <w:marLeft w:val="0"/>
      <w:marRight w:val="0"/>
      <w:marTop w:val="0"/>
      <w:marBottom w:val="0"/>
      <w:divBdr>
        <w:top w:val="none" w:sz="0" w:space="0" w:color="auto"/>
        <w:left w:val="none" w:sz="0" w:space="0" w:color="auto"/>
        <w:bottom w:val="none" w:sz="0" w:space="0" w:color="auto"/>
        <w:right w:val="none" w:sz="0" w:space="0" w:color="auto"/>
      </w:divBdr>
    </w:div>
    <w:div w:id="1758136396">
      <w:bodyDiv w:val="1"/>
      <w:marLeft w:val="0"/>
      <w:marRight w:val="0"/>
      <w:marTop w:val="0"/>
      <w:marBottom w:val="0"/>
      <w:divBdr>
        <w:top w:val="none" w:sz="0" w:space="0" w:color="auto"/>
        <w:left w:val="none" w:sz="0" w:space="0" w:color="auto"/>
        <w:bottom w:val="none" w:sz="0" w:space="0" w:color="auto"/>
        <w:right w:val="none" w:sz="0" w:space="0" w:color="auto"/>
      </w:divBdr>
    </w:div>
    <w:div w:id="1761414219">
      <w:bodyDiv w:val="1"/>
      <w:marLeft w:val="0"/>
      <w:marRight w:val="0"/>
      <w:marTop w:val="0"/>
      <w:marBottom w:val="0"/>
      <w:divBdr>
        <w:top w:val="none" w:sz="0" w:space="0" w:color="auto"/>
        <w:left w:val="none" w:sz="0" w:space="0" w:color="auto"/>
        <w:bottom w:val="none" w:sz="0" w:space="0" w:color="auto"/>
        <w:right w:val="none" w:sz="0" w:space="0" w:color="auto"/>
      </w:divBdr>
      <w:divsChild>
        <w:div w:id="339242892">
          <w:marLeft w:val="0"/>
          <w:marRight w:val="0"/>
          <w:marTop w:val="0"/>
          <w:marBottom w:val="0"/>
          <w:divBdr>
            <w:top w:val="none" w:sz="0" w:space="0" w:color="auto"/>
            <w:left w:val="none" w:sz="0" w:space="0" w:color="auto"/>
            <w:bottom w:val="none" w:sz="0" w:space="0" w:color="auto"/>
            <w:right w:val="none" w:sz="0" w:space="0" w:color="auto"/>
          </w:divBdr>
          <w:divsChild>
            <w:div w:id="1669746394">
              <w:marLeft w:val="0"/>
              <w:marRight w:val="0"/>
              <w:marTop w:val="0"/>
              <w:marBottom w:val="0"/>
              <w:divBdr>
                <w:top w:val="none" w:sz="0" w:space="0" w:color="auto"/>
                <w:left w:val="none" w:sz="0" w:space="0" w:color="auto"/>
                <w:bottom w:val="none" w:sz="0" w:space="0" w:color="auto"/>
                <w:right w:val="none" w:sz="0" w:space="0" w:color="auto"/>
              </w:divBdr>
              <w:divsChild>
                <w:div w:id="410083037">
                  <w:marLeft w:val="0"/>
                  <w:marRight w:val="0"/>
                  <w:marTop w:val="0"/>
                  <w:marBottom w:val="0"/>
                  <w:divBdr>
                    <w:top w:val="none" w:sz="0" w:space="0" w:color="auto"/>
                    <w:left w:val="none" w:sz="0" w:space="0" w:color="auto"/>
                    <w:bottom w:val="none" w:sz="0" w:space="0" w:color="auto"/>
                    <w:right w:val="none" w:sz="0" w:space="0" w:color="auto"/>
                  </w:divBdr>
                  <w:divsChild>
                    <w:div w:id="913396849">
                      <w:marLeft w:val="0"/>
                      <w:marRight w:val="0"/>
                      <w:marTop w:val="0"/>
                      <w:marBottom w:val="0"/>
                      <w:divBdr>
                        <w:top w:val="none" w:sz="0" w:space="0" w:color="auto"/>
                        <w:left w:val="none" w:sz="0" w:space="0" w:color="auto"/>
                        <w:bottom w:val="none" w:sz="0" w:space="0" w:color="auto"/>
                        <w:right w:val="none" w:sz="0" w:space="0" w:color="auto"/>
                      </w:divBdr>
                      <w:divsChild>
                        <w:div w:id="988289871">
                          <w:marLeft w:val="0"/>
                          <w:marRight w:val="0"/>
                          <w:marTop w:val="0"/>
                          <w:marBottom w:val="0"/>
                          <w:divBdr>
                            <w:top w:val="none" w:sz="0" w:space="0" w:color="auto"/>
                            <w:left w:val="none" w:sz="0" w:space="0" w:color="auto"/>
                            <w:bottom w:val="none" w:sz="0" w:space="0" w:color="auto"/>
                            <w:right w:val="none" w:sz="0" w:space="0" w:color="auto"/>
                          </w:divBdr>
                          <w:divsChild>
                            <w:div w:id="2059739103">
                              <w:marLeft w:val="0"/>
                              <w:marRight w:val="0"/>
                              <w:marTop w:val="0"/>
                              <w:marBottom w:val="0"/>
                              <w:divBdr>
                                <w:top w:val="none" w:sz="0" w:space="0" w:color="auto"/>
                                <w:left w:val="none" w:sz="0" w:space="0" w:color="auto"/>
                                <w:bottom w:val="none" w:sz="0" w:space="0" w:color="auto"/>
                                <w:right w:val="none" w:sz="0" w:space="0" w:color="auto"/>
                              </w:divBdr>
                              <w:divsChild>
                                <w:div w:id="1134758125">
                                  <w:marLeft w:val="0"/>
                                  <w:marRight w:val="0"/>
                                  <w:marTop w:val="0"/>
                                  <w:marBottom w:val="0"/>
                                  <w:divBdr>
                                    <w:top w:val="none" w:sz="0" w:space="0" w:color="auto"/>
                                    <w:left w:val="none" w:sz="0" w:space="0" w:color="auto"/>
                                    <w:bottom w:val="none" w:sz="0" w:space="0" w:color="auto"/>
                                    <w:right w:val="none" w:sz="0" w:space="0" w:color="auto"/>
                                  </w:divBdr>
                                  <w:divsChild>
                                    <w:div w:id="697394593">
                                      <w:marLeft w:val="0"/>
                                      <w:marRight w:val="0"/>
                                      <w:marTop w:val="0"/>
                                      <w:marBottom w:val="0"/>
                                      <w:divBdr>
                                        <w:top w:val="none" w:sz="0" w:space="0" w:color="auto"/>
                                        <w:left w:val="none" w:sz="0" w:space="0" w:color="auto"/>
                                        <w:bottom w:val="none" w:sz="0" w:space="0" w:color="auto"/>
                                        <w:right w:val="none" w:sz="0" w:space="0" w:color="auto"/>
                                      </w:divBdr>
                                    </w:div>
                                    <w:div w:id="1592544470">
                                      <w:marLeft w:val="0"/>
                                      <w:marRight w:val="0"/>
                                      <w:marTop w:val="0"/>
                                      <w:marBottom w:val="0"/>
                                      <w:divBdr>
                                        <w:top w:val="none" w:sz="0" w:space="0" w:color="auto"/>
                                        <w:left w:val="none" w:sz="0" w:space="0" w:color="auto"/>
                                        <w:bottom w:val="none" w:sz="0" w:space="0" w:color="auto"/>
                                        <w:right w:val="none" w:sz="0" w:space="0" w:color="auto"/>
                                      </w:divBdr>
                                      <w:divsChild>
                                        <w:div w:id="670716332">
                                          <w:marLeft w:val="0"/>
                                          <w:marRight w:val="165"/>
                                          <w:marTop w:val="150"/>
                                          <w:marBottom w:val="0"/>
                                          <w:divBdr>
                                            <w:top w:val="none" w:sz="0" w:space="0" w:color="auto"/>
                                            <w:left w:val="none" w:sz="0" w:space="0" w:color="auto"/>
                                            <w:bottom w:val="none" w:sz="0" w:space="0" w:color="auto"/>
                                            <w:right w:val="none" w:sz="0" w:space="0" w:color="auto"/>
                                          </w:divBdr>
                                          <w:divsChild>
                                            <w:div w:id="1535539153">
                                              <w:marLeft w:val="0"/>
                                              <w:marRight w:val="0"/>
                                              <w:marTop w:val="0"/>
                                              <w:marBottom w:val="0"/>
                                              <w:divBdr>
                                                <w:top w:val="none" w:sz="0" w:space="0" w:color="auto"/>
                                                <w:left w:val="none" w:sz="0" w:space="0" w:color="auto"/>
                                                <w:bottom w:val="none" w:sz="0" w:space="0" w:color="auto"/>
                                                <w:right w:val="none" w:sz="0" w:space="0" w:color="auto"/>
                                              </w:divBdr>
                                              <w:divsChild>
                                                <w:div w:id="194714995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7162699">
      <w:bodyDiv w:val="1"/>
      <w:marLeft w:val="0"/>
      <w:marRight w:val="0"/>
      <w:marTop w:val="0"/>
      <w:marBottom w:val="0"/>
      <w:divBdr>
        <w:top w:val="none" w:sz="0" w:space="0" w:color="auto"/>
        <w:left w:val="none" w:sz="0" w:space="0" w:color="auto"/>
        <w:bottom w:val="none" w:sz="0" w:space="0" w:color="auto"/>
        <w:right w:val="none" w:sz="0" w:space="0" w:color="auto"/>
      </w:divBdr>
    </w:div>
    <w:div w:id="1835759498">
      <w:bodyDiv w:val="1"/>
      <w:marLeft w:val="0"/>
      <w:marRight w:val="0"/>
      <w:marTop w:val="0"/>
      <w:marBottom w:val="0"/>
      <w:divBdr>
        <w:top w:val="none" w:sz="0" w:space="0" w:color="auto"/>
        <w:left w:val="none" w:sz="0" w:space="0" w:color="auto"/>
        <w:bottom w:val="none" w:sz="0" w:space="0" w:color="auto"/>
        <w:right w:val="none" w:sz="0" w:space="0" w:color="auto"/>
      </w:divBdr>
    </w:div>
    <w:div w:id="1836413509">
      <w:bodyDiv w:val="1"/>
      <w:marLeft w:val="0"/>
      <w:marRight w:val="0"/>
      <w:marTop w:val="0"/>
      <w:marBottom w:val="0"/>
      <w:divBdr>
        <w:top w:val="none" w:sz="0" w:space="0" w:color="auto"/>
        <w:left w:val="none" w:sz="0" w:space="0" w:color="auto"/>
        <w:bottom w:val="none" w:sz="0" w:space="0" w:color="auto"/>
        <w:right w:val="none" w:sz="0" w:space="0" w:color="auto"/>
      </w:divBdr>
    </w:div>
    <w:div w:id="1896774437">
      <w:bodyDiv w:val="1"/>
      <w:marLeft w:val="0"/>
      <w:marRight w:val="0"/>
      <w:marTop w:val="0"/>
      <w:marBottom w:val="0"/>
      <w:divBdr>
        <w:top w:val="none" w:sz="0" w:space="0" w:color="auto"/>
        <w:left w:val="none" w:sz="0" w:space="0" w:color="auto"/>
        <w:bottom w:val="none" w:sz="0" w:space="0" w:color="auto"/>
        <w:right w:val="none" w:sz="0" w:space="0" w:color="auto"/>
      </w:divBdr>
    </w:div>
    <w:div w:id="1936161647">
      <w:bodyDiv w:val="1"/>
      <w:marLeft w:val="0"/>
      <w:marRight w:val="0"/>
      <w:marTop w:val="0"/>
      <w:marBottom w:val="0"/>
      <w:divBdr>
        <w:top w:val="none" w:sz="0" w:space="0" w:color="auto"/>
        <w:left w:val="none" w:sz="0" w:space="0" w:color="auto"/>
        <w:bottom w:val="none" w:sz="0" w:space="0" w:color="auto"/>
        <w:right w:val="none" w:sz="0" w:space="0" w:color="auto"/>
      </w:divBdr>
    </w:div>
    <w:div w:id="1950772284">
      <w:bodyDiv w:val="1"/>
      <w:marLeft w:val="0"/>
      <w:marRight w:val="0"/>
      <w:marTop w:val="0"/>
      <w:marBottom w:val="0"/>
      <w:divBdr>
        <w:top w:val="none" w:sz="0" w:space="0" w:color="auto"/>
        <w:left w:val="none" w:sz="0" w:space="0" w:color="auto"/>
        <w:bottom w:val="none" w:sz="0" w:space="0" w:color="auto"/>
        <w:right w:val="none" w:sz="0" w:space="0" w:color="auto"/>
      </w:divBdr>
    </w:div>
    <w:div w:id="2022387512">
      <w:bodyDiv w:val="1"/>
      <w:marLeft w:val="0"/>
      <w:marRight w:val="0"/>
      <w:marTop w:val="0"/>
      <w:marBottom w:val="0"/>
      <w:divBdr>
        <w:top w:val="none" w:sz="0" w:space="0" w:color="auto"/>
        <w:left w:val="none" w:sz="0" w:space="0" w:color="auto"/>
        <w:bottom w:val="none" w:sz="0" w:space="0" w:color="auto"/>
        <w:right w:val="none" w:sz="0" w:space="0" w:color="auto"/>
      </w:divBdr>
    </w:div>
    <w:div w:id="2029019534">
      <w:bodyDiv w:val="1"/>
      <w:marLeft w:val="0"/>
      <w:marRight w:val="0"/>
      <w:marTop w:val="0"/>
      <w:marBottom w:val="0"/>
      <w:divBdr>
        <w:top w:val="none" w:sz="0" w:space="0" w:color="auto"/>
        <w:left w:val="none" w:sz="0" w:space="0" w:color="auto"/>
        <w:bottom w:val="none" w:sz="0" w:space="0" w:color="auto"/>
        <w:right w:val="none" w:sz="0" w:space="0" w:color="auto"/>
      </w:divBdr>
    </w:div>
    <w:div w:id="2050716984">
      <w:bodyDiv w:val="1"/>
      <w:marLeft w:val="0"/>
      <w:marRight w:val="0"/>
      <w:marTop w:val="0"/>
      <w:marBottom w:val="0"/>
      <w:divBdr>
        <w:top w:val="none" w:sz="0" w:space="0" w:color="auto"/>
        <w:left w:val="none" w:sz="0" w:space="0" w:color="auto"/>
        <w:bottom w:val="none" w:sz="0" w:space="0" w:color="auto"/>
        <w:right w:val="none" w:sz="0" w:space="0" w:color="auto"/>
      </w:divBdr>
    </w:div>
    <w:div w:id="2052415025">
      <w:bodyDiv w:val="1"/>
      <w:marLeft w:val="0"/>
      <w:marRight w:val="0"/>
      <w:marTop w:val="0"/>
      <w:marBottom w:val="0"/>
      <w:divBdr>
        <w:top w:val="none" w:sz="0" w:space="0" w:color="auto"/>
        <w:left w:val="none" w:sz="0" w:space="0" w:color="auto"/>
        <w:bottom w:val="none" w:sz="0" w:space="0" w:color="auto"/>
        <w:right w:val="none" w:sz="0" w:space="0" w:color="auto"/>
      </w:divBdr>
      <w:divsChild>
        <w:div w:id="104349993">
          <w:marLeft w:val="0"/>
          <w:marRight w:val="0"/>
          <w:marTop w:val="0"/>
          <w:marBottom w:val="0"/>
          <w:divBdr>
            <w:top w:val="none" w:sz="0" w:space="0" w:color="auto"/>
            <w:left w:val="none" w:sz="0" w:space="0" w:color="auto"/>
            <w:bottom w:val="none" w:sz="0" w:space="0" w:color="auto"/>
            <w:right w:val="none" w:sz="0" w:space="0" w:color="auto"/>
          </w:divBdr>
          <w:divsChild>
            <w:div w:id="1540898096">
              <w:marLeft w:val="0"/>
              <w:marRight w:val="0"/>
              <w:marTop w:val="0"/>
              <w:marBottom w:val="0"/>
              <w:divBdr>
                <w:top w:val="none" w:sz="0" w:space="0" w:color="auto"/>
                <w:left w:val="none" w:sz="0" w:space="0" w:color="auto"/>
                <w:bottom w:val="none" w:sz="0" w:space="0" w:color="auto"/>
                <w:right w:val="none" w:sz="0" w:space="0" w:color="auto"/>
              </w:divBdr>
              <w:divsChild>
                <w:div w:id="581912126">
                  <w:marLeft w:val="0"/>
                  <w:marRight w:val="0"/>
                  <w:marTop w:val="0"/>
                  <w:marBottom w:val="0"/>
                  <w:divBdr>
                    <w:top w:val="none" w:sz="0" w:space="0" w:color="auto"/>
                    <w:left w:val="none" w:sz="0" w:space="0" w:color="auto"/>
                    <w:bottom w:val="none" w:sz="0" w:space="0" w:color="auto"/>
                    <w:right w:val="none" w:sz="0" w:space="0" w:color="auto"/>
                  </w:divBdr>
                  <w:divsChild>
                    <w:div w:id="298413204">
                      <w:marLeft w:val="0"/>
                      <w:marRight w:val="0"/>
                      <w:marTop w:val="0"/>
                      <w:marBottom w:val="0"/>
                      <w:divBdr>
                        <w:top w:val="none" w:sz="0" w:space="0" w:color="auto"/>
                        <w:left w:val="none" w:sz="0" w:space="0" w:color="auto"/>
                        <w:bottom w:val="none" w:sz="0" w:space="0" w:color="auto"/>
                        <w:right w:val="none" w:sz="0" w:space="0" w:color="auto"/>
                      </w:divBdr>
                      <w:divsChild>
                        <w:div w:id="984941675">
                          <w:marLeft w:val="0"/>
                          <w:marRight w:val="0"/>
                          <w:marTop w:val="0"/>
                          <w:marBottom w:val="0"/>
                          <w:divBdr>
                            <w:top w:val="none" w:sz="0" w:space="0" w:color="auto"/>
                            <w:left w:val="none" w:sz="0" w:space="0" w:color="auto"/>
                            <w:bottom w:val="none" w:sz="0" w:space="0" w:color="auto"/>
                            <w:right w:val="none" w:sz="0" w:space="0" w:color="auto"/>
                          </w:divBdr>
                          <w:divsChild>
                            <w:div w:id="1583492858">
                              <w:marLeft w:val="0"/>
                              <w:marRight w:val="0"/>
                              <w:marTop w:val="0"/>
                              <w:marBottom w:val="0"/>
                              <w:divBdr>
                                <w:top w:val="none" w:sz="0" w:space="0" w:color="auto"/>
                                <w:left w:val="none" w:sz="0" w:space="0" w:color="auto"/>
                                <w:bottom w:val="none" w:sz="0" w:space="0" w:color="auto"/>
                                <w:right w:val="none" w:sz="0" w:space="0" w:color="auto"/>
                              </w:divBdr>
                              <w:divsChild>
                                <w:div w:id="1015114622">
                                  <w:marLeft w:val="0"/>
                                  <w:marRight w:val="0"/>
                                  <w:marTop w:val="0"/>
                                  <w:marBottom w:val="0"/>
                                  <w:divBdr>
                                    <w:top w:val="none" w:sz="0" w:space="0" w:color="auto"/>
                                    <w:left w:val="none" w:sz="0" w:space="0" w:color="auto"/>
                                    <w:bottom w:val="none" w:sz="0" w:space="0" w:color="auto"/>
                                    <w:right w:val="none" w:sz="0" w:space="0" w:color="auto"/>
                                  </w:divBdr>
                                  <w:divsChild>
                                    <w:div w:id="1832410076">
                                      <w:marLeft w:val="0"/>
                                      <w:marRight w:val="0"/>
                                      <w:marTop w:val="0"/>
                                      <w:marBottom w:val="0"/>
                                      <w:divBdr>
                                        <w:top w:val="none" w:sz="0" w:space="0" w:color="auto"/>
                                        <w:left w:val="none" w:sz="0" w:space="0" w:color="auto"/>
                                        <w:bottom w:val="none" w:sz="0" w:space="0" w:color="auto"/>
                                        <w:right w:val="none" w:sz="0" w:space="0" w:color="auto"/>
                                      </w:divBdr>
                                    </w:div>
                                    <w:div w:id="1144661843">
                                      <w:marLeft w:val="0"/>
                                      <w:marRight w:val="0"/>
                                      <w:marTop w:val="0"/>
                                      <w:marBottom w:val="0"/>
                                      <w:divBdr>
                                        <w:top w:val="none" w:sz="0" w:space="0" w:color="auto"/>
                                        <w:left w:val="none" w:sz="0" w:space="0" w:color="auto"/>
                                        <w:bottom w:val="none" w:sz="0" w:space="0" w:color="auto"/>
                                        <w:right w:val="none" w:sz="0" w:space="0" w:color="auto"/>
                                      </w:divBdr>
                                      <w:divsChild>
                                        <w:div w:id="801382354">
                                          <w:marLeft w:val="0"/>
                                          <w:marRight w:val="165"/>
                                          <w:marTop w:val="150"/>
                                          <w:marBottom w:val="0"/>
                                          <w:divBdr>
                                            <w:top w:val="none" w:sz="0" w:space="0" w:color="auto"/>
                                            <w:left w:val="none" w:sz="0" w:space="0" w:color="auto"/>
                                            <w:bottom w:val="none" w:sz="0" w:space="0" w:color="auto"/>
                                            <w:right w:val="none" w:sz="0" w:space="0" w:color="auto"/>
                                          </w:divBdr>
                                          <w:divsChild>
                                            <w:div w:id="51197263">
                                              <w:marLeft w:val="0"/>
                                              <w:marRight w:val="0"/>
                                              <w:marTop w:val="0"/>
                                              <w:marBottom w:val="0"/>
                                              <w:divBdr>
                                                <w:top w:val="none" w:sz="0" w:space="0" w:color="auto"/>
                                                <w:left w:val="none" w:sz="0" w:space="0" w:color="auto"/>
                                                <w:bottom w:val="none" w:sz="0" w:space="0" w:color="auto"/>
                                                <w:right w:val="none" w:sz="0" w:space="0" w:color="auto"/>
                                              </w:divBdr>
                                              <w:divsChild>
                                                <w:div w:id="87118487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8787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6084/m9.figshare.19519801.v3%20%20" TargetMode="External"/><Relationship Id="rId18" Type="http://schemas.openxmlformats.org/officeDocument/2006/relationships/hyperlink" Target="https://doi.org/10.1007/s12291-021-00968-z" TargetMode="External"/><Relationship Id="rId26" Type="http://schemas.openxmlformats.org/officeDocument/2006/relationships/hyperlink" Target="https://doi.org/10.1097/MAO.0000000000003275" TargetMode="External"/><Relationship Id="rId21" Type="http://schemas.openxmlformats.org/officeDocument/2006/relationships/hyperlink" Target="https://doi.org/10.1080/14992027.2021.1931969"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doi.org/10.6084/m9.figshare.19519801.v3%20%20" TargetMode="External"/><Relationship Id="rId17" Type="http://schemas.openxmlformats.org/officeDocument/2006/relationships/hyperlink" Target="https://doi.org/10.7499/j.issn.1008-8830.2101133" TargetMode="External"/><Relationship Id="rId25" Type="http://schemas.openxmlformats.org/officeDocument/2006/relationships/hyperlink" Target="https://doi.org/10.3389/fimmu.2021.626609" TargetMode="External"/><Relationship Id="rId33" Type="http://schemas.openxmlformats.org/officeDocument/2006/relationships/hyperlink" Target="https://doi.org/10.1016/j.anl.2017.03.023"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doi.org/10.1126/science.369.6511.1553" TargetMode="External"/><Relationship Id="rId20" Type="http://schemas.openxmlformats.org/officeDocument/2006/relationships/hyperlink" Target="https://doi.org/10.1097/CCE.0000000000000578" TargetMode="External"/><Relationship Id="rId29" Type="http://schemas.openxmlformats.org/officeDocument/2006/relationships/hyperlink" Target="https://doi.org/10.1101/2021.06.25.2125954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bm.com/uk-en/products/spss-statistics" TargetMode="External"/><Relationship Id="rId24" Type="http://schemas.openxmlformats.org/officeDocument/2006/relationships/hyperlink" Target="https://doi.org/10.1001/jamaoto.2021.0869" TargetMode="External"/><Relationship Id="rId32" Type="http://schemas.openxmlformats.org/officeDocument/2006/relationships/hyperlink" Target="https://doi.org/10.31729/jnma.6454"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oi.org/10.3390/jcm10132763" TargetMode="External"/><Relationship Id="rId23" Type="http://schemas.openxmlformats.org/officeDocument/2006/relationships/hyperlink" Target="https://doi.org/10.23750/abm.v92iS6.12365" TargetMode="External"/><Relationship Id="rId28" Type="http://schemas.openxmlformats.org/officeDocument/2006/relationships/hyperlink" Target="https://doi.org/10.1002/jmv.27214"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doi.org/10.1016/j.ijid.2021.10.025" TargetMode="External"/><Relationship Id="rId31" Type="http://schemas.openxmlformats.org/officeDocument/2006/relationships/hyperlink" Target="https://doi.org/10.3389/fpubh.2020.59287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reativecommons.org/licenses/by/4.0/legalcode" TargetMode="External"/><Relationship Id="rId22" Type="http://schemas.openxmlformats.org/officeDocument/2006/relationships/hyperlink" Target="https://doi.org/10.15585/mmwr.mm7008e3" TargetMode="External"/><Relationship Id="rId27" Type="http://schemas.openxmlformats.org/officeDocument/2006/relationships/hyperlink" Target="https://doi.org/10.1111/ijcp.14605" TargetMode="External"/><Relationship Id="rId30" Type="http://schemas.openxmlformats.org/officeDocument/2006/relationships/hyperlink" Target="https://doi.org/10.1177/01455613211048975" TargetMode="External"/><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40bf814-31a4-4f6c-9c01-e4fa070caa52">
      <Terms xmlns="http://schemas.microsoft.com/office/infopath/2007/PartnerControls"/>
    </lcf76f155ced4ddcb4097134ff3c332f>
    <TaxCatchAll xmlns="6ece9938-3be6-44c8-abaa-a611fbdba35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986D3B5910EA54AA646BC5274D4ADB0" ma:contentTypeVersion="14" ma:contentTypeDescription="Create a new document." ma:contentTypeScope="" ma:versionID="033dab3e5945fafbe9ba695561be1e56">
  <xsd:schema xmlns:xsd="http://www.w3.org/2001/XMLSchema" xmlns:xs="http://www.w3.org/2001/XMLSchema" xmlns:p="http://schemas.microsoft.com/office/2006/metadata/properties" xmlns:ns2="340bf814-31a4-4f6c-9c01-e4fa070caa52" xmlns:ns3="6ece9938-3be6-44c8-abaa-a611fbdba354" targetNamespace="http://schemas.microsoft.com/office/2006/metadata/properties" ma:root="true" ma:fieldsID="8c916566857e805f9c12a5d2f1a4202d" ns2:_="" ns3:_="">
    <xsd:import namespace="340bf814-31a4-4f6c-9c01-e4fa070caa52"/>
    <xsd:import namespace="6ece9938-3be6-44c8-abaa-a611fbdba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0bf814-31a4-4f6c-9c01-e4fa070caa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dc0606b-8e5a-4aee-a68c-f4efcab0e830"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ce9938-3be6-44c8-abaa-a611fbdba354"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0fcf3436-976c-45c0-bff0-61b7d9bc357c}" ma:internalName="TaxCatchAll" ma:showField="CatchAllData" ma:web="6ece9938-3be6-44c8-abaa-a611fbdba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76FB6B-7F3B-4464-815E-D6A34FCB84E9}">
  <ds:schemaRefs>
    <ds:schemaRef ds:uri="http://schemas.microsoft.com/sharepoint/v3/contenttype/forms"/>
  </ds:schemaRefs>
</ds:datastoreItem>
</file>

<file path=customXml/itemProps2.xml><?xml version="1.0" encoding="utf-8"?>
<ds:datastoreItem xmlns:ds="http://schemas.openxmlformats.org/officeDocument/2006/customXml" ds:itemID="{A4868699-F13A-4BB2-A854-34759FDC2588}">
  <ds:schemaRefs>
    <ds:schemaRef ds:uri="http://schemas.microsoft.com/office/2006/metadata/properties"/>
    <ds:schemaRef ds:uri="http://schemas.microsoft.com/office/infopath/2007/PartnerControls"/>
    <ds:schemaRef ds:uri="340bf814-31a4-4f6c-9c01-e4fa070caa52"/>
    <ds:schemaRef ds:uri="6ece9938-3be6-44c8-abaa-a611fbdba354"/>
  </ds:schemaRefs>
</ds:datastoreItem>
</file>

<file path=customXml/itemProps3.xml><?xml version="1.0" encoding="utf-8"?>
<ds:datastoreItem xmlns:ds="http://schemas.openxmlformats.org/officeDocument/2006/customXml" ds:itemID="{B35F63C4-F86A-4DA9-A01E-6D1597C44778}">
  <ds:schemaRefs>
    <ds:schemaRef ds:uri="http://schemas.openxmlformats.org/officeDocument/2006/bibliography"/>
  </ds:schemaRefs>
</ds:datastoreItem>
</file>

<file path=customXml/itemProps4.xml><?xml version="1.0" encoding="utf-8"?>
<ds:datastoreItem xmlns:ds="http://schemas.openxmlformats.org/officeDocument/2006/customXml" ds:itemID="{4DE183DE-88E5-49F4-897B-1F7B15CCE0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0bf814-31a4-4f6c-9c01-e4fa070caa52"/>
    <ds:schemaRef ds:uri="6ece9938-3be6-44c8-abaa-a611fbdba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29</Pages>
  <Words>5845</Words>
  <Characters>33322</Characters>
  <Application>Microsoft Office Word</Application>
  <DocSecurity>0</DocSecurity>
  <Lines>277</Lines>
  <Paragraphs>78</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
  <LinksUpToDate>false</LinksUpToDate>
  <CharactersWithSpaces>39089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Denilson</dc:creator>
  <cp:keywords/>
  <dc:description/>
  <cp:lastModifiedBy>Hellen, Catherine</cp:lastModifiedBy>
  <cp:revision>4</cp:revision>
  <dcterms:created xsi:type="dcterms:W3CDTF">2022-08-03T09:38:00Z</dcterms:created>
  <dcterms:modified xsi:type="dcterms:W3CDTF">2022-08-03T09:43:00Z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0x0101002DC940401B443446950E83787B62815D</vt:lpwstr>
  </property>
  <property fmtid="{D5CDD505-2E9C-101B-9397-08002B2CF9AE}" pid="3" name="MediaServiceImageTags">
    <vt:lpwstr/>
  </property>
  <property fmtid="{D5CDD505-2E9C-101B-9397-08002B2CF9AE}" pid="4" name="MSIP_Label_2bbab825-a111-45e4-86a1-18cee0005896_Enabled">
    <vt:lpwstr>true</vt:lpwstr>
  </property>
  <property fmtid="{D5CDD505-2E9C-101B-9397-08002B2CF9AE}" pid="5" name="MSIP_Label_2bbab825-a111-45e4-86a1-18cee0005896_SetDate">
    <vt:lpwstr>2022-07-22T14:25:57Z</vt:lpwstr>
  </property>
  <property fmtid="{D5CDD505-2E9C-101B-9397-08002B2CF9AE}" pid="6" name="MSIP_Label_2bbab825-a111-45e4-86a1-18cee0005896_Method">
    <vt:lpwstr>Standard</vt:lpwstr>
  </property>
  <property fmtid="{D5CDD505-2E9C-101B-9397-08002B2CF9AE}" pid="7" name="MSIP_Label_2bbab825-a111-45e4-86a1-18cee0005896_Name">
    <vt:lpwstr>2bbab825-a111-45e4-86a1-18cee0005896</vt:lpwstr>
  </property>
  <property fmtid="{D5CDD505-2E9C-101B-9397-08002B2CF9AE}" pid="8" name="MSIP_Label_2bbab825-a111-45e4-86a1-18cee0005896_SiteId">
    <vt:lpwstr>2567d566-604c-408a-8a60-55d0dc9d9d6b</vt:lpwstr>
  </property>
  <property fmtid="{D5CDD505-2E9C-101B-9397-08002B2CF9AE}" pid="9" name="MSIP_Label_2bbab825-a111-45e4-86a1-18cee0005896_ActionId">
    <vt:lpwstr>a924fe7c-7aa0-4678-8252-d1adff6133c6</vt:lpwstr>
  </property>
  <property fmtid="{D5CDD505-2E9C-101B-9397-08002B2CF9AE}" pid="10" name="MSIP_Label_2bbab825-a111-45e4-86a1-18cee0005896_ContentBits">
    <vt:lpwstr>2</vt:lpwstr>
  </property>
</Properties>
</file>