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CCAD499" w14:textId="0578918C" w:rsidR="007C2339" w:rsidRPr="005C3C42" w:rsidRDefault="007852E6" w:rsidP="00077543">
      <w:pPr>
        <w:spacing w:line="480" w:lineRule="auto"/>
        <w:rPr>
          <w:rFonts w:asciiTheme="minorHAnsi" w:hAnsiTheme="minorHAnsi" w:cstheme="minorHAnsi"/>
          <w:b/>
          <w:bCs/>
          <w:color w:val="000000" w:themeColor="text1"/>
        </w:rPr>
      </w:pPr>
      <w:r w:rsidRPr="005C3C42">
        <w:rPr>
          <w:rFonts w:asciiTheme="minorHAnsi" w:hAnsiTheme="minorHAnsi" w:cstheme="minorHAnsi"/>
          <w:b/>
          <w:bCs/>
          <w:color w:val="000000" w:themeColor="text1"/>
        </w:rPr>
        <w:t xml:space="preserve">Effects of </w:t>
      </w:r>
      <w:r w:rsidR="0056683B">
        <w:rPr>
          <w:rFonts w:asciiTheme="minorHAnsi" w:hAnsiTheme="minorHAnsi" w:cstheme="minorHAnsi"/>
          <w:b/>
          <w:bCs/>
          <w:color w:val="000000" w:themeColor="text1"/>
        </w:rPr>
        <w:t xml:space="preserve">severe </w:t>
      </w:r>
      <w:r w:rsidRPr="005C3C42">
        <w:rPr>
          <w:rFonts w:asciiTheme="minorHAnsi" w:hAnsiTheme="minorHAnsi" w:cstheme="minorHAnsi"/>
          <w:b/>
          <w:bCs/>
          <w:color w:val="000000" w:themeColor="text1"/>
        </w:rPr>
        <w:t>anthropogenic disturbance on</w:t>
      </w:r>
      <w:r w:rsidR="0072659D">
        <w:rPr>
          <w:rFonts w:asciiTheme="minorHAnsi" w:hAnsiTheme="minorHAnsi" w:cstheme="minorHAnsi"/>
          <w:b/>
          <w:bCs/>
          <w:color w:val="000000" w:themeColor="text1"/>
        </w:rPr>
        <w:t xml:space="preserve"> the</w:t>
      </w:r>
      <w:r w:rsidRPr="005C3C42">
        <w:rPr>
          <w:rFonts w:asciiTheme="minorHAnsi" w:hAnsiTheme="minorHAnsi" w:cstheme="minorHAnsi"/>
          <w:b/>
          <w:bCs/>
          <w:color w:val="000000" w:themeColor="text1"/>
        </w:rPr>
        <w:t xml:space="preserve"> h</w:t>
      </w:r>
      <w:r w:rsidR="007C2339" w:rsidRPr="005C3C42">
        <w:rPr>
          <w:rFonts w:asciiTheme="minorHAnsi" w:hAnsiTheme="minorHAnsi" w:cstheme="minorHAnsi"/>
          <w:b/>
          <w:bCs/>
          <w:color w:val="000000" w:themeColor="text1"/>
        </w:rPr>
        <w:t xml:space="preserve">eart rate </w:t>
      </w:r>
      <w:r w:rsidRPr="005C3C42">
        <w:rPr>
          <w:rFonts w:asciiTheme="minorHAnsi" w:hAnsiTheme="minorHAnsi" w:cstheme="minorHAnsi"/>
          <w:b/>
          <w:bCs/>
          <w:color w:val="000000" w:themeColor="text1"/>
        </w:rPr>
        <w:t>and body temperature in</w:t>
      </w:r>
      <w:r w:rsidR="00FF695E" w:rsidRPr="005C3C42">
        <w:rPr>
          <w:rFonts w:asciiTheme="minorHAnsi" w:hAnsiTheme="minorHAnsi" w:cstheme="minorHAnsi"/>
          <w:b/>
          <w:bCs/>
          <w:color w:val="000000" w:themeColor="text1"/>
        </w:rPr>
        <w:t xml:space="preserve"> </w:t>
      </w:r>
      <w:r w:rsidR="00AE4EEC" w:rsidRPr="005C3C42">
        <w:rPr>
          <w:rFonts w:asciiTheme="minorHAnsi" w:hAnsiTheme="minorHAnsi" w:cstheme="minorHAnsi"/>
          <w:b/>
          <w:bCs/>
          <w:color w:val="000000" w:themeColor="text1"/>
        </w:rPr>
        <w:t>free-living greylag geese (</w:t>
      </w:r>
      <w:proofErr w:type="spellStart"/>
      <w:r w:rsidR="00AE4EEC" w:rsidRPr="005C3C42">
        <w:rPr>
          <w:rFonts w:asciiTheme="minorHAnsi" w:hAnsiTheme="minorHAnsi" w:cstheme="minorHAnsi"/>
          <w:b/>
          <w:bCs/>
          <w:i/>
          <w:iCs/>
          <w:color w:val="000000" w:themeColor="text1"/>
        </w:rPr>
        <w:t>Anser</w:t>
      </w:r>
      <w:proofErr w:type="spellEnd"/>
      <w:r w:rsidR="00AE4EEC" w:rsidRPr="005C3C42">
        <w:rPr>
          <w:rFonts w:asciiTheme="minorHAnsi" w:hAnsiTheme="minorHAnsi" w:cstheme="minorHAnsi"/>
          <w:b/>
          <w:bCs/>
          <w:i/>
          <w:iCs/>
          <w:color w:val="000000" w:themeColor="text1"/>
        </w:rPr>
        <w:t xml:space="preserve"> </w:t>
      </w:r>
      <w:proofErr w:type="spellStart"/>
      <w:r w:rsidR="00AE4EEC" w:rsidRPr="005C3C42">
        <w:rPr>
          <w:rFonts w:asciiTheme="minorHAnsi" w:hAnsiTheme="minorHAnsi" w:cstheme="minorHAnsi"/>
          <w:b/>
          <w:bCs/>
          <w:i/>
          <w:iCs/>
          <w:color w:val="000000" w:themeColor="text1"/>
        </w:rPr>
        <w:t>anser</w:t>
      </w:r>
      <w:proofErr w:type="spellEnd"/>
      <w:r w:rsidR="00AE4EEC" w:rsidRPr="005C3C42">
        <w:rPr>
          <w:rFonts w:asciiTheme="minorHAnsi" w:hAnsiTheme="minorHAnsi" w:cstheme="minorHAnsi"/>
          <w:b/>
          <w:bCs/>
          <w:color w:val="000000" w:themeColor="text1"/>
        </w:rPr>
        <w:t xml:space="preserve">) </w:t>
      </w:r>
    </w:p>
    <w:p w14:paraId="7252D384" w14:textId="2E4454D7" w:rsidR="008828AD" w:rsidRPr="00F8525D" w:rsidRDefault="008828AD" w:rsidP="00077543">
      <w:pPr>
        <w:spacing w:line="480" w:lineRule="auto"/>
        <w:rPr>
          <w:rFonts w:asciiTheme="minorHAnsi" w:hAnsiTheme="minorHAnsi" w:cstheme="minorHAnsi"/>
          <w:vertAlign w:val="superscript"/>
          <w:lang w:val="de-DE"/>
        </w:rPr>
      </w:pPr>
      <w:r w:rsidRPr="00F8525D">
        <w:rPr>
          <w:rFonts w:asciiTheme="minorHAnsi" w:hAnsiTheme="minorHAnsi" w:cstheme="minorHAnsi"/>
          <w:lang w:val="de-DE"/>
        </w:rPr>
        <w:t>Claudia A.F. Wascher</w:t>
      </w:r>
      <w:r w:rsidR="00AE4EEC" w:rsidRPr="00F8525D">
        <w:rPr>
          <w:rFonts w:asciiTheme="minorHAnsi" w:hAnsiTheme="minorHAnsi" w:cstheme="minorHAnsi"/>
          <w:vertAlign w:val="superscript"/>
          <w:lang w:val="de-DE"/>
        </w:rPr>
        <w:t>1</w:t>
      </w:r>
      <w:r w:rsidR="001B2C1D">
        <w:rPr>
          <w:rFonts w:asciiTheme="minorHAnsi" w:hAnsiTheme="minorHAnsi" w:cstheme="minorHAnsi"/>
          <w:lang w:val="de-DE"/>
        </w:rPr>
        <w:t>, Walter Arnold</w:t>
      </w:r>
      <w:r w:rsidR="00ED704B">
        <w:rPr>
          <w:rFonts w:asciiTheme="minorHAnsi" w:hAnsiTheme="minorHAnsi" w:cstheme="minorHAnsi"/>
          <w:vertAlign w:val="superscript"/>
          <w:lang w:val="de-DE"/>
        </w:rPr>
        <w:t>2</w:t>
      </w:r>
      <w:r w:rsidR="00AE4EEC" w:rsidRPr="00F8525D">
        <w:rPr>
          <w:rFonts w:asciiTheme="minorHAnsi" w:hAnsiTheme="minorHAnsi" w:cstheme="minorHAnsi"/>
          <w:lang w:val="de-DE"/>
        </w:rPr>
        <w:t xml:space="preserve"> &amp; Kurt Kotrschal</w:t>
      </w:r>
      <w:r w:rsidR="00ED704B">
        <w:rPr>
          <w:rFonts w:asciiTheme="minorHAnsi" w:hAnsiTheme="minorHAnsi" w:cstheme="minorHAnsi"/>
          <w:vertAlign w:val="superscript"/>
          <w:lang w:val="de-DE"/>
        </w:rPr>
        <w:t>3,4</w:t>
      </w:r>
    </w:p>
    <w:p w14:paraId="6E895C33" w14:textId="77777777" w:rsidR="008828AD" w:rsidRPr="00F8525D" w:rsidRDefault="008828AD" w:rsidP="00077543">
      <w:pPr>
        <w:spacing w:line="480" w:lineRule="auto"/>
        <w:rPr>
          <w:rFonts w:asciiTheme="minorHAnsi" w:hAnsiTheme="minorHAnsi" w:cstheme="minorHAnsi"/>
          <w:b/>
          <w:bCs/>
          <w:lang w:val="de-DE"/>
        </w:rPr>
      </w:pPr>
    </w:p>
    <w:p w14:paraId="26A2FB01" w14:textId="6E156529" w:rsidR="008828AD" w:rsidRPr="005C3C42" w:rsidRDefault="00AE4EEC" w:rsidP="00077543">
      <w:pPr>
        <w:spacing w:line="480" w:lineRule="auto"/>
        <w:rPr>
          <w:rFonts w:asciiTheme="minorHAnsi" w:hAnsiTheme="minorHAnsi" w:cstheme="minorHAnsi"/>
          <w:bCs/>
        </w:rPr>
      </w:pPr>
      <w:r w:rsidRPr="005C3C42">
        <w:rPr>
          <w:rFonts w:asciiTheme="minorHAnsi" w:hAnsiTheme="minorHAnsi" w:cstheme="minorHAnsi"/>
          <w:bCs/>
          <w:vertAlign w:val="superscript"/>
        </w:rPr>
        <w:t>1</w:t>
      </w:r>
      <w:r w:rsidR="008828AD" w:rsidRPr="005C3C42">
        <w:rPr>
          <w:rFonts w:asciiTheme="minorHAnsi" w:hAnsiTheme="minorHAnsi" w:cstheme="minorHAnsi"/>
          <w:bCs/>
        </w:rPr>
        <w:t xml:space="preserve">Behavioural Ecology Research Group, School of Life Sciences, Anglia Ruskin University, </w:t>
      </w:r>
      <w:r w:rsidR="00ED704B">
        <w:rPr>
          <w:rFonts w:asciiTheme="minorHAnsi" w:hAnsiTheme="minorHAnsi" w:cstheme="minorHAnsi"/>
          <w:bCs/>
        </w:rPr>
        <w:t xml:space="preserve">Cambridge, </w:t>
      </w:r>
      <w:r w:rsidR="008828AD" w:rsidRPr="005C3C42">
        <w:rPr>
          <w:rFonts w:asciiTheme="minorHAnsi" w:hAnsiTheme="minorHAnsi" w:cstheme="minorHAnsi"/>
          <w:bCs/>
        </w:rPr>
        <w:t>United Kingdom</w:t>
      </w:r>
    </w:p>
    <w:p w14:paraId="325E2AFC" w14:textId="1AE42295" w:rsidR="00ED704B" w:rsidRPr="00ED704B" w:rsidRDefault="00ED704B" w:rsidP="00ED704B">
      <w:pPr>
        <w:spacing w:line="480" w:lineRule="auto"/>
        <w:rPr>
          <w:rFonts w:asciiTheme="minorHAnsi" w:hAnsiTheme="minorHAnsi" w:cstheme="minorHAnsi"/>
          <w:bCs/>
        </w:rPr>
      </w:pPr>
      <w:r>
        <w:rPr>
          <w:rFonts w:asciiTheme="minorHAnsi" w:hAnsiTheme="minorHAnsi" w:cstheme="minorHAnsi"/>
          <w:bCs/>
          <w:vertAlign w:val="superscript"/>
        </w:rPr>
        <w:t>2</w:t>
      </w:r>
      <w:r w:rsidRPr="00ED704B">
        <w:rPr>
          <w:rFonts w:asciiTheme="minorHAnsi" w:hAnsiTheme="minorHAnsi" w:cstheme="minorHAnsi"/>
          <w:bCs/>
        </w:rPr>
        <w:t>Research Institute of Wildlife Ecology, University of Veterinary Medicine, Vienna, Austria.</w:t>
      </w:r>
    </w:p>
    <w:p w14:paraId="45FAAA47" w14:textId="2CD12ADE" w:rsidR="008828AD" w:rsidRDefault="00ED704B" w:rsidP="00AE4EEC">
      <w:pPr>
        <w:spacing w:line="480" w:lineRule="auto"/>
        <w:rPr>
          <w:rFonts w:asciiTheme="minorHAnsi" w:hAnsiTheme="minorHAnsi" w:cstheme="minorHAnsi"/>
          <w:bCs/>
        </w:rPr>
      </w:pPr>
      <w:r>
        <w:rPr>
          <w:rFonts w:asciiTheme="minorHAnsi" w:hAnsiTheme="minorHAnsi" w:cstheme="minorHAnsi"/>
          <w:bCs/>
          <w:vertAlign w:val="superscript"/>
        </w:rPr>
        <w:t>3</w:t>
      </w:r>
      <w:r w:rsidR="00AE4EEC" w:rsidRPr="005C3C42">
        <w:rPr>
          <w:rFonts w:asciiTheme="minorHAnsi" w:hAnsiTheme="minorHAnsi" w:cstheme="minorHAnsi"/>
          <w:bCs/>
        </w:rPr>
        <w:t xml:space="preserve">Core facility Konrad Lorenz </w:t>
      </w:r>
      <w:proofErr w:type="spellStart"/>
      <w:r w:rsidR="00AE4EEC" w:rsidRPr="005C3C42">
        <w:rPr>
          <w:rFonts w:asciiTheme="minorHAnsi" w:hAnsiTheme="minorHAnsi" w:cstheme="minorHAnsi"/>
          <w:bCs/>
        </w:rPr>
        <w:t>Forschungsstelle</w:t>
      </w:r>
      <w:proofErr w:type="spellEnd"/>
      <w:r w:rsidR="00AE4EEC" w:rsidRPr="005C3C42">
        <w:rPr>
          <w:rFonts w:asciiTheme="minorHAnsi" w:hAnsiTheme="minorHAnsi" w:cstheme="minorHAnsi"/>
          <w:bCs/>
        </w:rPr>
        <w:t xml:space="preserve"> for Behaviour and Cognition, University of Vienna</w:t>
      </w:r>
      <w:r>
        <w:rPr>
          <w:rFonts w:asciiTheme="minorHAnsi" w:hAnsiTheme="minorHAnsi" w:cstheme="minorHAnsi"/>
          <w:bCs/>
        </w:rPr>
        <w:t>,</w:t>
      </w:r>
      <w:r w:rsidR="00AE4EEC" w:rsidRPr="005C3C42">
        <w:rPr>
          <w:rFonts w:asciiTheme="minorHAnsi" w:hAnsiTheme="minorHAnsi" w:cstheme="minorHAnsi"/>
          <w:bCs/>
        </w:rPr>
        <w:t xml:space="preserve"> Austria.</w:t>
      </w:r>
    </w:p>
    <w:p w14:paraId="2531ADA5" w14:textId="0500C81B" w:rsidR="00ED704B" w:rsidRPr="00ED704B" w:rsidRDefault="00ED704B" w:rsidP="00ED704B">
      <w:pPr>
        <w:spacing w:line="480" w:lineRule="auto"/>
        <w:rPr>
          <w:rFonts w:asciiTheme="minorHAnsi" w:hAnsiTheme="minorHAnsi" w:cstheme="minorHAnsi"/>
          <w:bCs/>
        </w:rPr>
      </w:pPr>
      <w:r>
        <w:rPr>
          <w:rFonts w:asciiTheme="minorHAnsi" w:hAnsiTheme="minorHAnsi" w:cstheme="minorHAnsi"/>
          <w:bCs/>
          <w:vertAlign w:val="superscript"/>
        </w:rPr>
        <w:t>4</w:t>
      </w:r>
      <w:r w:rsidRPr="00ED704B">
        <w:rPr>
          <w:rFonts w:asciiTheme="minorHAnsi" w:hAnsiTheme="minorHAnsi" w:cstheme="minorHAnsi"/>
          <w:bCs/>
        </w:rPr>
        <w:t xml:space="preserve">Department of Behavioural Biology, University of Vienna, </w:t>
      </w:r>
      <w:r>
        <w:rPr>
          <w:rFonts w:asciiTheme="minorHAnsi" w:hAnsiTheme="minorHAnsi" w:cstheme="minorHAnsi"/>
          <w:bCs/>
        </w:rPr>
        <w:t xml:space="preserve">Vienna, </w:t>
      </w:r>
      <w:r w:rsidRPr="00ED704B">
        <w:rPr>
          <w:rFonts w:asciiTheme="minorHAnsi" w:hAnsiTheme="minorHAnsi" w:cstheme="minorHAnsi"/>
          <w:bCs/>
        </w:rPr>
        <w:t>Austria.</w:t>
      </w:r>
    </w:p>
    <w:p w14:paraId="6F6655FF" w14:textId="77777777" w:rsidR="00ED704B" w:rsidRPr="005C3C42" w:rsidRDefault="00ED704B" w:rsidP="00AE4EEC">
      <w:pPr>
        <w:spacing w:line="480" w:lineRule="auto"/>
        <w:rPr>
          <w:rFonts w:asciiTheme="minorHAnsi" w:hAnsiTheme="minorHAnsi" w:cstheme="minorHAnsi"/>
          <w:bCs/>
        </w:rPr>
      </w:pPr>
    </w:p>
    <w:p w14:paraId="7B368C4A" w14:textId="77777777" w:rsidR="00AE4EEC" w:rsidRPr="005C3C42" w:rsidRDefault="00AE4EEC" w:rsidP="00077543">
      <w:pPr>
        <w:spacing w:line="480" w:lineRule="auto"/>
        <w:rPr>
          <w:rFonts w:asciiTheme="minorHAnsi" w:hAnsiTheme="minorHAnsi" w:cstheme="minorHAnsi"/>
          <w:bCs/>
        </w:rPr>
      </w:pPr>
    </w:p>
    <w:p w14:paraId="6B6250D6" w14:textId="14D2E351" w:rsidR="00195A3D" w:rsidRPr="005C3C42" w:rsidRDefault="008828AD" w:rsidP="00077543">
      <w:pPr>
        <w:spacing w:line="480" w:lineRule="auto"/>
        <w:rPr>
          <w:rFonts w:asciiTheme="minorHAnsi" w:hAnsiTheme="minorHAnsi" w:cstheme="minorHAnsi"/>
          <w:b/>
          <w:bCs/>
        </w:rPr>
      </w:pPr>
      <w:r w:rsidRPr="005C3C42">
        <w:rPr>
          <w:rFonts w:asciiTheme="minorHAnsi" w:hAnsiTheme="minorHAnsi" w:cstheme="minorHAnsi"/>
          <w:bCs/>
        </w:rPr>
        <w:t>*Corresponding author: Claudia A.F. Wascher: School of Life Sciences, Anglia Ruskin University, East Road, Cambridge, CB1 1PT United Kingdom; Phone: +4369912381419; e-mail: claudia.wascher@gmail.com</w:t>
      </w:r>
      <w:r w:rsidRPr="005C3C42">
        <w:rPr>
          <w:rFonts w:asciiTheme="minorHAnsi" w:hAnsiTheme="minorHAnsi" w:cstheme="minorHAnsi"/>
          <w:b/>
          <w:bCs/>
        </w:rPr>
        <w:br w:type="page"/>
      </w:r>
    </w:p>
    <w:p w14:paraId="0E4FD589" w14:textId="35F4E476" w:rsidR="005F0E40" w:rsidRPr="002A7542" w:rsidRDefault="005F0E40" w:rsidP="002A7542">
      <w:pPr>
        <w:pStyle w:val="Heading1"/>
      </w:pPr>
      <w:r w:rsidRPr="002A7542">
        <w:lastRenderedPageBreak/>
        <w:t>Abstrac</w:t>
      </w:r>
      <w:r w:rsidR="00616DCA" w:rsidRPr="002A7542">
        <w:t>t</w:t>
      </w:r>
    </w:p>
    <w:p w14:paraId="23266F94" w14:textId="33DE965F" w:rsidR="00446B51" w:rsidRDefault="00262840" w:rsidP="004A5796">
      <w:pPr>
        <w:spacing w:line="480" w:lineRule="auto"/>
        <w:ind w:firstLine="720"/>
        <w:rPr>
          <w:rFonts w:asciiTheme="minorHAnsi" w:hAnsiTheme="minorHAnsi" w:cstheme="minorHAnsi"/>
        </w:rPr>
      </w:pPr>
      <w:r w:rsidRPr="005C3C42">
        <w:rPr>
          <w:rFonts w:asciiTheme="minorHAnsi" w:hAnsiTheme="minorHAnsi" w:cstheme="minorHAnsi"/>
        </w:rPr>
        <w:t xml:space="preserve">Anthropogenic disturbances </w:t>
      </w:r>
      <w:r w:rsidR="00486DAD">
        <w:rPr>
          <w:rFonts w:asciiTheme="minorHAnsi" w:hAnsiTheme="minorHAnsi" w:cstheme="minorHAnsi"/>
        </w:rPr>
        <w:t>are</w:t>
      </w:r>
      <w:r w:rsidRPr="005C3C42">
        <w:rPr>
          <w:rFonts w:asciiTheme="minorHAnsi" w:hAnsiTheme="minorHAnsi" w:cstheme="minorHAnsi"/>
        </w:rPr>
        <w:t xml:space="preserve"> a major concern for </w:t>
      </w:r>
      <w:r w:rsidR="00486DAD">
        <w:rPr>
          <w:rFonts w:asciiTheme="minorHAnsi" w:hAnsiTheme="minorHAnsi" w:cstheme="minorHAnsi"/>
        </w:rPr>
        <w:t>the welfare</w:t>
      </w:r>
      <w:r w:rsidRPr="005C3C42">
        <w:rPr>
          <w:rFonts w:asciiTheme="minorHAnsi" w:hAnsiTheme="minorHAnsi" w:cstheme="minorHAnsi"/>
        </w:rPr>
        <w:t xml:space="preserve"> and conservation</w:t>
      </w:r>
      <w:r w:rsidR="00486DAD">
        <w:rPr>
          <w:rFonts w:asciiTheme="minorHAnsi" w:hAnsiTheme="minorHAnsi" w:cstheme="minorHAnsi"/>
        </w:rPr>
        <w:t xml:space="preserve"> of wildlife</w:t>
      </w:r>
      <w:r w:rsidRPr="005C3C42">
        <w:rPr>
          <w:rFonts w:asciiTheme="minorHAnsi" w:hAnsiTheme="minorHAnsi" w:cstheme="minorHAnsi"/>
        </w:rPr>
        <w:t xml:space="preserve">. </w:t>
      </w:r>
      <w:r w:rsidR="00780131" w:rsidRPr="005C3C42">
        <w:rPr>
          <w:rFonts w:asciiTheme="minorHAnsi" w:hAnsiTheme="minorHAnsi" w:cstheme="minorHAnsi"/>
        </w:rPr>
        <w:t xml:space="preserve">We recorded heart rate and body temperature of </w:t>
      </w:r>
      <w:r w:rsidR="001F2210" w:rsidRPr="005C3C42">
        <w:rPr>
          <w:rFonts w:asciiTheme="minorHAnsi" w:hAnsiTheme="minorHAnsi" w:cstheme="minorHAnsi"/>
        </w:rPr>
        <w:t xml:space="preserve">20 </w:t>
      </w:r>
      <w:r w:rsidR="00780131" w:rsidRPr="005C3C42">
        <w:rPr>
          <w:rFonts w:asciiTheme="minorHAnsi" w:hAnsiTheme="minorHAnsi" w:cstheme="minorHAnsi"/>
        </w:rPr>
        <w:t xml:space="preserve">free-living greylag geese in response to a major regularly re-occurring anthropogenic disturbance, New Year’s Eve fireworks. </w:t>
      </w:r>
      <w:r w:rsidR="001F2210" w:rsidRPr="005C3C42">
        <w:rPr>
          <w:rFonts w:asciiTheme="minorHAnsi" w:hAnsiTheme="minorHAnsi" w:cstheme="minorHAnsi"/>
        </w:rPr>
        <w:t>Heart rate and body temperature were significantly higher in the first and se</w:t>
      </w:r>
      <w:r w:rsidR="007F0BF1" w:rsidRPr="005C3C42">
        <w:rPr>
          <w:rFonts w:asciiTheme="minorHAnsi" w:hAnsiTheme="minorHAnsi" w:cstheme="minorHAnsi"/>
        </w:rPr>
        <w:t xml:space="preserve">cond </w:t>
      </w:r>
      <w:r w:rsidR="001F2210" w:rsidRPr="005C3C42">
        <w:rPr>
          <w:rFonts w:asciiTheme="minorHAnsi" w:hAnsiTheme="minorHAnsi" w:cstheme="minorHAnsi"/>
        </w:rPr>
        <w:t>hour of the new year, compared to the same hour on the 31</w:t>
      </w:r>
      <w:r w:rsidR="001F2210" w:rsidRPr="005C3C42">
        <w:rPr>
          <w:rFonts w:asciiTheme="minorHAnsi" w:hAnsiTheme="minorHAnsi" w:cstheme="minorHAnsi"/>
          <w:vertAlign w:val="superscript"/>
        </w:rPr>
        <w:t>st</w:t>
      </w:r>
      <w:r w:rsidR="001F2210" w:rsidRPr="005C3C42">
        <w:rPr>
          <w:rFonts w:asciiTheme="minorHAnsi" w:hAnsiTheme="minorHAnsi" w:cstheme="minorHAnsi"/>
        </w:rPr>
        <w:t xml:space="preserve"> of December, the average during December and the average during January. Heart rate and body temperature was not significantly affected by sex </w:t>
      </w:r>
      <w:r w:rsidR="0056683B">
        <w:rPr>
          <w:rFonts w:asciiTheme="minorHAnsi" w:hAnsiTheme="minorHAnsi" w:cstheme="minorHAnsi"/>
        </w:rPr>
        <w:t>or</w:t>
      </w:r>
      <w:r w:rsidR="001F2210" w:rsidRPr="005C3C42">
        <w:rPr>
          <w:rFonts w:asciiTheme="minorHAnsi" w:hAnsiTheme="minorHAnsi" w:cstheme="minorHAnsi"/>
        </w:rPr>
        <w:t xml:space="preserve"> age. </w:t>
      </w:r>
      <w:r w:rsidR="007F0BF1" w:rsidRPr="005C3C42">
        <w:rPr>
          <w:rFonts w:asciiTheme="minorHAnsi" w:hAnsiTheme="minorHAnsi" w:cstheme="minorHAnsi"/>
        </w:rPr>
        <w:t xml:space="preserve">From 0200-0300 onwards, </w:t>
      </w:r>
      <w:r w:rsidR="0056683B" w:rsidRPr="005C3C42">
        <w:rPr>
          <w:rFonts w:asciiTheme="minorHAnsi" w:hAnsiTheme="minorHAnsi" w:cstheme="minorHAnsi"/>
        </w:rPr>
        <w:t>1</w:t>
      </w:r>
      <w:r w:rsidR="0056683B" w:rsidRPr="005C3C42">
        <w:rPr>
          <w:rFonts w:asciiTheme="minorHAnsi" w:hAnsiTheme="minorHAnsi" w:cstheme="minorHAnsi"/>
          <w:vertAlign w:val="superscript"/>
        </w:rPr>
        <w:t>st</w:t>
      </w:r>
      <w:r w:rsidR="0056683B" w:rsidRPr="005C3C42">
        <w:rPr>
          <w:rFonts w:asciiTheme="minorHAnsi" w:hAnsiTheme="minorHAnsi" w:cstheme="minorHAnsi"/>
        </w:rPr>
        <w:t xml:space="preserve"> of January </w:t>
      </w:r>
      <w:r w:rsidR="007F0BF1" w:rsidRPr="005C3C42">
        <w:rPr>
          <w:rFonts w:asciiTheme="minorHAnsi" w:hAnsiTheme="minorHAnsi" w:cstheme="minorHAnsi"/>
        </w:rPr>
        <w:t>heart rate</w:t>
      </w:r>
      <w:r w:rsidR="0056683B">
        <w:rPr>
          <w:rFonts w:asciiTheme="minorHAnsi" w:hAnsiTheme="minorHAnsi" w:cstheme="minorHAnsi"/>
        </w:rPr>
        <w:t>s</w:t>
      </w:r>
      <w:r w:rsidR="007F0BF1" w:rsidRPr="005C3C42">
        <w:rPr>
          <w:rFonts w:asciiTheme="minorHAnsi" w:hAnsiTheme="minorHAnsi" w:cstheme="minorHAnsi"/>
        </w:rPr>
        <w:t xml:space="preserve"> did not significantly differ </w:t>
      </w:r>
      <w:r w:rsidR="0056683B">
        <w:rPr>
          <w:rFonts w:asciiTheme="minorHAnsi" w:hAnsiTheme="minorHAnsi" w:cstheme="minorHAnsi"/>
        </w:rPr>
        <w:t>from the</w:t>
      </w:r>
      <w:r w:rsidR="007F0BF1" w:rsidRPr="005C3C42">
        <w:rPr>
          <w:rFonts w:asciiTheme="minorHAnsi" w:hAnsiTheme="minorHAnsi" w:cstheme="minorHAnsi"/>
        </w:rPr>
        <w:t xml:space="preserve"> other </w:t>
      </w:r>
      <w:r w:rsidR="00362861">
        <w:rPr>
          <w:rFonts w:asciiTheme="minorHAnsi" w:hAnsiTheme="minorHAnsi" w:cstheme="minorHAnsi"/>
        </w:rPr>
        <w:t>periods</w:t>
      </w:r>
      <w:r w:rsidR="007F0BF1" w:rsidRPr="005C3C42">
        <w:rPr>
          <w:rFonts w:asciiTheme="minorHAnsi" w:hAnsiTheme="minorHAnsi" w:cstheme="minorHAnsi"/>
        </w:rPr>
        <w:t>, however body temperature</w:t>
      </w:r>
      <w:r w:rsidR="0056683B">
        <w:rPr>
          <w:rFonts w:asciiTheme="minorHAnsi" w:hAnsiTheme="minorHAnsi" w:cstheme="minorHAnsi"/>
        </w:rPr>
        <w:t>s</w:t>
      </w:r>
      <w:r w:rsidR="007F0BF1" w:rsidRPr="005C3C42">
        <w:rPr>
          <w:rFonts w:asciiTheme="minorHAnsi" w:hAnsiTheme="minorHAnsi" w:cstheme="minorHAnsi"/>
        </w:rPr>
        <w:t xml:space="preserve"> w</w:t>
      </w:r>
      <w:r w:rsidR="0056683B">
        <w:rPr>
          <w:rFonts w:asciiTheme="minorHAnsi" w:hAnsiTheme="minorHAnsi" w:cstheme="minorHAnsi"/>
        </w:rPr>
        <w:t>ere</w:t>
      </w:r>
      <w:r w:rsidR="007F0BF1" w:rsidRPr="005C3C42">
        <w:rPr>
          <w:rFonts w:asciiTheme="minorHAnsi" w:hAnsiTheme="minorHAnsi" w:cstheme="minorHAnsi"/>
        </w:rPr>
        <w:t xml:space="preserve"> significantly increased until 0</w:t>
      </w:r>
      <w:r w:rsidR="001C6BA1">
        <w:rPr>
          <w:rFonts w:asciiTheme="minorHAnsi" w:hAnsiTheme="minorHAnsi" w:cstheme="minorHAnsi"/>
        </w:rPr>
        <w:t>3</w:t>
      </w:r>
      <w:r w:rsidR="007F0BF1" w:rsidRPr="005C3C42">
        <w:rPr>
          <w:rFonts w:asciiTheme="minorHAnsi" w:hAnsiTheme="minorHAnsi" w:cstheme="minorHAnsi"/>
        </w:rPr>
        <w:t>00-0</w:t>
      </w:r>
      <w:r w:rsidR="001C6BA1">
        <w:rPr>
          <w:rFonts w:asciiTheme="minorHAnsi" w:hAnsiTheme="minorHAnsi" w:cstheme="minorHAnsi"/>
        </w:rPr>
        <w:t>4</w:t>
      </w:r>
      <w:r w:rsidR="007F0BF1" w:rsidRPr="005C3C42">
        <w:rPr>
          <w:rFonts w:asciiTheme="minorHAnsi" w:hAnsiTheme="minorHAnsi" w:cstheme="minorHAnsi"/>
        </w:rPr>
        <w:t xml:space="preserve">00. </w:t>
      </w:r>
      <w:r w:rsidR="001C6BA1">
        <w:rPr>
          <w:rFonts w:asciiTheme="minorHAnsi" w:hAnsiTheme="minorHAnsi" w:cstheme="minorHAnsi"/>
        </w:rPr>
        <w:t>From 0400-0500, heart rate was not affected by any of the investigated factors, whereas body temperature was significantly increased on the 1</w:t>
      </w:r>
      <w:r w:rsidR="001C6BA1" w:rsidRPr="00C66EB2">
        <w:rPr>
          <w:rFonts w:asciiTheme="minorHAnsi" w:hAnsiTheme="minorHAnsi" w:cstheme="minorHAnsi"/>
          <w:vertAlign w:val="superscript"/>
        </w:rPr>
        <w:t>st</w:t>
      </w:r>
      <w:r w:rsidR="001C6BA1">
        <w:rPr>
          <w:rFonts w:asciiTheme="minorHAnsi" w:hAnsiTheme="minorHAnsi" w:cstheme="minorHAnsi"/>
        </w:rPr>
        <w:t xml:space="preserve"> of January compared 31</w:t>
      </w:r>
      <w:r w:rsidR="001C6BA1" w:rsidRPr="00C66EB2">
        <w:rPr>
          <w:rFonts w:asciiTheme="minorHAnsi" w:hAnsiTheme="minorHAnsi" w:cstheme="minorHAnsi"/>
          <w:vertAlign w:val="superscript"/>
        </w:rPr>
        <w:t>st</w:t>
      </w:r>
      <w:r w:rsidR="001C6BA1">
        <w:rPr>
          <w:rFonts w:asciiTheme="minorHAnsi" w:hAnsiTheme="minorHAnsi" w:cstheme="minorHAnsi"/>
        </w:rPr>
        <w:t xml:space="preserve"> of December and the December average but not compared to the January average. </w:t>
      </w:r>
      <w:r w:rsidR="00446B51">
        <w:rPr>
          <w:rFonts w:asciiTheme="minorHAnsi" w:hAnsiTheme="minorHAnsi" w:cstheme="minorHAnsi"/>
        </w:rPr>
        <w:t>To conclude, our results show that New Year’s Eve fireworks cause a substantial physiological response</w:t>
      </w:r>
      <w:r w:rsidR="0056683B">
        <w:rPr>
          <w:rFonts w:asciiTheme="minorHAnsi" w:hAnsiTheme="minorHAnsi" w:cstheme="minorHAnsi"/>
        </w:rPr>
        <w:t>, indicative of a stress response</w:t>
      </w:r>
      <w:r w:rsidR="00446B51">
        <w:rPr>
          <w:rFonts w:asciiTheme="minorHAnsi" w:hAnsiTheme="minorHAnsi" w:cstheme="minorHAnsi"/>
        </w:rPr>
        <w:t xml:space="preserve"> in greylag geese, which is costly in terms of energy expenditure</w:t>
      </w:r>
      <w:r w:rsidR="00687360">
        <w:rPr>
          <w:rFonts w:asciiTheme="minorHAnsi" w:hAnsiTheme="minorHAnsi" w:cstheme="minorHAnsi"/>
        </w:rPr>
        <w:t>.</w:t>
      </w:r>
    </w:p>
    <w:p w14:paraId="3E2125A6" w14:textId="77777777" w:rsidR="005055E0" w:rsidRDefault="005055E0" w:rsidP="00446B51">
      <w:pPr>
        <w:spacing w:line="480" w:lineRule="auto"/>
        <w:ind w:firstLine="720"/>
        <w:rPr>
          <w:rFonts w:asciiTheme="minorHAnsi" w:hAnsiTheme="minorHAnsi" w:cstheme="minorHAnsi"/>
        </w:rPr>
      </w:pPr>
    </w:p>
    <w:p w14:paraId="66D560AB" w14:textId="77777777" w:rsidR="005055E0" w:rsidRDefault="005055E0" w:rsidP="005055E0">
      <w:pPr>
        <w:spacing w:line="480" w:lineRule="auto"/>
        <w:rPr>
          <w:rFonts w:asciiTheme="minorHAnsi" w:hAnsiTheme="minorHAnsi" w:cstheme="minorHAnsi"/>
        </w:rPr>
      </w:pPr>
    </w:p>
    <w:p w14:paraId="5237CC87" w14:textId="41221A94" w:rsidR="005055E0" w:rsidRPr="005055E0" w:rsidRDefault="005055E0" w:rsidP="005055E0">
      <w:pPr>
        <w:spacing w:line="480" w:lineRule="auto"/>
        <w:rPr>
          <w:rFonts w:asciiTheme="minorHAnsi" w:hAnsiTheme="minorHAnsi" w:cstheme="minorHAnsi"/>
          <w:b/>
          <w:bCs/>
        </w:rPr>
        <w:sectPr w:rsidR="005055E0" w:rsidRPr="005055E0" w:rsidSect="002A3587">
          <w:pgSz w:w="11900" w:h="16840"/>
          <w:pgMar w:top="1440" w:right="1440" w:bottom="1440" w:left="1440" w:header="709" w:footer="709" w:gutter="0"/>
          <w:cols w:space="708"/>
          <w:docGrid w:linePitch="360"/>
        </w:sectPr>
      </w:pPr>
      <w:r w:rsidRPr="005C3C42">
        <w:rPr>
          <w:rFonts w:asciiTheme="minorHAnsi" w:hAnsiTheme="minorHAnsi" w:cstheme="minorHAnsi"/>
          <w:b/>
          <w:bCs/>
        </w:rPr>
        <w:t xml:space="preserve">Key words: </w:t>
      </w:r>
      <w:r w:rsidRPr="005C3C42">
        <w:rPr>
          <w:rFonts w:asciiTheme="minorHAnsi" w:hAnsiTheme="minorHAnsi" w:cstheme="minorHAnsi"/>
        </w:rPr>
        <w:t>animal welfare, anthropogenic disturbance, emotional arousal, greylag geese, heart rate</w:t>
      </w:r>
      <w:r w:rsidR="00A72DAF">
        <w:rPr>
          <w:rFonts w:asciiTheme="minorHAnsi" w:hAnsiTheme="minorHAnsi" w:cstheme="minorHAnsi"/>
        </w:rPr>
        <w:t>, wildlife conservation</w:t>
      </w:r>
      <w:r>
        <w:rPr>
          <w:rFonts w:asciiTheme="minorHAnsi" w:hAnsiTheme="minorHAnsi" w:cstheme="minorHAnsi"/>
        </w:rPr>
        <w:t>.</w:t>
      </w:r>
    </w:p>
    <w:p w14:paraId="57B04D43" w14:textId="10D13921" w:rsidR="005F0E40" w:rsidRPr="005C3C42" w:rsidRDefault="004A5796" w:rsidP="002A7542">
      <w:pPr>
        <w:pStyle w:val="Heading1"/>
      </w:pPr>
      <w:r>
        <w:lastRenderedPageBreak/>
        <w:t>Introduction</w:t>
      </w:r>
    </w:p>
    <w:p w14:paraId="6312B140" w14:textId="4013618C" w:rsidR="00D21466" w:rsidRDefault="0060628C" w:rsidP="00F72833">
      <w:pPr>
        <w:spacing w:line="480" w:lineRule="auto"/>
        <w:ind w:firstLine="720"/>
        <w:rPr>
          <w:rFonts w:asciiTheme="minorHAnsi" w:hAnsiTheme="minorHAnsi" w:cstheme="minorHAnsi"/>
        </w:rPr>
      </w:pPr>
      <w:r w:rsidRPr="005C3C42">
        <w:rPr>
          <w:rFonts w:asciiTheme="minorHAnsi" w:hAnsiTheme="minorHAnsi" w:cstheme="minorHAnsi"/>
        </w:rPr>
        <w:t>Anthropogenic disturbances, such as noise or light pollution, human presence</w:t>
      </w:r>
      <w:r w:rsidR="007A682D" w:rsidRPr="005C3C42">
        <w:rPr>
          <w:rFonts w:asciiTheme="minorHAnsi" w:hAnsiTheme="minorHAnsi" w:cstheme="minorHAnsi"/>
        </w:rPr>
        <w:t xml:space="preserve"> or</w:t>
      </w:r>
      <w:r w:rsidRPr="005C3C42">
        <w:rPr>
          <w:rFonts w:asciiTheme="minorHAnsi" w:hAnsiTheme="minorHAnsi" w:cstheme="minorHAnsi"/>
        </w:rPr>
        <w:t xml:space="preserve"> motor vehicles, </w:t>
      </w:r>
      <w:r w:rsidR="0050557D">
        <w:rPr>
          <w:rFonts w:asciiTheme="minorHAnsi" w:hAnsiTheme="minorHAnsi" w:cstheme="minorHAnsi"/>
        </w:rPr>
        <w:t xml:space="preserve">are </w:t>
      </w:r>
      <w:r w:rsidRPr="005C3C42">
        <w:rPr>
          <w:rFonts w:asciiTheme="minorHAnsi" w:hAnsiTheme="minorHAnsi" w:cstheme="minorHAnsi"/>
        </w:rPr>
        <w:t>increasingly becom</w:t>
      </w:r>
      <w:r w:rsidR="0050557D">
        <w:rPr>
          <w:rFonts w:asciiTheme="minorHAnsi" w:hAnsiTheme="minorHAnsi" w:cstheme="minorHAnsi"/>
        </w:rPr>
        <w:t>ing</w:t>
      </w:r>
      <w:r w:rsidRPr="005C3C42">
        <w:rPr>
          <w:rFonts w:asciiTheme="minorHAnsi" w:hAnsiTheme="minorHAnsi" w:cstheme="minorHAnsi"/>
        </w:rPr>
        <w:t xml:space="preserve"> a major concern for </w:t>
      </w:r>
      <w:r w:rsidR="00687360">
        <w:rPr>
          <w:rFonts w:asciiTheme="minorHAnsi" w:hAnsiTheme="minorHAnsi" w:cstheme="minorHAnsi"/>
        </w:rPr>
        <w:t>the welfare</w:t>
      </w:r>
      <w:r w:rsidRPr="005C3C42">
        <w:rPr>
          <w:rFonts w:asciiTheme="minorHAnsi" w:hAnsiTheme="minorHAnsi" w:cstheme="minorHAnsi"/>
        </w:rPr>
        <w:t xml:space="preserve"> </w:t>
      </w:r>
      <w:r w:rsidR="00D506B2" w:rsidRPr="005C3C42">
        <w:rPr>
          <w:rFonts w:asciiTheme="minorHAnsi" w:hAnsiTheme="minorHAnsi" w:cstheme="minorHAnsi"/>
        </w:rPr>
        <w:t xml:space="preserve">and conservation </w:t>
      </w:r>
      <w:r w:rsidR="00687360">
        <w:rPr>
          <w:rFonts w:asciiTheme="minorHAnsi" w:hAnsiTheme="minorHAnsi" w:cstheme="minorHAnsi"/>
        </w:rPr>
        <w:t xml:space="preserve">of wildlife </w:t>
      </w:r>
      <w:r w:rsidR="00D506B2" w:rsidRPr="005C3C42">
        <w:rPr>
          <w:rFonts w:asciiTheme="minorHAnsi" w:hAnsiTheme="minorHAnsi" w:cstheme="minorHAnsi"/>
        </w:rPr>
        <w:fldChar w:fldCharType="begin"/>
      </w:r>
      <w:r w:rsidR="004A5796">
        <w:rPr>
          <w:rFonts w:asciiTheme="minorHAnsi" w:hAnsiTheme="minorHAnsi" w:cstheme="minorHAnsi"/>
        </w:rPr>
        <w:instrText xml:space="preserve"> ADDIN ZOTERO_ITEM CSL_CITATION {"citationID":"eQBYAg4j","properties":{"formattedCitation":"(Marion et al. 2020, Corradini et al. 2021, Jerem and Mathews 2021)","plainCitation":"(Marion et al. 2020, Corradini et al. 2021, Jerem and Mathews 2021)","noteIndex":0},"citationItems":[{"id":1810,"uris":["http://zotero.org/users/6045040/items/TAQ3MYZI"],"itemData":{"id":1810,"type":"article-journal","abstract":"Outdoor recreation is a known source of disturbance to many wildlife populations. We systematically reviewed 126 relevant papers that study the impact of outdoor recreation on wildlife, focusing on terrestrial wildlife (birds excluded) to assess the different methodological approaches adopted by researchers. We characterised the research methods into seven categories (direct observation, indirect observation (ﬁeld-based), telemetry, camera traps, physiological measurement, trapping, and simulation). We ﬁnd that direct observation is the most commonly used method to capture human-wildlife interactions, followed by the use of telemetry, and camera traps. The animals most commonly studied were ungulates, and the orders Carnivora and Rodentia. Studies typically captured data over longer periods (median 54 months) when using trapping methods; other methods exhibited shorter study durations (median 22 months). The size of the animal under study appears to inﬂuence how methods are chosen, with larger species often being studied using telemetry methods. We highlight advantages and disadvantages of each method depending on the aims of the study, the focal species, and the type of outdoor recreation. Our review highlights the need for simultaneous measurements of both human activity and wildlife response. We also recommend that researchers consider how to capture both short- and long-term impacts on animal welfare. Our ﬁndings should guide applied wildlife conservation and management research in scenarios where human-wildlife interactions lead to conservation issues.","container-title":"Global Ecology and Conservation","DOI":"10.1016/j.gecco.2020.e00917","ISSN":"23519894","journalAbbreviation":"Global Ecology and Conservation","language":"en","page":"e00917","source":"DOI.org (Crossref)","title":"A systematic review of methods for studying the impacts of outdoor recreation on terrestrial wildlife","volume":"22","author":[{"family":"Marion","given":"Solène"},{"family":"Davies","given":"Althea"},{"family":"Demšar","given":"Urška"},{"family":"Irvine","given":"R. Justin"},{"family":"Stephens","given":"Philip A."},{"family":"Long","given":"Jed"}],"issued":{"date-parts":[["2020",6]]}}},{"id":1808,"uris":["http://zotero.org/users/6045040/items/NHLTT5LU"],"itemData":{"id":1808,"type":"article-journal","abstract":"Anthropogenic noise is a globally widespread sensory pollutant, recognized as having potentially adverse effects on function, demography, and physiology in wild animals. Human population growth and associated changes in urbanization, transportation, and resource extraction all contribute to anthropogenic noise and are predicted to increase in the coming decades. Wildlife exposure to anthropogenic noise is expected to rise correspondingly. Data collected through field research are uniquely important in advancing understanding of the real-world repercussions of human activity on wildlife. We, therefore, performed a systematic review of literature published from 2008 to 2018 that reported on field investigations of anthropogenic noise impacts. We evaluated publication metrics (e.g., publication rates and journal type), geographical distribution of studies, study subject, and methods used. Research activity increased markedly over the assessment period. However, there was a pronounced geographical bias in research, with most being conducted in North America or Europe, and a notable focus on terrestrial environments. Fewer than one-fifth of terrestrial studies were located in rural areas likely to experience urbanization by 2030, meaning data on ecosystems most likely to be affected by future changes are not being gathered. There was also bias in the taxonomic groups investigated. Most research was conducted on birds and aquatic mammals, whereas terrestrial mammals, reptiles, amphibians, fish, and invertebrates received limited attention. Almost all terrestrial studies examined diurnal species, despite evidence that nocturnality is the prevailing animal activity pattern. Nearly half the studies investigated effects of road or urban noise; the bulk of research was restricted to functional, rather than physiological or demographic consequences. Few experimental studies addressed repercussions of long-term exposure to anthropogenic noise or long-term postexposure effects, and multiple noise types or levels were rarely compared. Tackling these knowledge gaps will be vital for successful management of the effects of increasing wildlife exposure to anthropogenic noise.","container-title":"Conservation Biology","issue":"1","language":"en","page":"15","source":"Zotero","title":"Trends and knowledge gaps in field research investigating effects of anthropogenic noise","volume":"35","author":[{"family":"Jerem","given":"Paul"},{"family":"Mathews","given":"Fiona"}],"issued":{"date-parts":[["2021"]]}}},{"id":1804,"uris":["http://zotero.org/users/6045040/items/2P5XH54D"],"itemData":{"id":1804,"type":"article-journal","abstract":"Humans profoundly affect animal distributions by directly competing for space, not only transforming, but actively using their habitat. Anthropogenic disturbance is usually measured via structural proxies such as infrastructure and land use that overlook the impact of human presence, or functional disturbance. In this study, we propose a methodology unifying two paradigms, human mobility and animal movement, to fill this gap. We developed a novel spatially-explicit index of anthropic disturbance, the Cumulative Outdoor activity Index (COI), and validated it with ground truth observations derived from camera trapping (r = +0.63, p &lt; 0.001). Building on previous work from Peters et al. (2015, Biol. Cons. 186, 123–133) on a Critically Endangered brown bear population in the Alps, we used Resource Selection Analysis to assess the influence of different forms of anthropogenic disturbance on the relative probability of habitat selection. The intensity of COI provided an effective measure of functional anthropogenic disturbance, and it outperformed all alternative and commonlyused proxies of structural disturbance in predicting bear habitat use. Our predictions suggest that brown bear shrinks its ecological niche as a consequence of intense human use of otherwise suitable habitat. These con­ straints may limit the potential range expansion of bears to establish a viable Alpine-Dinaric metapopulation. Conclusive conservation and future land use planning towards human-wildlife coexistence should account for the functional presence of humans on the landscape. The proposed COI could help determine where mitigation measures should be enforced.","container-title":"Biological Conservation","DOI":"10.1016/j.biocon.2020.108818","ISSN":"00063207","journalAbbreviation":"Biological Conservation","language":"en","page":"108818","source":"DOI.org (Crossref)","title":"Effects of cumulated outdoor activity on wildlife habitat use","volume":"253","author":[{"family":"Corradini","given":"Andrea"},{"family":"Randles","given":"Matthias"},{"family":"Pedrotti","given":"Luca"},{"family":"Loon","given":"Emiel","non-dropping-particle":"van"},{"family":"Passoni","given":"Gioele"},{"family":"Oberosler","given":"Valentina"},{"family":"Rovero","given":"Francesco"},{"family":"Tattoni","given":"Clara"},{"family":"Ciolli","given":"Marco"},{"family":"Cagnacci","given":"Francesca"}],"issued":{"date-parts":[["2021",1]]}}}],"schema":"https://github.com/citation-style-language/schema/raw/master/csl-citation.json"} </w:instrText>
      </w:r>
      <w:r w:rsidR="00D506B2" w:rsidRPr="005C3C42">
        <w:rPr>
          <w:rFonts w:asciiTheme="minorHAnsi" w:hAnsiTheme="minorHAnsi" w:cstheme="minorHAnsi"/>
        </w:rPr>
        <w:fldChar w:fldCharType="separate"/>
      </w:r>
      <w:r w:rsidR="004A5796">
        <w:rPr>
          <w:rFonts w:ascii="Calibri" w:hAnsiTheme="minorHAnsi" w:cs="Calibri"/>
        </w:rPr>
        <w:t>(Marion et al. 2020, Corradini et al. 2021, Jerem and Mathews 2021)</w:t>
      </w:r>
      <w:r w:rsidR="00D506B2" w:rsidRPr="005C3C42">
        <w:rPr>
          <w:rFonts w:asciiTheme="minorHAnsi" w:hAnsiTheme="minorHAnsi" w:cstheme="minorHAnsi"/>
        </w:rPr>
        <w:fldChar w:fldCharType="end"/>
      </w:r>
      <w:r w:rsidR="00D506B2" w:rsidRPr="005C3C42">
        <w:rPr>
          <w:rFonts w:asciiTheme="minorHAnsi" w:hAnsiTheme="minorHAnsi" w:cstheme="minorHAnsi"/>
        </w:rPr>
        <w:t>.</w:t>
      </w:r>
      <w:r w:rsidRPr="005C3C42">
        <w:rPr>
          <w:rFonts w:asciiTheme="minorHAnsi" w:hAnsiTheme="minorHAnsi" w:cstheme="minorHAnsi"/>
        </w:rPr>
        <w:t xml:space="preserve"> </w:t>
      </w:r>
      <w:r w:rsidR="007A682D" w:rsidRPr="005C3C42">
        <w:rPr>
          <w:rFonts w:asciiTheme="minorHAnsi" w:hAnsiTheme="minorHAnsi" w:cstheme="minorHAnsi"/>
        </w:rPr>
        <w:t xml:space="preserve">Disturbances can </w:t>
      </w:r>
      <w:r w:rsidR="00513429" w:rsidRPr="005C3C42">
        <w:rPr>
          <w:rFonts w:asciiTheme="minorHAnsi" w:hAnsiTheme="minorHAnsi" w:cstheme="minorHAnsi"/>
        </w:rPr>
        <w:t>result</w:t>
      </w:r>
      <w:r w:rsidR="007A682D" w:rsidRPr="005C3C42">
        <w:rPr>
          <w:rFonts w:asciiTheme="minorHAnsi" w:hAnsiTheme="minorHAnsi" w:cstheme="minorHAnsi"/>
        </w:rPr>
        <w:t xml:space="preserve"> in short-term to long-term changes in </w:t>
      </w:r>
      <w:r w:rsidR="0056683B">
        <w:rPr>
          <w:rFonts w:asciiTheme="minorHAnsi" w:hAnsiTheme="minorHAnsi" w:cstheme="minorHAnsi"/>
        </w:rPr>
        <w:t xml:space="preserve">the </w:t>
      </w:r>
      <w:r w:rsidR="007A682D" w:rsidRPr="005C3C42">
        <w:rPr>
          <w:rFonts w:asciiTheme="minorHAnsi" w:hAnsiTheme="minorHAnsi" w:cstheme="minorHAnsi"/>
        </w:rPr>
        <w:t>behaviour and physiology of individuals</w:t>
      </w:r>
      <w:r w:rsidR="001E3429">
        <w:rPr>
          <w:rFonts w:asciiTheme="minorHAnsi" w:hAnsiTheme="minorHAnsi" w:cstheme="minorHAnsi"/>
        </w:rPr>
        <w:t xml:space="preserve"> </w:t>
      </w:r>
      <w:r w:rsidR="001E3429">
        <w:rPr>
          <w:rFonts w:asciiTheme="minorHAnsi" w:hAnsiTheme="minorHAnsi" w:cstheme="minorHAnsi"/>
        </w:rPr>
        <w:fldChar w:fldCharType="begin"/>
      </w:r>
      <w:r w:rsidR="00396B66">
        <w:rPr>
          <w:rFonts w:asciiTheme="minorHAnsi" w:hAnsiTheme="minorHAnsi" w:cstheme="minorHAnsi"/>
        </w:rPr>
        <w:instrText xml:space="preserve"> ADDIN ZOTERO_ITEM CSL_CITATION {"citationID":"d6B6vkxF","properties":{"formattedCitation":"(Bejder et al. 2006, New et al. 2014)","plainCitation":"(Bejder et al. 2006, New et al. 2014)","noteIndex":0},"citationItems":[{"id":2118,"uris":["http://zotero.org/users/6045040/items/S2UBMLCT"],"itemData":{"id":2118,"type":"article-journal","abstract":"Environmental changes (a type of disturbance) are altering the habitat of southern elephant seals Mirounga leonina, an apex marine predator in the Southern Ocean. As a result, individuals may shift their behaviour, spending more time in transit and less time foraging. The effects of these sublethal changes in behaviour can accumulate, indirectly impacting lifetime fitness through changes in individual survival and reproduction. If a sufficient proportion of the population is affected, the probability of population persistence will be altered. We used data from long-term telemetry studies of female elephant seals at Macquarie Island, Australia, to model the effect of behaviour on the seals’ health (i.e. all internal factors that affect homeostasis). Through simulation, we investigated the effect of increasing periods of behavioural shifts, quantifying how the exclusion of maternal southern elephant seals from foraging habitat may affect their health, offspring survival, individual fitness and population growth rate. A long period of altered behaviour (&gt; 50% of an average foraging trip at sea) in 1 yr resulted in a small (0.4%) decline in population size the following year. However, a persistent disruption (e.g. 30 yr), caused for example by the long-term effects of climate change, could result in a 0.3% decline in individual fitness and a 10% decline in population size. Our approach to estimating the long-term population effects of short-term changes in individual behaviour can be generalised to include physiological effects and other causes of behavioural and physiological disruption, such as anthropogenic disturbance, for any species.","container-title":"Marine Ecology Progress Series","DOI":"10.3354/meps10547","ISSN":"0171-8630, 1616-1599","journalAbbreviation":"Mar. Ecol. Prog. Ser.","language":"en","page":"99-108","source":"DOI.org (Crossref)","title":"Using short-term measures of behaviour to estimate long-term fitness of southern elephant seals","volume":"496","author":[{"family":"New","given":"Lf"},{"family":"Clark","given":"Js"},{"family":"Costa","given":"Dp"},{"family":"Fleishman","given":"E"},{"family":"Hindell","given":"Ma"},{"family":"Klanjšček","given":"T"},{"family":"Lusseau","given":"D"},{"family":"Kraus","given":"S"},{"family":"McMahon","given":"Cr"},{"family":"Robinson","given":"Pw"},{"family":"Schick","given":"Rs"},{"family":"Schwarz","given":"Lk"},{"family":"Simmons","given":"Se"},{"family":"Thomas","given":"L"},{"family":"Tyack","given":"P"},{"family":"Harwood","given":"J"}],"issued":{"date-parts":[["2014",1,27]]}}},{"id":2121,"uris":["http://zotero.org/users/6045040/items/HVJU8ZNF"],"itemData":{"id":2121,"type":"article-journal","container-title":"Animal Behaviour","language":"en","page":"1149-1158","source":"Zotero","title":"Interpreting short-term behavioural responses to disturbance within a longitudinal perspective","volume":"72","author":[{"family":"Bejder","given":"Lars"},{"family":"Samuels","given":"Amy"},{"family":"Whitehead","given":"Hal"},{"family":"Gales","given":"Nick"}],"issued":{"date-parts":[["2006"]]}}}],"schema":"https://github.com/citation-style-language/schema/raw/master/csl-citation.json"} </w:instrText>
      </w:r>
      <w:r w:rsidR="001E3429">
        <w:rPr>
          <w:rFonts w:asciiTheme="minorHAnsi" w:hAnsiTheme="minorHAnsi" w:cstheme="minorHAnsi"/>
        </w:rPr>
        <w:fldChar w:fldCharType="separate"/>
      </w:r>
      <w:r w:rsidR="00396B66">
        <w:rPr>
          <w:rFonts w:asciiTheme="minorHAnsi" w:hAnsiTheme="minorHAnsi" w:cstheme="minorHAnsi"/>
          <w:noProof/>
        </w:rPr>
        <w:t>(Bejder et al. 2006, New et al. 2014)</w:t>
      </w:r>
      <w:r w:rsidR="001E3429">
        <w:rPr>
          <w:rFonts w:asciiTheme="minorHAnsi" w:hAnsiTheme="minorHAnsi" w:cstheme="minorHAnsi"/>
        </w:rPr>
        <w:fldChar w:fldCharType="end"/>
      </w:r>
      <w:r w:rsidR="0059602D" w:rsidRPr="005C3C42">
        <w:rPr>
          <w:rFonts w:asciiTheme="minorHAnsi" w:hAnsiTheme="minorHAnsi" w:cstheme="minorHAnsi"/>
        </w:rPr>
        <w:t xml:space="preserve">. Globally, </w:t>
      </w:r>
      <w:r w:rsidR="00BC78AD" w:rsidRPr="005C3C42">
        <w:rPr>
          <w:rFonts w:asciiTheme="minorHAnsi" w:hAnsiTheme="minorHAnsi" w:cstheme="minorHAnsi"/>
        </w:rPr>
        <w:t xml:space="preserve">species increase their nocturnality in response to human disturbance </w:t>
      </w:r>
      <w:r w:rsidR="00BC78AD" w:rsidRPr="005C3C42">
        <w:rPr>
          <w:rFonts w:asciiTheme="minorHAnsi" w:hAnsiTheme="minorHAnsi" w:cstheme="minorHAnsi"/>
        </w:rPr>
        <w:fldChar w:fldCharType="begin"/>
      </w:r>
      <w:r w:rsidR="004A5796">
        <w:rPr>
          <w:rFonts w:asciiTheme="minorHAnsi" w:hAnsiTheme="minorHAnsi" w:cstheme="minorHAnsi"/>
        </w:rPr>
        <w:instrText xml:space="preserve"> ADDIN ZOTERO_ITEM CSL_CITATION {"citationID":"ijw4Tnmo","properties":{"formattedCitation":"(Gaynor et al. 2018)","plainCitation":"(Gaynor et al. 2018)","noteIndex":0},"citationItems":[{"id":1806,"uris":["http://zotero.org/users/6045040/items/IWHXYB3H"],"itemData":{"id":1806,"type":"article-journal","abstract":"Rapid expansion of human activity has driven well-documented shifts in the spatial distribution of wildlife, but the cumulative effect of human disturbance on the temporal dynamics of animals has not been quantified. We examined anthropogenic effects on mammal diel activity patterns, conducting a meta-analysis of 76 studies of 62 species from six continents. Our global study revealed a strong effect of humans on daily patterns of wildlife activity. Animals increased their nocturnality by an average factor of 1.36 in response to human disturbance. This finding was consistent across continents, habitats, taxa, and human activities. As the global human footprint expands, temporal avoidance of humans may facilitate human-wildlife coexistence. However, such responses can result in marked shifts away from natural patterns of activity, with consequences for fitness, population persistence, community interactions, and evolution.","container-title":"Science","DOI":"10.1126/science.aar7121","ISSN":"0036-8075, 1095-9203","issue":"6394","journalAbbreviation":"Science","language":"en","page":"1232-1235","source":"DOI.org (Crossref)","title":"The influence of human disturbance on wildlife nocturnality","volume":"360","author":[{"family":"Gaynor","given":"Kaitlyn M."},{"family":"Hojnowski","given":"Cheryl E."},{"family":"Carter","given":"Neil H."},{"family":"Brashares","given":"Justin S."}],"issued":{"date-parts":[["2018",6,15]]}}}],"schema":"https://github.com/citation-style-language/schema/raw/master/csl-citation.json"} </w:instrText>
      </w:r>
      <w:r w:rsidR="00BC78AD" w:rsidRPr="005C3C42">
        <w:rPr>
          <w:rFonts w:asciiTheme="minorHAnsi" w:hAnsiTheme="minorHAnsi" w:cstheme="minorHAnsi"/>
        </w:rPr>
        <w:fldChar w:fldCharType="separate"/>
      </w:r>
      <w:r w:rsidR="004A5796">
        <w:rPr>
          <w:rFonts w:asciiTheme="minorHAnsi" w:hAnsiTheme="minorHAnsi" w:cstheme="minorHAnsi"/>
          <w:noProof/>
        </w:rPr>
        <w:t>(Gaynor et al. 2018)</w:t>
      </w:r>
      <w:r w:rsidR="00BC78AD" w:rsidRPr="005C3C42">
        <w:rPr>
          <w:rFonts w:asciiTheme="minorHAnsi" w:hAnsiTheme="minorHAnsi" w:cstheme="minorHAnsi"/>
        </w:rPr>
        <w:fldChar w:fldCharType="end"/>
      </w:r>
      <w:r w:rsidR="00BC78AD" w:rsidRPr="005C3C42">
        <w:rPr>
          <w:rFonts w:asciiTheme="minorHAnsi" w:hAnsiTheme="minorHAnsi" w:cstheme="minorHAnsi"/>
        </w:rPr>
        <w:t>.</w:t>
      </w:r>
      <w:r w:rsidR="0059602D" w:rsidRPr="005C3C42">
        <w:rPr>
          <w:rFonts w:asciiTheme="minorHAnsi" w:hAnsiTheme="minorHAnsi" w:cstheme="minorHAnsi"/>
        </w:rPr>
        <w:t xml:space="preserve"> </w:t>
      </w:r>
      <w:r w:rsidR="002764CB" w:rsidRPr="005C3C42">
        <w:rPr>
          <w:rFonts w:asciiTheme="minorHAnsi" w:hAnsiTheme="minorHAnsi" w:cstheme="minorHAnsi"/>
        </w:rPr>
        <w:t>Physiological activation</w:t>
      </w:r>
      <w:r w:rsidR="0056683B">
        <w:rPr>
          <w:rFonts w:asciiTheme="minorHAnsi" w:hAnsiTheme="minorHAnsi" w:cstheme="minorHAnsi"/>
        </w:rPr>
        <w:t>, for example, via</w:t>
      </w:r>
      <w:r w:rsidR="00BB0D5F" w:rsidRPr="005C3C42">
        <w:rPr>
          <w:rFonts w:asciiTheme="minorHAnsi" w:hAnsiTheme="minorHAnsi" w:cstheme="minorHAnsi"/>
        </w:rPr>
        <w:t xml:space="preserve"> the sympathetic branch of the automatic nervous system,</w:t>
      </w:r>
      <w:r w:rsidR="002764CB" w:rsidRPr="005C3C42">
        <w:rPr>
          <w:rFonts w:asciiTheme="minorHAnsi" w:hAnsiTheme="minorHAnsi" w:cstheme="minorHAnsi"/>
        </w:rPr>
        <w:t xml:space="preserve"> </w:t>
      </w:r>
      <w:r w:rsidR="005F11DE">
        <w:rPr>
          <w:rFonts w:asciiTheme="minorHAnsi" w:hAnsiTheme="minorHAnsi" w:cstheme="minorHAnsi"/>
        </w:rPr>
        <w:t xml:space="preserve">causing an increase in heart rate and body temperature </w:t>
      </w:r>
      <w:r w:rsidR="005F11DE">
        <w:rPr>
          <w:rFonts w:asciiTheme="minorHAnsi" w:hAnsiTheme="minorHAnsi" w:cstheme="minorHAnsi"/>
        </w:rPr>
        <w:fldChar w:fldCharType="begin"/>
      </w:r>
      <w:r w:rsidR="005F11DE">
        <w:rPr>
          <w:rFonts w:asciiTheme="minorHAnsi" w:hAnsiTheme="minorHAnsi" w:cstheme="minorHAnsi"/>
        </w:rPr>
        <w:instrText xml:space="preserve"> ADDIN ZOTERO_ITEM CSL_CITATION {"citationID":"TP5Iv9UI","properties":{"formattedCitation":"(Bartholomew et al. 1964, Cabanac and Guillemette 2001, Carere and Vanoers 2004)","plainCitation":"(Bartholomew et al. 1964, Cabanac and Guillemette 2001, Carere and Vanoers 2004)","noteIndex":0},"citationItems":[{"id":2096,"uris":["http://zotero.org/users/6045040/items/XCJJ3UYA"],"itemData":{"id":2096,"type":"article-journal","container-title":"Physiological Zoology","DOI":"10.1086/physzool.37.2.30152330","ISSN":"0031-935X","issue":"2","journalAbbreviation":"Physiological Zoology","language":"en","page":"179-198","source":"DOI.org (Crossref)","title":"Body temperature, oxygen consumption, and heart rate in three species of Australian flying foxes","volume":"37","author":[{"family":"Bartholomew","given":"George A."},{"family":"Leitner","given":"Philip"},{"family":"Nelson","given":"John E."}],"issued":{"date-parts":[["1964",4]]}}},{"id":2092,"uris":["http://zotero.org/users/6045040/items/EQ46WQM5"],"itemData":{"id":2092,"type":"article-journal","abstract":"Three eider ducks were handled every 4 min for 16 min to measure their cloacal temperature. This simple handling triggered a rise in their core temperatures from 41.5 ± 0.6 °C at minute 0 to 43.5 ± 0.5 °C at minute 16. This increase in body temperature occurred with no obvious motor load from the eiders, but was facilitated by peripheral vasoconstriction and, moreover, was blocked significantly by salicylate, suggesting that the increase in temperature was due to fever. After 10 days of similar handling, the mean fever-like responses displayed by the ducks was significantly lower than their responses of day one, showing a habituation to the emotional stimulation. The eider’s heart rate was measured continuously before, during and for a 10-min session following a 1-min handling period. Results showed that the eiders displayed a tachycardia during handling and for 2 – 3 min posthandling. Such tachycardia is another sign of emotion in animals [Am J Psychol 39 (1927) 106]. Our study showed therefore that eider ducks are prone to emotions and, when emotionally stressed, will display a fever-like response and a tachycardia. Our results on ducks are similar to responses obtained from studies on more terrestrial birds in similar conditions (e.g., chicken [Physiol Behav 69 (2000) 541]), but are in opposition to the bradycardia and the observed decreases in temperature [Hvalradets Skr 22 (1940) 1; Acta Physiol Scand 46 (1959) 231] of birds forcibly submerged. D 2001 Elsevier Science Inc. All rights reserved.","container-title":"Physiology &amp; Behavior","DOI":"10.1016/S0031-9384(01)00586-8","ISSN":"00319384","issue":"4-5","journalAbbreviation":"Physiology &amp; Behavior","language":"en","page":"475-479","source":"DOI.org (Crossref)","title":"Temperature and heart rate as stress indicators of handled common eider","volume":"74","author":[{"family":"Cabanac","given":"A.J."},{"family":"Guillemette","given":"M."}],"issued":{"date-parts":[["2001",11]]}}},{"id":2094,"uris":["http://zotero.org/users/6045040/items/AFHBTJ62"],"itemData":{"id":2094,"type":"article-journal","abstract":"A standard handling protocol was used to test the hypothesis that boldness predicts stress responsiveness in body temperature and breath rate. Great tit (Parus major) nestlings were taken from the field, hand reared until independence, and their response to a novel object was assessed. At the age of 6 months, during the active phase (daytime), body temperature was recorded and breath rate was counted immediately after capture and after 5 min of quiet rest in a bag. A second group of birds of two lines bidirectionally selected for the same trait was tested during the inactive phase (nighttime). During the active phase, body temperature and breath rate were higher in the first than in the second measurement. In the second measurement, shy individuals showed higher body temperature than bold individuals. In the inactive phase, values of both parameters were lower than in the active phase. Body temperature was lower in the first measurement than in the second measurement and no line difference emerged. Breath rate was higher in shy than in bold individuals and did not differ between the two measurements. Females had higher body temperatures than males, probably due to their lower weight, because body temperature was negatively correlated with body mass. The results indicate that body temperature and breath rate are indicators of acute stress in songbirds and that differences in personality traits during the juvenile phase are reflected in differential stress responsiveness later in life.","container-title":"Physiology &amp; Behavior","DOI":"10.1016/S0031-9384(04)00312-9","ISSN":"00319384","issue":"5","journalAbbreviation":"Physiology &amp; Behavior","language":"en","page":"905-912","source":"DOI.org (Crossref)","title":"Shy and bold great tits (Parus major): body temperature and breath rate in response to handling stress","title-short":"Shy and bold great tits (Parus major)","volume":"82","author":[{"family":"Carere","given":"C"},{"family":"Vanoers","given":"K"}],"issued":{"date-parts":[["2004",10,15]]}}}],"schema":"https://github.com/citation-style-language/schema/raw/master/csl-citation.json"} </w:instrText>
      </w:r>
      <w:r w:rsidR="005F11DE">
        <w:rPr>
          <w:rFonts w:asciiTheme="minorHAnsi" w:hAnsiTheme="minorHAnsi" w:cstheme="minorHAnsi"/>
        </w:rPr>
        <w:fldChar w:fldCharType="separate"/>
      </w:r>
      <w:r w:rsidR="005F11DE">
        <w:rPr>
          <w:rFonts w:asciiTheme="minorHAnsi" w:hAnsiTheme="minorHAnsi" w:cstheme="minorHAnsi"/>
          <w:noProof/>
        </w:rPr>
        <w:t>(Bartholomew et al. 1964, Cabanac and Guillemette 2001, Carere and Vanoers 2004)</w:t>
      </w:r>
      <w:r w:rsidR="005F11DE">
        <w:rPr>
          <w:rFonts w:asciiTheme="minorHAnsi" w:hAnsiTheme="minorHAnsi" w:cstheme="minorHAnsi"/>
        </w:rPr>
        <w:fldChar w:fldCharType="end"/>
      </w:r>
      <w:r w:rsidR="005F11DE">
        <w:rPr>
          <w:rFonts w:asciiTheme="minorHAnsi" w:hAnsiTheme="minorHAnsi" w:cstheme="minorHAnsi"/>
        </w:rPr>
        <w:t xml:space="preserve">, which </w:t>
      </w:r>
      <w:r w:rsidR="002764CB" w:rsidRPr="005C3C42">
        <w:rPr>
          <w:rFonts w:asciiTheme="minorHAnsi" w:hAnsiTheme="minorHAnsi" w:cstheme="minorHAnsi"/>
        </w:rPr>
        <w:t>helps organisms to cope with environmental cha</w:t>
      </w:r>
      <w:r w:rsidR="00D82895">
        <w:rPr>
          <w:rFonts w:asciiTheme="minorHAnsi" w:hAnsiTheme="minorHAnsi" w:cstheme="minorHAnsi"/>
        </w:rPr>
        <w:t>llenges</w:t>
      </w:r>
      <w:r w:rsidR="00036A31">
        <w:rPr>
          <w:rFonts w:asciiTheme="minorHAnsi" w:hAnsiTheme="minorHAnsi" w:cstheme="minorHAnsi"/>
        </w:rPr>
        <w:t xml:space="preserve"> (</w:t>
      </w:r>
      <w:r w:rsidR="00036A31" w:rsidRPr="00036A31">
        <w:rPr>
          <w:rFonts w:asciiTheme="minorHAnsi" w:hAnsiTheme="minorHAnsi" w:cstheme="minorHAnsi"/>
          <w:i/>
          <w:iCs/>
        </w:rPr>
        <w:t>e.g.,</w:t>
      </w:r>
      <w:r w:rsidR="00036A31">
        <w:rPr>
          <w:rFonts w:asciiTheme="minorHAnsi" w:hAnsiTheme="minorHAnsi" w:cstheme="minorHAnsi"/>
        </w:rPr>
        <w:t xml:space="preserve"> </w:t>
      </w:r>
      <w:r w:rsidR="002E7568">
        <w:rPr>
          <w:rFonts w:asciiTheme="minorHAnsi" w:hAnsiTheme="minorHAnsi" w:cstheme="minorHAnsi"/>
        </w:rPr>
        <w:t>temperature</w:t>
      </w:r>
      <w:r w:rsidR="00036A31">
        <w:rPr>
          <w:rFonts w:asciiTheme="minorHAnsi" w:hAnsiTheme="minorHAnsi" w:cstheme="minorHAnsi"/>
        </w:rPr>
        <w:t xml:space="preserve"> stress</w:t>
      </w:r>
      <w:r w:rsidR="002764CB" w:rsidRPr="005C3C42">
        <w:rPr>
          <w:rFonts w:asciiTheme="minorHAnsi" w:hAnsiTheme="minorHAnsi" w:cstheme="minorHAnsi"/>
        </w:rPr>
        <w:t xml:space="preserve"> </w:t>
      </w:r>
      <w:r w:rsidR="002E7568">
        <w:rPr>
          <w:rFonts w:asciiTheme="minorHAnsi" w:hAnsiTheme="minorHAnsi" w:cstheme="minorHAnsi"/>
        </w:rPr>
        <w:fldChar w:fldCharType="begin"/>
      </w:r>
      <w:r w:rsidR="002E7568">
        <w:rPr>
          <w:rFonts w:asciiTheme="minorHAnsi" w:hAnsiTheme="minorHAnsi" w:cstheme="minorHAnsi"/>
        </w:rPr>
        <w:instrText xml:space="preserve"> ADDIN ZOTERO_ITEM CSL_CITATION {"citationID":"2MIWd1qY","properties":{"formattedCitation":"(Bartholomew et al. 1964, Al-Haidary 2004, Alam et al. 2011)","plainCitation":"(Bartholomew et al. 1964, Al-Haidary 2004, Alam et al. 2011)","noteIndex":0},"citationItems":[{"id":2096,"uris":["http://zotero.org/users/6045040/items/XCJJ3UYA"],"itemData":{"id":2096,"type":"article-journal","container-title":"Physiological Zoology","DOI":"10.1086/physzool.37.2.30152330","ISSN":"0031-935X","issue":"2","journalAbbreviation":"Physiological Zoology","language":"en","page":"179-198","source":"DOI.org (Crossref)","title":"Body temperature, oxygen consumption, and heart rate in three species of Australian flying foxes","volume":"37","author":[{"family":"Bartholomew","given":"George A."},{"family":"Leitner","given":"Philip"},{"family":"Nelson","given":"John E."}],"issued":{"date-parts":[["1964",4]]}}},{"id":2102,"uris":["http://zotero.org/users/6045040/items/LH6ET2AS"],"itemData":{"id":2102,"type":"article-journal","abstract":"Eight Naimey sheep were used in this study to determine the effect of heat stress on body temperature, heart rate and some blood constituents. The results show that exposure to heat stress challenge resulted in a significant increase in RT, RR, and skin temperature sites. Heart rate rhythm exhibit a circadian rhythm and exposure to heat stress reduce the heart rate mainly during the hottest part of the day. The effect of heat stress was also observed on total serum thyroxin and triiodothyronine.","container-title":"International Journal of Agriculture &amp; Biology","issue":"2","language":"en","page":"307-309","source":"Zotero","title":"Physiological responses of naimey sheep to heat stress challenge under semi-arid environments","volume":"6","author":[{"family":"Al-Haidary","given":"Ahmed A"}],"issued":{"date-parts":[["2004"]]}}},{"id":2104,"uris":["http://zotero.org/users/6045040/items/IV6993Z2"],"itemData":{"id":2104,"type":"article-journal","abstract":"The research was conducted to study the effect of heat stress on behavior, some physiological and blood parameters with nine goats of almost similar in age, sex and weight into three groups. Three groups were divided as zero hour (T0), four hours (T4) and eight hours (T8) heat exposure. Temperature–humidity index (THI) value was calculated as 28.17 which indicate the experimental animals were in extreme severe heat stress. Skin and rectal temperature had no significant differences among the treatment groups but respiration/panting and pulse rate were increased with the increased of heat stress from T0 to T8 group (P&lt;0.01). Significant difference was found in standing time and lying time (P&lt;0.01) in experimental groups. There were significant changes (P&lt;0.01) in number of urination and defecation per hour but no significant changes was found in duration per urination in heat treated groups. The amount of RBC, PCV%, Hb%, WBC were increased with the increased of heat stress (P&lt;0.01). Neutrophil, eosinophil, lymphocyte and monocyte numbers increased significantly (P&lt;0.01) in heat treated groups. It can be concluded that heat stress had significant changes on some behavioral, physiological and blood parameters of goat.","container-title":"Progressive Agriculture","language":"en","page":"37-45","source":"Zotero","title":"Effect of heart stress on behavior, physiological and blood parameters of goat","volume":"22","author":[{"family":"Alam","given":"M M"},{"family":"Hashem","given":"M A"},{"family":"Rahman","given":"M M"},{"family":"Hossain","given":"M M"},{"family":"Haque","given":"M R"},{"family":"Sobhan","given":"Z"},{"family":"Islam","given":"M S"}],"issued":{"date-parts":[["2011"]]}}}],"schema":"https://github.com/citation-style-language/schema/raw/master/csl-citation.json"} </w:instrText>
      </w:r>
      <w:r w:rsidR="002E7568">
        <w:rPr>
          <w:rFonts w:asciiTheme="minorHAnsi" w:hAnsiTheme="minorHAnsi" w:cstheme="minorHAnsi"/>
        </w:rPr>
        <w:fldChar w:fldCharType="separate"/>
      </w:r>
      <w:r w:rsidR="002E7568">
        <w:rPr>
          <w:rFonts w:asciiTheme="minorHAnsi" w:hAnsiTheme="minorHAnsi" w:cstheme="minorHAnsi"/>
          <w:noProof/>
        </w:rPr>
        <w:t>(Bartholomew et al. 1964, Al-Haidary 2004, Alam et al. 2011)</w:t>
      </w:r>
      <w:r w:rsidR="002E7568">
        <w:rPr>
          <w:rFonts w:asciiTheme="minorHAnsi" w:hAnsiTheme="minorHAnsi" w:cstheme="minorHAnsi"/>
        </w:rPr>
        <w:fldChar w:fldCharType="end"/>
      </w:r>
      <w:r w:rsidR="00D82895">
        <w:rPr>
          <w:rFonts w:asciiTheme="minorHAnsi" w:hAnsiTheme="minorHAnsi" w:cstheme="minorHAnsi"/>
        </w:rPr>
        <w:t xml:space="preserve">; hunger </w:t>
      </w:r>
      <w:r w:rsidR="00D82895">
        <w:rPr>
          <w:rFonts w:asciiTheme="minorHAnsi" w:hAnsiTheme="minorHAnsi" w:cstheme="minorHAnsi"/>
        </w:rPr>
        <w:fldChar w:fldCharType="begin"/>
      </w:r>
      <w:r w:rsidR="00334E2F">
        <w:rPr>
          <w:rFonts w:asciiTheme="minorHAnsi" w:hAnsiTheme="minorHAnsi" w:cstheme="minorHAnsi"/>
        </w:rPr>
        <w:instrText xml:space="preserve"> ADDIN ZOTERO_ITEM CSL_CITATION {"citationID":"udt7DNBL","properties":{"formattedCitation":"(Mesteig et al. 2000, De Jong et al. 2002, Savory and Kostal 2006)","plainCitation":"(Mesteig et al. 2000, De Jong et al. 2002, Savory and Kostal 2006)","noteIndex":0},"citationItems":[{"id":2111,"uris":["http://zotero.org/users/6045040/items/CQRBC6ME"],"itemData":{"id":2111,"type":"article-journal","abstract":"This study tested the hypothesis that the annual cycle in heart rate (HR) in reindeer is, at least in part, a consequence of seasonal fluctuation in voluntary-food intake. Heart rate and daily dry matter voluntary-food intake (DDMVFI) were recorded in two captive female reindeer (Rangifer tarandus tarandus) from April 1995 to August 1996. Heart rate was measured continuously in each animal for 20±24 h for 7 days each month using PolarÒ Sport Testers (PST); DDMVFI was measured in each animal daily for 17 months. Modal daily heart rate (MDHR) and DDMVFI ¯uctuated seasonally in close synchrony, both reaching maxima in July and minima in January. The relationship between HR and DDMVFI was investigated experimentally by manipulating the level of feeding in a stepwise manner in May, when appetite was low and in August, when DDMVFI was close to maximum. Heart rate showed stepwise changes in close synchrony with the changes in levels of feeding. These results suggest that the seasonal increase in HR in summer is a consequence of increased food intake and, likewise, decreased HR in winter is a consequence of reduced food intake. The observed relationship between food intake and HR presumably re¯ects changes in cardiac output and/or the rate of ¯ow of blood to the gastrointestinal tract which are in¯uenced by meal size.","container-title":"Acta Physiologica Scandinavica","DOI":"10.1046/j.1365-201x.2000.00767.x","ISSN":"00016772","issue":"2","language":"en","page":"145-151","source":"DOI.org (Crossref)","title":"Seasonal changes in heart rate and food intake in reindeer ( &lt;i&gt;Rangifer tarandus tarandus&lt;/i&gt; ): Heart rate and food intake","title-short":"Seasonal changes in heart rate and food intake in reindeer ( &lt;i&gt;Rangifer tarandus tarandus&lt;/i&gt; )","volume":"170","author":[{"family":"Mesteig","given":"K."},{"family":"Tyler","given":"N.J.C."},{"family":"Blix","given":"A.S."}],"issued":{"date-parts":[["2000",10]]}}},{"id":2109,"uris":["http://zotero.org/users/6045040/items/A3XJWREG"],"itemData":{"id":2109,"type":"article-journal","container-title":"British Poultry Science","DOI":"10.1080/00071660120121355","ISSN":"0007-1668, 1466-1799","issue":"2","journalAbbreviation":"British Poultry Science","language":"en","page":"157-168","source":"DOI.org (Crossref)","title":"Effects of restricted feeding on physiological stress parameters in growing broiler breeders","volume":"43","author":[{"family":"De Jong","given":"I.C."},{"family":"Voorst","given":"S. Van"},{"family":"Ehlhardt","given":"D.A."},{"family":"Blokhuis","given":"H.J."}],"issued":{"date-parts":[["2002",5]]}}},{"id":2113,"uris":["http://zotero.org/users/6045040/items/654NHGAR"],"itemData":{"id":2113,"type":"article-journal","abstract":"Broiler breeder chickens show apparently abnormal behaviours when subjected to routine quantitative food restriction during rearing. By using a combination of videorecording and radiotelemetry, this experiment addressed the question of whether such behaviours are associated with de-arousal. In each of 2 years, 3 female chickens had radiotelemetry devices (Data Sciences) implanted surgically at 12 weeks of age, for measuring putative physiological indices of arousal (heart rate, blood pressure, body temperature, telencephalic EEG). Subsequently, when caged individually and moving freely, they were monitored over 2 days when their daily food ration (60 g pellets provided at 0900 h) was all eaten in b 10 min. Their behaviour (nine categories) and arousal indices were recorded in every minute during the photoperiod (0700 to 1900 h), using special computer software for videorecording (Noldus) and radiotelemetry (Dataquest LabPRO) analyses. Most time was spent in behaviour categories stand, push bar and feeder directed. Heart rate, blood pressure, body temperature, and relative powers in delta (1–4 Hz) and theta (4–8 Hz) frequency bands of the EEG power spectrum were all highest during feeder directed, whereas heart rate, temperature and delta EEG were all lowest during stand. Judging from significant correlation coefficients between times spent in different behaviours and corresponding physiological variables, across the day, and between ranked mean values of the 6 birds, other trends were also evident. For example, total time spent in all (non-food directed) oral behaviours was related positively to an index of de-arousal (slow wave EEG) and negatively to an index of arousal (heart rate). Collectively, however, these results provide apparently conflicting evidence of both arousal and de-arousal being associated with every behaviour analysed. This conclusion is explicable if abnormal behaviours are related to arousal in a homeostatic way [Savory, C.J., Kostal, L. Temporal patterning of oral stereotypies in restricted-fed fowls: 1. Investigations with a single daily meal. Int. J. Comp. Psychol. 1996, 9:117–139.], being both stimulated by it and reducing it.","container-title":"Physiology &amp; Behavior","DOI":"10.1016/j.physbeh.2006.04.019","ISSN":"00319384","issue":"4-5","journalAbbreviation":"Physiology &amp; Behavior","language":"en","page":"473-478","source":"DOI.org (Crossref)","title":"Is expression of some behaviours associated with de-arousal in restricted-fed chickens?","volume":"88","author":[{"family":"Savory","given":"C"},{"family":"Kostal","given":"L"}],"issued":{"date-parts":[["2006",7,30]]}}}],"schema":"https://github.com/citation-style-language/schema/raw/master/csl-citation.json"} </w:instrText>
      </w:r>
      <w:r w:rsidR="00D82895">
        <w:rPr>
          <w:rFonts w:asciiTheme="minorHAnsi" w:hAnsiTheme="minorHAnsi" w:cstheme="minorHAnsi"/>
        </w:rPr>
        <w:fldChar w:fldCharType="separate"/>
      </w:r>
      <w:r w:rsidR="00334E2F">
        <w:rPr>
          <w:rFonts w:asciiTheme="minorHAnsi" w:hAnsiTheme="minorHAnsi" w:cstheme="minorHAnsi"/>
          <w:noProof/>
        </w:rPr>
        <w:t>(Mesteig et al. 2000, De Jong et al. 2002, Savory and Kostal 2006)</w:t>
      </w:r>
      <w:r w:rsidR="00D82895">
        <w:rPr>
          <w:rFonts w:asciiTheme="minorHAnsi" w:hAnsiTheme="minorHAnsi" w:cstheme="minorHAnsi"/>
        </w:rPr>
        <w:fldChar w:fldCharType="end"/>
      </w:r>
      <w:r w:rsidR="00334E2F">
        <w:rPr>
          <w:rFonts w:asciiTheme="minorHAnsi" w:hAnsiTheme="minorHAnsi" w:cstheme="minorHAnsi"/>
        </w:rPr>
        <w:t xml:space="preserve">; agonistic encounters </w:t>
      </w:r>
      <w:r w:rsidR="00334E2F">
        <w:rPr>
          <w:rFonts w:asciiTheme="minorHAnsi" w:hAnsiTheme="minorHAnsi" w:cstheme="minorHAnsi"/>
        </w:rPr>
        <w:fldChar w:fldCharType="begin"/>
      </w:r>
      <w:r w:rsidR="00334E2F">
        <w:rPr>
          <w:rFonts w:asciiTheme="minorHAnsi" w:hAnsiTheme="minorHAnsi" w:cstheme="minorHAnsi"/>
        </w:rPr>
        <w:instrText xml:space="preserve"> ADDIN ZOTERO_ITEM CSL_CITATION {"citationID":"Xrlia6fu","properties":{"formattedCitation":"(Wascher 2021)","plainCitation":"(Wascher 2021)","noteIndex":0},"citationItems":[{"id":1927,"uris":["http://zotero.org/users/6045040/items/ZY3CB8I9"],"itemData":{"id":1927,"type":"article-journal","abstract":"How individuals interact with their environment and respond to changes is a key area of research in evolutionary biology. A physiological parameter that provides an instant proxy for the activation of the automatic nervous system, and can be measured relatively easily, is modulation of heart rate. Over the past four decades, heart rate has been used to assess emotional arousal in non-human animals in a variety of contexts, including social behaviour, animal cognition, animal welfare and animal personality. In this review, I summarize how measuring heart rate has provided new insights into how social animals cope with challenges in their environment. I assess the advantages and limitations of different technologies used to measure heart rate in this context, including wearable heart rate belts and implantable transmitters, and provide an overview of prospective research avenues using established and new technologies, with a special focus on implications for applied research on animal welfare.\n            This article is part of the theme issue ‘Measuring physiology in free-living animals (Part II)’.","container-title":"Philosophical Transactions of the Royal Society B: Biological Sciences","DOI":"10.1098/rstb.2020.0479","ISSN":"0962-8436, 1471-2970","issue":"1831","journalAbbreviation":"Phil. Trans. R. Soc. B","language":"en","page":"20200479","source":"DOI.org (Crossref)","title":"Heart rate as a measure of emotional arousal in evolutionary biology","volume":"376","author":[{"family":"Wascher","given":"Claudia A. F."}],"issued":{"date-parts":[["2021",8,16]]}}}],"schema":"https://github.com/citation-style-language/schema/raw/master/csl-citation.json"} </w:instrText>
      </w:r>
      <w:r w:rsidR="00334E2F">
        <w:rPr>
          <w:rFonts w:asciiTheme="minorHAnsi" w:hAnsiTheme="minorHAnsi" w:cstheme="minorHAnsi"/>
        </w:rPr>
        <w:fldChar w:fldCharType="separate"/>
      </w:r>
      <w:r w:rsidR="00334E2F">
        <w:rPr>
          <w:rFonts w:asciiTheme="minorHAnsi" w:hAnsiTheme="minorHAnsi" w:cstheme="minorHAnsi"/>
          <w:noProof/>
        </w:rPr>
        <w:t>(Wascher 2021)</w:t>
      </w:r>
      <w:r w:rsidR="00334E2F">
        <w:rPr>
          <w:rFonts w:asciiTheme="minorHAnsi" w:hAnsiTheme="minorHAnsi" w:cstheme="minorHAnsi"/>
        </w:rPr>
        <w:fldChar w:fldCharType="end"/>
      </w:r>
      <w:r w:rsidR="00334E2F">
        <w:rPr>
          <w:rFonts w:asciiTheme="minorHAnsi" w:hAnsiTheme="minorHAnsi" w:cstheme="minorHAnsi"/>
        </w:rPr>
        <w:t xml:space="preserve">; predator exposure </w:t>
      </w:r>
      <w:r w:rsidR="00334E2F">
        <w:rPr>
          <w:rFonts w:asciiTheme="minorHAnsi" w:hAnsiTheme="minorHAnsi" w:cstheme="minorHAnsi"/>
        </w:rPr>
        <w:fldChar w:fldCharType="begin"/>
      </w:r>
      <w:r w:rsidR="00EE3ABB">
        <w:rPr>
          <w:rFonts w:asciiTheme="minorHAnsi" w:hAnsiTheme="minorHAnsi" w:cstheme="minorHAnsi"/>
        </w:rPr>
        <w:instrText xml:space="preserve"> ADDIN ZOTERO_ITEM CSL_CITATION {"citationID":"T5Bwvi52","properties":{"formattedCitation":"(Oulton et al. 2013)","plainCitation":"(Oulton et al. 2013)","noteIndex":0},"citationItems":[{"id":2115,"uris":["http://zotero.org/users/6045040/items/GJ8KJRCL"],"itemData":{"id":2115,"type":"article-journal","abstract":"Exposure to olfactory cues during embryonic development can have long term impacts on birds and amphibians behaviour. Despite the vast literature on predator recognition and responses in fishes, few researchers have determined how fish embryos respond to predator cues. Here we exposed four-day-old rainbowfish (Melanotaenia duboulayi) embryos to cues emanating from a novel predator, a native predator and injured conspecifics. Their response was assessed by monitoring heart rate and hatch time. Results showed that embryos have an innate capacity to differentiate between cues as illustrated by faster heart rates relative to controls. The greatest increase in heart rate occurred in response to native predator odour. While we found no significant change in the time taken for eggs to hatch, all treatments experienced slight delays as expected if embryos are attempting to reduce exposure to larval predators.","container-title":"PLoS ONE","DOI":"10.1371/journal.pone.0076061","ISSN":"1932-6203","issue":"10","journalAbbreviation":"PLoS ONE","language":"en","page":"e76061","source":"DOI.org (Crossref)","title":"Predator recognition in rainbowfish, Melanotaenia duboulayi, embryos","volume":"8","author":[{"family":"Oulton","given":"Lois Jane"},{"family":"Haviland","given":"Vivian"},{"family":"Brown","given":"Culum"}],"editor":[{"family":"Fulton","given":"Christopher"}],"issued":{"date-parts":[["2013",10,16]]}}}],"schema":"https://github.com/citation-style-language/schema/raw/master/csl-citation.json"} </w:instrText>
      </w:r>
      <w:r w:rsidR="00334E2F">
        <w:rPr>
          <w:rFonts w:asciiTheme="minorHAnsi" w:hAnsiTheme="minorHAnsi" w:cstheme="minorHAnsi"/>
        </w:rPr>
        <w:fldChar w:fldCharType="separate"/>
      </w:r>
      <w:r w:rsidR="00EE3ABB">
        <w:rPr>
          <w:rFonts w:asciiTheme="minorHAnsi" w:hAnsiTheme="minorHAnsi" w:cstheme="minorHAnsi"/>
          <w:noProof/>
        </w:rPr>
        <w:t>(Oulton et al. 2013)</w:t>
      </w:r>
      <w:r w:rsidR="00334E2F">
        <w:rPr>
          <w:rFonts w:asciiTheme="minorHAnsi" w:hAnsiTheme="minorHAnsi" w:cstheme="minorHAnsi"/>
        </w:rPr>
        <w:fldChar w:fldCharType="end"/>
      </w:r>
      <w:r w:rsidR="00EE3ABB">
        <w:rPr>
          <w:rFonts w:asciiTheme="minorHAnsi" w:hAnsiTheme="minorHAnsi" w:cstheme="minorHAnsi"/>
        </w:rPr>
        <w:t>)</w:t>
      </w:r>
      <w:r w:rsidR="00D82895">
        <w:rPr>
          <w:rFonts w:asciiTheme="minorHAnsi" w:hAnsiTheme="minorHAnsi" w:cstheme="minorHAnsi"/>
        </w:rPr>
        <w:t xml:space="preserve"> </w:t>
      </w:r>
      <w:r w:rsidR="002764CB" w:rsidRPr="005C3C42">
        <w:rPr>
          <w:rFonts w:asciiTheme="minorHAnsi" w:hAnsiTheme="minorHAnsi" w:cstheme="minorHAnsi"/>
        </w:rPr>
        <w:t xml:space="preserve">and maintain homeostasis </w:t>
      </w:r>
      <w:r w:rsidR="002764CB" w:rsidRPr="005C3C42">
        <w:rPr>
          <w:rFonts w:asciiTheme="minorHAnsi" w:hAnsiTheme="minorHAnsi" w:cstheme="minorHAnsi"/>
        </w:rPr>
        <w:fldChar w:fldCharType="begin"/>
      </w:r>
      <w:r w:rsidR="004A5796">
        <w:rPr>
          <w:rFonts w:asciiTheme="minorHAnsi" w:hAnsiTheme="minorHAnsi" w:cstheme="minorHAnsi"/>
        </w:rPr>
        <w:instrText xml:space="preserve"> ADDIN ZOTERO_ITEM CSL_CITATION {"citationID":"OFhz6Y3M","properties":{"formattedCitation":"(von Holst 1998)","plainCitation":"(von Holst 1998)","noteIndex":0},"citationItems":[{"id":1094,"uris":["http://zotero.org/users/6045040/items/CNQLHS8E"],"itemData":{"id":1094,"type":"chapter","container-title":"Advances in the Study of Behavior","page":"1-131","publisher":"Academic Press","title":"The concept of stress and its relevance for animal behavior.","volume":"27","author":[{"family":"Holst","given":"D","non-dropping-particle":"von"}],"issued":{"date-parts":[["1998"]]}}}],"schema":"https://github.com/citation-style-language/schema/raw/master/csl-citation.json"} </w:instrText>
      </w:r>
      <w:r w:rsidR="002764CB" w:rsidRPr="005C3C42">
        <w:rPr>
          <w:rFonts w:asciiTheme="minorHAnsi" w:hAnsiTheme="minorHAnsi" w:cstheme="minorHAnsi"/>
        </w:rPr>
        <w:fldChar w:fldCharType="separate"/>
      </w:r>
      <w:r w:rsidR="004A5796">
        <w:rPr>
          <w:rFonts w:asciiTheme="minorHAnsi" w:hAnsiTheme="minorHAnsi" w:cstheme="minorHAnsi"/>
          <w:noProof/>
        </w:rPr>
        <w:t>(von Holst 1998)</w:t>
      </w:r>
      <w:r w:rsidR="002764CB" w:rsidRPr="005C3C42">
        <w:rPr>
          <w:rFonts w:asciiTheme="minorHAnsi" w:hAnsiTheme="minorHAnsi" w:cstheme="minorHAnsi"/>
        </w:rPr>
        <w:fldChar w:fldCharType="end"/>
      </w:r>
      <w:r w:rsidR="0056683B">
        <w:rPr>
          <w:rFonts w:asciiTheme="minorHAnsi" w:hAnsiTheme="minorHAnsi" w:cstheme="minorHAnsi"/>
        </w:rPr>
        <w:t>. H</w:t>
      </w:r>
      <w:r w:rsidR="00E9277D" w:rsidRPr="005C3C42">
        <w:rPr>
          <w:rFonts w:asciiTheme="minorHAnsi" w:hAnsiTheme="minorHAnsi" w:cstheme="minorHAnsi"/>
        </w:rPr>
        <w:t>owever</w:t>
      </w:r>
      <w:r w:rsidR="0056683B">
        <w:rPr>
          <w:rFonts w:asciiTheme="minorHAnsi" w:hAnsiTheme="minorHAnsi" w:cstheme="minorHAnsi"/>
        </w:rPr>
        <w:t>, this comes at the cost</w:t>
      </w:r>
      <w:r w:rsidR="00E9277D" w:rsidRPr="005C3C42">
        <w:rPr>
          <w:rFonts w:asciiTheme="minorHAnsi" w:hAnsiTheme="minorHAnsi" w:cstheme="minorHAnsi"/>
        </w:rPr>
        <w:t xml:space="preserve"> </w:t>
      </w:r>
      <w:r w:rsidR="0056683B">
        <w:rPr>
          <w:rFonts w:asciiTheme="minorHAnsi" w:hAnsiTheme="minorHAnsi" w:cstheme="minorHAnsi"/>
        </w:rPr>
        <w:t>of</w:t>
      </w:r>
      <w:r w:rsidR="00E9277D" w:rsidRPr="005C3C42">
        <w:rPr>
          <w:rFonts w:asciiTheme="minorHAnsi" w:hAnsiTheme="minorHAnsi" w:cstheme="minorHAnsi"/>
        </w:rPr>
        <w:t xml:space="preserve"> increase</w:t>
      </w:r>
      <w:r w:rsidR="0056683B">
        <w:rPr>
          <w:rFonts w:asciiTheme="minorHAnsi" w:hAnsiTheme="minorHAnsi" w:cstheme="minorHAnsi"/>
        </w:rPr>
        <w:t>d</w:t>
      </w:r>
      <w:r w:rsidR="00E9277D" w:rsidRPr="005C3C42">
        <w:rPr>
          <w:rFonts w:asciiTheme="minorHAnsi" w:hAnsiTheme="minorHAnsi" w:cstheme="minorHAnsi"/>
        </w:rPr>
        <w:t xml:space="preserve"> energy expenditure </w:t>
      </w:r>
      <w:r w:rsidR="00E9277D" w:rsidRPr="005C3C42">
        <w:rPr>
          <w:rFonts w:asciiTheme="minorHAnsi" w:hAnsiTheme="minorHAnsi" w:cstheme="minorHAnsi"/>
        </w:rPr>
        <w:fldChar w:fldCharType="begin"/>
      </w:r>
      <w:r w:rsidR="004A5796">
        <w:rPr>
          <w:rFonts w:asciiTheme="minorHAnsi" w:hAnsiTheme="minorHAnsi" w:cstheme="minorHAnsi"/>
        </w:rPr>
        <w:instrText xml:space="preserve"> ADDIN ZOTERO_ITEM CSL_CITATION {"citationID":"bqnedoSo","properties":{"formattedCitation":"(Weimerskirch et al. 2002, Wascher et al. 2018, Halsey et al. 2019)","plainCitation":"(Weimerskirch et al. 2002, Wascher et al. 2018, Halsey et al. 2019)","noteIndex":0},"citationItems":[{"id":936,"uris":["http://zotero.org/users/6045040/items/2Y8EAMDY"],"itemData":{"id":936,"type":"article-journal","container-title":"Journal of Expermental Biology","language":"en","page":"475-483","source":"Zotero","title":"Heart rate and energy expenditure of wandering albatross","volume":"205","author":[{"family":"Weimerskirch","given":"H"},{"family":"Shaffer","given":"Scott A."},{"family":"Mabille","given":"Geraldine"},{"family":"Martin","given":"Julien"},{"family":"Boutard","given":"Olivier"},{"family":"Rouanet","given":"Jean Louis"}],"issued":{"date-parts":[["2002"]]}}},{"id":587,"uris":["http://zotero.org/users/6045040/items/5JZSWZQY"],"itemData":{"id":587,"type":"article-journal","container-title":"Functional Ecology","DOI":"10.1111/1365-2435.13264","ISSN":"0269-8463, 1365-2435","issue":"2","journalAbbreviation":"Funct Ecol","language":"en","page":"260-272","source":"DOI.org (Crossref)","title":"Flexibility, variability and constraint in energy management patterns across vertebrate taxa revealed by long‐term heart rate measurements","volume":"33","author":[{"family":"Halsey","given":"Lewis G."},{"family":"Green","given":"Jonathan A."},{"family":"Twiss","given":"Sean D."},{"family":"Arnold","given":"Walter"},{"family":"Burthe","given":"Sarah J."},{"family":"Butler","given":"Patrick J."},{"family":"Cooke","given":"Steven J."},{"family":"Grémillet","given":"David"},{"family":"Ruf","given":"Thomas"},{"family":"Hicks","given":"Olivia"},{"family":"Minta","given":"Katarzyna J."},{"family":"Prystay","given":"Tanya S."},{"family":"Wascher","given":"Claudia A. F."},{"family":"Careau","given":"Vincent"}],"editor":[{"family":"Levesque","given":"Danielle"}],"issued":{"date-parts":[["2019",2]]}}},{"id":933,"uris":["http://zotero.org/users/6045040/items/H6HAZYEM"],"itemData":{"id":933,"type":"article-journal","container-title":"Scientific Reports","DOI":"10.1038/s41598-018-20655-z","ISSN":"2045-2322","issue":"1","journalAbbreviation":"Sci Rep","language":"en","page":"2142","source":"DOI.org (Crossref)","title":"Free-living greylag geese adjust their heart rates and body core temperatures to season and reproductive context","volume":"8","author":[{"family":"Wascher","given":"Claudia A. F."},{"family":"Kotrschal","given":"Kurt"},{"family":"Arnold","given":"Walter"}],"issued":{"date-parts":[["2018",12]]}}}],"schema":"https://github.com/citation-style-language/schema/raw/master/csl-citation.json"} </w:instrText>
      </w:r>
      <w:r w:rsidR="00E9277D" w:rsidRPr="005C3C42">
        <w:rPr>
          <w:rFonts w:asciiTheme="minorHAnsi" w:hAnsiTheme="minorHAnsi" w:cstheme="minorHAnsi"/>
        </w:rPr>
        <w:fldChar w:fldCharType="separate"/>
      </w:r>
      <w:r w:rsidR="004A5796">
        <w:rPr>
          <w:rFonts w:ascii="Calibri" w:hAnsiTheme="minorHAnsi" w:cs="Calibri"/>
        </w:rPr>
        <w:t>(Weimerskirch et al. 2002, Wascher et al. 2018, Halsey et al. 2019)</w:t>
      </w:r>
      <w:r w:rsidR="00E9277D" w:rsidRPr="005C3C42">
        <w:rPr>
          <w:rFonts w:asciiTheme="minorHAnsi" w:hAnsiTheme="minorHAnsi" w:cstheme="minorHAnsi"/>
        </w:rPr>
        <w:fldChar w:fldCharType="end"/>
      </w:r>
      <w:r w:rsidR="00221CA6">
        <w:rPr>
          <w:rFonts w:asciiTheme="minorHAnsi" w:hAnsiTheme="minorHAnsi" w:cstheme="minorHAnsi"/>
        </w:rPr>
        <w:t xml:space="preserve">. This is costly, as </w:t>
      </w:r>
      <w:r w:rsidR="00221CA6" w:rsidRPr="00221CA6">
        <w:rPr>
          <w:rFonts w:asciiTheme="minorHAnsi" w:hAnsiTheme="minorHAnsi" w:cstheme="minorHAnsi"/>
        </w:rPr>
        <w:t>animals</w:t>
      </w:r>
      <w:r w:rsidR="00221CA6">
        <w:rPr>
          <w:rFonts w:asciiTheme="minorHAnsi" w:hAnsiTheme="minorHAnsi" w:cstheme="minorHAnsi"/>
        </w:rPr>
        <w:t xml:space="preserve"> are </w:t>
      </w:r>
      <w:r w:rsidR="00221CA6" w:rsidRPr="00221CA6">
        <w:rPr>
          <w:rFonts w:asciiTheme="minorHAnsi" w:hAnsiTheme="minorHAnsi" w:cstheme="minorHAnsi"/>
        </w:rPr>
        <w:t>limited in their actions by their energy throughput</w:t>
      </w:r>
      <w:r w:rsidR="00221CA6">
        <w:rPr>
          <w:rFonts w:asciiTheme="minorHAnsi" w:hAnsiTheme="minorHAnsi" w:cstheme="minorHAnsi"/>
        </w:rPr>
        <w:t>,</w:t>
      </w:r>
      <w:r w:rsidR="00221CA6" w:rsidRPr="00221CA6">
        <w:rPr>
          <w:rFonts w:asciiTheme="minorHAnsi" w:hAnsiTheme="minorHAnsi" w:cstheme="minorHAnsi"/>
        </w:rPr>
        <w:t xml:space="preserve"> the</w:t>
      </w:r>
      <w:r w:rsidR="00221CA6">
        <w:rPr>
          <w:rFonts w:asciiTheme="minorHAnsi" w:hAnsiTheme="minorHAnsi" w:cstheme="minorHAnsi"/>
        </w:rPr>
        <w:t xml:space="preserve"> </w:t>
      </w:r>
      <w:r w:rsidR="00221CA6" w:rsidRPr="00221CA6">
        <w:rPr>
          <w:rFonts w:asciiTheme="minorHAnsi" w:hAnsiTheme="minorHAnsi" w:cstheme="minorHAnsi"/>
        </w:rPr>
        <w:t>amount of energy they consume and use</w:t>
      </w:r>
      <w:r w:rsidR="00F72833">
        <w:rPr>
          <w:rFonts w:asciiTheme="minorHAnsi" w:hAnsiTheme="minorHAnsi" w:cstheme="minorHAnsi"/>
        </w:rPr>
        <w:t xml:space="preserve"> </w:t>
      </w:r>
      <w:r w:rsidR="00F72833">
        <w:rPr>
          <w:rFonts w:asciiTheme="minorHAnsi" w:hAnsiTheme="minorHAnsi" w:cstheme="minorHAnsi"/>
        </w:rPr>
        <w:fldChar w:fldCharType="begin"/>
      </w:r>
      <w:r w:rsidR="00F72833">
        <w:rPr>
          <w:rFonts w:asciiTheme="minorHAnsi" w:hAnsiTheme="minorHAnsi" w:cstheme="minorHAnsi"/>
        </w:rPr>
        <w:instrText xml:space="preserve"> ADDIN ZOTERO_ITEM CSL_CITATION {"citationID":"ejUfftSy","properties":{"formattedCitation":"(McNab 2022)","plainCitation":"(McNab 2022)","noteIndex":0},"citationItems":[{"id":2116,"uris":["http://zotero.org/users/6045040/items/5YIZBXDP"],"itemData":{"id":2116,"type":"book","event-place":"Ithaca, NY","publisher":"Cornell University Press","publisher-place":"Ithaca, NY","title":"The physiological ecology of vertebrates: A view from energetics.","author":[{"family":"McNab","given":"B.K."}],"issued":{"date-parts":[["2022"]]}}}],"schema":"https://github.com/citation-style-language/schema/raw/master/csl-citation.json"} </w:instrText>
      </w:r>
      <w:r w:rsidR="00F72833">
        <w:rPr>
          <w:rFonts w:asciiTheme="minorHAnsi" w:hAnsiTheme="minorHAnsi" w:cstheme="minorHAnsi"/>
        </w:rPr>
        <w:fldChar w:fldCharType="separate"/>
      </w:r>
      <w:r w:rsidR="00F72833">
        <w:rPr>
          <w:rFonts w:asciiTheme="minorHAnsi" w:hAnsiTheme="minorHAnsi" w:cstheme="minorHAnsi"/>
          <w:noProof/>
        </w:rPr>
        <w:t>(McNab 2022)</w:t>
      </w:r>
      <w:r w:rsidR="00F72833">
        <w:rPr>
          <w:rFonts w:asciiTheme="minorHAnsi" w:hAnsiTheme="minorHAnsi" w:cstheme="minorHAnsi"/>
        </w:rPr>
        <w:fldChar w:fldCharType="end"/>
      </w:r>
      <w:r w:rsidR="00F72833">
        <w:rPr>
          <w:rFonts w:asciiTheme="minorHAnsi" w:hAnsiTheme="minorHAnsi" w:cstheme="minorHAnsi"/>
        </w:rPr>
        <w:t>.</w:t>
      </w:r>
      <w:r w:rsidR="00E9277D" w:rsidRPr="005C3C42">
        <w:rPr>
          <w:rFonts w:asciiTheme="minorHAnsi" w:hAnsiTheme="minorHAnsi" w:cstheme="minorHAnsi"/>
        </w:rPr>
        <w:t xml:space="preserve"> </w:t>
      </w:r>
      <w:r w:rsidR="00221CA6">
        <w:rPr>
          <w:rFonts w:asciiTheme="minorHAnsi" w:hAnsiTheme="minorHAnsi" w:cstheme="minorHAnsi"/>
        </w:rPr>
        <w:t>Increases in heart rate and body temperature</w:t>
      </w:r>
      <w:r w:rsidR="00221CA6" w:rsidRPr="005C3C42">
        <w:rPr>
          <w:rFonts w:asciiTheme="minorHAnsi" w:hAnsiTheme="minorHAnsi" w:cstheme="minorHAnsi"/>
        </w:rPr>
        <w:t xml:space="preserve"> </w:t>
      </w:r>
      <w:r w:rsidR="00E9277D" w:rsidRPr="005C3C42">
        <w:rPr>
          <w:rFonts w:asciiTheme="minorHAnsi" w:hAnsiTheme="minorHAnsi" w:cstheme="minorHAnsi"/>
        </w:rPr>
        <w:t xml:space="preserve">can </w:t>
      </w:r>
      <w:r w:rsidR="00221CA6">
        <w:rPr>
          <w:rFonts w:asciiTheme="minorHAnsi" w:hAnsiTheme="minorHAnsi" w:cstheme="minorHAnsi"/>
        </w:rPr>
        <w:t xml:space="preserve">also </w:t>
      </w:r>
      <w:r w:rsidR="00E9277D" w:rsidRPr="005C3C42">
        <w:rPr>
          <w:rFonts w:asciiTheme="minorHAnsi" w:hAnsiTheme="minorHAnsi" w:cstheme="minorHAnsi"/>
        </w:rPr>
        <w:t xml:space="preserve">be an indication of </w:t>
      </w:r>
      <w:r w:rsidR="00221CA6">
        <w:rPr>
          <w:rFonts w:asciiTheme="minorHAnsi" w:hAnsiTheme="minorHAnsi" w:cstheme="minorHAnsi"/>
        </w:rPr>
        <w:t xml:space="preserve">emotional arousal and </w:t>
      </w:r>
      <w:r w:rsidR="00E9277D" w:rsidRPr="005C3C42">
        <w:rPr>
          <w:rFonts w:asciiTheme="minorHAnsi" w:hAnsiTheme="minorHAnsi" w:cstheme="minorHAnsi"/>
        </w:rPr>
        <w:t xml:space="preserve">poor welfare </w:t>
      </w:r>
      <w:r w:rsidR="00E9277D" w:rsidRPr="005C3C42">
        <w:rPr>
          <w:rFonts w:asciiTheme="minorHAnsi" w:hAnsiTheme="minorHAnsi" w:cstheme="minorHAnsi"/>
        </w:rPr>
        <w:fldChar w:fldCharType="begin"/>
      </w:r>
      <w:r w:rsidR="00221CA6">
        <w:rPr>
          <w:rFonts w:asciiTheme="minorHAnsi" w:hAnsiTheme="minorHAnsi" w:cstheme="minorHAnsi"/>
        </w:rPr>
        <w:instrText xml:space="preserve"> ADDIN ZOTERO_ITEM CSL_CITATION {"citationID":"VvSYS9Qy","properties":{"formattedCitation":"(von Borell et al. 2007, Wascher 2021)","plainCitation":"(von Borell et al. 2007, Wascher 2021)","noteIndex":0},"citationItems":[{"id":440,"uris":["http://zotero.org/users/6045040/items/UGDLEPH5"],"itemData":{"id":440,"type":"article-journal","abstract":"Measurement of heart rate variability (HRV) is a non-invasive technique that can be used to investigate the functioning of the autonomic nervous system, especially the balance between sympathetic and vagal activity. It has been proven to be very useful in humans for both research and clinical studies concerned with cardiovascular diseases, diabetic autonomic dysfunction, hypertension and psychiatric and psychological disorders. Over the past decade, HRV has been used increasingly in animal research to analyse changes in sympathovagal balance related to diseases, psychological and environmental stressors or individual characteristics such as temperament and coping strategies. This paper discusses current and past HRV research in farm animals. First, it describes how cardiac activity is regulated and the relationships between HRV, sympathovagal balance and stress and animal welfare. Then it proceeds to outline the types of equipment and methodological approaches that have been adapted and developed to measure inter-beats intervals (IBI) and estimate HRV in farm animals. Finally, it discusses experiments and conclusions derived from the measurement of HRV in pigs, cattle, horses, sheep, goats and poultry. Emphasis has been placed on deriving recommendations for future research investigating HRV, including approaches for measuring and analysing IBI data. Data from earlier research demonstrate that HRV is a promising approach for evaluating stress and emotional states in animals. It has the potential to contribute much to our understanding and assessment of the underlying neurophysiological processes of stress responses and different welfare states in farm animals.","container-title":"Physiology &amp; Behavior","DOI":"10.1016/j.physbeh.2007.01.007","ISSN":"00319384","issue":"3","journalAbbreviation":"Physiology &amp; Behavior","language":"en","note":"number: 3","page":"293-316","source":"DOI.org (Crossref)","title":"Heart rate variability as a measure of autonomic regulation of cardiac activity for assessing stress and welfare in farm animals — A review","volume":"92","author":[{"family":"Borell","given":"Eberhard","non-dropping-particle":"von"},{"family":"Langbein","given":"Jan"},{"family":"Després","given":"Gérard"},{"family":"Hansen","given":"Sven"},{"family":"Leterrier","given":"Christine"},{"family":"Marchant-Forde","given":"Jeremy"},{"family":"Marchant-Forde","given":"Ruth"},{"family":"Minero","given":"Michela"},{"family":"Mohr","given":"Elmar"},{"family":"Prunier","given":"Armelle"},{"family":"Valance","given":"Dorothée"},{"family":"Veissier","given":"Isabelle"}],"issued":{"date-parts":[["2007",10]]}}},{"id":1927,"uris":["http://zotero.org/users/6045040/items/ZY3CB8I9"],"itemData":{"id":1927,"type":"article-journal","abstract":"How individuals interact with their environment and respond to changes is a key area of research in evolutionary biology. A physiological parameter that provides an instant proxy for the activation of the automatic nervous system, and can be measured relatively easily, is modulation of heart rate. Over the past four decades, heart rate has been used to assess emotional arousal in non-human animals in a variety of contexts, including social behaviour, animal cognition, animal welfare and animal personality. In this review, I summarize how measuring heart rate has provided new insights into how social animals cope with challenges in their environment. I assess the advantages and limitations of different technologies used to measure heart rate in this context, including wearable heart rate belts and implantable transmitters, and provide an overview of prospective research avenues using established and new technologies, with a special focus on implications for applied research on animal welfare.\n            This article is part of the theme issue ‘Measuring physiology in free-living animals (Part II)’.","container-title":"Philosophical Transactions of the Royal Society B: Biological Sciences","DOI":"10.1098/rstb.2020.0479","ISSN":"0962-8436, 1471-2970","issue":"1831","journalAbbreviation":"Phil. Trans. R. Soc. B","language":"en","page":"20200479","source":"DOI.org (Crossref)","title":"Heart rate as a measure of emotional arousal in evolutionary biology","volume":"376","author":[{"family":"Wascher","given":"Claudia A. F."}],"issued":{"date-parts":[["2021",8,16]]}}}],"schema":"https://github.com/citation-style-language/schema/raw/master/csl-citation.json"} </w:instrText>
      </w:r>
      <w:r w:rsidR="00E9277D" w:rsidRPr="005C3C42">
        <w:rPr>
          <w:rFonts w:asciiTheme="minorHAnsi" w:hAnsiTheme="minorHAnsi" w:cstheme="minorHAnsi"/>
        </w:rPr>
        <w:fldChar w:fldCharType="separate"/>
      </w:r>
      <w:r w:rsidR="00221CA6">
        <w:rPr>
          <w:rFonts w:asciiTheme="minorHAnsi" w:hAnsiTheme="minorHAnsi" w:cstheme="minorHAnsi"/>
          <w:noProof/>
        </w:rPr>
        <w:t>(von Borell et al. 2007, Wascher 2021)</w:t>
      </w:r>
      <w:r w:rsidR="00E9277D" w:rsidRPr="005C3C42">
        <w:rPr>
          <w:rFonts w:asciiTheme="minorHAnsi" w:hAnsiTheme="minorHAnsi" w:cstheme="minorHAnsi"/>
        </w:rPr>
        <w:fldChar w:fldCharType="end"/>
      </w:r>
      <w:r w:rsidR="002764CB" w:rsidRPr="005C3C42">
        <w:rPr>
          <w:rFonts w:asciiTheme="minorHAnsi" w:hAnsiTheme="minorHAnsi" w:cstheme="minorHAnsi"/>
        </w:rPr>
        <w:t>.</w:t>
      </w:r>
      <w:r w:rsidR="00BB0D5F" w:rsidRPr="005C3C42">
        <w:rPr>
          <w:rFonts w:asciiTheme="minorHAnsi" w:hAnsiTheme="minorHAnsi" w:cstheme="minorHAnsi"/>
        </w:rPr>
        <w:t xml:space="preserve"> </w:t>
      </w:r>
      <w:r w:rsidR="00A407D0">
        <w:rPr>
          <w:rFonts w:asciiTheme="minorHAnsi" w:hAnsiTheme="minorHAnsi" w:cstheme="minorHAnsi"/>
        </w:rPr>
        <w:t xml:space="preserve">Chronic anthropogenic noise has been shown to decrease </w:t>
      </w:r>
      <w:r w:rsidR="00A407D0" w:rsidRPr="00A407D0">
        <w:rPr>
          <w:rFonts w:asciiTheme="minorHAnsi" w:hAnsiTheme="minorHAnsi" w:cstheme="minorHAnsi"/>
        </w:rPr>
        <w:t xml:space="preserve">baseline corticosterone </w:t>
      </w:r>
      <w:r w:rsidR="00A407D0">
        <w:rPr>
          <w:rFonts w:asciiTheme="minorHAnsi" w:hAnsiTheme="minorHAnsi" w:cstheme="minorHAnsi"/>
        </w:rPr>
        <w:t>birds</w:t>
      </w:r>
      <w:r w:rsidR="00A407D0" w:rsidRPr="00A407D0">
        <w:rPr>
          <w:rFonts w:asciiTheme="minorHAnsi" w:hAnsiTheme="minorHAnsi" w:cstheme="minorHAnsi"/>
        </w:rPr>
        <w:t xml:space="preserve"> and, conversely, increasing acute stressor-induced corticosterone</w:t>
      </w:r>
      <w:r w:rsidR="00A407D0">
        <w:rPr>
          <w:rFonts w:asciiTheme="minorHAnsi" w:hAnsiTheme="minorHAnsi" w:cstheme="minorHAnsi"/>
        </w:rPr>
        <w:t xml:space="preserve"> </w:t>
      </w:r>
      <w:r w:rsidR="00A407D0">
        <w:rPr>
          <w:rFonts w:asciiTheme="minorHAnsi" w:hAnsiTheme="minorHAnsi" w:cstheme="minorHAnsi"/>
        </w:rPr>
        <w:fldChar w:fldCharType="begin"/>
      </w:r>
      <w:r w:rsidR="00A407D0">
        <w:rPr>
          <w:rFonts w:asciiTheme="minorHAnsi" w:hAnsiTheme="minorHAnsi" w:cstheme="minorHAnsi"/>
        </w:rPr>
        <w:instrText xml:space="preserve"> ADDIN ZOTERO_ITEM CSL_CITATION {"citationID":"P2I7lQbs","properties":{"formattedCitation":"(Kleist et al. 2018)","plainCitation":"(Kleist et al. 2018)","noteIndex":0},"citationItems":[{"id":2082,"uris":["http://zotero.org/users/6045040/items/YHNNXDWM"],"itemData":{"id":2082,"type":"article-journal","abstract":"Significance\n            Studies examining relationships among habitat disturbance, physiology, and fitness in wild animals often produce contradictory or inconclusive results, casting doubt on current conservation physiology predictive frameworks linking stress and fitness. We apply a new framework drawn from experimental systems utilizing chronic inescapable stressors to explore how noise, an environmental stimulus common to wildlife habitats worldwide, disrupts stress hormone signaling and impacts fitness. We utilize a natural experiment to show that chronic, anthropogenic noise reduced baseline corticosterone levels, increased acute corticosterone response, and, at highest amplitudes, negatively impacted multiple measures of fitness across three species of birds. Our work brings conservation physiology theory involving wild animals into needed alignment with recent theories based on chronic stress in laboratory studies.\n          , \n            \n              Anthropogenic noise is a pervasive pollutant that decreases environmental quality by disrupting a suite of behaviors vital to perception and communication. However, even within populations of noise-sensitive species, individuals still select breeding sites located within areas exposed to high noise levels, with largely unknown physiological and fitness consequences. We use a study system in the natural gas fields of northern New Mexico to test the prediction that exposure to noise causes glucocorticoid-signaling dysfunction and decreases fitness in a community of secondary cavity-nesting birds. In accordance with these predictions, and across all species, we find strong support for noise exposure decreasing baseline corticosterone in adults and nestlings and, conversely, increasing acute stressor-induced corticosterone in nestlings. We also document fitness consequences with increased noise in the form of reduced hatching success in the western bluebird (\n              Sialia mexicana\n              ), the species most likely to nest in noisiest environments. Nestlings of all three species exhibited accelerated growth of both feathers and body size at intermediate noise amplitudes compared with lower or higher amplitudes. Our results are consistent with recent experimental laboratory studies and show that noise functions as a chronic, inescapable stressor. Anthropogenic noise likely impairs environmental risk perception by species relying on acoustic cues and ultimately leads to impacts on fitness. Our work, when taken together with recent efforts to document noise across the landscape, implies potential widespread, noise-induced chronic stress coupled with reduced fitness for many species reliant on acoustic cues.","container-title":"Proceedings of the National Academy of Sciences","DOI":"10.1073/pnas.1709200115","ISSN":"0027-8424, 1091-6490","issue":"4","journalAbbreviation":"Proc. Natl. Acad. Sci. U.S.A.","language":"en","source":"DOI.org (Crossref)","title":"Chronic anthropogenic noise disrupts glucocorticoid signaling and has multiple effects on fitness in an avian community","URL":"https://pnas.org/doi/full/10.1073/pnas.1709200115","volume":"115","author":[{"family":"Kleist","given":"Nathan J."},{"family":"Guralnick","given":"Robert P."},{"family":"Cruz","given":"Alexander"},{"family":"Lowry","given":"Christopher A."},{"family":"Francis","given":"Clinton D."}],"accessed":{"date-parts":[["2022",5,29]]},"issued":{"date-parts":[["2018",1,23]]}}}],"schema":"https://github.com/citation-style-language/schema/raw/master/csl-citation.json"} </w:instrText>
      </w:r>
      <w:r w:rsidR="00A407D0">
        <w:rPr>
          <w:rFonts w:asciiTheme="minorHAnsi" w:hAnsiTheme="minorHAnsi" w:cstheme="minorHAnsi"/>
        </w:rPr>
        <w:fldChar w:fldCharType="separate"/>
      </w:r>
      <w:r w:rsidR="00A407D0">
        <w:rPr>
          <w:rFonts w:asciiTheme="minorHAnsi" w:hAnsiTheme="minorHAnsi" w:cstheme="minorHAnsi"/>
          <w:noProof/>
        </w:rPr>
        <w:t>(Kleist et al. 2018)</w:t>
      </w:r>
      <w:r w:rsidR="00A407D0">
        <w:rPr>
          <w:rFonts w:asciiTheme="minorHAnsi" w:hAnsiTheme="minorHAnsi" w:cstheme="minorHAnsi"/>
        </w:rPr>
        <w:fldChar w:fldCharType="end"/>
      </w:r>
      <w:r w:rsidR="00A407D0" w:rsidRPr="00A407D0">
        <w:rPr>
          <w:rFonts w:asciiTheme="minorHAnsi" w:hAnsiTheme="minorHAnsi" w:cstheme="minorHAnsi"/>
        </w:rPr>
        <w:t>.</w:t>
      </w:r>
      <w:r w:rsidR="00A407D0">
        <w:rPr>
          <w:rFonts w:asciiTheme="minorHAnsi" w:hAnsiTheme="minorHAnsi" w:cstheme="minorHAnsi"/>
        </w:rPr>
        <w:t xml:space="preserve"> </w:t>
      </w:r>
      <w:r w:rsidR="000E68F5">
        <w:rPr>
          <w:rFonts w:asciiTheme="minorHAnsi" w:hAnsiTheme="minorHAnsi" w:cstheme="minorHAnsi"/>
        </w:rPr>
        <w:t>Bird nestlings in nois</w:t>
      </w:r>
      <w:r w:rsidR="00267304">
        <w:rPr>
          <w:rFonts w:asciiTheme="minorHAnsi" w:hAnsiTheme="minorHAnsi" w:cstheme="minorHAnsi"/>
        </w:rPr>
        <w:t>y</w:t>
      </w:r>
      <w:r w:rsidR="000E68F5">
        <w:rPr>
          <w:rFonts w:asciiTheme="minorHAnsi" w:hAnsiTheme="minorHAnsi" w:cstheme="minorHAnsi"/>
        </w:rPr>
        <w:t xml:space="preserve"> areas</w:t>
      </w:r>
      <w:r w:rsidR="00267304">
        <w:rPr>
          <w:rFonts w:asciiTheme="minorHAnsi" w:hAnsiTheme="minorHAnsi" w:cstheme="minorHAnsi"/>
        </w:rPr>
        <w:t xml:space="preserve"> had shorter telomere lengths </w:t>
      </w:r>
      <w:r w:rsidR="00267304">
        <w:rPr>
          <w:rFonts w:asciiTheme="minorHAnsi" w:hAnsiTheme="minorHAnsi" w:cstheme="minorHAnsi"/>
        </w:rPr>
        <w:fldChar w:fldCharType="begin"/>
      </w:r>
      <w:r w:rsidR="00267304">
        <w:rPr>
          <w:rFonts w:asciiTheme="minorHAnsi" w:hAnsiTheme="minorHAnsi" w:cstheme="minorHAnsi"/>
        </w:rPr>
        <w:instrText xml:space="preserve"> ADDIN ZOTERO_ITEM CSL_CITATION {"citationID":"7Wz8oTJY","properties":{"formattedCitation":"(Grunst et al. 2021)","plainCitation":"(Grunst et al. 2021)","noteIndex":0},"citationItems":[{"id":1944,"uris":["http://zotero.org/users/6045040/items/T6MXMJ8S"],"itemData":{"id":1944,"type":"article-journal","abstract":"Anthropogenic noise is a ubiquitous disturbance factor, which, owing to the extensive nature of transportation networks, and ability of sound waves to penetrate distances, has wide-reaching impacts on biological communities. Research effort on biological effects of anthropogenic noise is extensive, but has focused on waking behavior, and to our knowledge, no published experimental study exists on how noise affects sleep in free-living animals. Sleep plays vital functions in processes such as cellular repair and memory consolidation. Thus, understanding the potential for noise to disrupt sleep is a critical research objective. Whether different noise regimes exert distinct effects on behavior also remains poorly understood, as does intraspeciﬁc variation in noise sensitivity. To address these knowledge gaps, we used a repeated-measures ﬁeld experiment involving broad-casting trafﬁc noise recordings at great tit (Parus major) nest boxes over a series of consecutive nights. We evaluated whether increasing the temporal variability and amplitude of trafﬁc noise increased deleterious effects on sleep behavior in free-living great tits, and whether individuals differed in the magnitude of responses. We found that trafﬁc noise reduced sleep duration, proportion, and bout length, and induced birds to exit nest boxes earlier in the morning. There was some support for a stronger effect of more variable noise, and relative to lower amplitude noise, higher amplitude noise resulted in less and more fragmented sleep. Effects of noise on sleep duration were stronger in older adults, and substantial, repeatable variation existed in individual responses. We demonstrate for the ﬁrst time that anthropogenic noise can have strong effects on sleep in free-living animals, which may have cascading effects on waking behavior, physiology and ﬁtness. Results suggest that reducing the amplitude of trafﬁc noise may be an effective mitigation strategy, and that differences in individual sensitivity are important to consider when evaluating effects of noise exposure.","container-title":"Science of The Total Environment","DOI":"10.1016/j.scitotenv.2021.146338","ISSN":"00489697","journalAbbreviation":"Science of The Total Environment","language":"en","page":"146338","source":"DOI.org (Crossref)","title":"Variable and consistent traffic noise negatively affect the sleep behavior of a free-living songbird","volume":"778","author":[{"family":"Grunst","given":"Melissa L."},{"family":"Grunst","given":"Andrea S."},{"family":"Pinxten","given":"Rianne"},{"family":"Eens","given":"Marcel"}],"issued":{"date-parts":[["2021",7]]}}}],"schema":"https://github.com/citation-style-language/schema/raw/master/csl-citation.json"} </w:instrText>
      </w:r>
      <w:r w:rsidR="00267304">
        <w:rPr>
          <w:rFonts w:asciiTheme="minorHAnsi" w:hAnsiTheme="minorHAnsi" w:cstheme="minorHAnsi"/>
        </w:rPr>
        <w:fldChar w:fldCharType="separate"/>
      </w:r>
      <w:r w:rsidR="00267304">
        <w:rPr>
          <w:rFonts w:asciiTheme="minorHAnsi" w:hAnsiTheme="minorHAnsi" w:cstheme="minorHAnsi"/>
          <w:noProof/>
        </w:rPr>
        <w:t>(Grunst et al. 2021)</w:t>
      </w:r>
      <w:r w:rsidR="00267304">
        <w:rPr>
          <w:rFonts w:asciiTheme="minorHAnsi" w:hAnsiTheme="minorHAnsi" w:cstheme="minorHAnsi"/>
        </w:rPr>
        <w:fldChar w:fldCharType="end"/>
      </w:r>
      <w:r w:rsidR="00267304">
        <w:rPr>
          <w:rFonts w:asciiTheme="minorHAnsi" w:hAnsiTheme="minorHAnsi" w:cstheme="minorHAnsi"/>
        </w:rPr>
        <w:t>.</w:t>
      </w:r>
      <w:r w:rsidR="000E68F5">
        <w:rPr>
          <w:rFonts w:asciiTheme="minorHAnsi" w:hAnsiTheme="minorHAnsi" w:cstheme="minorHAnsi"/>
        </w:rPr>
        <w:t xml:space="preserve"> </w:t>
      </w:r>
      <w:r w:rsidR="0056683B">
        <w:rPr>
          <w:rFonts w:asciiTheme="minorHAnsi" w:hAnsiTheme="minorHAnsi" w:cstheme="minorHAnsi"/>
        </w:rPr>
        <w:t>Via such m</w:t>
      </w:r>
      <w:r w:rsidR="00ED704B">
        <w:rPr>
          <w:rFonts w:asciiTheme="minorHAnsi" w:hAnsiTheme="minorHAnsi" w:cstheme="minorHAnsi"/>
        </w:rPr>
        <w:t>e</w:t>
      </w:r>
      <w:r w:rsidR="0056683B">
        <w:rPr>
          <w:rFonts w:asciiTheme="minorHAnsi" w:hAnsiTheme="minorHAnsi" w:cstheme="minorHAnsi"/>
        </w:rPr>
        <w:t>chanisms, a</w:t>
      </w:r>
      <w:r w:rsidR="008E3380" w:rsidRPr="005C3C42">
        <w:rPr>
          <w:rFonts w:asciiTheme="minorHAnsi" w:hAnsiTheme="minorHAnsi" w:cstheme="minorHAnsi"/>
        </w:rPr>
        <w:t xml:space="preserve">nthropogenic disturbances can negativity affect individuals’ fitness </w:t>
      </w:r>
      <w:r w:rsidR="008E3380" w:rsidRPr="005C3C42">
        <w:rPr>
          <w:rFonts w:asciiTheme="minorHAnsi" w:hAnsiTheme="minorHAnsi" w:cstheme="minorHAnsi"/>
        </w:rPr>
        <w:fldChar w:fldCharType="begin"/>
      </w:r>
      <w:r w:rsidR="004A5796">
        <w:rPr>
          <w:rFonts w:asciiTheme="minorHAnsi" w:hAnsiTheme="minorHAnsi" w:cstheme="minorHAnsi"/>
        </w:rPr>
        <w:instrText xml:space="preserve"> ADDIN ZOTERO_ITEM CSL_CITATION {"citationID":"AbEpnjm8","properties":{"formattedCitation":"(Daan et al. 1996, Fowler 1999)","plainCitation":"(Daan et al. 1996, Fowler 1999)","noteIndex":0},"citationItems":[{"id":1834,"uris":["http://zotero.org/users/6045040/items/9NZWZVZA"],"itemData":{"id":1834,"type":"article-journal","container-title":"The Journal of Animal Ecology","DOI":"10.2307/5734","ISSN":"00218790","issue":"5","journalAbbreviation":"The Journal of Animal Ecology","language":"en","page":"539","source":"DOI.org (Crossref)","title":"Increased daily work precipitates natural death in the kestrel","volume":"65","author":[{"family":"Daan","given":"Serge"},{"family":"Deerenberg","given":"Charlotte"},{"family":"Dijkstra","given":"Cor"}],"issued":{"date-parts":[["1996",9]]}}},{"id":1836,"uris":["http://zotero.org/users/6045040/items/L7DP2PV5"],"itemData":{"id":1836,"type":"article-journal","abstract":"One of the results of human disturbance at seabird colonies may be the provocation of the typical vertebrate adrenocortical response to stressors, but there have been few studies that demonstrate this. The present study demonstrates that simple human presence at the nest site, without eects of capture or handling, is physiologically stressful for breeding Magellanic penguins (Spheniscus magellanicus) that are not accustomed to seeing humans. It also demonstrates that birds that have been exposed to very high levels of human visitation via tourism do not respond to human presence as a stressor, whereas those exposed to moderate levels of disturbance do not show evidence of habituation over a period of a few years. These results suggest that tourist visits should be concentrated in a small part of breeding colonies, allowing birds nesting in the visitation area to habituate, leaving the remainder of the colony free of disturbance. # 1999 Elsevier Science Ltd. All rights reserved.","container-title":"Biological Conservation","DOI":"10.1016/S0006-3207(99)00026-9","ISSN":"00063207","issue":"2","journalAbbreviation":"Biological Conservation","language":"en","page":"143-149","source":"DOI.org (Crossref)","title":"Behavioral and hormonal responses of Magellanic penguins (Spheniscus magellanicus) to tourism and nest site visitation","volume":"90","author":[{"family":"Fowler","given":"Gene S"}],"issued":{"date-parts":[["1999",9]]}}}],"schema":"https://github.com/citation-style-language/schema/raw/master/csl-citation.json"} </w:instrText>
      </w:r>
      <w:r w:rsidR="008E3380" w:rsidRPr="005C3C42">
        <w:rPr>
          <w:rFonts w:asciiTheme="minorHAnsi" w:hAnsiTheme="minorHAnsi" w:cstheme="minorHAnsi"/>
        </w:rPr>
        <w:fldChar w:fldCharType="separate"/>
      </w:r>
      <w:r w:rsidR="004A5796">
        <w:rPr>
          <w:rFonts w:asciiTheme="minorHAnsi" w:hAnsiTheme="minorHAnsi" w:cstheme="minorHAnsi"/>
          <w:noProof/>
        </w:rPr>
        <w:t>(Daan et al. 1996, Fowler 1999)</w:t>
      </w:r>
      <w:r w:rsidR="008E3380" w:rsidRPr="005C3C42">
        <w:rPr>
          <w:rFonts w:asciiTheme="minorHAnsi" w:hAnsiTheme="minorHAnsi" w:cstheme="minorHAnsi"/>
        </w:rPr>
        <w:fldChar w:fldCharType="end"/>
      </w:r>
      <w:r w:rsidR="00A407D0">
        <w:rPr>
          <w:rFonts w:asciiTheme="minorHAnsi" w:hAnsiTheme="minorHAnsi" w:cstheme="minorHAnsi"/>
        </w:rPr>
        <w:t xml:space="preserve"> for example decrease hatching success</w:t>
      </w:r>
      <w:r w:rsidR="00184F21">
        <w:rPr>
          <w:rFonts w:asciiTheme="minorHAnsi" w:hAnsiTheme="minorHAnsi" w:cstheme="minorHAnsi"/>
        </w:rPr>
        <w:t xml:space="preserve"> or body condition </w:t>
      </w:r>
      <w:r w:rsidR="00184F21">
        <w:rPr>
          <w:rFonts w:asciiTheme="minorHAnsi" w:hAnsiTheme="minorHAnsi" w:cstheme="minorHAnsi"/>
        </w:rPr>
        <w:fldChar w:fldCharType="begin"/>
      </w:r>
      <w:r w:rsidR="00184F21">
        <w:rPr>
          <w:rFonts w:asciiTheme="minorHAnsi" w:hAnsiTheme="minorHAnsi" w:cstheme="minorHAnsi"/>
        </w:rPr>
        <w:instrText xml:space="preserve"> ADDIN ZOTERO_ITEM CSL_CITATION {"citationID":"HSHI6N08","properties":{"formattedCitation":"(Kleist et al. 2018)","plainCitation":"(Kleist et al. 2018)","noteIndex":0},"citationItems":[{"id":2082,"uris":["http://zotero.org/users/6045040/items/YHNNXDWM"],"itemData":{"id":2082,"type":"article-journal","abstract":"Significance\n            Studies examining relationships among habitat disturbance, physiology, and fitness in wild animals often produce contradictory or inconclusive results, casting doubt on current conservation physiology predictive frameworks linking stress and fitness. We apply a new framework drawn from experimental systems utilizing chronic inescapable stressors to explore how noise, an environmental stimulus common to wildlife habitats worldwide, disrupts stress hormone signaling and impacts fitness. We utilize a natural experiment to show that chronic, anthropogenic noise reduced baseline corticosterone levels, increased acute corticosterone response, and, at highest amplitudes, negatively impacted multiple measures of fitness across three species of birds. Our work brings conservation physiology theory involving wild animals into needed alignment with recent theories based on chronic stress in laboratory studies.\n          , \n            \n              Anthropogenic noise is a pervasive pollutant that decreases environmental quality by disrupting a suite of behaviors vital to perception and communication. However, even within populations of noise-sensitive species, individuals still select breeding sites located within areas exposed to high noise levels, with largely unknown physiological and fitness consequences. We use a study system in the natural gas fields of northern New Mexico to test the prediction that exposure to noise causes glucocorticoid-signaling dysfunction and decreases fitness in a community of secondary cavity-nesting birds. In accordance with these predictions, and across all species, we find strong support for noise exposure decreasing baseline corticosterone in adults and nestlings and, conversely, increasing acute stressor-induced corticosterone in nestlings. We also document fitness consequences with increased noise in the form of reduced hatching success in the western bluebird (\n              Sialia mexicana\n              ), the species most likely to nest in noisiest environments. Nestlings of all three species exhibited accelerated growth of both feathers and body size at intermediate noise amplitudes compared with lower or higher amplitudes. Our results are consistent with recent experimental laboratory studies and show that noise functions as a chronic, inescapable stressor. Anthropogenic noise likely impairs environmental risk perception by species relying on acoustic cues and ultimately leads to impacts on fitness. Our work, when taken together with recent efforts to document noise across the landscape, implies potential widespread, noise-induced chronic stress coupled with reduced fitness for many species reliant on acoustic cues.","container-title":"Proceedings of the National Academy of Sciences","DOI":"10.1073/pnas.1709200115","ISSN":"0027-8424, 1091-6490","issue":"4","journalAbbreviation":"Proc. Natl. Acad. Sci. U.S.A.","language":"en","source":"DOI.org (Crossref)","title":"Chronic anthropogenic noise disrupts glucocorticoid signaling and has multiple effects on fitness in an avian community","URL":"https://pnas.org/doi/full/10.1073/pnas.1709200115","volume":"115","author":[{"family":"Kleist","given":"Nathan J."},{"family":"Guralnick","given":"Robert P."},{"family":"Cruz","given":"Alexander"},{"family":"Lowry","given":"Christopher A."},{"family":"Francis","given":"Clinton D."}],"accessed":{"date-parts":[["2022",5,29]]},"issued":{"date-parts":[["2018",1,23]]}}}],"schema":"https://github.com/citation-style-language/schema/raw/master/csl-citation.json"} </w:instrText>
      </w:r>
      <w:r w:rsidR="00184F21">
        <w:rPr>
          <w:rFonts w:asciiTheme="minorHAnsi" w:hAnsiTheme="minorHAnsi" w:cstheme="minorHAnsi"/>
        </w:rPr>
        <w:fldChar w:fldCharType="separate"/>
      </w:r>
      <w:r w:rsidR="00184F21">
        <w:rPr>
          <w:rFonts w:asciiTheme="minorHAnsi" w:hAnsiTheme="minorHAnsi" w:cstheme="minorHAnsi"/>
          <w:noProof/>
        </w:rPr>
        <w:t>(Kleist et al. 2018)</w:t>
      </w:r>
      <w:r w:rsidR="00184F21">
        <w:rPr>
          <w:rFonts w:asciiTheme="minorHAnsi" w:hAnsiTheme="minorHAnsi" w:cstheme="minorHAnsi"/>
        </w:rPr>
        <w:fldChar w:fldCharType="end"/>
      </w:r>
      <w:r w:rsidR="008E3380" w:rsidRPr="005C3C42">
        <w:rPr>
          <w:rFonts w:asciiTheme="minorHAnsi" w:hAnsiTheme="minorHAnsi" w:cstheme="minorHAnsi"/>
        </w:rPr>
        <w:t xml:space="preserve">. </w:t>
      </w:r>
      <w:r w:rsidR="000725C8">
        <w:rPr>
          <w:rFonts w:asciiTheme="minorHAnsi" w:hAnsiTheme="minorHAnsi" w:cstheme="minorHAnsi"/>
        </w:rPr>
        <w:t xml:space="preserve">Combined effects of anthropogenic noise and artificial light </w:t>
      </w:r>
      <w:r w:rsidR="000725C8">
        <w:rPr>
          <w:rFonts w:asciiTheme="minorHAnsi" w:hAnsiTheme="minorHAnsi" w:cstheme="minorHAnsi"/>
        </w:rPr>
        <w:lastRenderedPageBreak/>
        <w:t xml:space="preserve">affect activity patterns in birds </w:t>
      </w:r>
      <w:r w:rsidR="000725C8">
        <w:rPr>
          <w:rFonts w:asciiTheme="minorHAnsi" w:hAnsiTheme="minorHAnsi" w:cstheme="minorHAnsi"/>
        </w:rPr>
        <w:fldChar w:fldCharType="begin"/>
      </w:r>
      <w:r w:rsidR="000725C8">
        <w:rPr>
          <w:rFonts w:asciiTheme="minorHAnsi" w:hAnsiTheme="minorHAnsi" w:cstheme="minorHAnsi"/>
        </w:rPr>
        <w:instrText xml:space="preserve"> ADDIN ZOTERO_ITEM CSL_CITATION {"citationID":"LprowhOf","properties":{"formattedCitation":"(Dominoni et al. 2020)","plainCitation":"(Dominoni et al. 2020)","noteIndex":0},"citationItems":[{"id":2086,"uris":["http://zotero.org/users/6045040/items/GJ795JDS"],"itemData":{"id":2086,"type":"article-journal","abstract":"Urbanisation is increasing globally at a rapid pace. Consequently, wild species face novel environmental stressors associated with urban sprawl, such as artiﬁcial light at night and noise. These stressors have pervasive effects on the behaviour and physiology of many species. Most studies have singled out the impact of just one of these stressors, while in the real world they are likely to co-occur both temporally and spatially, and we thus lack a clear understanding of the combined effect of anthropogenic stressors on wild species. Here, we experimentally exposed captive male great tits (Parus major) to artiﬁcial light at night and 24 h noise in a fully factorial experiment. We then measured the effect of both these stressors on their own and their combination on the amount and timing of activity patterns. We found that both light and noise affected activity patterns when presented alone, but in opposite ways: light increased activity, particularly at night, while noise reduced it, particularly during the day. When the two stressors were combined, we found a synergistic effect on the total activity and the nighttime activity, but an antagonistic effect on daytime activity. The signiﬁcant interaction between noise and light treatment also differed among forest and city birds. Indeed, we detected a signiﬁcant interactive effect on light and noise on daytime, nighttime, dusktime and offset of activity of urban birds, but not of forest birds. These results suggest that both artiﬁcial light at night and anthropogenic noise can drive changes in activity patterns, but that the speciﬁc impacts depend on the habitat of origin. Furthermore, our results demonstrate that co-occurring exposure to noise and light can lead to a stronger impact at night than predicted from the additive effects and thus that multisensory pollution may be a considerable threat for wildlife.","container-title":"Environmental Pollution","DOI":"10.1016/j.envpol.2019.113314","ISSN":"02697491","journalAbbreviation":"Environmental Pollution","language":"en","page":"113314","source":"DOI.org (Crossref)","title":"Multisensory pollution: Artificial light at night and anthropogenic noise have interactive effects on activity patterns of great tits (Parus major)","title-short":"Multisensory pollution","volume":"256","author":[{"family":"Dominoni","given":"Davide"},{"family":"Smit","given":"Judith A.H."},{"family":"Visser","given":"Marcel E."},{"family":"Halfwerk","given":"Wouter"}],"issued":{"date-parts":[["2020",1]]}}}],"schema":"https://github.com/citation-style-language/schema/raw/master/csl-citation.json"} </w:instrText>
      </w:r>
      <w:r w:rsidR="000725C8">
        <w:rPr>
          <w:rFonts w:asciiTheme="minorHAnsi" w:hAnsiTheme="minorHAnsi" w:cstheme="minorHAnsi"/>
        </w:rPr>
        <w:fldChar w:fldCharType="separate"/>
      </w:r>
      <w:r w:rsidR="000725C8">
        <w:rPr>
          <w:rFonts w:asciiTheme="minorHAnsi" w:hAnsiTheme="minorHAnsi" w:cstheme="minorHAnsi"/>
          <w:noProof/>
        </w:rPr>
        <w:t>(Dominoni et al. 2020)</w:t>
      </w:r>
      <w:r w:rsidR="000725C8">
        <w:rPr>
          <w:rFonts w:asciiTheme="minorHAnsi" w:hAnsiTheme="minorHAnsi" w:cstheme="minorHAnsi"/>
        </w:rPr>
        <w:fldChar w:fldCharType="end"/>
      </w:r>
      <w:r w:rsidR="000725C8">
        <w:rPr>
          <w:rFonts w:asciiTheme="minorHAnsi" w:hAnsiTheme="minorHAnsi" w:cstheme="minorHAnsi"/>
        </w:rPr>
        <w:t xml:space="preserve">, community structure </w:t>
      </w:r>
      <w:r w:rsidR="00D217ED">
        <w:rPr>
          <w:rFonts w:asciiTheme="minorHAnsi" w:hAnsiTheme="minorHAnsi" w:cstheme="minorHAnsi"/>
        </w:rPr>
        <w:fldChar w:fldCharType="begin"/>
      </w:r>
      <w:r w:rsidR="00D217ED">
        <w:rPr>
          <w:rFonts w:asciiTheme="minorHAnsi" w:hAnsiTheme="minorHAnsi" w:cstheme="minorHAnsi"/>
        </w:rPr>
        <w:instrText xml:space="preserve"> ADDIN ZOTERO_ITEM CSL_CITATION {"citationID":"H1BSeJQI","properties":{"formattedCitation":"(Willems et al. 2022)","plainCitation":"(Willems et al. 2022)","noteIndex":0},"citationItems":[{"id":2088,"uris":["http://zotero.org/users/6045040/items/JRJWYLNC"],"itemData":{"id":2088,"type":"article-journal","abstract":"Light and noise pollution from human activity are increasing at a dramatic rate. These sensory stimuli can have a wide range of effects on animal behavior, reproductive success, and physiology. However, less is known about the functional and community-level consequences of these sensory pollutants, especially when they co-occur. Using camera traps in a manipulative ﬁeld experiment, we studied the effects of anthropogenic light and noise, singularly and in tandem, on richness and community turnover at both the taxa and functional group level as well as foraging activity. We showed that both light and noise pollution did alter taxonomic richness and that these effects can differ depending on the scale of observation. Increases in light levels had a negative effect on richness at the camera-level scale, but light-treated sites had the highest pooled (i.e., cumulative) richness of all treatment types. In contrast, noise was found to have a negative effect on cumulative richness; however, when both stimuli were present, the addition of night-lighting mitigated the effects of noise. Artiﬁcial light and moonlight had the strongest inﬂuence on community turnover, and results remained consistent at both the taxa and functional group level. Additionally, increases in ambient noise and moonlight, but not artiﬁcial light, reduced foraging activity. Our study provides evidence that alterations to the sensory environment can alter the richness and composition of communities and that effects can be scale-dependent and also alter foraging behavior. Unexpectedly, the addition of artiﬁcial light may have mitigated the negative effects of noise on cumulative taxonomic richness. This highlights the importance of researching the consequences of co-exposure to these globally common pollutants.","container-title":"Science of The Total Environment","DOI":"10.1016/j.scitotenv.2021.150223","ISSN":"00489697","journalAbbreviation":"Science of The Total Environment","language":"en","page":"150223","source":"DOI.org (Crossref)","title":"Artificial light at night and anthropogenic noise alter the foraging activity and structure of vertebrate communities","volume":"805","author":[{"family":"Willems","given":"Joshua S."},{"family":"Phillips","given":"Jennifer N."},{"family":"Francis","given":"Clinton D."}],"issued":{"date-parts":[["2022",1]]}}}],"schema":"https://github.com/citation-style-language/schema/raw/master/csl-citation.json"} </w:instrText>
      </w:r>
      <w:r w:rsidR="00D217ED">
        <w:rPr>
          <w:rFonts w:asciiTheme="minorHAnsi" w:hAnsiTheme="minorHAnsi" w:cstheme="minorHAnsi"/>
        </w:rPr>
        <w:fldChar w:fldCharType="separate"/>
      </w:r>
      <w:r w:rsidR="00D217ED">
        <w:rPr>
          <w:rFonts w:asciiTheme="minorHAnsi" w:hAnsiTheme="minorHAnsi" w:cstheme="minorHAnsi"/>
          <w:noProof/>
        </w:rPr>
        <w:t>(Willems et al. 2022)</w:t>
      </w:r>
      <w:r w:rsidR="00D217ED">
        <w:rPr>
          <w:rFonts w:asciiTheme="minorHAnsi" w:hAnsiTheme="minorHAnsi" w:cstheme="minorHAnsi"/>
        </w:rPr>
        <w:fldChar w:fldCharType="end"/>
      </w:r>
      <w:r w:rsidR="00D217ED">
        <w:rPr>
          <w:rFonts w:asciiTheme="minorHAnsi" w:hAnsiTheme="minorHAnsi" w:cstheme="minorHAnsi"/>
        </w:rPr>
        <w:t xml:space="preserve"> and chick development</w:t>
      </w:r>
      <w:r w:rsidR="003C0E22">
        <w:rPr>
          <w:rFonts w:asciiTheme="minorHAnsi" w:hAnsiTheme="minorHAnsi" w:cstheme="minorHAnsi"/>
        </w:rPr>
        <w:t xml:space="preserve"> </w:t>
      </w:r>
      <w:r w:rsidR="003C0E22">
        <w:rPr>
          <w:rFonts w:asciiTheme="minorHAnsi" w:hAnsiTheme="minorHAnsi" w:cstheme="minorHAnsi"/>
        </w:rPr>
        <w:fldChar w:fldCharType="begin"/>
      </w:r>
      <w:r w:rsidR="003C0E22">
        <w:rPr>
          <w:rFonts w:asciiTheme="minorHAnsi" w:hAnsiTheme="minorHAnsi" w:cstheme="minorHAnsi"/>
        </w:rPr>
        <w:instrText xml:space="preserve"> ADDIN ZOTERO_ITEM CSL_CITATION {"citationID":"GvHwaWIL","properties":{"formattedCitation":"(Ferraro et al. 2020)","plainCitation":"(Ferraro et al. 2020)","noteIndex":0},"citationItems":[{"id":2090,"uris":["http://zotero.org/users/6045040/items/7257Q4FE"],"itemData":{"id":2090,"type":"article-journal","abstract":"Sensory pollutants such as anthropogenic noise and night lighting now expose much of the world to evolutionarily novel sound and night lighting conditions. An emerging body of literature has reported a variety of deleterious effects caused by these stimuli, spanning behavioral, physiological, population, and community-level responses. However, the combined influence of noise and light has received almost no attention despite the co-occurrence of these stimuli in many landscapes. Here we evaluated the singular and combined effects of these stimuli on Western Bluebird (Sialia mexicana) reproductive success using a field-based manipulation. Nests exposed to noise and light together experienced less predation than control and light-exposed nests, and noise-exposed nests experienced less predation than control nests, yet overall nest success was only higher in noise-exposed nests compared to light-exposed nests. Although exposure to light decreased nestling body condition and evidence was mixed for the singular effects of noise or light on nestling size, those nestlings exposed to noise and light together were smaller across several metrics than nestlings in control nests. Our results support previous research on the singular effects of either stimuli, including potential benefits, such as reduced nest predation with noise exposure. However, our results also suggest that noise and light together can negatively affect some aspects of reproduction more strongly than either sensory pollutant alone. This finding is especially important given that these stimuli tend to covary and are projected to increase dramatically in the next several decades.","container-title":"The Condor","DOI":"10.1093/condor/duaa037","ISSN":"0010-5422, 1938-5129","issue":"4","language":"en","page":"duaa037","source":"DOI.org (Crossref)","title":"Combined effect of anthropogenic noise and artificial night lighting negatively affect Western Bluebird chick development","volume":"122","author":[{"family":"Ferraro","given":"Danielle M"},{"family":"Le","given":"My-Lan T"},{"family":"Francis","given":"Clinton D"}],"issued":{"date-parts":[["2020",12,31]]}}}],"schema":"https://github.com/citation-style-language/schema/raw/master/csl-citation.json"} </w:instrText>
      </w:r>
      <w:r w:rsidR="003C0E22">
        <w:rPr>
          <w:rFonts w:asciiTheme="minorHAnsi" w:hAnsiTheme="minorHAnsi" w:cstheme="minorHAnsi"/>
        </w:rPr>
        <w:fldChar w:fldCharType="separate"/>
      </w:r>
      <w:r w:rsidR="003C0E22">
        <w:rPr>
          <w:rFonts w:asciiTheme="minorHAnsi" w:hAnsiTheme="minorHAnsi" w:cstheme="minorHAnsi"/>
          <w:noProof/>
        </w:rPr>
        <w:t>(Ferraro et al. 2020)</w:t>
      </w:r>
      <w:r w:rsidR="003C0E22">
        <w:rPr>
          <w:rFonts w:asciiTheme="minorHAnsi" w:hAnsiTheme="minorHAnsi" w:cstheme="minorHAnsi"/>
        </w:rPr>
        <w:fldChar w:fldCharType="end"/>
      </w:r>
      <w:r w:rsidR="005F11DE">
        <w:rPr>
          <w:rFonts w:asciiTheme="minorHAnsi" w:hAnsiTheme="minorHAnsi" w:cstheme="minorHAnsi"/>
        </w:rPr>
        <w:t xml:space="preserve">. </w:t>
      </w:r>
    </w:p>
    <w:p w14:paraId="22854131" w14:textId="77777777" w:rsidR="00D21466" w:rsidRDefault="00D21466" w:rsidP="00FB6470">
      <w:pPr>
        <w:spacing w:line="480" w:lineRule="auto"/>
        <w:ind w:firstLine="720"/>
        <w:rPr>
          <w:rFonts w:asciiTheme="minorHAnsi" w:hAnsiTheme="minorHAnsi" w:cstheme="minorHAnsi"/>
        </w:rPr>
      </w:pPr>
    </w:p>
    <w:p w14:paraId="608A838F" w14:textId="429211D9" w:rsidR="00E9277D" w:rsidRPr="005C3C42" w:rsidRDefault="00BB0D5F" w:rsidP="00FB6470">
      <w:pPr>
        <w:spacing w:line="480" w:lineRule="auto"/>
        <w:ind w:firstLine="720"/>
        <w:rPr>
          <w:rFonts w:asciiTheme="minorHAnsi" w:hAnsiTheme="minorHAnsi" w:cstheme="minorHAnsi"/>
        </w:rPr>
      </w:pPr>
      <w:r w:rsidRPr="005C3C42">
        <w:rPr>
          <w:rFonts w:asciiTheme="minorHAnsi" w:hAnsiTheme="minorHAnsi" w:cstheme="minorHAnsi"/>
        </w:rPr>
        <w:t xml:space="preserve">Biologging technologies to measure heart rate </w:t>
      </w:r>
      <w:r w:rsidR="00CF3320" w:rsidRPr="005C3C42">
        <w:rPr>
          <w:rFonts w:asciiTheme="minorHAnsi" w:hAnsiTheme="minorHAnsi" w:cstheme="minorHAnsi"/>
        </w:rPr>
        <w:t>can be</w:t>
      </w:r>
      <w:r w:rsidRPr="005C3C42">
        <w:rPr>
          <w:rFonts w:asciiTheme="minorHAnsi" w:hAnsiTheme="minorHAnsi" w:cstheme="minorHAnsi"/>
        </w:rPr>
        <w:t xml:space="preserve"> used to assess effects of anthropogenic disturbance on wildlife. This is especially relevant</w:t>
      </w:r>
      <w:r w:rsidR="0056683B">
        <w:rPr>
          <w:rFonts w:asciiTheme="minorHAnsi" w:hAnsiTheme="minorHAnsi" w:cstheme="minorHAnsi"/>
        </w:rPr>
        <w:t>,</w:t>
      </w:r>
      <w:r w:rsidRPr="005C3C42">
        <w:rPr>
          <w:rFonts w:asciiTheme="minorHAnsi" w:hAnsiTheme="minorHAnsi" w:cstheme="minorHAnsi"/>
        </w:rPr>
        <w:t xml:space="preserve"> as studies have shown that individuals can show pronounced </w:t>
      </w:r>
      <w:r w:rsidR="00CF3320" w:rsidRPr="005C3C42">
        <w:rPr>
          <w:rFonts w:asciiTheme="minorHAnsi" w:hAnsiTheme="minorHAnsi" w:cstheme="minorHAnsi"/>
        </w:rPr>
        <w:t>activation of the physiological stress response</w:t>
      </w:r>
      <w:r w:rsidRPr="005C3C42">
        <w:rPr>
          <w:rFonts w:asciiTheme="minorHAnsi" w:hAnsiTheme="minorHAnsi" w:cstheme="minorHAnsi"/>
        </w:rPr>
        <w:t xml:space="preserve"> in the absence of obvious behavioural changes. For example, American black bears, </w:t>
      </w:r>
      <w:r w:rsidRPr="005C3C42">
        <w:rPr>
          <w:rFonts w:asciiTheme="minorHAnsi" w:hAnsiTheme="minorHAnsi" w:cstheme="minorHAnsi"/>
          <w:i/>
          <w:iCs/>
        </w:rPr>
        <w:t>Ursus americanus</w:t>
      </w:r>
      <w:r w:rsidRPr="005C3C42">
        <w:rPr>
          <w:rFonts w:asciiTheme="minorHAnsi" w:hAnsiTheme="minorHAnsi" w:cstheme="minorHAnsi"/>
        </w:rPr>
        <w:t xml:space="preserve">, and bighorn sheep, </w:t>
      </w:r>
      <w:r w:rsidRPr="005C3C42">
        <w:rPr>
          <w:rFonts w:asciiTheme="minorHAnsi" w:hAnsiTheme="minorHAnsi" w:cstheme="minorHAnsi"/>
          <w:i/>
          <w:iCs/>
        </w:rPr>
        <w:t>Ovis canadensis</w:t>
      </w:r>
      <w:r w:rsidRPr="005C3C42">
        <w:rPr>
          <w:rFonts w:asciiTheme="minorHAnsi" w:hAnsiTheme="minorHAnsi" w:cstheme="minorHAnsi"/>
        </w:rPr>
        <w:t xml:space="preserve">, showed no behavioural responses but significantly increased heart rate in response to anthropogenic disturbances, such as drone overflights and vehicle traffic </w:t>
      </w:r>
      <w:r w:rsidRPr="005C3C42">
        <w:rPr>
          <w:rFonts w:asciiTheme="minorHAnsi" w:hAnsiTheme="minorHAnsi" w:cstheme="minorHAnsi"/>
        </w:rPr>
        <w:fldChar w:fldCharType="begin"/>
      </w:r>
      <w:r w:rsidR="004A5796">
        <w:rPr>
          <w:rFonts w:asciiTheme="minorHAnsi" w:hAnsiTheme="minorHAnsi" w:cstheme="minorHAnsi"/>
        </w:rPr>
        <w:instrText xml:space="preserve"> ADDIN ZOTERO_ITEM CSL_CITATION {"citationID":"g2Cbj64c","properties":{"formattedCitation":"(MacArthur et al. 1979, Ditmer et al. 2015)","plainCitation":"(MacArthur et al. 1979, Ditmer et al. 2015)","noteIndex":0},"citationItems":[{"id":973,"uris":["http://zotero.org/users/6045040/items/DJRKARK7"],"itemData":{"id":973,"type":"article-journal","abstract":"Unmanned aerial vehicles (UAVs) have the potential to revolutionize the way research is conducted in many scientiﬁc ﬁelds [1, 2]. UAVs can access remote or difﬁcult terrain [3], collect large amounts of data for lower cost than traditional aerial methods, and facilitate observations of species that are wary of human presence [4]. Currently, despite large regulatory hurdles [5], UAVs are being deployed by researchers and conservationists to monitor threats to biodiversity [6], collect frequent aerial imagery [7–9], estimate population abundance [4, 10], and deter poaching [11]. Studies have examined the behavioral responses of wildlife to aircraft [12–20] (including UAVs [21]), but with the widespread increase in UAV ﬂights, it is critical to understand whether UAVs act as stressors to wildlife and to quantify that impact. Biologger technology allows for the remote monitoring of stress responses in free-roaming individuals [22], and when linked to locational information, it can be used to determine events [19, 23, 24] or components of an animal’s environment [25] that elicit a physiological response not apparent based on behavior alone. We assessed effects of UAV ﬂights on movements and heart rate responses of free-roaming American black bears. We observed consistently strong physiological responses but infrequent behavioral changes. All bears, including an individual denned for hibernation, responded to UAV ﬂights with elevated heart rates, rising as much as 123 beats per minute above the pre-ﬂight baseline. It is important to consider the additional stress on wildlife from UAV ﬂights when developing regulations and best scientiﬁc practices.","container-title":"Current Biology","issue":"17","language":"en","page":"2278-2283","source":"Zotero","title":"Bears show a physiological but limited behavioral response to unmanned aerial vehicles","volume":"25","author":[{"family":"Ditmer","given":"Mark A"},{"family":"Vincent","given":"John B."},{"family":"Werden","given":"Leland K."},{"family":"Tanner","given":"Jessie C."},{"family":"Laske","given":"Timothy G."},{"family":"Iaizzo","given":"Paul A."},{"family":"Garshelis","given":"David L."},{"family":"Fieberg","given":"John R."}],"issued":{"date-parts":[["2015"]]}}},{"id":921,"uris":["http://zotero.org/users/6045040/items/JV5KE5TT"],"itemData":{"id":921,"type":"article-journal","abstract":"The telemetered heart rates (HR) of unrestrained female bighorn sheep (Ovis canadensis canadensis) were recorded under various behavioral and environmental circumstances. In all ewes HR varied positively with activity level and inversely with distance to a road traversing the study area. The HR recorded from animals moving at night or through timber by day were higher than during daytime movement across open slopes.Responses to transient stimuli varied greatly. The appearance of free-ranging canids evoked maximal increases in HR in all ewes. Vehicular traffic and aircraft elicited HR responses only at close range (&lt; 200 m). Most (78.1%) HR responses to disturbing stimuli preceded or occurred in the absence of overt behavioral reactions. The HR usually peaked within 60 s of the onset of the response and recovered to predisturbance base line in less than 200 s. The appearance and continued presence (1–10 min) of a human within 50 m of the sheep resulted in a 20% rise in mean HR. The significance of these findings is discussed in relation to the behavior, ecology, and bioenergetics of bighorn sheep.","container-title":"Canadian Journal of Zoology","DOI":"10.1139/z79-265","ISSN":"0008-4301, 1480-3283","issue":"10","journalAbbreviation":"Can. J. Zool.","language":"en","page":"2010-2021","source":"DOI.org (Crossref)","title":"Factors influencing heart rate in free-ranging bighorn sheep: a physiological approach to the study of wildlife harassment","title-short":"Factors influencing heart rate in free-ranging bighorn sheep","volume":"57","author":[{"family":"MacArthur","given":"Robert A."},{"family":"Johnston","given":"Ronald H."},{"family":"Geist","given":"Valerius"}],"issued":{"date-parts":[["1979",10,1]]}}}],"schema":"https://github.com/citation-style-language/schema/raw/master/csl-citation.json"} </w:instrText>
      </w:r>
      <w:r w:rsidRPr="005C3C42">
        <w:rPr>
          <w:rFonts w:asciiTheme="minorHAnsi" w:hAnsiTheme="minorHAnsi" w:cstheme="minorHAnsi"/>
        </w:rPr>
        <w:fldChar w:fldCharType="separate"/>
      </w:r>
      <w:r w:rsidR="004A5796">
        <w:rPr>
          <w:rFonts w:asciiTheme="minorHAnsi" w:hAnsiTheme="minorHAnsi" w:cstheme="minorHAnsi"/>
          <w:noProof/>
        </w:rPr>
        <w:t>(MacArthur et al. 1979, Ditmer et al. 2015)</w:t>
      </w:r>
      <w:r w:rsidRPr="005C3C42">
        <w:rPr>
          <w:rFonts w:asciiTheme="minorHAnsi" w:hAnsiTheme="minorHAnsi" w:cstheme="minorHAnsi"/>
        </w:rPr>
        <w:fldChar w:fldCharType="end"/>
      </w:r>
      <w:r w:rsidRPr="005C3C42">
        <w:rPr>
          <w:rFonts w:asciiTheme="minorHAnsi" w:hAnsiTheme="minorHAnsi" w:cstheme="minorHAnsi"/>
        </w:rPr>
        <w:t xml:space="preserve">. </w:t>
      </w:r>
    </w:p>
    <w:p w14:paraId="042155FB" w14:textId="77777777" w:rsidR="00E9277D" w:rsidRPr="005C3C42" w:rsidRDefault="00E9277D" w:rsidP="00E9277D">
      <w:pPr>
        <w:spacing w:line="480" w:lineRule="auto"/>
        <w:ind w:firstLine="720"/>
        <w:rPr>
          <w:rFonts w:asciiTheme="minorHAnsi" w:hAnsiTheme="minorHAnsi" w:cstheme="minorHAnsi"/>
        </w:rPr>
      </w:pPr>
    </w:p>
    <w:p w14:paraId="19416021" w14:textId="78C39170" w:rsidR="00BB0D5F" w:rsidRPr="005C3C42" w:rsidRDefault="00BB0D5F" w:rsidP="00D806E3">
      <w:pPr>
        <w:spacing w:line="480" w:lineRule="auto"/>
        <w:ind w:firstLine="720"/>
        <w:rPr>
          <w:rFonts w:asciiTheme="minorHAnsi" w:hAnsiTheme="minorHAnsi" w:cstheme="minorHAnsi"/>
        </w:rPr>
      </w:pPr>
      <w:r w:rsidRPr="005C3C42">
        <w:rPr>
          <w:rFonts w:asciiTheme="minorHAnsi" w:hAnsiTheme="minorHAnsi" w:cstheme="minorHAnsi"/>
        </w:rPr>
        <w:t xml:space="preserve">Anthropogenic </w:t>
      </w:r>
      <w:r w:rsidR="007872D3">
        <w:rPr>
          <w:rFonts w:asciiTheme="minorHAnsi" w:hAnsiTheme="minorHAnsi" w:cstheme="minorHAnsi"/>
        </w:rPr>
        <w:t>noise</w:t>
      </w:r>
      <w:r w:rsidRPr="005C3C42">
        <w:rPr>
          <w:rFonts w:asciiTheme="minorHAnsi" w:hAnsiTheme="minorHAnsi" w:cstheme="minorHAnsi"/>
        </w:rPr>
        <w:t xml:space="preserve"> </w:t>
      </w:r>
      <w:r w:rsidR="00E9277D" w:rsidRPr="005C3C42">
        <w:rPr>
          <w:rFonts w:asciiTheme="minorHAnsi" w:hAnsiTheme="minorHAnsi" w:cstheme="minorHAnsi"/>
        </w:rPr>
        <w:t>cause</w:t>
      </w:r>
      <w:r w:rsidR="00FE504C">
        <w:rPr>
          <w:rFonts w:asciiTheme="minorHAnsi" w:hAnsiTheme="minorHAnsi" w:cstheme="minorHAnsi"/>
        </w:rPr>
        <w:t>s</w:t>
      </w:r>
      <w:r w:rsidRPr="005C3C42">
        <w:rPr>
          <w:rFonts w:asciiTheme="minorHAnsi" w:hAnsiTheme="minorHAnsi" w:cstheme="minorHAnsi"/>
        </w:rPr>
        <w:t xml:space="preserve"> elevated heart rate</w:t>
      </w:r>
      <w:r w:rsidR="00E9277D" w:rsidRPr="005C3C42">
        <w:rPr>
          <w:rFonts w:asciiTheme="minorHAnsi" w:hAnsiTheme="minorHAnsi" w:cstheme="minorHAnsi"/>
        </w:rPr>
        <w:t>s</w:t>
      </w:r>
      <w:r w:rsidRPr="005C3C42">
        <w:rPr>
          <w:rFonts w:asciiTheme="minorHAnsi" w:hAnsiTheme="minorHAnsi" w:cstheme="minorHAnsi"/>
        </w:rPr>
        <w:t xml:space="preserve"> in farm animals </w:t>
      </w:r>
      <w:r w:rsidRPr="005C3C42">
        <w:rPr>
          <w:rFonts w:asciiTheme="minorHAnsi" w:hAnsiTheme="minorHAnsi" w:cstheme="minorHAnsi"/>
        </w:rPr>
        <w:fldChar w:fldCharType="begin"/>
      </w:r>
      <w:r w:rsidR="004A5796">
        <w:rPr>
          <w:rFonts w:asciiTheme="minorHAnsi" w:hAnsiTheme="minorHAnsi" w:cstheme="minorHAnsi"/>
        </w:rPr>
        <w:instrText xml:space="preserve"> ADDIN ZOTERO_ITEM CSL_CITATION {"citationID":"87eASpBD","properties":{"formattedCitation":"(Talling et al. 1996)","plainCitation":"(Talling et al. 1996)","noteIndex":0},"citationItems":[{"id":947,"uris":["http://zotero.org/users/6045040/items/RGMJW6GG"],"itemData":{"id":947,"type":"article-journal","abstract":"Sound is a potential stressor to pigs throughout their lives. The following two studies examined the behavioural and physiological responses of pigs to both artificial and real sound. In the first study, piglets (n = 8) were exposed to artificially generated sounds, nominal intensities of 85 or 97 dB(Lin), and frequencies of 500 Hz and 8000 Hz for 15 min. during an hour experimental session. In the second study the piglets (n = 8) were exposed to 20 min of four sounds: farm recording, Leq 80 dB(Lin); transport recording, Leq 83 dB(Lin); abattoir recording, Leq 84 dB(Lin) and white noise, Leq 89 dB(Lin). In both studies piglets were exposed to the sounds in an arena to which they had previously become accustomed and a companion pig was present in the experimental room. The behaviour and heart rate of the piglets were recorded pre-, during and post-exposure to all the sounds in both studies. In addition observations were also made in a control session with no sound stimuli. In both studies an increase in heart rate (maximum 20 beats mini’) was observed for the first 15 min of exposure to sound (P &lt; 0.051, when compared with controls. An increase in ambulation score (control 4.4 vs 97 dB(Lin1 20.2) due to sound exposure was only observed in Study 1 (P &lt; 0.05). Greater increases were found when the pigs were exposed to the higher frequency and higher intensity in Study 1 (P &lt; 0.05). In the second study small differences were found between the treatments, with the transporter causing the greatest increase in heart rate (P &lt; 0.05) and the greatest reduction in ambulation score (P &lt; 0.05). When the specific behaviours of the piglets were compared there was no difference between the different treatments in Study 2 (P &lt; 0.05). however sound exposure in general changed the behaviour of the pigs from resting to aroused and attentive (P &lt; 0.05). The results from these two studies suggest that sound can activate the pigs’ defence mechanisms, though habituation occurs when no immediate danger or threat is identified, and that the manifestation of this response depends on properties of the sound stimuli.","container-title":"Applied Animal Behaviour Science","DOI":"10.1016/0168-1591(96)01029-5","ISSN":"01681591","issue":"3-4","journalAbbreviation":"Applied Animal Behaviour Science","language":"en","page":"187-201","source":"DOI.org (Crossref)","title":"Behavioural and physiological responses of pigs to sound","volume":"48","author":[{"family":"Talling","given":"J.C."},{"family":"Waran","given":"N.K."},{"family":"Wathes","given":"C.M."},{"family":"Lines","given":"J.A."}],"issued":{"date-parts":[["1996",7]]}}}],"schema":"https://github.com/citation-style-language/schema/raw/master/csl-citation.json"} </w:instrText>
      </w:r>
      <w:r w:rsidRPr="005C3C42">
        <w:rPr>
          <w:rFonts w:asciiTheme="minorHAnsi" w:hAnsiTheme="minorHAnsi" w:cstheme="minorHAnsi"/>
        </w:rPr>
        <w:fldChar w:fldCharType="separate"/>
      </w:r>
      <w:r w:rsidR="004A5796">
        <w:rPr>
          <w:rFonts w:asciiTheme="minorHAnsi" w:hAnsiTheme="minorHAnsi" w:cstheme="minorHAnsi"/>
          <w:noProof/>
        </w:rPr>
        <w:t>(Talling et al. 1996)</w:t>
      </w:r>
      <w:r w:rsidRPr="005C3C42">
        <w:rPr>
          <w:rFonts w:asciiTheme="minorHAnsi" w:hAnsiTheme="minorHAnsi" w:cstheme="minorHAnsi"/>
        </w:rPr>
        <w:fldChar w:fldCharType="end"/>
      </w:r>
      <w:r w:rsidRPr="005C3C42">
        <w:rPr>
          <w:rFonts w:asciiTheme="minorHAnsi" w:hAnsiTheme="minorHAnsi" w:cstheme="minorHAnsi"/>
        </w:rPr>
        <w:t xml:space="preserve">, fish </w:t>
      </w:r>
      <w:r w:rsidRPr="005C3C42">
        <w:rPr>
          <w:rFonts w:asciiTheme="minorHAnsi" w:hAnsiTheme="minorHAnsi" w:cstheme="minorHAnsi"/>
        </w:rPr>
        <w:fldChar w:fldCharType="begin"/>
      </w:r>
      <w:r w:rsidR="004A5796">
        <w:rPr>
          <w:rFonts w:asciiTheme="minorHAnsi" w:hAnsiTheme="minorHAnsi" w:cstheme="minorHAnsi"/>
        </w:rPr>
        <w:instrText xml:space="preserve"> ADDIN ZOTERO_ITEM CSL_CITATION {"citationID":"tTwB7Rgv","properties":{"formattedCitation":"(Graham and Cooke 2008)","plainCitation":"(Graham and Cooke 2008)","noteIndex":0},"citationItems":[{"id":924,"uris":["http://zotero.org/users/6045040/items/HFNE9NLZ"],"itemData":{"id":924,"type":"article-journal","container-title":"Aquatic Conservation: Marine and Freshwater Ecosystems","DOI":"10.1002/aqc.941","ISSN":"10527613, 10990755","issue":"7","journalAbbreviation":"Aquatic Conserv: Mar. Freshw. Ecosyst.","language":"en","page":"1315-1324","source":"DOI.org (Crossref)","title":"The effects of noise disturbance from various recreational boating activities common to inland waters on the cardiac physiology of a freshwater fish, the largemouth bass ( &lt;i&gt;Micropterus salmoides&lt;/i&gt; )","volume":"18","author":[{"family":"Graham","given":"Ashley L."},{"family":"Cooke","given":"Steven J."}],"issued":{"date-parts":[["2008",11]]}}}],"schema":"https://github.com/citation-style-language/schema/raw/master/csl-citation.json"} </w:instrText>
      </w:r>
      <w:r w:rsidRPr="005C3C42">
        <w:rPr>
          <w:rFonts w:asciiTheme="minorHAnsi" w:hAnsiTheme="minorHAnsi" w:cstheme="minorHAnsi"/>
        </w:rPr>
        <w:fldChar w:fldCharType="separate"/>
      </w:r>
      <w:r w:rsidR="004A5796">
        <w:rPr>
          <w:rFonts w:asciiTheme="minorHAnsi" w:hAnsiTheme="minorHAnsi" w:cstheme="minorHAnsi"/>
          <w:noProof/>
        </w:rPr>
        <w:t>(Graham and Cooke 2008)</w:t>
      </w:r>
      <w:r w:rsidRPr="005C3C42">
        <w:rPr>
          <w:rFonts w:asciiTheme="minorHAnsi" w:hAnsiTheme="minorHAnsi" w:cstheme="minorHAnsi"/>
        </w:rPr>
        <w:fldChar w:fldCharType="end"/>
      </w:r>
      <w:r w:rsidRPr="005C3C42">
        <w:rPr>
          <w:rFonts w:asciiTheme="minorHAnsi" w:hAnsiTheme="minorHAnsi" w:cstheme="minorHAnsi"/>
        </w:rPr>
        <w:t xml:space="preserve">, and marine mammals </w:t>
      </w:r>
      <w:r w:rsidRPr="005C3C42">
        <w:rPr>
          <w:rFonts w:asciiTheme="minorHAnsi" w:hAnsiTheme="minorHAnsi" w:cstheme="minorHAnsi"/>
        </w:rPr>
        <w:fldChar w:fldCharType="begin"/>
      </w:r>
      <w:r w:rsidR="00CF1EC1">
        <w:rPr>
          <w:rFonts w:asciiTheme="minorHAnsi" w:hAnsiTheme="minorHAnsi" w:cstheme="minorHAnsi"/>
        </w:rPr>
        <w:instrText xml:space="preserve"> ADDIN ZOTERO_ITEM CSL_CITATION {"citationID":"Gz7w5c0u","properties":{"formattedCitation":"(Hinde et al. submitted)","plainCitation":"(Hinde et al. submitted)","noteIndex":0},"citationItems":[{"id":"fD8q11MW/xYOkVsQg","uris":["http://zotero.org/users/6045040/items/DZTQDVT7"],"itemData":{"id":939,"type":"article-journal","container-title":"Philosophical Transactions of the Royal Society B: Biological Sciences","title":"Heart rate and temperature during at-sea disturbance in diving elephant seals Authors: Hindle A, McDonald B, Horning M, Klinck H, Ponganis P, Hannah S, Cooley L, Williams C","author":[{"family":"Hinde","given":"A."},{"family":"McDonald","given":"B."},{"family":"Klinck","given":"H."},{"family":"Ponganis","given":"P."},{"family":"Hannah","given":"S."},{"family":"Cooley","given":"L."},{"family":"Williams","given":"C."}],"issued":{"literal":"submitted"}}}],"schema":"https://github.com/citation-style-language/schema/raw/master/csl-citation.json"} </w:instrText>
      </w:r>
      <w:r w:rsidRPr="005C3C42">
        <w:rPr>
          <w:rFonts w:asciiTheme="minorHAnsi" w:hAnsiTheme="minorHAnsi" w:cstheme="minorHAnsi"/>
        </w:rPr>
        <w:fldChar w:fldCharType="separate"/>
      </w:r>
      <w:r w:rsidR="004A5796">
        <w:rPr>
          <w:rFonts w:asciiTheme="minorHAnsi" w:hAnsiTheme="minorHAnsi" w:cstheme="minorHAnsi"/>
          <w:noProof/>
        </w:rPr>
        <w:t>(Hinde et al. submitted)</w:t>
      </w:r>
      <w:r w:rsidRPr="005C3C42">
        <w:rPr>
          <w:rFonts w:asciiTheme="minorHAnsi" w:hAnsiTheme="minorHAnsi" w:cstheme="minorHAnsi"/>
        </w:rPr>
        <w:fldChar w:fldCharType="end"/>
      </w:r>
      <w:r w:rsidRPr="005C3C42">
        <w:rPr>
          <w:rFonts w:asciiTheme="minorHAnsi" w:hAnsiTheme="minorHAnsi" w:cstheme="minorHAnsi"/>
        </w:rPr>
        <w:t xml:space="preserve">. </w:t>
      </w:r>
      <w:r w:rsidR="00CB64AF">
        <w:rPr>
          <w:rFonts w:asciiTheme="minorHAnsi" w:hAnsiTheme="minorHAnsi" w:cstheme="minorHAnsi"/>
        </w:rPr>
        <w:t>Additionally, i</w:t>
      </w:r>
      <w:r w:rsidR="00D54B30" w:rsidRPr="005C3C42">
        <w:rPr>
          <w:rFonts w:asciiTheme="minorHAnsi" w:hAnsiTheme="minorHAnsi" w:cstheme="minorHAnsi"/>
        </w:rPr>
        <w:t xml:space="preserve">n response to a large-scale military manoeuvre moose, </w:t>
      </w:r>
      <w:r w:rsidR="00D54B30" w:rsidRPr="005C3C42">
        <w:rPr>
          <w:rFonts w:asciiTheme="minorHAnsi" w:hAnsiTheme="minorHAnsi" w:cstheme="minorHAnsi"/>
          <w:i/>
          <w:iCs/>
        </w:rPr>
        <w:t xml:space="preserve">Alces </w:t>
      </w:r>
      <w:proofErr w:type="spellStart"/>
      <w:r w:rsidR="00D54B30" w:rsidRPr="005C3C42">
        <w:rPr>
          <w:rFonts w:asciiTheme="minorHAnsi" w:hAnsiTheme="minorHAnsi" w:cstheme="minorHAnsi"/>
          <w:i/>
          <w:iCs/>
        </w:rPr>
        <w:t>alces</w:t>
      </w:r>
      <w:proofErr w:type="spellEnd"/>
      <w:r w:rsidR="00D54B30" w:rsidRPr="005C3C42">
        <w:rPr>
          <w:rFonts w:asciiTheme="minorHAnsi" w:hAnsiTheme="minorHAnsi" w:cstheme="minorHAnsi"/>
        </w:rPr>
        <w:t xml:space="preserve">, showed behavioural changes, </w:t>
      </w:r>
      <w:r w:rsidR="00D54B30" w:rsidRPr="005C3C42">
        <w:rPr>
          <w:rFonts w:asciiTheme="minorHAnsi" w:hAnsiTheme="minorHAnsi" w:cstheme="minorHAnsi"/>
          <w:i/>
          <w:iCs/>
        </w:rPr>
        <w:t>i.e.</w:t>
      </w:r>
      <w:r w:rsidR="00D54B30" w:rsidRPr="005C3C42">
        <w:rPr>
          <w:rFonts w:asciiTheme="minorHAnsi" w:hAnsiTheme="minorHAnsi" w:cstheme="minorHAnsi"/>
        </w:rPr>
        <w:t xml:space="preserve"> decrease in flush distance, and physiological changes, </w:t>
      </w:r>
      <w:r w:rsidR="00D54B30" w:rsidRPr="005C3C42">
        <w:rPr>
          <w:rFonts w:asciiTheme="minorHAnsi" w:hAnsiTheme="minorHAnsi" w:cstheme="minorHAnsi"/>
          <w:i/>
          <w:iCs/>
        </w:rPr>
        <w:t>i.e.</w:t>
      </w:r>
      <w:r w:rsidR="00D54B30" w:rsidRPr="005C3C42">
        <w:rPr>
          <w:rFonts w:asciiTheme="minorHAnsi" w:hAnsiTheme="minorHAnsi" w:cstheme="minorHAnsi"/>
        </w:rPr>
        <w:t xml:space="preserve"> higher maximum heart rates </w:t>
      </w:r>
      <w:r w:rsidR="00D54B30" w:rsidRPr="005C3C42">
        <w:rPr>
          <w:rFonts w:asciiTheme="minorHAnsi" w:hAnsiTheme="minorHAnsi" w:cstheme="minorHAnsi"/>
        </w:rPr>
        <w:fldChar w:fldCharType="begin"/>
      </w:r>
      <w:r w:rsidR="004A5796">
        <w:rPr>
          <w:rFonts w:asciiTheme="minorHAnsi" w:hAnsiTheme="minorHAnsi" w:cstheme="minorHAnsi"/>
        </w:rPr>
        <w:instrText xml:space="preserve"> ADDIN ZOTERO_ITEM CSL_CITATION {"citationID":"1uTNwUx2","properties":{"formattedCitation":"(Andersen et al. 1996)","plainCitation":"(Andersen et al. 1996)","noteIndex":0},"citationItems":[{"id":1814,"uris":["http://zotero.org/users/6045040/items/FLVEF8RY"],"itemData":{"id":1814,"type":"article-journal","container-title":"Biological Conservation","language":"en","page":"169-176","source":"Zotero","title":"Short term behavioural and physiological response of moose Alces alces to military disturbance in Norway.","volume":"77","author":[{"family":"Andersen","given":"Reidar"},{"family":"Linnell","given":"John D.C."},{"family":"Langvatn","given":"Rolf"}],"issued":{"date-parts":[["1996"]]}}}],"schema":"https://github.com/citation-style-language/schema/raw/master/csl-citation.json"} </w:instrText>
      </w:r>
      <w:r w:rsidR="00D54B30" w:rsidRPr="005C3C42">
        <w:rPr>
          <w:rFonts w:asciiTheme="minorHAnsi" w:hAnsiTheme="minorHAnsi" w:cstheme="minorHAnsi"/>
        </w:rPr>
        <w:fldChar w:fldCharType="separate"/>
      </w:r>
      <w:r w:rsidR="004A5796">
        <w:rPr>
          <w:rFonts w:asciiTheme="minorHAnsi" w:hAnsiTheme="minorHAnsi" w:cstheme="minorHAnsi"/>
          <w:noProof/>
        </w:rPr>
        <w:t>(Andersen et al. 1996)</w:t>
      </w:r>
      <w:r w:rsidR="00D54B30" w:rsidRPr="005C3C42">
        <w:rPr>
          <w:rFonts w:asciiTheme="minorHAnsi" w:hAnsiTheme="minorHAnsi" w:cstheme="minorHAnsi"/>
        </w:rPr>
        <w:fldChar w:fldCharType="end"/>
      </w:r>
      <w:r w:rsidR="00D54B30" w:rsidRPr="005C3C42">
        <w:rPr>
          <w:rFonts w:asciiTheme="minorHAnsi" w:hAnsiTheme="minorHAnsi" w:cstheme="minorHAnsi"/>
        </w:rPr>
        <w:t xml:space="preserve">. </w:t>
      </w:r>
      <w:r w:rsidR="00E9277D" w:rsidRPr="005C3C42">
        <w:rPr>
          <w:rFonts w:asciiTheme="minorHAnsi" w:hAnsiTheme="minorHAnsi" w:cstheme="minorHAnsi"/>
        </w:rPr>
        <w:t>D</w:t>
      </w:r>
      <w:r w:rsidRPr="005C3C42">
        <w:rPr>
          <w:rFonts w:asciiTheme="minorHAnsi" w:hAnsiTheme="minorHAnsi" w:cstheme="minorHAnsi"/>
        </w:rPr>
        <w:t xml:space="preserve">irect human contact can </w:t>
      </w:r>
      <w:r w:rsidR="00D806E3" w:rsidRPr="005C3C42">
        <w:rPr>
          <w:rFonts w:asciiTheme="minorHAnsi" w:hAnsiTheme="minorHAnsi" w:cstheme="minorHAnsi"/>
        </w:rPr>
        <w:t>activate the physiological stress response</w:t>
      </w:r>
      <w:r w:rsidRPr="005C3C42">
        <w:rPr>
          <w:rFonts w:asciiTheme="minorHAnsi" w:hAnsiTheme="minorHAnsi" w:cstheme="minorHAnsi"/>
        </w:rPr>
        <w:t xml:space="preserve"> in wild animals; for example Brown bears, </w:t>
      </w:r>
      <w:r w:rsidRPr="005C3C42">
        <w:rPr>
          <w:rFonts w:asciiTheme="minorHAnsi" w:hAnsiTheme="minorHAnsi" w:cstheme="minorHAnsi"/>
          <w:i/>
          <w:iCs/>
        </w:rPr>
        <w:t>Ursus arctos,</w:t>
      </w:r>
      <w:r w:rsidRPr="005C3C42">
        <w:rPr>
          <w:rFonts w:asciiTheme="minorHAnsi" w:hAnsiTheme="minorHAnsi" w:cstheme="minorHAnsi"/>
        </w:rPr>
        <w:t xml:space="preserve"> significantly increased heart rate in response to dog hunts and human encounters </w:t>
      </w:r>
      <w:r w:rsidRPr="005C3C42">
        <w:rPr>
          <w:rFonts w:asciiTheme="minorHAnsi" w:hAnsiTheme="minorHAnsi" w:cstheme="minorHAnsi"/>
        </w:rPr>
        <w:fldChar w:fldCharType="begin"/>
      </w:r>
      <w:r w:rsidR="004A5796">
        <w:rPr>
          <w:rFonts w:asciiTheme="minorHAnsi" w:hAnsiTheme="minorHAnsi" w:cstheme="minorHAnsi"/>
        </w:rPr>
        <w:instrText xml:space="preserve"> ADDIN ZOTERO_ITEM CSL_CITATION {"citationID":"x3xb1jgT","properties":{"formattedCitation":"(Le Grand et al. 2019)","plainCitation":"(Le Grand et al. 2019)","noteIndex":0},"citationItems":[{"id":972,"uris":["http://zotero.org/users/6045040/items/FFTMS9HY"],"itemData":{"id":972,"type":"article-journal","abstract":"Innovations in biologging have offered new possibilities to better understand animals in their natural environment. Biologgers can be used by researchers to measure the impact of human disturbances on wildlife and guide conservation decisions. In this study, the behavioral and physiological responses of brown bears (Ursus arctos) to hunts using dogs (Canis lupus familiaris) and human encounters were assessed to better understand the impact of human outdoor activities on brown bears. In Scandinavia, brown bear hunting and the use of dogs during hunts is increasing in popularity. Nonetheless, not every hunt leads to a killed bear. This means that for each bear that is shot, multiple bears may be chased but not killed. In addition, bears can also be disturbed when encountering non-hunting humans. Heart rates, body temperatures, GPS coordinates and dual-axis activity data were collected from 52 simulated hunts (a simulated hunt using dogs with the bear allowed to ﬂee at the end) and 70 human encounters (humans intentionally approaching the bear) that were carried out on 28 free-ranging female brown bears in two study areas in Sweden. The results showed that: (1) simulated hunts had a greater impact and induced a greater energy cost than human encounters; (2) the amount of time bears rested the day after the simulated hunts increased linearly with the duration of the simulated hunts, implying a lasting behavioral impact relative to the intensity of the disturbance. Although not tested in this study, brown bears that are repeatedly disturbed by dog hunts and human encounters may be unable to compensate the disturbances’ energy cost, and their ﬁtness may, therefore, be altered. If it is the case, this effect should be accounted for by managers.","container-title":"Frontiers in Ecology and Evolution","DOI":"10.3389/fevo.2019.00134","ISSN":"2296-701X","journalAbbreviation":"Front. Ecol. Evol.","language":"en","page":"134","source":"DOI.org (Crossref)","title":"Behavioral and physiological responses of Scandinavian brown bears (Ursus arctos) to dog hunts and human encounters","volume":"7","author":[{"family":"Le Grand","given":"Luc"},{"family":"Thorsen","given":"Neri H."},{"family":"Fuchs","given":"Boris"},{"family":"Evans","given":"Alina L."},{"family":"Laske","given":"Timothy G."},{"family":"Arnemo","given":"Jon M."},{"family":"Sæbø","given":"Solve"},{"family":"Støen","given":"Ole-Gunnar"}],"issued":{"date-parts":[["2019",4,24]]}}}],"schema":"https://github.com/citation-style-language/schema/raw/master/csl-citation.json"} </w:instrText>
      </w:r>
      <w:r w:rsidRPr="005C3C42">
        <w:rPr>
          <w:rFonts w:asciiTheme="minorHAnsi" w:hAnsiTheme="minorHAnsi" w:cstheme="minorHAnsi"/>
        </w:rPr>
        <w:fldChar w:fldCharType="separate"/>
      </w:r>
      <w:r w:rsidR="004A5796">
        <w:rPr>
          <w:rFonts w:asciiTheme="minorHAnsi" w:hAnsiTheme="minorHAnsi" w:cstheme="minorHAnsi"/>
          <w:noProof/>
        </w:rPr>
        <w:t>(Le Grand et al. 2019)</w:t>
      </w:r>
      <w:r w:rsidRPr="005C3C42">
        <w:rPr>
          <w:rFonts w:asciiTheme="minorHAnsi" w:hAnsiTheme="minorHAnsi" w:cstheme="minorHAnsi"/>
        </w:rPr>
        <w:fldChar w:fldCharType="end"/>
      </w:r>
      <w:r w:rsidRPr="005C3C42">
        <w:rPr>
          <w:rFonts w:asciiTheme="minorHAnsi" w:hAnsiTheme="minorHAnsi" w:cstheme="minorHAnsi"/>
        </w:rPr>
        <w:t xml:space="preserve">. Human approach towards nesting birds may not always lead to females leaving the nest, but </w:t>
      </w:r>
      <w:r w:rsidR="00D806E3" w:rsidRPr="005C3C42">
        <w:rPr>
          <w:rFonts w:asciiTheme="minorHAnsi" w:hAnsiTheme="minorHAnsi" w:cstheme="minorHAnsi"/>
        </w:rPr>
        <w:t>activation of the physiological stress response</w:t>
      </w:r>
      <w:r w:rsidRPr="005C3C42">
        <w:rPr>
          <w:rFonts w:asciiTheme="minorHAnsi" w:hAnsiTheme="minorHAnsi" w:cstheme="minorHAnsi"/>
        </w:rPr>
        <w:t xml:space="preserve"> can increase energy expenditure (</w:t>
      </w:r>
      <w:proofErr w:type="spellStart"/>
      <w:r w:rsidR="00D806E3" w:rsidRPr="005C3C42">
        <w:rPr>
          <w:rFonts w:asciiTheme="minorHAnsi" w:hAnsiTheme="minorHAnsi" w:cstheme="minorHAnsi"/>
        </w:rPr>
        <w:t>Magellanic</w:t>
      </w:r>
      <w:proofErr w:type="spellEnd"/>
      <w:r w:rsidR="00D806E3" w:rsidRPr="005C3C42">
        <w:rPr>
          <w:rFonts w:asciiTheme="minorHAnsi" w:hAnsiTheme="minorHAnsi" w:cstheme="minorHAnsi"/>
        </w:rPr>
        <w:t xml:space="preserve"> penguins, </w:t>
      </w:r>
      <w:r w:rsidR="00D806E3" w:rsidRPr="007872D3">
        <w:rPr>
          <w:rFonts w:asciiTheme="minorHAnsi" w:hAnsiTheme="minorHAnsi" w:cstheme="minorHAnsi"/>
          <w:i/>
          <w:iCs/>
        </w:rPr>
        <w:t xml:space="preserve">Spheniscus </w:t>
      </w:r>
      <w:proofErr w:type="spellStart"/>
      <w:r w:rsidR="00D806E3" w:rsidRPr="007872D3">
        <w:rPr>
          <w:rFonts w:asciiTheme="minorHAnsi" w:hAnsiTheme="minorHAnsi" w:cstheme="minorHAnsi"/>
          <w:i/>
          <w:iCs/>
        </w:rPr>
        <w:t>magellanicus</w:t>
      </w:r>
      <w:proofErr w:type="spellEnd"/>
      <w:r w:rsidR="00D806E3" w:rsidRPr="005C3C42">
        <w:rPr>
          <w:rFonts w:asciiTheme="minorHAnsi" w:hAnsiTheme="minorHAnsi" w:cstheme="minorHAnsi"/>
        </w:rPr>
        <w:t xml:space="preserve">: </w:t>
      </w:r>
      <w:r w:rsidR="00D806E3" w:rsidRPr="005C3C42">
        <w:rPr>
          <w:rFonts w:asciiTheme="minorHAnsi" w:hAnsiTheme="minorHAnsi" w:cstheme="minorHAnsi"/>
        </w:rPr>
        <w:fldChar w:fldCharType="begin"/>
      </w:r>
      <w:r w:rsidR="004A5796">
        <w:rPr>
          <w:rFonts w:asciiTheme="minorHAnsi" w:hAnsiTheme="minorHAnsi" w:cstheme="minorHAnsi"/>
        </w:rPr>
        <w:instrText xml:space="preserve"> ADDIN ZOTERO_ITEM CSL_CITATION {"citationID":"oITc32Cp","properties":{"formattedCitation":"(Fowler 1999)","plainCitation":"(Fowler 1999)","noteIndex":0},"citationItems":[{"id":1836,"uris":["http://zotero.org/users/6045040/items/L7DP2PV5"],"itemData":{"id":1836,"type":"article-journal","abstract":"One of the results of human disturbance at seabird colonies may be the provocation of the typical vertebrate adrenocortical response to stressors, but there have been few studies that demonstrate this. The present study demonstrates that simple human presence at the nest site, without eects of capture or handling, is physiologically stressful for breeding Magellanic penguins (Spheniscus magellanicus) that are not accustomed to seeing humans. It also demonstrates that birds that have been exposed to very high levels of human visitation via tourism do not respond to human presence as a stressor, whereas those exposed to moderate levels of disturbance do not show evidence of habituation over a period of a few years. These results suggest that tourist visits should be concentrated in a small part of breeding colonies, allowing birds nesting in the visitation area to habituate, leaving the remainder of the colony free of disturbance. # 1999 Elsevier Science Ltd. All rights reserved.","container-title":"Biological Conservation","DOI":"10.1016/S0006-3207(99)00026-9","ISSN":"00063207","issue":"2","journalAbbreviation":"Biological Conservation","language":"en","page":"143-149","source":"DOI.org (Crossref)","title":"Behavioral and hormonal responses of Magellanic penguins (Spheniscus magellanicus) to tourism and nest site visitation","volume":"90","author":[{"family":"Fowler","given":"Gene S"}],"issued":{"date-parts":[["1999",9]]}}}],"schema":"https://github.com/citation-style-language/schema/raw/master/csl-citation.json"} </w:instrText>
      </w:r>
      <w:r w:rsidR="00D806E3" w:rsidRPr="005C3C42">
        <w:rPr>
          <w:rFonts w:asciiTheme="minorHAnsi" w:hAnsiTheme="minorHAnsi" w:cstheme="minorHAnsi"/>
        </w:rPr>
        <w:fldChar w:fldCharType="separate"/>
      </w:r>
      <w:r w:rsidR="004A5796">
        <w:rPr>
          <w:rFonts w:asciiTheme="minorHAnsi" w:hAnsiTheme="minorHAnsi" w:cstheme="minorHAnsi"/>
          <w:noProof/>
        </w:rPr>
        <w:t>Fowler 1999</w:t>
      </w:r>
      <w:r w:rsidR="00D806E3" w:rsidRPr="005C3C42">
        <w:rPr>
          <w:rFonts w:asciiTheme="minorHAnsi" w:hAnsiTheme="minorHAnsi" w:cstheme="minorHAnsi"/>
        </w:rPr>
        <w:fldChar w:fldCharType="end"/>
      </w:r>
      <w:r w:rsidR="00D806E3" w:rsidRPr="005C3C42">
        <w:rPr>
          <w:rFonts w:asciiTheme="minorHAnsi" w:hAnsiTheme="minorHAnsi" w:cstheme="minorHAnsi"/>
        </w:rPr>
        <w:t xml:space="preserve">; </w:t>
      </w:r>
      <w:r w:rsidRPr="005C3C42">
        <w:rPr>
          <w:rFonts w:asciiTheme="minorHAnsi" w:hAnsiTheme="minorHAnsi" w:cstheme="minorHAnsi"/>
        </w:rPr>
        <w:t>Yellow-eyed pen</w:t>
      </w:r>
      <w:r w:rsidRPr="005C3C42">
        <w:rPr>
          <w:rFonts w:asciiTheme="minorHAnsi" w:hAnsiTheme="minorHAnsi" w:cstheme="minorHAnsi"/>
        </w:rPr>
        <w:softHyphen/>
        <w:t xml:space="preserve">guin, </w:t>
      </w:r>
      <w:proofErr w:type="spellStart"/>
      <w:r w:rsidRPr="005C3C42">
        <w:rPr>
          <w:rFonts w:asciiTheme="minorHAnsi" w:hAnsiTheme="minorHAnsi" w:cstheme="minorHAnsi"/>
          <w:i/>
          <w:iCs/>
        </w:rPr>
        <w:t>Megadyptes</w:t>
      </w:r>
      <w:proofErr w:type="spellEnd"/>
      <w:r w:rsidRPr="005C3C42">
        <w:rPr>
          <w:rFonts w:asciiTheme="minorHAnsi" w:hAnsiTheme="minorHAnsi" w:cstheme="minorHAnsi"/>
          <w:i/>
          <w:iCs/>
        </w:rPr>
        <w:t xml:space="preserve"> antipodes: </w:t>
      </w:r>
      <w:r w:rsidRPr="005C3C42">
        <w:rPr>
          <w:rFonts w:asciiTheme="minorHAnsi" w:hAnsiTheme="minorHAnsi" w:cstheme="minorHAnsi"/>
        </w:rPr>
        <w:fldChar w:fldCharType="begin"/>
      </w:r>
      <w:r w:rsidR="004A5796">
        <w:rPr>
          <w:rFonts w:asciiTheme="minorHAnsi" w:hAnsiTheme="minorHAnsi" w:cstheme="minorHAnsi"/>
        </w:rPr>
        <w:instrText xml:space="preserve"> ADDIN ZOTERO_ITEM CSL_CITATION {"citationID":"K5CPPPe0","properties":{"formattedCitation":"(Ellenberg et al. 2013)","plainCitation":"(Ellenberg et al. 2013)","noteIndex":0},"citationItems":[{"id":991,"uris":["http://zotero.org/users/6045040/items/5ZFAZEDS"],"itemData":{"id":991,"type":"article-journal","abstract":"Intuition is a poor guide for evaluating the effects of human disturbance on wildlife. Using the endangered Yellow-eyed penguin, Megadyptes antipodes, as an example, we show that heart rate responses provide an objective tool to evaluate human disturbance stimuli and encourage the wider use of this simple and low-impact approach. Yellow-eyed penguins are a flagship species for New Zealand’s wildlife tourism; however, unregulated visitor access has recently been associated with reduced breeding success and lower first year survival. We measured heart rate responses of Yellow-eyed penguins via artificial eggs to evaluate a range of human stimuli regularly occurring at their breeding sites. We found the duration of a stimulus to be the most important factor, with elevated heart rate being sustained while a person remained within sight. Human activity was the next important component; a simulated wildli</w:instrText>
      </w:r>
      <w:r w:rsidR="004A5796" w:rsidRPr="00B014C9">
        <w:rPr>
          <w:rFonts w:asciiTheme="minorHAnsi" w:hAnsiTheme="minorHAnsi" w:cstheme="minorHAnsi"/>
          <w:lang w:val="en-US"/>
        </w:rPr>
        <w:instrText xml:space="preserve">fe photographer, </w:instrText>
      </w:r>
      <w:r w:rsidR="004A5796" w:rsidRPr="00C66EB2">
        <w:rPr>
          <w:rFonts w:asciiTheme="minorHAnsi" w:hAnsiTheme="minorHAnsi" w:cstheme="minorHAnsi"/>
          <w:lang w:val="en-US"/>
        </w:rPr>
        <w:instrText xml:space="preserve">crawling slowly around during his stay, elicited a significantly higher heart rate response than an entirely motionless human spending the same time at the same distance. Stimuli we subjectively might perceive as low impact, such as the careful approach of a‘wildlife photographer’, resulted in a stronger response than a routine nest-check that involved lifting a bird up to view nest contents. A single, slow-moving human spending 20 min within 2 m from the nest may provoke a response comparable to that of 10 min handling a bird for logger deployment. To reduce cumulative impact of disturbance, any human presence in the proximity of Yellow-eyed penguins needs to be kept at a minimum. Our results highlight the need for objective quantification of the effects of human disturbance in order to provide a sound basis for guidelines to manage human activity around breeding birds.","container-title":"Conservation Physiology","DOI":"10.1093/conphys/cot013","ISSN":"2051-1434","issue":"1","journalAbbreviation":"Conservation Physiology","language":"en","page":"cot013-cot013","source":"DOI.org (Crossref)","title":"Heart rate responses provide an objective evaluation of human disturbance stimuli in breeding birds","volume":"1","author":[{"family":"Ellenberg","given":"U."},{"family":"Mattern","given":"T."},{"family":"Seddon","given":"P. J."}],"issued":{"date-parts":[["2013",6,21]]}}}],"schema":"https://github.com/citation-style-language/schema/raw/master/csl-citation.json"} </w:instrText>
      </w:r>
      <w:r w:rsidRPr="005C3C42">
        <w:rPr>
          <w:rFonts w:asciiTheme="minorHAnsi" w:hAnsiTheme="minorHAnsi" w:cstheme="minorHAnsi"/>
        </w:rPr>
        <w:fldChar w:fldCharType="separate"/>
      </w:r>
      <w:r w:rsidR="004A5796" w:rsidRPr="00C66EB2">
        <w:rPr>
          <w:rFonts w:asciiTheme="minorHAnsi" w:hAnsiTheme="minorHAnsi" w:cstheme="minorHAnsi"/>
          <w:noProof/>
          <w:lang w:val="en-US"/>
        </w:rPr>
        <w:t>Ellenberg et al. 2013</w:t>
      </w:r>
      <w:r w:rsidRPr="005C3C42">
        <w:rPr>
          <w:rFonts w:asciiTheme="minorHAnsi" w:hAnsiTheme="minorHAnsi" w:cstheme="minorHAnsi"/>
        </w:rPr>
        <w:fldChar w:fldCharType="end"/>
      </w:r>
      <w:r w:rsidRPr="00C66EB2">
        <w:rPr>
          <w:rFonts w:asciiTheme="minorHAnsi" w:hAnsiTheme="minorHAnsi" w:cstheme="minorHAnsi"/>
          <w:lang w:val="en-US"/>
        </w:rPr>
        <w:t xml:space="preserve">; wandering albatrosses, </w:t>
      </w:r>
      <w:r w:rsidRPr="00C66EB2">
        <w:rPr>
          <w:rFonts w:asciiTheme="minorHAnsi" w:hAnsiTheme="minorHAnsi" w:cstheme="minorHAnsi"/>
          <w:i/>
          <w:iCs/>
          <w:lang w:val="en-US"/>
        </w:rPr>
        <w:t xml:space="preserve">Diomedea </w:t>
      </w:r>
      <w:proofErr w:type="spellStart"/>
      <w:r w:rsidRPr="00C66EB2">
        <w:rPr>
          <w:rFonts w:asciiTheme="minorHAnsi" w:hAnsiTheme="minorHAnsi" w:cstheme="minorHAnsi"/>
          <w:i/>
          <w:iCs/>
          <w:lang w:val="en-US"/>
        </w:rPr>
        <w:t>exulans</w:t>
      </w:r>
      <w:proofErr w:type="spellEnd"/>
      <w:r w:rsidRPr="00C66EB2">
        <w:rPr>
          <w:rFonts w:asciiTheme="minorHAnsi" w:hAnsiTheme="minorHAnsi" w:cstheme="minorHAnsi"/>
          <w:lang w:val="en-US"/>
        </w:rPr>
        <w:t xml:space="preserve">: </w:t>
      </w:r>
      <w:r w:rsidRPr="005C3C42">
        <w:rPr>
          <w:rFonts w:asciiTheme="minorHAnsi" w:hAnsiTheme="minorHAnsi" w:cstheme="minorHAnsi"/>
        </w:rPr>
        <w:fldChar w:fldCharType="begin"/>
      </w:r>
      <w:r w:rsidR="004A5796" w:rsidRPr="00C66EB2">
        <w:rPr>
          <w:rFonts w:asciiTheme="minorHAnsi" w:hAnsiTheme="minorHAnsi" w:cstheme="minorHAnsi"/>
          <w:lang w:val="en-US"/>
        </w:rPr>
        <w:instrText xml:space="preserve"> ADDIN ZOTERO_ITEM CSL_CITATION {"citationID":"BVURYtlJ","properties":{"formattedCitation":"(Weimerskirch et al. 2002)","plainCitation":"(Weimerskirch et al. 2002)","noteIndex":0},"citationItems":[{"id":936,"uris":["http://zotero.org/users/6045040/items/2Y8EAMDY"],"itemData":{"id":936,"type":"article-journal","container-title":"Journal of Expermental Biology","language":"en","page":"475-483","source":"Zotero","title":"Heart rate and energy expenditure of wandering albatross","volume":"205","author":[{"family":"Weimerskirch","given":"H"},{"family":"Shaffer","given":"Scott A."},{"family":"Mabille","given":"Geraldine"},{"family":"Martin","given":"Julien"},{"family":"Boutard","given":"Olivier"},{"family":"Rouanet","given":"Jean Louis"}],"issued":{"date-parts":[["2002"]]}}}],"schema":"https://github.com/citation-style-language/schema/raw/master/csl-citation.json"} </w:instrText>
      </w:r>
      <w:r w:rsidRPr="005C3C42">
        <w:rPr>
          <w:rFonts w:asciiTheme="minorHAnsi" w:hAnsiTheme="minorHAnsi" w:cstheme="minorHAnsi"/>
        </w:rPr>
        <w:fldChar w:fldCharType="separate"/>
      </w:r>
      <w:r w:rsidR="004A5796" w:rsidRPr="00C66EB2">
        <w:rPr>
          <w:rFonts w:asciiTheme="minorHAnsi" w:hAnsiTheme="minorHAnsi" w:cstheme="minorHAnsi"/>
          <w:noProof/>
          <w:lang w:val="en-US"/>
        </w:rPr>
        <w:t>Weimerskirch et al. 2002)</w:t>
      </w:r>
      <w:r w:rsidRPr="005C3C42">
        <w:rPr>
          <w:rFonts w:asciiTheme="minorHAnsi" w:hAnsiTheme="minorHAnsi" w:cstheme="minorHAnsi"/>
        </w:rPr>
        <w:fldChar w:fldCharType="end"/>
      </w:r>
      <w:r w:rsidRPr="00C66EB2">
        <w:rPr>
          <w:rFonts w:asciiTheme="minorHAnsi" w:hAnsiTheme="minorHAnsi" w:cstheme="minorHAnsi"/>
          <w:lang w:val="en-US"/>
        </w:rPr>
        <w:t xml:space="preserve">. </w:t>
      </w:r>
      <w:r w:rsidRPr="005C3C42">
        <w:rPr>
          <w:rFonts w:asciiTheme="minorHAnsi" w:hAnsiTheme="minorHAnsi" w:cstheme="minorHAnsi"/>
        </w:rPr>
        <w:t xml:space="preserve">In contrast, other populations </w:t>
      </w:r>
      <w:r w:rsidR="007872D3">
        <w:rPr>
          <w:rFonts w:asciiTheme="minorHAnsi" w:hAnsiTheme="minorHAnsi" w:cstheme="minorHAnsi"/>
        </w:rPr>
        <w:t>were described</w:t>
      </w:r>
      <w:r w:rsidRPr="005C3C42">
        <w:rPr>
          <w:rFonts w:asciiTheme="minorHAnsi" w:hAnsiTheme="minorHAnsi" w:cstheme="minorHAnsi"/>
        </w:rPr>
        <w:t xml:space="preserve"> to be more resilient; for example nesting American </w:t>
      </w:r>
      <w:r w:rsidR="002D726B">
        <w:rPr>
          <w:rFonts w:asciiTheme="minorHAnsi" w:hAnsiTheme="minorHAnsi" w:cstheme="minorHAnsi"/>
        </w:rPr>
        <w:t>o</w:t>
      </w:r>
      <w:r w:rsidRPr="005C3C42">
        <w:rPr>
          <w:rFonts w:asciiTheme="minorHAnsi" w:hAnsiTheme="minorHAnsi" w:cstheme="minorHAnsi"/>
        </w:rPr>
        <w:t xml:space="preserve">ystercatchers, </w:t>
      </w:r>
      <w:proofErr w:type="spellStart"/>
      <w:r w:rsidRPr="005C3C42">
        <w:rPr>
          <w:rFonts w:asciiTheme="minorHAnsi" w:hAnsiTheme="minorHAnsi" w:cstheme="minorHAnsi"/>
          <w:i/>
          <w:iCs/>
        </w:rPr>
        <w:t>Haematopus</w:t>
      </w:r>
      <w:proofErr w:type="spellEnd"/>
      <w:r w:rsidRPr="005C3C42">
        <w:rPr>
          <w:rFonts w:asciiTheme="minorHAnsi" w:hAnsiTheme="minorHAnsi" w:cstheme="minorHAnsi"/>
          <w:i/>
          <w:iCs/>
        </w:rPr>
        <w:t xml:space="preserve"> palliates</w:t>
      </w:r>
      <w:r w:rsidRPr="005C3C42">
        <w:rPr>
          <w:rFonts w:asciiTheme="minorHAnsi" w:hAnsiTheme="minorHAnsi" w:cstheme="minorHAnsi"/>
        </w:rPr>
        <w:t xml:space="preserve">, did not significantly increase heart </w:t>
      </w:r>
      <w:r w:rsidRPr="005C3C42">
        <w:rPr>
          <w:rFonts w:asciiTheme="minorHAnsi" w:hAnsiTheme="minorHAnsi" w:cstheme="minorHAnsi"/>
        </w:rPr>
        <w:lastRenderedPageBreak/>
        <w:t xml:space="preserve">rate in response to a variety of human disturbances, including human approach, off-road vehicles, and aircraft overflights </w:t>
      </w:r>
      <w:r w:rsidRPr="005C3C42">
        <w:rPr>
          <w:rFonts w:asciiTheme="minorHAnsi" w:hAnsiTheme="minorHAnsi" w:cstheme="minorHAnsi"/>
        </w:rPr>
        <w:fldChar w:fldCharType="begin"/>
      </w:r>
      <w:r w:rsidR="004A5796">
        <w:rPr>
          <w:rFonts w:asciiTheme="minorHAnsi" w:hAnsiTheme="minorHAnsi" w:cstheme="minorHAnsi"/>
        </w:rPr>
        <w:instrText xml:space="preserve"> ADDIN ZOTERO_ITEM CSL_CITATION {"citationID":"aBECVmmE","properties":{"formattedCitation":"(Borneman et al. 2014)","plainCitation":"(Borneman et al. 2014)","noteIndex":0},"citationItems":[{"id":977,"uris":["http://zotero.org/users/6045040/items/YZK35NEK"],"itemData":{"id":977,"type":"article-journal","abstract":"An organism’s heart rate is commonly used as an indicator of physiological stress due to environmental stimuli. We used heart rate to monitor the physiological response of American Oystercatchers (Haematopus palliatus) to human activity in their nesting environment. We placed artificial eggs with embedded microphones in 42 oystercatcher nests to record the heart rate of incubating oystercatchers continuously for up to 27 days. We used continuous video and audio recordings collected simultaneously at the nests to relate physiological response of birds (heart rate) to various types of human activity. We observed military and civilian aircraft, off-road vehicles, and pedestrians around nests. With the exception of high-speed, low-altitude military overflights, we found little evidence that oystercatcher heart rates were influenced by most types of human activity. The low-altitude flights were the only human activity to significantly increase average heart rates of incubating oystercatchers (12% above baseline). Although statistically significant, we do not consider the increase in heart rate during high-speed, low-altitude military overflights to be of biological significance. This noninvasive technique may be appropriate for other studies of stress in nesting birds.","container-title":"The Condor","DOI":"10.1650/CONDOR-14-48.1","ISSN":"0010-5422, 1938-5129","issue":"3","journalAbbreviation":"The Condor","language":"en","page":"493-503","source":"DOI.org (Crossref)","title":"Minimal changes in heart rate of incubating American Oystercatchers ( &lt;i&gt;Haematopus palliatus&lt;/i&gt; ) in response to human activity","volume":"116","author":[{"family":"Borneman","given":"Tracy E."},{"family":"Rose","given":"Eli T."},{"family":"Simons","given":"Theodore R."}],"issued":{"date-parts":[["2014",8]]}}}],"schema":"https://github.com/citation-style-language/schema/raw/master/csl-citation.json"} </w:instrText>
      </w:r>
      <w:r w:rsidRPr="005C3C42">
        <w:rPr>
          <w:rFonts w:asciiTheme="minorHAnsi" w:hAnsiTheme="minorHAnsi" w:cstheme="minorHAnsi"/>
        </w:rPr>
        <w:fldChar w:fldCharType="separate"/>
      </w:r>
      <w:r w:rsidR="004A5796">
        <w:rPr>
          <w:rFonts w:asciiTheme="minorHAnsi" w:hAnsiTheme="minorHAnsi" w:cstheme="minorHAnsi"/>
          <w:noProof/>
        </w:rPr>
        <w:t>(Borneman et al. 2014)</w:t>
      </w:r>
      <w:r w:rsidRPr="005C3C42">
        <w:rPr>
          <w:rFonts w:asciiTheme="minorHAnsi" w:hAnsiTheme="minorHAnsi" w:cstheme="minorHAnsi"/>
        </w:rPr>
        <w:fldChar w:fldCharType="end"/>
      </w:r>
      <w:r w:rsidRPr="005C3C42">
        <w:rPr>
          <w:rFonts w:asciiTheme="minorHAnsi" w:hAnsiTheme="minorHAnsi" w:cstheme="minorHAnsi"/>
        </w:rPr>
        <w:t xml:space="preserve">, and greylag geese did not significantly increase heart rate in response to familiar humans approaching </w:t>
      </w:r>
      <w:r w:rsidRPr="005C3C42">
        <w:rPr>
          <w:rFonts w:asciiTheme="minorHAnsi" w:hAnsiTheme="minorHAnsi" w:cstheme="minorHAnsi"/>
        </w:rPr>
        <w:fldChar w:fldCharType="begin"/>
      </w:r>
      <w:r w:rsidR="004A5796">
        <w:rPr>
          <w:rFonts w:asciiTheme="minorHAnsi" w:hAnsiTheme="minorHAnsi" w:cstheme="minorHAnsi"/>
        </w:rPr>
        <w:instrText xml:space="preserve"> ADDIN ZOTERO_ITEM CSL_CITATION {"citationID":"YjbhEZoC","properties":{"formattedCitation":"(Wascher et al. 2011)","plainCitation":"(Wascher et al. 2011)","noteIndex":0},"citationItems":[{"id":699,"uris":["http://zotero.org/users/6045040/items/6GTMIKBL"],"itemData":{"id":699,"type":"article-journal","abstract":"Adequate short-term responses to stressors are of great importance for the health and well-being of individuals and factors modulating the physiological stress response (e.g., controllability, suddenness, familiarity) of a stimulus are well described under laboratory conditions. In the present study we aimed at investigating the stress response in greylag geese (Anser anser) in the field, confronting individuals with naturally occurring stressors. We measured beat-to-beat heart rate (HR) via fully implanted transmitters during three different experimental challenges: (1) catching and holding, (2) confrontation with a model predator, and (3) approach by different humans. We compared this to a control period and HR during agonistic encounters, a naturally occurring stressor. All three experimental situations evoked a HR increase. Highest HR responses were elicited by catching and holding the animals. In the third experiment, HR responses were greatest when the geese were approached by a human stranger (i.e., somebody the geese have never seen before). Hence, geese discriminated between different kinds of stressors and adjusted their physiological response depending on the type of stressor. Our results show that geese were able to discriminate between individual humans. In line with a number of lab studies, we suggest that particularly the controllability of certain situation determines the intensity of the HR response, also in a natural setting in the field.","container-title":"Journal of Comparative Psychology","DOI":"10.1037/a0021188","ISSN":"1939-2087, 0735-7036","issue":"1","journalAbbreviation":"Journal of Comparative Psychology","language":"en","page":"116-119","source":"DOI.org (Crossref)","title":"Heart rate responses to induced challenge situations in greylag geese (Anser anser).","volume":"125","author":[{"family":"Wascher","given":"Claudia A. F."},{"family":"Scheiber","given":"Isabella B. R."},{"family":"Braun","given":"Anna"},{"family":"Kotrschal","given":"Kurt"}],"issued":{"date-parts":[["2011"]]}}}],"schema":"https://github.com/citation-style-language/schema/raw/master/csl-citation.json"} </w:instrText>
      </w:r>
      <w:r w:rsidRPr="005C3C42">
        <w:rPr>
          <w:rFonts w:asciiTheme="minorHAnsi" w:hAnsiTheme="minorHAnsi" w:cstheme="minorHAnsi"/>
        </w:rPr>
        <w:fldChar w:fldCharType="separate"/>
      </w:r>
      <w:r w:rsidR="004A5796">
        <w:rPr>
          <w:rFonts w:asciiTheme="minorHAnsi" w:hAnsiTheme="minorHAnsi" w:cstheme="minorHAnsi"/>
          <w:noProof/>
        </w:rPr>
        <w:t>(Wascher et al. 2011)</w:t>
      </w:r>
      <w:r w:rsidRPr="005C3C42">
        <w:rPr>
          <w:rFonts w:asciiTheme="minorHAnsi" w:hAnsiTheme="minorHAnsi" w:cstheme="minorHAnsi"/>
        </w:rPr>
        <w:fldChar w:fldCharType="end"/>
      </w:r>
      <w:r w:rsidRPr="005C3C42">
        <w:rPr>
          <w:rFonts w:asciiTheme="minorHAnsi" w:hAnsiTheme="minorHAnsi" w:cstheme="minorHAnsi"/>
        </w:rPr>
        <w:t>.</w:t>
      </w:r>
      <w:r w:rsidR="0009261B">
        <w:rPr>
          <w:rFonts w:asciiTheme="minorHAnsi" w:hAnsiTheme="minorHAnsi" w:cstheme="minorHAnsi"/>
        </w:rPr>
        <w:t xml:space="preserve"> </w:t>
      </w:r>
      <w:r w:rsidR="00BC69C0">
        <w:rPr>
          <w:rFonts w:asciiTheme="minorHAnsi" w:hAnsiTheme="minorHAnsi" w:cstheme="minorHAnsi"/>
        </w:rPr>
        <w:t xml:space="preserve">Whether or not a heart rate increase can be measured upon such events may be a matter of previous habituation. </w:t>
      </w:r>
      <w:r w:rsidRPr="005C3C42">
        <w:rPr>
          <w:rFonts w:asciiTheme="minorHAnsi" w:hAnsiTheme="minorHAnsi" w:cstheme="minorHAnsi"/>
        </w:rPr>
        <w:br/>
      </w:r>
    </w:p>
    <w:p w14:paraId="3984B26A" w14:textId="3D52D26D" w:rsidR="006716D4" w:rsidRDefault="002C1877" w:rsidP="006716D4">
      <w:pPr>
        <w:spacing w:line="480" w:lineRule="auto"/>
        <w:ind w:firstLine="720"/>
        <w:rPr>
          <w:rFonts w:asciiTheme="minorHAnsi" w:hAnsiTheme="minorHAnsi" w:cstheme="minorHAnsi"/>
        </w:rPr>
      </w:pPr>
      <w:r w:rsidRPr="005C3C42">
        <w:rPr>
          <w:rFonts w:asciiTheme="minorHAnsi" w:hAnsiTheme="minorHAnsi" w:cstheme="minorHAnsi"/>
        </w:rPr>
        <w:t xml:space="preserve">A major regularly re-occurring </w:t>
      </w:r>
      <w:r w:rsidR="00F23541" w:rsidRPr="005C3C42">
        <w:rPr>
          <w:rFonts w:asciiTheme="minorHAnsi" w:hAnsiTheme="minorHAnsi" w:cstheme="minorHAnsi"/>
        </w:rPr>
        <w:t xml:space="preserve">world-wide </w:t>
      </w:r>
      <w:r w:rsidRPr="005C3C42">
        <w:rPr>
          <w:rFonts w:asciiTheme="minorHAnsi" w:hAnsiTheme="minorHAnsi" w:cstheme="minorHAnsi"/>
        </w:rPr>
        <w:t xml:space="preserve">anthropogenic disturbance </w:t>
      </w:r>
      <w:r w:rsidR="00F23541">
        <w:rPr>
          <w:rFonts w:asciiTheme="minorHAnsi" w:hAnsiTheme="minorHAnsi" w:cstheme="minorHAnsi"/>
        </w:rPr>
        <w:t>are</w:t>
      </w:r>
      <w:r w:rsidRPr="005C3C42">
        <w:rPr>
          <w:rFonts w:asciiTheme="minorHAnsi" w:hAnsiTheme="minorHAnsi" w:cstheme="minorHAnsi"/>
        </w:rPr>
        <w:t xml:space="preserve"> New Year’s Eve </w:t>
      </w:r>
      <w:r w:rsidR="00AB4FF8" w:rsidRPr="005C3C42">
        <w:rPr>
          <w:rFonts w:asciiTheme="minorHAnsi" w:hAnsiTheme="minorHAnsi" w:cstheme="minorHAnsi"/>
        </w:rPr>
        <w:t>firework c</w:t>
      </w:r>
      <w:r w:rsidRPr="005C3C42">
        <w:rPr>
          <w:rFonts w:asciiTheme="minorHAnsi" w:hAnsiTheme="minorHAnsi" w:cstheme="minorHAnsi"/>
        </w:rPr>
        <w:t>elebrations</w:t>
      </w:r>
      <w:r w:rsidR="00FE504C">
        <w:rPr>
          <w:rFonts w:asciiTheme="minorHAnsi" w:hAnsiTheme="minorHAnsi" w:cstheme="minorHAnsi"/>
        </w:rPr>
        <w:t xml:space="preserve">, </w:t>
      </w:r>
      <w:r w:rsidR="003B0EEF" w:rsidRPr="005C3C42">
        <w:rPr>
          <w:rFonts w:asciiTheme="minorHAnsi" w:hAnsiTheme="minorHAnsi" w:cstheme="minorHAnsi"/>
        </w:rPr>
        <w:t>caus</w:t>
      </w:r>
      <w:r w:rsidR="00FE504C">
        <w:rPr>
          <w:rFonts w:asciiTheme="minorHAnsi" w:hAnsiTheme="minorHAnsi" w:cstheme="minorHAnsi"/>
        </w:rPr>
        <w:t>ing</w:t>
      </w:r>
      <w:r w:rsidR="003B0EEF" w:rsidRPr="005C3C42">
        <w:rPr>
          <w:rFonts w:asciiTheme="minorHAnsi" w:hAnsiTheme="minorHAnsi" w:cstheme="minorHAnsi"/>
        </w:rPr>
        <w:t xml:space="preserve"> noise and light pollution</w:t>
      </w:r>
      <w:r w:rsidR="007872D3">
        <w:rPr>
          <w:rFonts w:asciiTheme="minorHAnsi" w:hAnsiTheme="minorHAnsi" w:cstheme="minorHAnsi"/>
        </w:rPr>
        <w:t xml:space="preserve"> and</w:t>
      </w:r>
      <w:r w:rsidR="00F835CE" w:rsidRPr="005C3C42">
        <w:rPr>
          <w:rFonts w:asciiTheme="minorHAnsi" w:hAnsiTheme="minorHAnsi" w:cstheme="minorHAnsi"/>
        </w:rPr>
        <w:t xml:space="preserve"> major anxiety in pet animals</w:t>
      </w:r>
      <w:r w:rsidR="00FE504C">
        <w:rPr>
          <w:rFonts w:asciiTheme="minorHAnsi" w:hAnsiTheme="minorHAnsi" w:cstheme="minorHAnsi"/>
        </w:rPr>
        <w:t>. Hence, it</w:t>
      </w:r>
      <w:r w:rsidR="00F835CE" w:rsidRPr="005C3C42">
        <w:rPr>
          <w:rFonts w:asciiTheme="minorHAnsi" w:hAnsiTheme="minorHAnsi" w:cstheme="minorHAnsi"/>
        </w:rPr>
        <w:t xml:space="preserve"> is a significant welfare concern</w:t>
      </w:r>
      <w:r w:rsidR="00BC78AD" w:rsidRPr="005C3C42">
        <w:rPr>
          <w:rFonts w:asciiTheme="minorHAnsi" w:hAnsiTheme="minorHAnsi" w:cstheme="minorHAnsi"/>
        </w:rPr>
        <w:t xml:space="preserve"> (dogs, </w:t>
      </w:r>
      <w:r w:rsidR="00BC78AD" w:rsidRPr="005C3C42">
        <w:rPr>
          <w:rFonts w:asciiTheme="minorHAnsi" w:hAnsiTheme="minorHAnsi" w:cstheme="minorHAnsi"/>
          <w:i/>
          <w:iCs/>
        </w:rPr>
        <w:t xml:space="preserve">Canis </w:t>
      </w:r>
      <w:proofErr w:type="spellStart"/>
      <w:r w:rsidR="00BC78AD" w:rsidRPr="005C3C42">
        <w:rPr>
          <w:rFonts w:asciiTheme="minorHAnsi" w:hAnsiTheme="minorHAnsi" w:cstheme="minorHAnsi"/>
          <w:i/>
          <w:iCs/>
        </w:rPr>
        <w:t>familiaris</w:t>
      </w:r>
      <w:proofErr w:type="spellEnd"/>
      <w:r w:rsidR="00BC78AD" w:rsidRPr="005C3C42">
        <w:rPr>
          <w:rFonts w:asciiTheme="minorHAnsi" w:hAnsiTheme="minorHAnsi" w:cstheme="minorHAnsi"/>
        </w:rPr>
        <w:t>:</w:t>
      </w:r>
      <w:r w:rsidR="00F835CE" w:rsidRPr="005C3C42">
        <w:rPr>
          <w:rFonts w:asciiTheme="minorHAnsi" w:hAnsiTheme="minorHAnsi" w:cstheme="minorHAnsi"/>
        </w:rPr>
        <w:t xml:space="preserve"> </w:t>
      </w:r>
      <w:r w:rsidR="00F835CE" w:rsidRPr="005C3C42">
        <w:rPr>
          <w:rFonts w:asciiTheme="minorHAnsi" w:hAnsiTheme="minorHAnsi" w:cstheme="minorHAnsi"/>
        </w:rPr>
        <w:fldChar w:fldCharType="begin"/>
      </w:r>
      <w:r w:rsidR="004A5796">
        <w:rPr>
          <w:rFonts w:asciiTheme="minorHAnsi" w:hAnsiTheme="minorHAnsi" w:cstheme="minorHAnsi"/>
        </w:rPr>
        <w:instrText xml:space="preserve"> ADDIN ZOTERO_ITEM CSL_CITATION {"citationID":"JKUEjUia","properties":{"formattedCitation":"(Levine and Mills 2008, Dale et al. 2010, Gates et al. 2019, G\\uc0\\u228{}hwiler et al. 2020, Riemer 2020)","plainCitation":"(Levine and Mills 2008, Dale et al. 2010, Gates et al. 2019, Gähwiler et al. 2020, Riemer 2020)","noteIndex":0},"citationItems":[{"id":1840,"uris":["http://zotero.org/users/6045040/items/MBFK8C7S"],"itemData":{"id":1840,"type":"article-journal","abstract":"METHODS: A questionnaire targeting dog and cat owners was distributed via the Auckland Society for the Prevention of Cruelty to Animals (SPCA) Animals Voice magazine and 25 veterinary clinics. The questionnaire covered demographics of animals, fear of ﬁreworks, severity of the fear, and behaviours exhibited. Also included were treatments tried, source and perceived efﬁcacy, prevalence of injury, and owners’ attitudes towards the sale of ﬁreworks for private use.\nRESULTS: From a total of 8,966 questionnaires distributed, 1,007 valid questionnaires were returned, representing 3,527 animals. Of these 1,635 (46%) animals displayed a level of fear of ﬁreworks recognisable to their owners. Owners of dogs identiﬁed a signiﬁcantly higher fear response than owners of cats but the duration of these fear responses did not differ between species. Fear of ﬁreworks frequently resulted in dogs exhibiting active fear behaviours, whereas cats were more likely to exhibit hiding and cowering behaviours. A signiﬁcantly increased severity and duration of fear response over time in dogs and cats was associated with owners who comforted them when they displayed a fearful response. Only 141/890 (15.8%) of owners sought professional treatment from a veterinarian, animal behaviourist or animal trainer for their animals, with variable efﬁcacy. Six percent (51/923) of animals had received physical injuries from ﬁreworks. The majority (837/1,007; 83%) of respondents, regardless of whether they owned a fearful animal or not, supported a ban on the sale of ﬁreworks for private use.\nCONCLUSIONS: The results provide valuable information that is, as yet, unsubstantiated in New Zealand, although potential biases exist due to the non-random selection of respondents. Differences between dogs and cats were likely due to differing responses to fear-provoking stimuli between the species. Owner-reported increase in fearful response over time for comforted animals may indicate a negative impact on the longer-term psychological welfare of their animal.","container-title":"New Zealand Veterinary Journal","DOI":"10.1080/00480169.2010.69403","ISSN":"0048-0169, 1176-0710","issue":"6","journalAbbreviation":"New Zealand Veterinary Journal","language":"en","page":"286-291","source":"DOI.org (Crossref)","title":"A survey of owners' perceptions of fear of fireworks in a sample of dogs and cats in New Zealand","volume":"58","author":[{"family":"Dale","given":"Ar"},{"family":"Walker","given":"Jk"},{"family":"Farnworth","given":"Mj"},{"family":"Morrissey","given":"Sv"},{"family":"Waran","given":"Nk"}],"issued":{"date-parts":[["2010",12]]}}},{"id":1844,"uris":["http://zotero.org/users/6045040/items/8AFFMVFD"],"itemData":{"id":1844,"type":"article-journal","abstract":"A high proportion of pet dogs show fear-related behavioural problems, with noise fears being most prevalent. Nonetheless, few studies have objectively evaluated fear expression in this species. Using owner-provided video recordings, we coded behavioural expressions of pet dogs during a real-life firework situation at New Year’s Eve and compared them to behaviour of the same dogs on a different evening without fireworks (control condition), using Wilcoxon signed ranks tests. A backwards-directed ear position, measured at the base of the ear, was most strongly associated with the fireworks condition (effect size: Cohen’s d = 0.69). Durations of locomotion (d = 0.54) and panting (d = 0.45) were also higher during fireworks than during the control condition. Vocalisations (d = 0.40), blinking (d = 0.37), and hiding (d = 0.37) were increased during fireworks, but this was not significant after sequential Bonferroni correction. This could possibly be attributed to the high inter-individual variability in the frequency of blinking and the majority of subjects not vocalising or hiding at all. Thus, individual differences must be taken into account when aiming to assess an individual’s level of fear, as relevant measures may not be the same for all individuals. Firework exposure was not associated with an elevated rate of other so-called ‘stress signals’, lip licking and yawning.","container-title":"Scientific Reports","DOI":"10.1038/s41598-020-72841-7","ISSN":"2045-2322","issue":"1","journalAbbreviation":"Sci Rep","language":"en","page":"16035","source":"DOI.org (Crossref)","title":"Fear expressions of dogs during New Year fireworks: a video analysis","title-short":"Fear expressions of dogs during New Year fireworks","volume":"10","author":[{"family":"Gähwiler","given":"Sarah"},{"family":"Bremhorst","given":"Annika"},{"family":"Tóth","given":"Katinka"},{"family":"Riemer","given":"Stefanie"}],"issued":{"date-parts":[["2020",12]]}}},{"id":1846,"uris":["http://zotero.org/users/6045040/items/QFL56VA7"],"itemData":{"id":1846,"type":"article-journal","abstract":"Method: A cross-sectional survey of companion animal owners in New Zealand was conducted between 2 November and 5 December 2016 using an online survey. The survey was modelled after a similar study conducted in 2006. Owners were asked to provide information on the types and severity of behaviours observed in their animals that were frightened by ﬁreworks, what they did for their frightened animals and whether they would support a ban on the sale of ﬁreworks.\nResults: There were 4,293 respondents who completed the online survey and they owned 15,871 companion animals, of which 11,750 (74.4%) were frightened of ﬁreworks. For the 7,464 fearful animals with individual data available, the most commonly reported adverse behaviours were hiding (5,287; 70.8%), shivering (4,058; 54.3%) and cowering (3,324; 44.5%). Owners reported that 345 animals had been physically injured as the result of ﬁreworks. Of 3,682 owners with frightened animals, 2,649 (71.9%) had not sought help or treatment for their animal. Frightened animals were mostly kept inside (3,479/7,464; 46.%) or comforted (2,112/7,464; 28.2%). Of all 4,325 respondents, 3,631 (84.0%) were supportive of a ban on the private sale of ﬁreworks, with 370 (8.6%) against and 315 (7.3%) undecided. Owners with ≥1 animal that was fearful towards ﬁreworks were more likely to support a ban (3,137/3,412; 91.9%) than owners whose animals were not afraid (466/561; 83.1%) (OR = 2.32; 95% CI = 1.80–2.98).\nConclusion and Clinical Relevance: Among respondents to this survey, many owners of companion animals reported that their animals were adversely aﬀected by ﬁreworks, but few of them sought advice about strategies to mitigate the impacts. The majority of respondents supported a ban on the private sale of ﬁreworks. Campaigns to raise public awareness of treatment strategies for managing fear behaviours during anticipated ﬁreworks displays may be beneﬁcial.","container-title":"New Zealand Veterinary Journal","DOI":"10.1080/00480169.2019.1638845","ISSN":"0048-0169, 1176-0710","issue":"6","journalAbbreviation":"New Zealand Veterinary Journal","language":"en","page":"323-328","source":"DOI.org (Crossref)","title":"Owner perceptions and management of the adverse behavioural effects of fireworks on companion animals: an update","title-short":"Owner perceptions and management of the adverse behavioural effects of fireworks on companion animals","volume":"67","author":[{"family":"Gates","given":"Mc"},{"family":"Zito","given":"S"},{"family":"Walker","given":"Jk"},{"family":"Dale","given":"Ar"}],"issued":{"date-parts":[["2019",11,2]]}}},{"id":1838,"uris":["http://zotero.org/users/6045040/items/6X96SDXJ"],"itemData":{"id":1838,"type":"article-journal","container-title":"Veterinary Record","DOI":"10.1136/vr.162.20.657","ISSN":"00424900","issue":"20","journalAbbreviation":"Veterinary Record","language":"en","page":"657-659","source":"DOI.org (Crossref)","title":"Long-term follow-up of the efficacy of a behavioural treatment programme for dogs with firework fears","volume":"162","author":[{"family":"Levine","given":"E. D."},{"family":"Mills","given":"D. S."}],"issued":{"date-parts":[["2008",5]]}}},{"id":1852,"uris":["http://zotero.org/users/6045040/items/MRLIZPB9"],"itemData":{"id":1852,"type":"article-journal","abstract":"An online questionnaire survey investigated (1) management and (2) treatment methods for ﬁrework fears in dogs used by dog owners and their (perceived) effectiveness. A Principal Components Analysis on data from 1,225 respondents revealed four management strategies (i.e., interventions during ﬁrework exposure): the principal components are “environmental modiﬁcation” (e.g., providing a hiding place, keeping windows and blinds closed, and playing music), “feed/play” (providing the dog with chews, play, and food during ﬁreworks in general, as well as contingent on loud bangs), “alternative” (use of calming nutraceuticals, pheromones, herbal products, homeopathic products, Bach ﬂowers, and essential oils), and “interaction” (allowing body contact, petting, and talking to the dog when loud bangs occurred). To explore possible effects of these management methods on fear development, the components were correlated with a score for fear progression. Of the four components, only “feed/play” was statistically associated with an improvement in fear responses to ﬁreworks. To evaluate the effectiveness of various treatment strategies, owners were asked to select from a range of options which interventions they had used and whether they considered them as effective. With prescription medication (N ¼ 202), improvements were noted by 69% of owners, with high success rates reported for the most frequently prescribed drugs, alprazolam (91%) and SileoÒ (74%). Although individual products were not evaluated, the reported success rates for the categories “pheromones” (N ¼ 316), “herbal products” (N ¼ 282), “nutraceuticals” (N ¼ 211), “essential oils” (N ¼ 183), “homeopathic remedies” (N ¼ 250), and “Bach ﬂowers” (N ¼ 281) were all in the range of 27-35%, which is not higher than that would be expected based on a placebo effect. Pressure vests were deemed as effective by 44% of respondents (N ¼ 300). Counterconditioning (providing desirable stimuli after the occurrence of noises) was the most successful training technique according to the owners (N ¼ 694), with a reported effectiveness of over 70%. Relaxation training (N ¼ 433) was reported to be almost as successful at 69%, whereas noise CDs (N ¼ 377) were effective in 55% of cases. Thus, counterconditioning, relaxation training, and anxiolytic medication appear to be the most effective strategies in the treatment of ﬁrework fears in dogs. On this basis, it is recommended that ad hoc counterconditioning and relaxation training should complement the standard behavioral technique of desensitization/counterconditioning with noise recordings.","container-title":"Journal of Veterinary Behavior","DOI":"10.1016/j.jveb.2020.04.005","ISSN":"15587878","journalAbbreviation":"Journal of Veterinary Behavior","language":"en","page":"61-70","source":"DOI.org (Crossref)","title":"Effectiveness of treatments for firework fears in dogs","volume":"37","author":[{"family":"Riemer","given":"Stefanie"}],"issued":{"date-parts":[["2020",5]]}}}],"schema":"https://github.com/citation-style-language/schema/raw/master/csl-citation.json"} </w:instrText>
      </w:r>
      <w:r w:rsidR="00F835CE" w:rsidRPr="005C3C42">
        <w:rPr>
          <w:rFonts w:asciiTheme="minorHAnsi" w:hAnsiTheme="minorHAnsi" w:cstheme="minorHAnsi"/>
        </w:rPr>
        <w:fldChar w:fldCharType="separate"/>
      </w:r>
      <w:r w:rsidR="004A5796" w:rsidRPr="004A5796">
        <w:rPr>
          <w:rFonts w:ascii="Calibri" w:hAnsiTheme="minorHAnsi" w:cs="Calibri"/>
        </w:rPr>
        <w:t>Levine and Mills 2008, Dale et al. 2010, Gates et al. 2019, Gähwiler et al. 2020, Riemer 2020</w:t>
      </w:r>
      <w:r w:rsidR="00F835CE" w:rsidRPr="005C3C42">
        <w:rPr>
          <w:rFonts w:asciiTheme="minorHAnsi" w:hAnsiTheme="minorHAnsi" w:cstheme="minorHAnsi"/>
        </w:rPr>
        <w:fldChar w:fldCharType="end"/>
      </w:r>
      <w:r w:rsidR="00BC78AD" w:rsidRPr="0056683B">
        <w:rPr>
          <w:rFonts w:asciiTheme="minorHAnsi" w:hAnsiTheme="minorHAnsi" w:cstheme="minorHAnsi"/>
          <w:lang w:val="da-DK"/>
        </w:rPr>
        <w:t xml:space="preserve">; horses, </w:t>
      </w:r>
      <w:r w:rsidR="00BC78AD" w:rsidRPr="005055E0">
        <w:rPr>
          <w:rFonts w:asciiTheme="minorHAnsi" w:hAnsiTheme="minorHAnsi" w:cstheme="minorHAnsi"/>
          <w:i/>
          <w:iCs/>
          <w:lang w:val="da-DK"/>
        </w:rPr>
        <w:t>Equus caballus</w:t>
      </w:r>
      <w:r w:rsidR="00BC78AD" w:rsidRPr="0056683B">
        <w:rPr>
          <w:rFonts w:asciiTheme="minorHAnsi" w:hAnsiTheme="minorHAnsi" w:cstheme="minorHAnsi"/>
          <w:lang w:val="da-DK"/>
        </w:rPr>
        <w:t xml:space="preserve">: </w:t>
      </w:r>
      <w:r w:rsidR="0088138E">
        <w:rPr>
          <w:rFonts w:asciiTheme="minorHAnsi" w:hAnsiTheme="minorHAnsi" w:cstheme="minorHAnsi"/>
          <w:lang w:val="da-DK"/>
        </w:rPr>
        <w:fldChar w:fldCharType="begin"/>
      </w:r>
      <w:r w:rsidR="004A5796">
        <w:rPr>
          <w:rFonts w:asciiTheme="minorHAnsi" w:hAnsiTheme="minorHAnsi" w:cstheme="minorHAnsi"/>
          <w:lang w:val="da-DK"/>
        </w:rPr>
        <w:instrText xml:space="preserve"> ADDIN ZOTERO_ITEM CSL_CITATION {"citationID":"7Rf9wY8G","properties":{"formattedCitation":"(Gronqvist et al., 2016)","plainCitation":"(Gronqvist et al., 2016)","dontUpdate":true,"noteIndex":0},"citationItems":[{"id":1850,"uris":["http://zotero.org/users/6045040/items/MIQBSYKG"],"itemData":{"id":1850,"type":"article-journal","abstract":"Within popular press there has been much coverage of the negative effects associated with ﬁrework and horses. The effect of ﬁreworks has been documented in companion animals, yet no studies have investigated the negative effects, or otherwise, of ﬁreworks on horses. This study aims to document horse responses and current management strategies to ﬁreworks via an online survey. Of the total number of horses, 39% (1987/4765) were rated as “anxious”, 40% (1816/4765) “very anxious” and only 21% (965/4765) rated as “not anxious” around ﬁreworks. Running (82%, 912/1107) was the most common behaviour reported, with no difference between property type (p &gt; 0.05) or location (p &gt; 0.05). Possibly as a consequence of the high frequency of running, 35% (384/1107) of respondents reported having horses break through fences in response to ﬁreworks and a quarter (26%, 289/1099) reported that their horse(s) had received injuries associated with ﬁreworks. The most common management strategy was moving their horse(s) to a paddock away from the ﬁreworks (77%) and to stable/yard them (55%). However, approximately 30% reported these management strategies to be ineffective. Of the survey participants, 90% (996/1104) were against the sale of ﬁreworks for private use.","container-title":"Animals","DOI":"10.3390/ani6030020","ISSN":"2076-2615","issue":"3","journalAbbreviation":"Animals","language":"en","page":"20","source":"DOI.org (Crossref)","title":"The management of horses during fireworks in New Zealand","volume":"6","author":[{"family":"Gronqvist","given":"Gabriella"},{"family":"Rogers","given":"Chris"},{"family":"Gee","given":"Erica"}],"issued":{"date-parts":[["2016",3,9]]}}}],"schema":"https://github.com/citation-style-language/schema/raw/master/csl-citation.json"} </w:instrText>
      </w:r>
      <w:r w:rsidR="0088138E">
        <w:rPr>
          <w:rFonts w:asciiTheme="minorHAnsi" w:hAnsiTheme="minorHAnsi" w:cstheme="minorHAnsi"/>
          <w:lang w:val="da-DK"/>
        </w:rPr>
        <w:fldChar w:fldCharType="separate"/>
      </w:r>
      <w:r w:rsidR="0088138E">
        <w:rPr>
          <w:rFonts w:asciiTheme="minorHAnsi" w:hAnsiTheme="minorHAnsi" w:cstheme="minorHAnsi"/>
          <w:noProof/>
          <w:lang w:val="da-DK"/>
        </w:rPr>
        <w:t>Gronqvist et al., 2016)</w:t>
      </w:r>
      <w:r w:rsidR="0088138E">
        <w:rPr>
          <w:rFonts w:asciiTheme="minorHAnsi" w:hAnsiTheme="minorHAnsi" w:cstheme="minorHAnsi"/>
          <w:lang w:val="da-DK"/>
        </w:rPr>
        <w:fldChar w:fldCharType="end"/>
      </w:r>
      <w:r w:rsidR="0088138E">
        <w:rPr>
          <w:rFonts w:asciiTheme="minorHAnsi" w:hAnsiTheme="minorHAnsi" w:cstheme="minorHAnsi"/>
        </w:rPr>
        <w:t xml:space="preserve">. </w:t>
      </w:r>
      <w:r w:rsidR="00A70D85" w:rsidRPr="005C3C42">
        <w:rPr>
          <w:rFonts w:asciiTheme="minorHAnsi" w:hAnsiTheme="minorHAnsi" w:cstheme="minorHAnsi"/>
        </w:rPr>
        <w:t xml:space="preserve">A study on several species of captive zoo animals showed no changes in behaviour in response to fireworks in most species </w:t>
      </w:r>
      <w:r w:rsidR="00A70D85" w:rsidRPr="005C3C42">
        <w:rPr>
          <w:rFonts w:asciiTheme="minorHAnsi" w:hAnsiTheme="minorHAnsi" w:cstheme="minorHAnsi"/>
        </w:rPr>
        <w:fldChar w:fldCharType="begin"/>
      </w:r>
      <w:r w:rsidR="004A5796">
        <w:rPr>
          <w:rFonts w:asciiTheme="minorHAnsi" w:hAnsiTheme="minorHAnsi" w:cstheme="minorHAnsi"/>
        </w:rPr>
        <w:instrText xml:space="preserve"> ADDIN ZOTERO_ITEM CSL_CITATION {"citationID":"sPsGAcup","properties":{"formattedCitation":"(Rodewald et al. 2014)","plainCitation":"(Rodewald et al. 2014)","noteIndex":0},"citationItems":[{"id":1854,"uris":["http://zotero.org/users/6045040/items/DRGXB9JC"],"itemData":{"id":1854,"type":"article-journal","container-title":"International Zoo News","issue":"4","language":"en","page":"8","source":"Zotero","title":"Influence of fireworks on zoo animals: Studying different species at the zoopark Erfurt during the classic nights","volume":"61","author":[{"family":"Rodewald","given":"Andre"},{"family":"Gansloßer","given":"Udo"},{"family":"Kölpin","given":"Thomas"}],"issued":{"date-parts":[["2014"]]}}}],"schema":"https://github.com/citation-style-language/schema/raw/master/csl-citation.json"} </w:instrText>
      </w:r>
      <w:r w:rsidR="00A70D85" w:rsidRPr="005C3C42">
        <w:rPr>
          <w:rFonts w:asciiTheme="minorHAnsi" w:hAnsiTheme="minorHAnsi" w:cstheme="minorHAnsi"/>
        </w:rPr>
        <w:fldChar w:fldCharType="separate"/>
      </w:r>
      <w:r w:rsidR="004A5796">
        <w:rPr>
          <w:rFonts w:asciiTheme="minorHAnsi" w:hAnsiTheme="minorHAnsi" w:cstheme="minorHAnsi"/>
          <w:noProof/>
        </w:rPr>
        <w:t>(Rodewald et al. 2014)</w:t>
      </w:r>
      <w:r w:rsidR="00A70D85" w:rsidRPr="005C3C42">
        <w:rPr>
          <w:rFonts w:asciiTheme="minorHAnsi" w:hAnsiTheme="minorHAnsi" w:cstheme="minorHAnsi"/>
        </w:rPr>
        <w:fldChar w:fldCharType="end"/>
      </w:r>
      <w:r w:rsidR="00A70D85" w:rsidRPr="005C3C42">
        <w:rPr>
          <w:rFonts w:asciiTheme="minorHAnsi" w:hAnsiTheme="minorHAnsi" w:cstheme="minorHAnsi"/>
        </w:rPr>
        <w:t>.</w:t>
      </w:r>
      <w:r w:rsidR="00F835CE" w:rsidRPr="005C3C42">
        <w:rPr>
          <w:rFonts w:asciiTheme="minorHAnsi" w:hAnsiTheme="minorHAnsi" w:cstheme="minorHAnsi"/>
        </w:rPr>
        <w:t xml:space="preserve"> </w:t>
      </w:r>
      <w:r w:rsidR="007872D3">
        <w:rPr>
          <w:rFonts w:asciiTheme="minorHAnsi" w:hAnsiTheme="minorHAnsi" w:cstheme="minorHAnsi"/>
        </w:rPr>
        <w:t>However,</w:t>
      </w:r>
      <w:r w:rsidR="00CF3320" w:rsidRPr="005C3C42">
        <w:rPr>
          <w:rFonts w:asciiTheme="minorHAnsi" w:hAnsiTheme="minorHAnsi" w:cstheme="minorHAnsi"/>
        </w:rPr>
        <w:t xml:space="preserve"> birds </w:t>
      </w:r>
      <w:r w:rsidR="007872D3">
        <w:rPr>
          <w:rFonts w:asciiTheme="minorHAnsi" w:hAnsiTheme="minorHAnsi" w:cstheme="minorHAnsi"/>
        </w:rPr>
        <w:t xml:space="preserve">have been shown to take </w:t>
      </w:r>
      <w:r w:rsidR="007872D3" w:rsidRPr="005C3C42">
        <w:rPr>
          <w:rFonts w:asciiTheme="minorHAnsi" w:hAnsiTheme="minorHAnsi" w:cstheme="minorHAnsi"/>
        </w:rPr>
        <w:t>flight shortly after midnight and move</w:t>
      </w:r>
      <w:r w:rsidR="00687606">
        <w:rPr>
          <w:rFonts w:asciiTheme="minorHAnsi" w:hAnsiTheme="minorHAnsi" w:cstheme="minorHAnsi"/>
        </w:rPr>
        <w:t xml:space="preserve"> in the air</w:t>
      </w:r>
      <w:r w:rsidR="007872D3" w:rsidRPr="005C3C42">
        <w:rPr>
          <w:rFonts w:asciiTheme="minorHAnsi" w:hAnsiTheme="minorHAnsi" w:cstheme="minorHAnsi"/>
        </w:rPr>
        <w:t xml:space="preserve"> for at least 45 minutes </w:t>
      </w:r>
      <w:r w:rsidR="007872D3">
        <w:rPr>
          <w:rFonts w:asciiTheme="minorHAnsi" w:hAnsiTheme="minorHAnsi" w:cstheme="minorHAnsi"/>
        </w:rPr>
        <w:t xml:space="preserve">in response </w:t>
      </w:r>
      <w:r w:rsidR="00CF3320" w:rsidRPr="005C3C42">
        <w:rPr>
          <w:rFonts w:asciiTheme="minorHAnsi" w:hAnsiTheme="minorHAnsi" w:cstheme="minorHAnsi"/>
        </w:rPr>
        <w:t xml:space="preserve">to fireworks on New Year’s Eve in the Netherlands </w:t>
      </w:r>
      <w:r w:rsidR="00CF3320" w:rsidRPr="005C3C42">
        <w:rPr>
          <w:rFonts w:asciiTheme="minorHAnsi" w:hAnsiTheme="minorHAnsi" w:cstheme="minorHAnsi"/>
        </w:rPr>
        <w:fldChar w:fldCharType="begin"/>
      </w:r>
      <w:r w:rsidR="004A5796">
        <w:rPr>
          <w:rFonts w:asciiTheme="minorHAnsi" w:hAnsiTheme="minorHAnsi" w:cstheme="minorHAnsi"/>
        </w:rPr>
        <w:instrText xml:space="preserve"> ADDIN ZOTERO_ITEM CSL_CITATION {"citationID":"uGkwusVk","properties":{"formattedCitation":"(Shamoun-Baranes et al. 2011)","plainCitation":"(Shamoun-Baranes et al. 2011)","noteIndex":0},"citationItems":[{"id":1812,"uris":["http://zotero.org/users/6045040/items/ER52962N"],"itemData":{"id":1812,"type":"article-journal","container-title":"Behavioral Ecology","DOI":"10.1093/beheco/arr102","ISSN":"1045-2249, 1465-7279","issue":"6","journalAbbreviation":"Behavioral Ecology","language":"en","page":"1173-1177","source":"DOI.org (Crossref)","title":"Birds flee en mass from New Year's Eve fireworks","volume":"22","author":[{"family":"Shamoun-Baranes","given":"J."},{"family":"Dokter","given":"A. M."},{"family":"Gasteren","given":"H.","non-dropping-particle":"van"},{"family":"Loon","given":"E. E.","non-dropping-particle":"van"},{"family":"Leijnse","given":"H."},{"family":"Bouten","given":"W."}],"issued":{"date-parts":[["2011",11,1]]}}}],"schema":"https://github.com/citation-style-language/schema/raw/master/csl-citation.json"} </w:instrText>
      </w:r>
      <w:r w:rsidR="00CF3320" w:rsidRPr="005C3C42">
        <w:rPr>
          <w:rFonts w:asciiTheme="minorHAnsi" w:hAnsiTheme="minorHAnsi" w:cstheme="minorHAnsi"/>
        </w:rPr>
        <w:fldChar w:fldCharType="separate"/>
      </w:r>
      <w:r w:rsidR="004A5796">
        <w:rPr>
          <w:rFonts w:asciiTheme="minorHAnsi" w:hAnsiTheme="minorHAnsi" w:cstheme="minorHAnsi"/>
          <w:noProof/>
        </w:rPr>
        <w:t>(Shamoun-Baranes et al. 2011)</w:t>
      </w:r>
      <w:r w:rsidR="00CF3320" w:rsidRPr="005C3C42">
        <w:rPr>
          <w:rFonts w:asciiTheme="minorHAnsi" w:hAnsiTheme="minorHAnsi" w:cstheme="minorHAnsi"/>
        </w:rPr>
        <w:fldChar w:fldCharType="end"/>
      </w:r>
      <w:r w:rsidR="00CF3320" w:rsidRPr="005C3C42">
        <w:rPr>
          <w:rFonts w:asciiTheme="minorHAnsi" w:hAnsiTheme="minorHAnsi" w:cstheme="minorHAnsi"/>
        </w:rPr>
        <w:t>.</w:t>
      </w:r>
      <w:r w:rsidR="003B0EEF" w:rsidRPr="005C3C42">
        <w:rPr>
          <w:rFonts w:asciiTheme="minorHAnsi" w:hAnsiTheme="minorHAnsi" w:cstheme="minorHAnsi"/>
        </w:rPr>
        <w:t xml:space="preserve"> Besides these few studies, the effects of fireworks on wildlife are largely unknown. </w:t>
      </w:r>
      <w:r w:rsidR="006716D4">
        <w:rPr>
          <w:rFonts w:asciiTheme="minorHAnsi" w:hAnsiTheme="minorHAnsi" w:cstheme="minorHAnsi"/>
        </w:rPr>
        <w:br/>
      </w:r>
    </w:p>
    <w:p w14:paraId="63C8525E" w14:textId="58D9072F" w:rsidR="002764CB" w:rsidRPr="005C3C42" w:rsidRDefault="006716D4" w:rsidP="005271F3">
      <w:pPr>
        <w:spacing w:line="480" w:lineRule="auto"/>
        <w:ind w:firstLine="720"/>
        <w:rPr>
          <w:rFonts w:asciiTheme="minorHAnsi" w:hAnsiTheme="minorHAnsi" w:cstheme="minorHAnsi"/>
        </w:rPr>
      </w:pPr>
      <w:r>
        <w:rPr>
          <w:rFonts w:asciiTheme="minorHAnsi" w:hAnsiTheme="minorHAnsi" w:cstheme="minorHAnsi"/>
        </w:rPr>
        <w:t xml:space="preserve">In the present study, we investigate heart rate and body temperature responses of free-flying greylag geese in response to New Year’s Eve celebrations. We expected a significant increase in both, heart rate and body temperature in response to the fireworks. Additionally, we investigated any effects of sex and age. </w:t>
      </w:r>
      <w:r w:rsidR="005271F3">
        <w:rPr>
          <w:rFonts w:asciiTheme="minorHAnsi" w:hAnsiTheme="minorHAnsi" w:cstheme="minorHAnsi"/>
        </w:rPr>
        <w:t xml:space="preserve">Previously </w:t>
      </w:r>
      <w:r w:rsidR="005271F3" w:rsidRPr="005271F3">
        <w:rPr>
          <w:rFonts w:asciiTheme="minorHAnsi" w:hAnsiTheme="minorHAnsi" w:cstheme="minorHAnsi"/>
        </w:rPr>
        <w:t xml:space="preserve">heart rate </w:t>
      </w:r>
      <w:r w:rsidR="005271F3">
        <w:rPr>
          <w:rFonts w:asciiTheme="minorHAnsi" w:hAnsiTheme="minorHAnsi" w:cstheme="minorHAnsi"/>
        </w:rPr>
        <w:t xml:space="preserve">differences </w:t>
      </w:r>
      <w:r w:rsidR="005271F3" w:rsidRPr="005271F3">
        <w:rPr>
          <w:rFonts w:asciiTheme="minorHAnsi" w:hAnsiTheme="minorHAnsi" w:cstheme="minorHAnsi"/>
        </w:rPr>
        <w:t xml:space="preserve">between the sexes have been described only during the reproductive season </w:t>
      </w:r>
      <w:r w:rsidR="005271F3" w:rsidRPr="005271F3">
        <w:rPr>
          <w:rFonts w:asciiTheme="minorHAnsi" w:hAnsiTheme="minorHAnsi" w:cstheme="minorHAnsi"/>
        </w:rPr>
        <w:fldChar w:fldCharType="begin"/>
      </w:r>
      <w:r w:rsidR="005271F3" w:rsidRPr="005271F3">
        <w:rPr>
          <w:rFonts w:asciiTheme="minorHAnsi" w:hAnsiTheme="minorHAnsi" w:cstheme="minorHAnsi"/>
        </w:rPr>
        <w:instrText xml:space="preserve"> ADDIN ZOTERO_ITEM CSL_CITATION {"citationID":"jwlAx0Yv","properties":{"formattedCitation":"(Wascher et al. 2018)","plainCitation":"(Wascher et al. 2018)","noteIndex":0},"citationItems":[{"id":933,"uris":["http://zotero.org/users/6045040/items/H6HAZYEM"],"itemData":{"id":933,"type":"article-journal","container-title":"Scientific Reports","DOI":"10.1038/s41598-018-20655-z","ISSN":"2045-2322","issue":"1","journalAbbreviation":"Sci Rep","language":"en","page":"2142","source":"DOI.org (Crossref)","title":"Free-living greylag geese adjust their heart rates and body core temperatures to season and reproductive context","volume":"8","author":[{"family":"Wascher","given":"Claudia A. F."},{"family":"Kotrschal","given":"Kurt"},{"family":"Arnold","given":"Walter"}],"issued":{"date-parts":[["2018",12]]}}}],"schema":"https://github.com/citation-style-language/schema/raw/master/csl-citation.json"} </w:instrText>
      </w:r>
      <w:r w:rsidR="005271F3" w:rsidRPr="005271F3">
        <w:rPr>
          <w:rFonts w:asciiTheme="minorHAnsi" w:hAnsiTheme="minorHAnsi" w:cstheme="minorHAnsi"/>
        </w:rPr>
        <w:fldChar w:fldCharType="separate"/>
      </w:r>
      <w:r w:rsidR="005271F3" w:rsidRPr="005271F3">
        <w:rPr>
          <w:rFonts w:asciiTheme="minorHAnsi" w:hAnsiTheme="minorHAnsi" w:cstheme="minorHAnsi"/>
        </w:rPr>
        <w:t>(Wascher et al. 2018)</w:t>
      </w:r>
      <w:r w:rsidR="005271F3" w:rsidRPr="005271F3">
        <w:rPr>
          <w:rFonts w:asciiTheme="minorHAnsi" w:hAnsiTheme="minorHAnsi" w:cstheme="minorHAnsi"/>
        </w:rPr>
        <w:fldChar w:fldCharType="end"/>
      </w:r>
      <w:r w:rsidR="005271F3">
        <w:rPr>
          <w:rFonts w:asciiTheme="minorHAnsi" w:hAnsiTheme="minorHAnsi" w:cstheme="minorHAnsi"/>
        </w:rPr>
        <w:t xml:space="preserve"> and specific behavioural contexts </w:t>
      </w:r>
      <w:r w:rsidR="005271F3">
        <w:rPr>
          <w:rFonts w:asciiTheme="minorHAnsi" w:hAnsiTheme="minorHAnsi" w:cstheme="minorHAnsi"/>
        </w:rPr>
        <w:fldChar w:fldCharType="begin"/>
      </w:r>
      <w:r w:rsidR="005271F3">
        <w:rPr>
          <w:rFonts w:asciiTheme="minorHAnsi" w:hAnsiTheme="minorHAnsi" w:cstheme="minorHAnsi"/>
        </w:rPr>
        <w:instrText xml:space="preserve"> ADDIN ZOTERO_ITEM CSL_CITATION {"citationID":"b1bguf74","properties":{"formattedCitation":"(Wascher et al. 2012)","plainCitation":"(Wascher et al. 2012)","noteIndex":0},"citationItems":[{"id":505,"uris":["http://zotero.org/users/6045040/items/B7364Y4H"],"itemData":{"id":505,"type":"article-journal","abstract":"In group-living vertebrates, reliable social allies play a decisive role in dealing with stressors. For example, support by social allies is known to dampen glucocorticoid responses. It remains unknown, however, how social embedding affects the sympatho-adrenergic axis as indicated by heart rate (HR) in non-human animals. We studied the relationships between HR, pair-bond status and distance from the pair-partner in twenty-five free-ranging greylag geese (\n              Anser anser\n              ) in a natural social environment. In three individuals, we investigated HR responses following partner loss. Overall, we found a context- and sex-dependent difference in HR between paired and unpaired individuals, paired males having a lower HR during agonistic encounters, and unpaired females having a lower HR during resting. Also, in paired females HR increased with increasing distance from the partner. Our data suggest that HR is modulated by pair-bond status in greylag geese in a context- and sex-dependent manner, which may be representative for social vertebrates in general. Despite the low sample size, the present study indicates that proper social embedding may optimize an individual's physiological investment in the social domain. This reduces individual energy expenditure and may benefit health and reproductive success.","container-title":"Biology Letters","DOI":"10.1098/rsbl.2011.0917","ISSN":"1744-9561, 1744-957X","issue":"3","journalAbbreviation":"Biol. Lett.","language":"en","note":"number: 3","page":"347-350","source":"DOI.org (Crossref)","title":"Physiological implications of pair-bond status in greylag geese","volume":"8","author":[{"family":"Wascher","given":"Claudia A. F."},{"family":"Weiß","given":"Brigitte M."},{"family":"Arnold","given":"Walter"},{"family":"Kotrschal","given":"Kurt"}],"issued":{"date-parts":[["2012",6,23]]}}}],"schema":"https://github.com/citation-style-language/schema/raw/master/csl-citation.json"} </w:instrText>
      </w:r>
      <w:r w:rsidR="005271F3">
        <w:rPr>
          <w:rFonts w:asciiTheme="minorHAnsi" w:hAnsiTheme="minorHAnsi" w:cstheme="minorHAnsi"/>
        </w:rPr>
        <w:fldChar w:fldCharType="separate"/>
      </w:r>
      <w:r w:rsidR="005271F3">
        <w:rPr>
          <w:rFonts w:asciiTheme="minorHAnsi" w:hAnsiTheme="minorHAnsi" w:cstheme="minorHAnsi"/>
          <w:noProof/>
        </w:rPr>
        <w:t>(Wascher et al. 2012)</w:t>
      </w:r>
      <w:r w:rsidR="005271F3">
        <w:rPr>
          <w:rFonts w:asciiTheme="minorHAnsi" w:hAnsiTheme="minorHAnsi" w:cstheme="minorHAnsi"/>
        </w:rPr>
        <w:fldChar w:fldCharType="end"/>
      </w:r>
      <w:r w:rsidR="005271F3">
        <w:rPr>
          <w:rFonts w:asciiTheme="minorHAnsi" w:hAnsiTheme="minorHAnsi" w:cstheme="minorHAnsi"/>
        </w:rPr>
        <w:t>, hence in this study we do not expect different responses between males and females</w:t>
      </w:r>
      <w:r w:rsidR="005271F3" w:rsidRPr="005271F3">
        <w:rPr>
          <w:rFonts w:asciiTheme="minorHAnsi" w:hAnsiTheme="minorHAnsi" w:cstheme="minorHAnsi"/>
        </w:rPr>
        <w:t>.</w:t>
      </w:r>
      <w:r w:rsidR="005271F3">
        <w:rPr>
          <w:rFonts w:asciiTheme="minorHAnsi" w:hAnsiTheme="minorHAnsi" w:cstheme="minorHAnsi"/>
        </w:rPr>
        <w:t xml:space="preserve"> </w:t>
      </w:r>
      <w:r w:rsidRPr="006716D4">
        <w:rPr>
          <w:rFonts w:asciiTheme="minorHAnsi" w:hAnsiTheme="minorHAnsi" w:cstheme="minorHAnsi"/>
        </w:rPr>
        <w:t xml:space="preserve">In respect to age, we were </w:t>
      </w:r>
      <w:r w:rsidRPr="006716D4">
        <w:rPr>
          <w:rFonts w:asciiTheme="minorHAnsi" w:hAnsiTheme="minorHAnsi" w:cstheme="minorHAnsi"/>
        </w:rPr>
        <w:lastRenderedPageBreak/>
        <w:t>interested whether older individuals, who have experienced multiple New Year’s Eve celebrations, responded less strong, as they might</w:t>
      </w:r>
      <w:r w:rsidR="005271F3">
        <w:rPr>
          <w:rFonts w:asciiTheme="minorHAnsi" w:hAnsiTheme="minorHAnsi" w:cstheme="minorHAnsi"/>
        </w:rPr>
        <w:t xml:space="preserve"> </w:t>
      </w:r>
      <w:r w:rsidRPr="006716D4">
        <w:rPr>
          <w:rFonts w:asciiTheme="minorHAnsi" w:hAnsiTheme="minorHAnsi" w:cstheme="minorHAnsi"/>
        </w:rPr>
        <w:t xml:space="preserve">have habituated to fireworks previously or alternatively sensitized, </w:t>
      </w:r>
      <w:r w:rsidR="007B3486">
        <w:rPr>
          <w:rFonts w:asciiTheme="minorHAnsi" w:hAnsiTheme="minorHAnsi" w:cstheme="minorHAnsi"/>
        </w:rPr>
        <w:t xml:space="preserve">meaning that </w:t>
      </w:r>
      <w:r w:rsidRPr="006716D4">
        <w:rPr>
          <w:rFonts w:asciiTheme="minorHAnsi" w:hAnsiTheme="minorHAnsi" w:cstheme="minorHAnsi"/>
        </w:rPr>
        <w:t>response to fireworks</w:t>
      </w:r>
      <w:r>
        <w:rPr>
          <w:rFonts w:asciiTheme="minorHAnsi" w:hAnsiTheme="minorHAnsi" w:cstheme="minorHAnsi"/>
        </w:rPr>
        <w:t xml:space="preserve"> </w:t>
      </w:r>
      <w:r w:rsidR="007B3486">
        <w:rPr>
          <w:rFonts w:asciiTheme="minorHAnsi" w:hAnsiTheme="minorHAnsi" w:cstheme="minorHAnsi"/>
        </w:rPr>
        <w:t xml:space="preserve">would </w:t>
      </w:r>
      <w:r w:rsidRPr="006716D4">
        <w:rPr>
          <w:rFonts w:asciiTheme="minorHAnsi" w:hAnsiTheme="minorHAnsi" w:cstheme="minorHAnsi"/>
        </w:rPr>
        <w:t>increas</w:t>
      </w:r>
      <w:r w:rsidR="007B3486">
        <w:rPr>
          <w:rFonts w:asciiTheme="minorHAnsi" w:hAnsiTheme="minorHAnsi" w:cstheme="minorHAnsi"/>
        </w:rPr>
        <w:t>e</w:t>
      </w:r>
      <w:r w:rsidRPr="006716D4">
        <w:rPr>
          <w:rFonts w:asciiTheme="minorHAnsi" w:hAnsiTheme="minorHAnsi" w:cstheme="minorHAnsi"/>
        </w:rPr>
        <w:t xml:space="preserve"> over time (Riemer 2019).</w:t>
      </w:r>
      <w:r w:rsidR="00933555">
        <w:rPr>
          <w:rFonts w:asciiTheme="minorHAnsi" w:hAnsiTheme="minorHAnsi" w:cstheme="minorHAnsi"/>
        </w:rPr>
        <w:t xml:space="preserve"> Quantifying the impact of fireworks onto the short-term physiological stress response can help to understand the </w:t>
      </w:r>
      <w:r w:rsidR="008B2570">
        <w:rPr>
          <w:rFonts w:asciiTheme="minorHAnsi" w:hAnsiTheme="minorHAnsi" w:cstheme="minorHAnsi"/>
        </w:rPr>
        <w:t>impact</w:t>
      </w:r>
      <w:r w:rsidR="00933555">
        <w:rPr>
          <w:rFonts w:asciiTheme="minorHAnsi" w:hAnsiTheme="minorHAnsi" w:cstheme="minorHAnsi"/>
        </w:rPr>
        <w:t xml:space="preserve"> of anthropogenic disturbances for wild animals. </w:t>
      </w:r>
    </w:p>
    <w:p w14:paraId="288552A4" w14:textId="77777777" w:rsidR="00BC69C0" w:rsidRDefault="00BC69C0" w:rsidP="00AE4EEC">
      <w:pPr>
        <w:spacing w:line="480" w:lineRule="auto"/>
        <w:rPr>
          <w:rFonts w:asciiTheme="minorHAnsi" w:hAnsiTheme="minorHAnsi" w:cstheme="minorHAnsi"/>
          <w:b/>
          <w:bCs/>
        </w:rPr>
      </w:pPr>
    </w:p>
    <w:p w14:paraId="321E3D23" w14:textId="2B02E12D" w:rsidR="00AE4EEC" w:rsidRPr="005C3C42" w:rsidRDefault="002764CB" w:rsidP="002A7542">
      <w:pPr>
        <w:pStyle w:val="Heading1"/>
      </w:pPr>
      <w:r w:rsidRPr="005C3C42">
        <w:t>Methods</w:t>
      </w:r>
    </w:p>
    <w:p w14:paraId="4D1C2B00" w14:textId="77777777" w:rsidR="00AE4EEC" w:rsidRPr="006D7E77" w:rsidRDefault="00AE4EEC" w:rsidP="006D7E77">
      <w:pPr>
        <w:pStyle w:val="Heading2"/>
      </w:pPr>
      <w:r w:rsidRPr="006D7E77">
        <w:t>Study Site</w:t>
      </w:r>
    </w:p>
    <w:p w14:paraId="0514AA5D" w14:textId="2D5F7B89" w:rsidR="009A7798" w:rsidRDefault="00DA5D55" w:rsidP="00170360">
      <w:pPr>
        <w:spacing w:line="480" w:lineRule="auto"/>
        <w:ind w:firstLine="720"/>
        <w:rPr>
          <w:rFonts w:asciiTheme="minorHAnsi" w:hAnsiTheme="minorHAnsi" w:cstheme="minorHAnsi"/>
        </w:rPr>
      </w:pPr>
      <w:r w:rsidRPr="005C3C42">
        <w:rPr>
          <w:rFonts w:asciiTheme="minorHAnsi" w:hAnsiTheme="minorHAnsi" w:cstheme="minorHAnsi"/>
        </w:rPr>
        <w:t xml:space="preserve">The present study was conducted in a nonmigratory </w:t>
      </w:r>
      <w:r w:rsidR="00E03911">
        <w:rPr>
          <w:rFonts w:asciiTheme="minorHAnsi" w:hAnsiTheme="minorHAnsi" w:cstheme="minorHAnsi"/>
        </w:rPr>
        <w:t xml:space="preserve">free-living </w:t>
      </w:r>
      <w:r w:rsidRPr="005C3C42">
        <w:rPr>
          <w:rFonts w:asciiTheme="minorHAnsi" w:hAnsiTheme="minorHAnsi" w:cstheme="minorHAnsi"/>
        </w:rPr>
        <w:t xml:space="preserve">flock of greylag geese in the </w:t>
      </w:r>
      <w:proofErr w:type="spellStart"/>
      <w:r w:rsidR="00AE4EEC" w:rsidRPr="005C3C42">
        <w:rPr>
          <w:rFonts w:asciiTheme="minorHAnsi" w:hAnsiTheme="minorHAnsi" w:cstheme="minorHAnsi"/>
        </w:rPr>
        <w:t>Almtal</w:t>
      </w:r>
      <w:proofErr w:type="spellEnd"/>
      <w:r w:rsidR="00AE4EEC" w:rsidRPr="005C3C42">
        <w:rPr>
          <w:rFonts w:asciiTheme="minorHAnsi" w:hAnsiTheme="minorHAnsi" w:cstheme="minorHAnsi"/>
        </w:rPr>
        <w:t xml:space="preserve">, Upper Austria. </w:t>
      </w:r>
      <w:r w:rsidR="00170360" w:rsidRPr="005C3C42">
        <w:rPr>
          <w:rFonts w:asciiTheme="minorHAnsi" w:hAnsiTheme="minorHAnsi" w:cstheme="minorHAnsi"/>
        </w:rPr>
        <w:t xml:space="preserve">At the time of data collection, the flock consisted of approximately 150 individuals, marked with coloured leg bands for </w:t>
      </w:r>
      <w:r w:rsidR="00AD4FE1">
        <w:rPr>
          <w:rFonts w:asciiTheme="minorHAnsi" w:hAnsiTheme="minorHAnsi" w:cstheme="minorHAnsi"/>
        </w:rPr>
        <w:t xml:space="preserve">individual </w:t>
      </w:r>
      <w:r w:rsidR="00170360" w:rsidRPr="005C3C42">
        <w:rPr>
          <w:rFonts w:asciiTheme="minorHAnsi" w:hAnsiTheme="minorHAnsi" w:cstheme="minorHAnsi"/>
        </w:rPr>
        <w:t xml:space="preserve">identification. </w:t>
      </w:r>
      <w:r w:rsidR="00AE4EEC" w:rsidRPr="005C3C42">
        <w:rPr>
          <w:rFonts w:asciiTheme="minorHAnsi" w:hAnsiTheme="minorHAnsi" w:cstheme="minorHAnsi"/>
        </w:rPr>
        <w:t>The geese are</w:t>
      </w:r>
      <w:r w:rsidR="002764CB" w:rsidRPr="005C3C42">
        <w:rPr>
          <w:rFonts w:asciiTheme="minorHAnsi" w:hAnsiTheme="minorHAnsi" w:cstheme="minorHAnsi"/>
        </w:rPr>
        <w:t xml:space="preserve"> </w:t>
      </w:r>
      <w:r w:rsidR="00AE4EEC" w:rsidRPr="005C3C42">
        <w:rPr>
          <w:rFonts w:asciiTheme="minorHAnsi" w:hAnsiTheme="minorHAnsi" w:cstheme="minorHAnsi"/>
        </w:rPr>
        <w:t xml:space="preserve">unrestrained and </w:t>
      </w:r>
      <w:r w:rsidRPr="005C3C42">
        <w:rPr>
          <w:rFonts w:asciiTheme="minorHAnsi" w:hAnsiTheme="minorHAnsi" w:cstheme="minorHAnsi"/>
        </w:rPr>
        <w:t xml:space="preserve">freely </w:t>
      </w:r>
      <w:r w:rsidR="00AE4EEC" w:rsidRPr="005C3C42">
        <w:rPr>
          <w:rFonts w:asciiTheme="minorHAnsi" w:hAnsiTheme="minorHAnsi" w:cstheme="minorHAnsi"/>
        </w:rPr>
        <w:t>roam the valley</w:t>
      </w:r>
      <w:r w:rsidR="00B77B70" w:rsidRPr="005C3C42">
        <w:rPr>
          <w:rFonts w:asciiTheme="minorHAnsi" w:hAnsiTheme="minorHAnsi" w:cstheme="minorHAnsi"/>
        </w:rPr>
        <w:t xml:space="preserve"> from </w:t>
      </w:r>
      <w:r w:rsidR="00170360" w:rsidRPr="005C3C42">
        <w:rPr>
          <w:rFonts w:asciiTheme="minorHAnsi" w:hAnsiTheme="minorHAnsi" w:cstheme="minorHAnsi"/>
        </w:rPr>
        <w:t xml:space="preserve">the lake </w:t>
      </w:r>
      <w:proofErr w:type="spellStart"/>
      <w:r w:rsidR="00170360" w:rsidRPr="005C3C42">
        <w:rPr>
          <w:rFonts w:asciiTheme="minorHAnsi" w:hAnsiTheme="minorHAnsi" w:cstheme="minorHAnsi"/>
        </w:rPr>
        <w:t>Alm</w:t>
      </w:r>
      <w:r w:rsidR="008E5BB8">
        <w:rPr>
          <w:rFonts w:asciiTheme="minorHAnsi" w:hAnsiTheme="minorHAnsi" w:cstheme="minorHAnsi"/>
        </w:rPr>
        <w:t>see</w:t>
      </w:r>
      <w:proofErr w:type="spellEnd"/>
      <w:r w:rsidR="00170360" w:rsidRPr="005C3C42">
        <w:rPr>
          <w:rFonts w:asciiTheme="minorHAnsi" w:hAnsiTheme="minorHAnsi" w:cstheme="minorHAnsi"/>
        </w:rPr>
        <w:t>,</w:t>
      </w:r>
      <w:r w:rsidR="00C74EA0">
        <w:rPr>
          <w:rFonts w:asciiTheme="minorHAnsi" w:hAnsiTheme="minorHAnsi" w:cstheme="minorHAnsi"/>
        </w:rPr>
        <w:t xml:space="preserve"> on which</w:t>
      </w:r>
      <w:r w:rsidR="00170360" w:rsidRPr="005C3C42">
        <w:rPr>
          <w:rFonts w:asciiTheme="minorHAnsi" w:hAnsiTheme="minorHAnsi" w:cstheme="minorHAnsi"/>
        </w:rPr>
        <w:t xml:space="preserve"> they usually roost at night (47.747793°,</w:t>
      </w:r>
      <w:r w:rsidR="00B77B70" w:rsidRPr="005C3C42">
        <w:rPr>
          <w:rFonts w:asciiTheme="minorHAnsi" w:hAnsiTheme="minorHAnsi" w:cstheme="minorHAnsi"/>
        </w:rPr>
        <w:t xml:space="preserve"> </w:t>
      </w:r>
      <w:r w:rsidR="00170360" w:rsidRPr="005C3C42">
        <w:rPr>
          <w:rFonts w:asciiTheme="minorHAnsi" w:hAnsiTheme="minorHAnsi" w:cstheme="minorHAnsi"/>
        </w:rPr>
        <w:t xml:space="preserve">13.956805°) </w:t>
      </w:r>
      <w:r w:rsidR="00B77B70" w:rsidRPr="005C3C42">
        <w:rPr>
          <w:rFonts w:asciiTheme="minorHAnsi" w:hAnsiTheme="minorHAnsi" w:cstheme="minorHAnsi"/>
        </w:rPr>
        <w:t>to the Konrad Lorenz research station (47.814143</w:t>
      </w:r>
      <w:r w:rsidR="00170360" w:rsidRPr="005C3C42">
        <w:rPr>
          <w:rFonts w:asciiTheme="minorHAnsi" w:hAnsiTheme="minorHAnsi" w:cstheme="minorHAnsi"/>
        </w:rPr>
        <w:t>°</w:t>
      </w:r>
      <w:r w:rsidR="00B77B70" w:rsidRPr="005C3C42">
        <w:rPr>
          <w:rFonts w:asciiTheme="minorHAnsi" w:hAnsiTheme="minorHAnsi" w:cstheme="minorHAnsi"/>
        </w:rPr>
        <w:t>, 13.948519</w:t>
      </w:r>
      <w:r w:rsidR="00170360" w:rsidRPr="005C3C42">
        <w:rPr>
          <w:rFonts w:asciiTheme="minorHAnsi" w:hAnsiTheme="minorHAnsi" w:cstheme="minorHAnsi"/>
        </w:rPr>
        <w:t>°)</w:t>
      </w:r>
      <w:r w:rsidR="00AE4EEC" w:rsidRPr="005C3C42">
        <w:rPr>
          <w:rFonts w:asciiTheme="minorHAnsi" w:hAnsiTheme="minorHAnsi" w:cstheme="minorHAnsi"/>
        </w:rPr>
        <w:t xml:space="preserve">. </w:t>
      </w:r>
      <w:r w:rsidR="00170360" w:rsidRPr="005C3C42">
        <w:rPr>
          <w:rFonts w:asciiTheme="minorHAnsi" w:hAnsiTheme="minorHAnsi" w:cstheme="minorHAnsi"/>
        </w:rPr>
        <w:t>At the research station, t</w:t>
      </w:r>
      <w:r w:rsidR="00AE4EEC" w:rsidRPr="005C3C42">
        <w:rPr>
          <w:rFonts w:asciiTheme="minorHAnsi" w:hAnsiTheme="minorHAnsi" w:cstheme="minorHAnsi"/>
        </w:rPr>
        <w:t>he flock is supplemented with pellets and grain twice daily at</w:t>
      </w:r>
      <w:r w:rsidR="00170360" w:rsidRPr="005C3C42">
        <w:rPr>
          <w:rFonts w:asciiTheme="minorHAnsi" w:hAnsiTheme="minorHAnsi" w:cstheme="minorHAnsi"/>
        </w:rPr>
        <w:t xml:space="preserve"> </w:t>
      </w:r>
      <w:r w:rsidR="00AE4EEC" w:rsidRPr="005C3C42">
        <w:rPr>
          <w:rFonts w:asciiTheme="minorHAnsi" w:hAnsiTheme="minorHAnsi" w:cstheme="minorHAnsi"/>
        </w:rPr>
        <w:t xml:space="preserve">0800 </w:t>
      </w:r>
      <w:r w:rsidR="00EF036A" w:rsidRPr="005C3C42">
        <w:rPr>
          <w:rFonts w:asciiTheme="minorHAnsi" w:hAnsiTheme="minorHAnsi" w:cstheme="minorHAnsi"/>
        </w:rPr>
        <w:t>a</w:t>
      </w:r>
      <w:r w:rsidR="00AE4EEC" w:rsidRPr="005C3C42">
        <w:rPr>
          <w:rFonts w:asciiTheme="minorHAnsi" w:hAnsiTheme="minorHAnsi" w:cstheme="minorHAnsi"/>
        </w:rPr>
        <w:t>nd 1500 hours during the winter months and at 1700 hours</w:t>
      </w:r>
      <w:r w:rsidRPr="005C3C42">
        <w:rPr>
          <w:rFonts w:asciiTheme="minorHAnsi" w:hAnsiTheme="minorHAnsi" w:cstheme="minorHAnsi"/>
        </w:rPr>
        <w:t xml:space="preserve"> </w:t>
      </w:r>
      <w:r w:rsidR="00AE4EEC" w:rsidRPr="005C3C42">
        <w:rPr>
          <w:rFonts w:asciiTheme="minorHAnsi" w:hAnsiTheme="minorHAnsi" w:cstheme="minorHAnsi"/>
        </w:rPr>
        <w:t>during the summer months. Both hand-raised and goose-raised</w:t>
      </w:r>
      <w:r w:rsidRPr="005C3C42">
        <w:rPr>
          <w:rFonts w:asciiTheme="minorHAnsi" w:hAnsiTheme="minorHAnsi" w:cstheme="minorHAnsi"/>
        </w:rPr>
        <w:t xml:space="preserve"> </w:t>
      </w:r>
      <w:r w:rsidR="00AE4EEC" w:rsidRPr="005C3C42">
        <w:rPr>
          <w:rFonts w:asciiTheme="minorHAnsi" w:hAnsiTheme="minorHAnsi" w:cstheme="minorHAnsi"/>
        </w:rPr>
        <w:t>flock members are habituated to the close presence of humans and</w:t>
      </w:r>
      <w:r w:rsidRPr="005C3C42">
        <w:rPr>
          <w:rFonts w:asciiTheme="minorHAnsi" w:hAnsiTheme="minorHAnsi" w:cstheme="minorHAnsi"/>
        </w:rPr>
        <w:t xml:space="preserve"> </w:t>
      </w:r>
      <w:r w:rsidR="00AE4EEC" w:rsidRPr="005C3C42">
        <w:rPr>
          <w:rFonts w:asciiTheme="minorHAnsi" w:hAnsiTheme="minorHAnsi" w:cstheme="minorHAnsi"/>
        </w:rPr>
        <w:t>they neither show avoidance if approached up to 1 m</w:t>
      </w:r>
      <w:r w:rsidR="002E154C" w:rsidRPr="005C3C42">
        <w:rPr>
          <w:rFonts w:asciiTheme="minorHAnsi" w:hAnsiTheme="minorHAnsi" w:cstheme="minorHAnsi"/>
        </w:rPr>
        <w:t>eter</w:t>
      </w:r>
      <w:r w:rsidR="00AE4EEC" w:rsidRPr="005C3C42">
        <w:rPr>
          <w:rFonts w:asciiTheme="minorHAnsi" w:hAnsiTheme="minorHAnsi" w:cstheme="minorHAnsi"/>
        </w:rPr>
        <w:t xml:space="preserve"> distance nor</w:t>
      </w:r>
      <w:r w:rsidR="002E154C" w:rsidRPr="005C3C42">
        <w:rPr>
          <w:rFonts w:asciiTheme="minorHAnsi" w:hAnsiTheme="minorHAnsi" w:cstheme="minorHAnsi"/>
        </w:rPr>
        <w:t xml:space="preserve"> </w:t>
      </w:r>
      <w:r w:rsidR="00AE4EEC" w:rsidRPr="005C3C42">
        <w:rPr>
          <w:rFonts w:asciiTheme="minorHAnsi" w:hAnsiTheme="minorHAnsi" w:cstheme="minorHAnsi"/>
        </w:rPr>
        <w:t>excrete elevated levels of corticosterone metabolites following such</w:t>
      </w:r>
      <w:r w:rsidRPr="005C3C42">
        <w:rPr>
          <w:rFonts w:asciiTheme="minorHAnsi" w:hAnsiTheme="minorHAnsi" w:cstheme="minorHAnsi"/>
        </w:rPr>
        <w:t xml:space="preserve"> </w:t>
      </w:r>
      <w:r w:rsidR="00AE4EEC" w:rsidRPr="005C3C42">
        <w:rPr>
          <w:rFonts w:asciiTheme="minorHAnsi" w:hAnsiTheme="minorHAnsi" w:cstheme="minorHAnsi"/>
        </w:rPr>
        <w:t xml:space="preserve">situations </w:t>
      </w:r>
      <w:r w:rsidRPr="005C3C42">
        <w:rPr>
          <w:rFonts w:asciiTheme="minorHAnsi" w:hAnsiTheme="minorHAnsi" w:cstheme="minorHAnsi"/>
        </w:rPr>
        <w:fldChar w:fldCharType="begin"/>
      </w:r>
      <w:r w:rsidR="004A5796">
        <w:rPr>
          <w:rFonts w:asciiTheme="minorHAnsi" w:hAnsiTheme="minorHAnsi" w:cstheme="minorHAnsi"/>
        </w:rPr>
        <w:instrText xml:space="preserve"> ADDIN ZOTERO_ITEM CSL_CITATION {"citationID":"CM0gyqBh","properties":{"formattedCitation":"(Scheiber et al. 2005)","plainCitation":"(Scheiber et al. 2005)","noteIndex":0},"citationItems":[{"id":1802,"uris":["http://zotero.org/users/6045040/items/LZGSP4NK"],"itemData":{"id":1802,"type":"article-journal","abstract":"Measuring hormone metabolites from excreta is a powerful method to study hormone–behavior relationships. Currently, fecal corticosterone metabolite concentrations are used to estimate individual short-term stress responses. From the free-roaming, semitame flock of greylag geese (Anser anser), as many fecal samples as possible were collected over 3 h following a challenge (social density stress) or in a control situation. This time span corresponds to the gut passage time of geese. It was asked how many samples were necessary to determine differences in excreted corticosterone immunoreactive metabolites (CORTs) between control and social density stress and which parameters (means, maxima, range) reliably showed this difference. A large variation of CORT was found between consecutive samples. Still, means, maxima, and ranges of the samples in a fecal series consistently showed the response to a stressor both within and between individuals. Three samples sufficed if the maximum value of CORT was used, whereas four or more samples were necessary to work with the mean. It was concluded that by increasing the number of fecal samples collected, the course of CORT could be measured more precisely and an individual’s acute stress response inferred more reliably.","container-title":"Annals of the New York Academy of Sciences","DOI":"10.1196/annals.1343.012","ISSN":"00778923","issue":"1","language":"en","page":"154-167","source":"DOI.org (Crossref)","title":"Sampling effort/frequency necessary to infer individual acute stress responses from fecal analysis in greylag geese ( &lt;i&gt;Anser anser&lt;/i&gt; )","volume":"1046","author":[{"family":"Scheiber","given":"Isabella B. R."},{"family":"Kralj","given":"Simona"},{"family":"Kotrschal","given":"Kurt"}],"issued":{"date-parts":[["2005",6]]}}}],"schema":"https://github.com/citation-style-language/schema/raw/master/csl-citation.json"} </w:instrText>
      </w:r>
      <w:r w:rsidRPr="005C3C42">
        <w:rPr>
          <w:rFonts w:asciiTheme="minorHAnsi" w:hAnsiTheme="minorHAnsi" w:cstheme="minorHAnsi"/>
        </w:rPr>
        <w:fldChar w:fldCharType="separate"/>
      </w:r>
      <w:r w:rsidR="004A5796">
        <w:rPr>
          <w:rFonts w:asciiTheme="minorHAnsi" w:hAnsiTheme="minorHAnsi" w:cstheme="minorHAnsi"/>
          <w:noProof/>
        </w:rPr>
        <w:t>(Scheiber et al. 2005)</w:t>
      </w:r>
      <w:r w:rsidRPr="005C3C42">
        <w:rPr>
          <w:rFonts w:asciiTheme="minorHAnsi" w:hAnsiTheme="minorHAnsi" w:cstheme="minorHAnsi"/>
        </w:rPr>
        <w:fldChar w:fldCharType="end"/>
      </w:r>
      <w:r w:rsidR="00AE4EEC" w:rsidRPr="005C3C42">
        <w:rPr>
          <w:rFonts w:asciiTheme="minorHAnsi" w:hAnsiTheme="minorHAnsi" w:cstheme="minorHAnsi"/>
        </w:rPr>
        <w:t xml:space="preserve"> or significantly change </w:t>
      </w:r>
      <w:r w:rsidRPr="005C3C42">
        <w:rPr>
          <w:rFonts w:asciiTheme="minorHAnsi" w:hAnsiTheme="minorHAnsi" w:cstheme="minorHAnsi"/>
        </w:rPr>
        <w:t>heart rate</w:t>
      </w:r>
      <w:r w:rsidR="00AE4EEC" w:rsidRPr="005C3C42">
        <w:rPr>
          <w:rFonts w:asciiTheme="minorHAnsi" w:hAnsiTheme="minorHAnsi" w:cstheme="minorHAnsi"/>
        </w:rPr>
        <w:t xml:space="preserve"> when</w:t>
      </w:r>
      <w:r w:rsidRPr="005C3C42">
        <w:rPr>
          <w:rFonts w:asciiTheme="minorHAnsi" w:hAnsiTheme="minorHAnsi" w:cstheme="minorHAnsi"/>
        </w:rPr>
        <w:t xml:space="preserve"> </w:t>
      </w:r>
      <w:r w:rsidR="00AE4EEC" w:rsidRPr="005C3C42">
        <w:rPr>
          <w:rFonts w:asciiTheme="minorHAnsi" w:hAnsiTheme="minorHAnsi" w:cstheme="minorHAnsi"/>
        </w:rPr>
        <w:t xml:space="preserve">familiar humans approach </w:t>
      </w:r>
      <w:r w:rsidRPr="005C3C42">
        <w:rPr>
          <w:rFonts w:asciiTheme="minorHAnsi" w:hAnsiTheme="minorHAnsi" w:cstheme="minorHAnsi"/>
        </w:rPr>
        <w:fldChar w:fldCharType="begin"/>
      </w:r>
      <w:r w:rsidR="004A5796">
        <w:rPr>
          <w:rFonts w:asciiTheme="minorHAnsi" w:hAnsiTheme="minorHAnsi" w:cstheme="minorHAnsi"/>
        </w:rPr>
        <w:instrText xml:space="preserve"> ADDIN ZOTERO_ITEM CSL_CITATION {"citationID":"bCo9ej6H","properties":{"formattedCitation":"(Wascher et al. 2011)","plainCitation":"(Wascher et al. 2011)","noteIndex":0},"citationItems":[{"id":699,"uris":["http://zotero.org/users/6045040/items/6GTMIKBL"],"itemData":{"id":699,"type":"article-journal","abstract":"Adequate short-term responses to stressors are of great importance for the health and well-being of individuals and factors modulating the physiological stress response (e.g., controllability, suddenness, familiarity) of a stimulus are well described under laboratory conditions. In the present study we aimed at investigating the stress response in greylag geese (Anser anser) in the field, confronting individuals with naturally occurring stressors. We measured beat-to-beat heart rate (HR) via fully implanted transmitters during three different experimental challenges: (1) catching and holding, (2) confrontation with a model predator, and (3) approach by different humans. We compared this to a control period and HR during agonistic encounters, a naturally occurring stressor. All three experimental situations evoked a HR increase. Highest HR responses were elicited by catching and holding the animals. In the third experiment, HR responses were greatest when the geese were approached by a human stranger (i.e., somebody the geese have never seen before). Hence, geese discriminated between different kinds of stressors and adjusted their physiological response depending on the type of stressor. Our results show that geese were able to discriminate between individual humans. In line with a number of lab studies, we suggest that particularly the controllability of certain situation determines the intensity of the HR response, also in a natural setting in the field.","container-title":"Journal of Comparative Psychology","DOI":"10.1037/a0021188","ISSN":"1939-2087, 0735-7036","issue":"1","journalAbbreviation":"Journal of Comparative Psychology","language":"en","page":"116-119","source":"DOI.org (Crossref)","title":"Heart rate responses to induced challenge situations in greylag geese (Anser anser).","volume":"125","author":[{"family":"Wascher","given":"Claudia A. F."},{"family":"Scheiber","given":"Isabella B. R."},{"family":"Braun","given":"Anna"},{"family":"Kotrschal","given":"Kurt"}],"issued":{"date-parts":[["2011"]]}}}],"schema":"https://github.com/citation-style-language/schema/raw/master/csl-citation.json"} </w:instrText>
      </w:r>
      <w:r w:rsidRPr="005C3C42">
        <w:rPr>
          <w:rFonts w:asciiTheme="minorHAnsi" w:hAnsiTheme="minorHAnsi" w:cstheme="minorHAnsi"/>
        </w:rPr>
        <w:fldChar w:fldCharType="separate"/>
      </w:r>
      <w:r w:rsidR="004A5796">
        <w:rPr>
          <w:rFonts w:asciiTheme="minorHAnsi" w:hAnsiTheme="minorHAnsi" w:cstheme="minorHAnsi"/>
          <w:noProof/>
        </w:rPr>
        <w:t>(Wascher et al. 2011)</w:t>
      </w:r>
      <w:r w:rsidRPr="005C3C42">
        <w:rPr>
          <w:rFonts w:asciiTheme="minorHAnsi" w:hAnsiTheme="minorHAnsi" w:cstheme="minorHAnsi"/>
        </w:rPr>
        <w:fldChar w:fldCharType="end"/>
      </w:r>
      <w:r w:rsidR="00AE4EEC" w:rsidRPr="005C3C42">
        <w:rPr>
          <w:rFonts w:asciiTheme="minorHAnsi" w:hAnsiTheme="minorHAnsi" w:cstheme="minorHAnsi"/>
        </w:rPr>
        <w:t>.</w:t>
      </w:r>
      <w:r w:rsidR="00EF036A" w:rsidRPr="005C3C42">
        <w:rPr>
          <w:rFonts w:asciiTheme="minorHAnsi" w:hAnsiTheme="minorHAnsi" w:cstheme="minorHAnsi"/>
        </w:rPr>
        <w:t xml:space="preserve"> </w:t>
      </w:r>
      <w:r w:rsidR="00FC51E3">
        <w:rPr>
          <w:rFonts w:asciiTheme="minorHAnsi" w:hAnsiTheme="minorHAnsi" w:cstheme="minorHAnsi"/>
        </w:rPr>
        <w:t xml:space="preserve">New Year’s Eve celebrations and fireworks are held in </w:t>
      </w:r>
      <w:r w:rsidR="00545BC5">
        <w:rPr>
          <w:rFonts w:asciiTheme="minorHAnsi" w:hAnsiTheme="minorHAnsi" w:cstheme="minorHAnsi"/>
        </w:rPr>
        <w:t xml:space="preserve">several nearby villages, including </w:t>
      </w:r>
      <w:proofErr w:type="spellStart"/>
      <w:r w:rsidR="00FC51E3">
        <w:rPr>
          <w:rFonts w:asciiTheme="minorHAnsi" w:hAnsiTheme="minorHAnsi" w:cstheme="minorHAnsi"/>
        </w:rPr>
        <w:t>Grünau</w:t>
      </w:r>
      <w:proofErr w:type="spellEnd"/>
      <w:r w:rsidR="00FC51E3">
        <w:rPr>
          <w:rFonts w:asciiTheme="minorHAnsi" w:hAnsiTheme="minorHAnsi" w:cstheme="minorHAnsi"/>
        </w:rPr>
        <w:t xml:space="preserve"> </w:t>
      </w:r>
      <w:proofErr w:type="spellStart"/>
      <w:r w:rsidR="00FC51E3">
        <w:rPr>
          <w:rFonts w:asciiTheme="minorHAnsi" w:hAnsiTheme="minorHAnsi" w:cstheme="minorHAnsi"/>
        </w:rPr>
        <w:t>im</w:t>
      </w:r>
      <w:proofErr w:type="spellEnd"/>
      <w:r w:rsidR="00FC51E3">
        <w:rPr>
          <w:rFonts w:asciiTheme="minorHAnsi" w:hAnsiTheme="minorHAnsi" w:cstheme="minorHAnsi"/>
        </w:rPr>
        <w:t xml:space="preserve"> </w:t>
      </w:r>
      <w:proofErr w:type="spellStart"/>
      <w:r w:rsidR="00FC51E3">
        <w:rPr>
          <w:rFonts w:asciiTheme="minorHAnsi" w:hAnsiTheme="minorHAnsi" w:cstheme="minorHAnsi"/>
        </w:rPr>
        <w:t>Almtal</w:t>
      </w:r>
      <w:proofErr w:type="spellEnd"/>
      <w:r w:rsidR="00FC51E3">
        <w:rPr>
          <w:rFonts w:asciiTheme="minorHAnsi" w:hAnsiTheme="minorHAnsi" w:cstheme="minorHAnsi"/>
        </w:rPr>
        <w:t xml:space="preserve"> and </w:t>
      </w:r>
      <w:r w:rsidR="00545BC5">
        <w:rPr>
          <w:rFonts w:asciiTheme="minorHAnsi" w:hAnsiTheme="minorHAnsi" w:cstheme="minorHAnsi"/>
        </w:rPr>
        <w:t xml:space="preserve">directly </w:t>
      </w:r>
      <w:r w:rsidR="00FC51E3">
        <w:rPr>
          <w:rFonts w:asciiTheme="minorHAnsi" w:hAnsiTheme="minorHAnsi" w:cstheme="minorHAnsi"/>
        </w:rPr>
        <w:t xml:space="preserve">at the </w:t>
      </w:r>
      <w:proofErr w:type="spellStart"/>
      <w:r w:rsidR="00FC51E3">
        <w:rPr>
          <w:rFonts w:asciiTheme="minorHAnsi" w:hAnsiTheme="minorHAnsi" w:cstheme="minorHAnsi"/>
        </w:rPr>
        <w:t>Almsee</w:t>
      </w:r>
      <w:proofErr w:type="spellEnd"/>
      <w:r w:rsidR="00FC51E3">
        <w:rPr>
          <w:rFonts w:asciiTheme="minorHAnsi" w:hAnsiTheme="minorHAnsi" w:cstheme="minorHAnsi"/>
        </w:rPr>
        <w:t>, where the geese roost at night.</w:t>
      </w:r>
      <w:r w:rsidR="007D7E88">
        <w:rPr>
          <w:rFonts w:asciiTheme="minorHAnsi" w:hAnsiTheme="minorHAnsi" w:cstheme="minorHAnsi"/>
        </w:rPr>
        <w:t xml:space="preserve"> Geese are subjected to visual as well as auditory stimuli from the fireworks. </w:t>
      </w:r>
      <w:r w:rsidR="00B94A7D">
        <w:rPr>
          <w:rFonts w:asciiTheme="minorHAnsi" w:hAnsiTheme="minorHAnsi" w:cstheme="minorHAnsi"/>
        </w:rPr>
        <w:t>Most of the</w:t>
      </w:r>
      <w:r w:rsidR="00545BC5">
        <w:rPr>
          <w:rFonts w:asciiTheme="minorHAnsi" w:hAnsiTheme="minorHAnsi" w:cstheme="minorHAnsi"/>
        </w:rPr>
        <w:t xml:space="preserve"> firework activity starts at 0000 on </w:t>
      </w:r>
      <w:r w:rsidR="00B94A7D">
        <w:rPr>
          <w:rFonts w:asciiTheme="minorHAnsi" w:hAnsiTheme="minorHAnsi" w:cstheme="minorHAnsi"/>
        </w:rPr>
        <w:t>the first of January and</w:t>
      </w:r>
      <w:r w:rsidR="00545BC5">
        <w:rPr>
          <w:rFonts w:asciiTheme="minorHAnsi" w:hAnsiTheme="minorHAnsi" w:cstheme="minorHAnsi"/>
        </w:rPr>
        <w:t xml:space="preserve"> lasts for several minutes.</w:t>
      </w:r>
      <w:r w:rsidR="00FC51E3">
        <w:rPr>
          <w:rFonts w:asciiTheme="minorHAnsi" w:hAnsiTheme="minorHAnsi" w:cstheme="minorHAnsi"/>
        </w:rPr>
        <w:t xml:space="preserve"> </w:t>
      </w:r>
      <w:r w:rsidR="00EF019B">
        <w:rPr>
          <w:rFonts w:asciiTheme="minorHAnsi" w:hAnsiTheme="minorHAnsi" w:cstheme="minorHAnsi"/>
        </w:rPr>
        <w:t xml:space="preserve">We did not collect behavioural data from the focal individuals in this study, </w:t>
      </w:r>
      <w:r w:rsidR="00EF019B">
        <w:rPr>
          <w:rFonts w:asciiTheme="minorHAnsi" w:hAnsiTheme="minorHAnsi" w:cstheme="minorHAnsi"/>
        </w:rPr>
        <w:lastRenderedPageBreak/>
        <w:t xml:space="preserve">however from anecdotal observations we know that geese take flight during the fireworks and circle over the </w:t>
      </w:r>
      <w:proofErr w:type="spellStart"/>
      <w:r w:rsidR="00EF019B">
        <w:rPr>
          <w:rFonts w:asciiTheme="minorHAnsi" w:hAnsiTheme="minorHAnsi" w:cstheme="minorHAnsi"/>
        </w:rPr>
        <w:t>Almsee</w:t>
      </w:r>
      <w:proofErr w:type="spellEnd"/>
      <w:r w:rsidR="00EF019B">
        <w:rPr>
          <w:rFonts w:asciiTheme="minorHAnsi" w:hAnsiTheme="minorHAnsi" w:cstheme="minorHAnsi"/>
        </w:rPr>
        <w:t xml:space="preserve"> but remain on the roosting site. </w:t>
      </w:r>
    </w:p>
    <w:p w14:paraId="431F5B13" w14:textId="1DA26C6A" w:rsidR="00AE4EEC" w:rsidRPr="005C3C42" w:rsidRDefault="00AE4EEC" w:rsidP="00AE4EEC">
      <w:pPr>
        <w:spacing w:line="480" w:lineRule="auto"/>
        <w:rPr>
          <w:rFonts w:asciiTheme="minorHAnsi" w:hAnsiTheme="minorHAnsi" w:cstheme="minorHAnsi"/>
        </w:rPr>
      </w:pPr>
    </w:p>
    <w:p w14:paraId="257D17AA" w14:textId="43130BBD" w:rsidR="00AE4EEC" w:rsidRPr="005C3C42" w:rsidRDefault="00B04C9F" w:rsidP="006D7E77">
      <w:pPr>
        <w:pStyle w:val="Heading2"/>
      </w:pPr>
      <w:r w:rsidRPr="005C3C42">
        <w:t xml:space="preserve">Data </w:t>
      </w:r>
      <w:r w:rsidR="005379FD">
        <w:t>Collection and Analysis</w:t>
      </w:r>
    </w:p>
    <w:p w14:paraId="606222CE" w14:textId="483D9CAA" w:rsidR="007D3872" w:rsidRDefault="00003E2E" w:rsidP="00CF051E">
      <w:pPr>
        <w:spacing w:line="480" w:lineRule="auto"/>
        <w:ind w:firstLine="720"/>
        <w:rPr>
          <w:rFonts w:asciiTheme="minorHAnsi" w:hAnsiTheme="minorHAnsi" w:cstheme="minorHAnsi"/>
          <w:b/>
          <w:bCs/>
        </w:rPr>
      </w:pPr>
      <w:r w:rsidRPr="005C3C42">
        <w:rPr>
          <w:rFonts w:asciiTheme="minorHAnsi" w:hAnsiTheme="minorHAnsi" w:cstheme="minorHAnsi"/>
        </w:rPr>
        <w:t xml:space="preserve">Twenty-five individuals (8 females/17 males) were fitted fully implanted transmitter packages (60 × 30 × 11 mm, ~60 g; for further </w:t>
      </w:r>
      <w:r w:rsidR="00904756" w:rsidRPr="005C3C42">
        <w:rPr>
          <w:rFonts w:asciiTheme="minorHAnsi" w:hAnsiTheme="minorHAnsi" w:cstheme="minorHAnsi"/>
        </w:rPr>
        <w:t xml:space="preserve">technical </w:t>
      </w:r>
      <w:r w:rsidRPr="005C3C42">
        <w:rPr>
          <w:rFonts w:asciiTheme="minorHAnsi" w:hAnsiTheme="minorHAnsi" w:cstheme="minorHAnsi"/>
        </w:rPr>
        <w:t xml:space="preserve">details </w:t>
      </w:r>
      <w:r w:rsidR="00904756" w:rsidRPr="005C3C42">
        <w:rPr>
          <w:rFonts w:asciiTheme="minorHAnsi" w:hAnsiTheme="minorHAnsi" w:cstheme="minorHAnsi"/>
        </w:rPr>
        <w:t xml:space="preserve">and implantation procedure </w:t>
      </w:r>
      <w:r w:rsidRPr="005C3C42">
        <w:rPr>
          <w:rFonts w:asciiTheme="minorHAnsi" w:hAnsiTheme="minorHAnsi" w:cstheme="minorHAnsi"/>
        </w:rPr>
        <w:t xml:space="preserve">see </w:t>
      </w:r>
      <w:r w:rsidRPr="005C3C42">
        <w:rPr>
          <w:rFonts w:asciiTheme="minorHAnsi" w:hAnsiTheme="minorHAnsi" w:cstheme="minorHAnsi"/>
        </w:rPr>
        <w:fldChar w:fldCharType="begin"/>
      </w:r>
      <w:r w:rsidR="004A5796">
        <w:rPr>
          <w:rFonts w:asciiTheme="minorHAnsi" w:hAnsiTheme="minorHAnsi" w:cstheme="minorHAnsi"/>
        </w:rPr>
        <w:instrText xml:space="preserve"> ADDIN ZOTERO_ITEM CSL_CITATION {"citationID":"qW5Dlt1C","properties":{"formattedCitation":"(Wascher and Kotrschal 2013, Wascher et al. 2018)","plainCitation":"(Wascher and Kotrschal 2013, Wascher et al. 2018)","noteIndex":0},"citationItems":[{"id":1775,"uris":["http://zotero.org/users/6045040/items/SXA9DQGQ"],"itemData":{"id":1775,"type":"chapter","container-title":"The Social Life of Greylag Geese","event-place":"Cambridge","page":"142-154","publisher":"Cambridge University Press","publisher-place":"Cambridge","title":"The costs of sociality measured through heart rate modulation","author":[{"family":"Wascher","given":"Claudia A.F."},{"family":"Kotrschal","given":"K."}],"issued":{"date-parts":[["2013"]]}}},{"id":933,"uris":["http://zotero.org/users/6045040/items/H6HAZYEM"],"itemData":{"id":933,"type":"article-journal","container-title":"Scientific Reports","DOI":"10.1038/s41598-018-20655-z","ISSN":"2045-2322","issue":"1","journalAbbreviation":"Sci Rep","language":"en","page":"2142","source":"DOI.org (Crossref)","title":"Free-living greylag geese adjust their heart rates and body core temperatures to season and reproductive context","volume":"8","author":[{"family":"Wascher","given":"Claudia A. F."},{"family":"Kotrschal","given":"Kurt"},{"family":"Arnold","given":"Walter"}],"issued":{"date-parts":[["2018",12]]}}}],"schema":"https://github.com/citation-style-language/schema/raw/master/csl-citation.json"} </w:instrText>
      </w:r>
      <w:r w:rsidRPr="005C3C42">
        <w:rPr>
          <w:rFonts w:asciiTheme="minorHAnsi" w:hAnsiTheme="minorHAnsi" w:cstheme="minorHAnsi"/>
        </w:rPr>
        <w:fldChar w:fldCharType="separate"/>
      </w:r>
      <w:r w:rsidR="004A5796">
        <w:rPr>
          <w:rFonts w:asciiTheme="minorHAnsi" w:hAnsiTheme="minorHAnsi" w:cstheme="minorHAnsi"/>
          <w:noProof/>
        </w:rPr>
        <w:t>Wascher and Kotrschal 2013, Wascher et al. 2018)</w:t>
      </w:r>
      <w:r w:rsidRPr="005C3C42">
        <w:rPr>
          <w:rFonts w:asciiTheme="minorHAnsi" w:hAnsiTheme="minorHAnsi" w:cstheme="minorHAnsi"/>
        </w:rPr>
        <w:fldChar w:fldCharType="end"/>
      </w:r>
      <w:r w:rsidRPr="005C3C42">
        <w:rPr>
          <w:rFonts w:asciiTheme="minorHAnsi" w:hAnsiTheme="minorHAnsi" w:cstheme="minorHAnsi"/>
        </w:rPr>
        <w:t xml:space="preserve">. </w:t>
      </w:r>
      <w:r w:rsidR="00AE4EEC" w:rsidRPr="005C3C42">
        <w:rPr>
          <w:rFonts w:asciiTheme="minorHAnsi" w:hAnsiTheme="minorHAnsi" w:cstheme="minorHAnsi"/>
        </w:rPr>
        <w:t xml:space="preserve">Both </w:t>
      </w:r>
      <w:r w:rsidRPr="005C3C42">
        <w:rPr>
          <w:rFonts w:asciiTheme="minorHAnsi" w:hAnsiTheme="minorHAnsi" w:cstheme="minorHAnsi"/>
        </w:rPr>
        <w:t>heart rate</w:t>
      </w:r>
      <w:r w:rsidR="00AE4EEC" w:rsidRPr="005C3C42">
        <w:rPr>
          <w:rFonts w:asciiTheme="minorHAnsi" w:hAnsiTheme="minorHAnsi" w:cstheme="minorHAnsi"/>
        </w:rPr>
        <w:t xml:space="preserve"> and body core temperature were</w:t>
      </w:r>
      <w:r w:rsidRPr="005C3C42">
        <w:rPr>
          <w:rFonts w:asciiTheme="minorHAnsi" w:hAnsiTheme="minorHAnsi" w:cstheme="minorHAnsi"/>
        </w:rPr>
        <w:t xml:space="preserve"> </w:t>
      </w:r>
      <w:r w:rsidR="00AE4EEC" w:rsidRPr="005C3C42">
        <w:rPr>
          <w:rFonts w:asciiTheme="minorHAnsi" w:hAnsiTheme="minorHAnsi" w:cstheme="minorHAnsi"/>
        </w:rPr>
        <w:t xml:space="preserve">stored as </w:t>
      </w:r>
      <w:r w:rsidR="004737CD" w:rsidRPr="005C3C42">
        <w:rPr>
          <w:rFonts w:asciiTheme="minorHAnsi" w:hAnsiTheme="minorHAnsi" w:cstheme="minorHAnsi"/>
        </w:rPr>
        <w:t>two-minute</w:t>
      </w:r>
      <w:r w:rsidR="00AE4EEC" w:rsidRPr="005C3C42">
        <w:rPr>
          <w:rFonts w:asciiTheme="minorHAnsi" w:hAnsiTheme="minorHAnsi" w:cstheme="minorHAnsi"/>
        </w:rPr>
        <w:t xml:space="preserve"> means in the implant over its lifetime</w:t>
      </w:r>
      <w:r w:rsidR="002E154C" w:rsidRPr="005C3C42">
        <w:rPr>
          <w:rFonts w:asciiTheme="minorHAnsi" w:hAnsiTheme="minorHAnsi" w:cstheme="minorHAnsi"/>
        </w:rPr>
        <w:t xml:space="preserve"> and </w:t>
      </w:r>
      <w:r w:rsidR="00482D0D" w:rsidRPr="005C3C42">
        <w:rPr>
          <w:rFonts w:asciiTheme="minorHAnsi" w:hAnsiTheme="minorHAnsi" w:cstheme="minorHAnsi"/>
        </w:rPr>
        <w:t xml:space="preserve">downloaded after electronic packages </w:t>
      </w:r>
      <w:r w:rsidR="002E154C" w:rsidRPr="005C3C42">
        <w:rPr>
          <w:rFonts w:asciiTheme="minorHAnsi" w:hAnsiTheme="minorHAnsi" w:cstheme="minorHAnsi"/>
        </w:rPr>
        <w:t>w</w:t>
      </w:r>
      <w:r w:rsidR="00482D0D" w:rsidRPr="005C3C42">
        <w:rPr>
          <w:rFonts w:asciiTheme="minorHAnsi" w:hAnsiTheme="minorHAnsi" w:cstheme="minorHAnsi"/>
        </w:rPr>
        <w:t>ere</w:t>
      </w:r>
      <w:r w:rsidR="002E154C" w:rsidRPr="005C3C42">
        <w:rPr>
          <w:rFonts w:asciiTheme="minorHAnsi" w:hAnsiTheme="minorHAnsi" w:cstheme="minorHAnsi"/>
        </w:rPr>
        <w:t xml:space="preserve"> surgically</w:t>
      </w:r>
      <w:r w:rsidR="00482D0D" w:rsidRPr="005C3C42">
        <w:rPr>
          <w:rFonts w:asciiTheme="minorHAnsi" w:hAnsiTheme="minorHAnsi" w:cstheme="minorHAnsi"/>
        </w:rPr>
        <w:t xml:space="preserve"> </w:t>
      </w:r>
      <w:r w:rsidR="002E154C" w:rsidRPr="005C3C42">
        <w:rPr>
          <w:rFonts w:asciiTheme="minorHAnsi" w:hAnsiTheme="minorHAnsi" w:cstheme="minorHAnsi"/>
        </w:rPr>
        <w:t>removed</w:t>
      </w:r>
      <w:r w:rsidR="00AE4EEC" w:rsidRPr="005C3C42">
        <w:rPr>
          <w:rFonts w:asciiTheme="minorHAnsi" w:hAnsiTheme="minorHAnsi" w:cstheme="minorHAnsi"/>
        </w:rPr>
        <w:t>.</w:t>
      </w:r>
      <w:r w:rsidR="004737CD" w:rsidRPr="005C3C42">
        <w:rPr>
          <w:rFonts w:asciiTheme="minorHAnsi" w:hAnsiTheme="minorHAnsi" w:cstheme="minorHAnsi"/>
        </w:rPr>
        <w:t xml:space="preserve"> </w:t>
      </w:r>
      <w:r w:rsidR="00DB6402" w:rsidRPr="005C3C42">
        <w:rPr>
          <w:rFonts w:asciiTheme="minorHAnsi" w:hAnsiTheme="minorHAnsi" w:cstheme="minorHAnsi"/>
        </w:rPr>
        <w:t>Data w</w:t>
      </w:r>
      <w:r w:rsidR="005379FD">
        <w:rPr>
          <w:rFonts w:asciiTheme="minorHAnsi" w:hAnsiTheme="minorHAnsi" w:cstheme="minorHAnsi"/>
        </w:rPr>
        <w:t>ere</w:t>
      </w:r>
      <w:r w:rsidR="00DB6402" w:rsidRPr="005C3C42">
        <w:rPr>
          <w:rFonts w:asciiTheme="minorHAnsi" w:hAnsiTheme="minorHAnsi" w:cstheme="minorHAnsi"/>
        </w:rPr>
        <w:t xml:space="preserve"> recorded during 2005 New Year’s Eve from 20 individuals (6 females/14 males)</w:t>
      </w:r>
      <w:r w:rsidR="005379FD">
        <w:rPr>
          <w:rFonts w:asciiTheme="minorHAnsi" w:hAnsiTheme="minorHAnsi" w:cstheme="minorHAnsi"/>
        </w:rPr>
        <w:t>.</w:t>
      </w:r>
      <w:r w:rsidR="00DB6402" w:rsidRPr="005C3C42">
        <w:rPr>
          <w:rFonts w:asciiTheme="minorHAnsi" w:hAnsiTheme="minorHAnsi" w:cstheme="minorHAnsi"/>
        </w:rPr>
        <w:t xml:space="preserve"> </w:t>
      </w:r>
      <w:r w:rsidR="005379FD">
        <w:rPr>
          <w:rFonts w:asciiTheme="minorHAnsi" w:hAnsiTheme="minorHAnsi" w:cstheme="minorHAnsi"/>
        </w:rPr>
        <w:t>O</w:t>
      </w:r>
      <w:r w:rsidR="00DB6402" w:rsidRPr="005C3C42">
        <w:rPr>
          <w:rFonts w:asciiTheme="minorHAnsi" w:hAnsiTheme="minorHAnsi" w:cstheme="minorHAnsi"/>
        </w:rPr>
        <w:t>ne male individual was sample</w:t>
      </w:r>
      <w:r w:rsidR="00E822BB">
        <w:rPr>
          <w:rFonts w:asciiTheme="minorHAnsi" w:hAnsiTheme="minorHAnsi" w:cstheme="minorHAnsi"/>
        </w:rPr>
        <w:t>d</w:t>
      </w:r>
      <w:r w:rsidR="00DB6402" w:rsidRPr="005C3C42">
        <w:rPr>
          <w:rFonts w:asciiTheme="minorHAnsi" w:hAnsiTheme="minorHAnsi" w:cstheme="minorHAnsi"/>
        </w:rPr>
        <w:t xml:space="preserve"> twice during 2005 and 2006. </w:t>
      </w:r>
      <w:r w:rsidR="003C639B" w:rsidRPr="005C3C42">
        <w:rPr>
          <w:rFonts w:asciiTheme="minorHAnsi" w:hAnsiTheme="minorHAnsi" w:cstheme="minorHAnsi"/>
        </w:rPr>
        <w:t xml:space="preserve">Age of focal individuals ranged from </w:t>
      </w:r>
      <w:r w:rsidR="000C1DF6" w:rsidRPr="005C3C42">
        <w:rPr>
          <w:rFonts w:asciiTheme="minorHAnsi" w:hAnsiTheme="minorHAnsi" w:cstheme="minorHAnsi"/>
        </w:rPr>
        <w:t xml:space="preserve">1 to 12 years (average ± standard deviation = 4.714 ± 2.813). </w:t>
      </w:r>
      <w:r w:rsidR="00392115" w:rsidRPr="005C3C42">
        <w:rPr>
          <w:rFonts w:asciiTheme="minorHAnsi" w:hAnsiTheme="minorHAnsi" w:cstheme="minorHAnsi"/>
        </w:rPr>
        <w:t xml:space="preserve">Raw data were </w:t>
      </w:r>
      <w:r w:rsidR="0056650D">
        <w:rPr>
          <w:rFonts w:asciiTheme="minorHAnsi" w:hAnsiTheme="minorHAnsi" w:cstheme="minorHAnsi"/>
        </w:rPr>
        <w:t>filtered</w:t>
      </w:r>
      <w:r w:rsidR="0056650D" w:rsidRPr="005C3C42">
        <w:rPr>
          <w:rFonts w:asciiTheme="minorHAnsi" w:hAnsiTheme="minorHAnsi" w:cstheme="minorHAnsi"/>
        </w:rPr>
        <w:t xml:space="preserve"> </w:t>
      </w:r>
      <w:r w:rsidR="00392115" w:rsidRPr="005C3C42">
        <w:rPr>
          <w:rFonts w:asciiTheme="minorHAnsi" w:hAnsiTheme="minorHAnsi" w:cstheme="minorHAnsi"/>
        </w:rPr>
        <w:t>with a moving average to remove biologically implausible outlier values. We calculated mean values per hour of the day.</w:t>
      </w:r>
      <w:r w:rsidR="00A701E1" w:rsidRPr="005C3C42">
        <w:rPr>
          <w:rFonts w:asciiTheme="minorHAnsi" w:hAnsiTheme="minorHAnsi" w:cstheme="minorHAnsi"/>
        </w:rPr>
        <w:t xml:space="preserve"> We compare</w:t>
      </w:r>
      <w:r w:rsidR="0056650D">
        <w:rPr>
          <w:rFonts w:asciiTheme="minorHAnsi" w:hAnsiTheme="minorHAnsi" w:cstheme="minorHAnsi"/>
        </w:rPr>
        <w:t>d</w:t>
      </w:r>
      <w:r w:rsidR="00A701E1" w:rsidRPr="005C3C42">
        <w:rPr>
          <w:rFonts w:asciiTheme="minorHAnsi" w:hAnsiTheme="minorHAnsi" w:cstheme="minorHAnsi"/>
        </w:rPr>
        <w:t xml:space="preserve"> daily heart rate pattern on the 31</w:t>
      </w:r>
      <w:r w:rsidR="00A701E1" w:rsidRPr="005C3C42">
        <w:rPr>
          <w:rFonts w:asciiTheme="minorHAnsi" w:hAnsiTheme="minorHAnsi" w:cstheme="minorHAnsi"/>
          <w:vertAlign w:val="superscript"/>
        </w:rPr>
        <w:t>st</w:t>
      </w:r>
      <w:r w:rsidR="00A701E1" w:rsidRPr="005C3C42">
        <w:rPr>
          <w:rFonts w:asciiTheme="minorHAnsi" w:hAnsiTheme="minorHAnsi" w:cstheme="minorHAnsi"/>
        </w:rPr>
        <w:t xml:space="preserve"> of December compared to 1</w:t>
      </w:r>
      <w:r w:rsidR="00A701E1" w:rsidRPr="005C3C42">
        <w:rPr>
          <w:rFonts w:asciiTheme="minorHAnsi" w:hAnsiTheme="minorHAnsi" w:cstheme="minorHAnsi"/>
          <w:vertAlign w:val="superscript"/>
        </w:rPr>
        <w:t>st</w:t>
      </w:r>
      <w:r w:rsidR="00A701E1" w:rsidRPr="005C3C42">
        <w:rPr>
          <w:rFonts w:asciiTheme="minorHAnsi" w:hAnsiTheme="minorHAnsi" w:cstheme="minorHAnsi"/>
        </w:rPr>
        <w:t xml:space="preserve"> of January</w:t>
      </w:r>
      <w:r w:rsidR="001C696F">
        <w:rPr>
          <w:rFonts w:asciiTheme="minorHAnsi" w:hAnsiTheme="minorHAnsi" w:cstheme="minorHAnsi"/>
        </w:rPr>
        <w:t>, average values for the month of December and average values for the month of January</w:t>
      </w:r>
      <w:r w:rsidR="00A701E1" w:rsidRPr="005C3C42">
        <w:rPr>
          <w:rFonts w:asciiTheme="minorHAnsi" w:hAnsiTheme="minorHAnsi" w:cstheme="minorHAnsi"/>
        </w:rPr>
        <w:t xml:space="preserve">. Additionally, we calculated mean value </w:t>
      </w:r>
      <w:r w:rsidR="00290A56" w:rsidRPr="005C3C42">
        <w:rPr>
          <w:rFonts w:asciiTheme="minorHAnsi" w:hAnsiTheme="minorHAnsi" w:cstheme="minorHAnsi"/>
        </w:rPr>
        <w:t xml:space="preserve">over one hour </w:t>
      </w:r>
      <w:r w:rsidR="001C696F">
        <w:rPr>
          <w:rFonts w:asciiTheme="minorHAnsi" w:hAnsiTheme="minorHAnsi" w:cstheme="minorHAnsi"/>
        </w:rPr>
        <w:t>(</w:t>
      </w:r>
      <w:r w:rsidR="001C696F" w:rsidRPr="001C696F">
        <w:rPr>
          <w:rFonts w:asciiTheme="minorHAnsi" w:hAnsiTheme="minorHAnsi" w:cstheme="minorHAnsi"/>
          <w:i/>
          <w:iCs/>
        </w:rPr>
        <w:t xml:space="preserve">e.g., </w:t>
      </w:r>
      <w:r w:rsidR="00290A56" w:rsidRPr="005C3C42">
        <w:rPr>
          <w:rFonts w:asciiTheme="minorHAnsi" w:hAnsiTheme="minorHAnsi" w:cstheme="minorHAnsi"/>
        </w:rPr>
        <w:t>00-01,</w:t>
      </w:r>
      <w:r w:rsidR="001C696F">
        <w:rPr>
          <w:rFonts w:asciiTheme="minorHAnsi" w:hAnsiTheme="minorHAnsi" w:cstheme="minorHAnsi"/>
        </w:rPr>
        <w:t xml:space="preserve"> 01-02, 02-03)</w:t>
      </w:r>
      <w:r w:rsidR="00290A56" w:rsidRPr="005C3C42">
        <w:rPr>
          <w:rFonts w:asciiTheme="minorHAnsi" w:hAnsiTheme="minorHAnsi" w:cstheme="minorHAnsi"/>
        </w:rPr>
        <w:t xml:space="preserve"> on the </w:t>
      </w:r>
      <w:proofErr w:type="gramStart"/>
      <w:r w:rsidR="00290A56" w:rsidRPr="005C3C42">
        <w:rPr>
          <w:rFonts w:asciiTheme="minorHAnsi" w:hAnsiTheme="minorHAnsi" w:cstheme="minorHAnsi"/>
        </w:rPr>
        <w:t>31</w:t>
      </w:r>
      <w:r w:rsidR="00290A56" w:rsidRPr="005C3C42">
        <w:rPr>
          <w:rFonts w:asciiTheme="minorHAnsi" w:hAnsiTheme="minorHAnsi" w:cstheme="minorHAnsi"/>
          <w:vertAlign w:val="superscript"/>
        </w:rPr>
        <w:t>st</w:t>
      </w:r>
      <w:proofErr w:type="gramEnd"/>
      <w:r w:rsidR="00290A56" w:rsidRPr="005C3C42">
        <w:rPr>
          <w:rFonts w:asciiTheme="minorHAnsi" w:hAnsiTheme="minorHAnsi" w:cstheme="minorHAnsi"/>
        </w:rPr>
        <w:t xml:space="preserve"> December, 1</w:t>
      </w:r>
      <w:r w:rsidR="00290A56" w:rsidRPr="005C3C42">
        <w:rPr>
          <w:rFonts w:asciiTheme="minorHAnsi" w:hAnsiTheme="minorHAnsi" w:cstheme="minorHAnsi"/>
          <w:vertAlign w:val="superscript"/>
        </w:rPr>
        <w:t>st</w:t>
      </w:r>
      <w:r w:rsidR="00290A56" w:rsidRPr="005C3C42">
        <w:rPr>
          <w:rFonts w:asciiTheme="minorHAnsi" w:hAnsiTheme="minorHAnsi" w:cstheme="minorHAnsi"/>
        </w:rPr>
        <w:t xml:space="preserve"> of January and average over the entire month of December and January. </w:t>
      </w:r>
      <w:r w:rsidR="000C1DF6" w:rsidRPr="005C3C42">
        <w:rPr>
          <w:rFonts w:asciiTheme="minorHAnsi" w:hAnsiTheme="minorHAnsi" w:cstheme="minorHAnsi"/>
        </w:rPr>
        <w:t>Data was analysed using R version 4.0.3 (The R Foundation for Statistical Computing, Vienna, Austria, http://www.r-project.org).</w:t>
      </w:r>
      <w:r w:rsidR="00A701E1" w:rsidRPr="005C3C42">
        <w:rPr>
          <w:rFonts w:asciiTheme="minorHAnsi" w:hAnsiTheme="minorHAnsi" w:cstheme="minorHAnsi"/>
        </w:rPr>
        <w:t xml:space="preserve"> </w:t>
      </w:r>
      <w:r w:rsidR="000C1DF6" w:rsidRPr="005C3C42">
        <w:rPr>
          <w:rFonts w:asciiTheme="minorHAnsi" w:hAnsiTheme="minorHAnsi" w:cstheme="minorHAnsi"/>
        </w:rPr>
        <w:t>We calculated general linear mixed model</w:t>
      </w:r>
      <w:r w:rsidR="003417EE">
        <w:rPr>
          <w:rFonts w:asciiTheme="minorHAnsi" w:hAnsiTheme="minorHAnsi" w:cstheme="minorHAnsi"/>
        </w:rPr>
        <w:t xml:space="preserve"> using the function </w:t>
      </w:r>
      <w:proofErr w:type="spellStart"/>
      <w:r w:rsidR="003417EE">
        <w:rPr>
          <w:rFonts w:asciiTheme="minorHAnsi" w:hAnsiTheme="minorHAnsi" w:cstheme="minorHAnsi"/>
        </w:rPr>
        <w:t>lme</w:t>
      </w:r>
      <w:proofErr w:type="spellEnd"/>
      <w:r w:rsidR="003417EE">
        <w:rPr>
          <w:rFonts w:asciiTheme="minorHAnsi" w:hAnsiTheme="minorHAnsi" w:cstheme="minorHAnsi"/>
        </w:rPr>
        <w:t xml:space="preserve"> in the package </w:t>
      </w:r>
      <w:proofErr w:type="spellStart"/>
      <w:r w:rsidR="003417EE">
        <w:rPr>
          <w:rFonts w:asciiTheme="minorHAnsi" w:hAnsiTheme="minorHAnsi" w:cstheme="minorHAnsi"/>
        </w:rPr>
        <w:t>nlme</w:t>
      </w:r>
      <w:proofErr w:type="spellEnd"/>
      <w:r w:rsidR="003417EE">
        <w:rPr>
          <w:rFonts w:asciiTheme="minorHAnsi" w:hAnsiTheme="minorHAnsi" w:cstheme="minorHAnsi"/>
        </w:rPr>
        <w:t xml:space="preserve"> </w:t>
      </w:r>
      <w:r w:rsidR="003417EE">
        <w:rPr>
          <w:rFonts w:asciiTheme="minorHAnsi" w:hAnsiTheme="minorHAnsi" w:cstheme="minorHAnsi"/>
        </w:rPr>
        <w:fldChar w:fldCharType="begin"/>
      </w:r>
      <w:r w:rsidR="003417EE">
        <w:rPr>
          <w:rFonts w:asciiTheme="minorHAnsi" w:hAnsiTheme="minorHAnsi" w:cstheme="minorHAnsi"/>
        </w:rPr>
        <w:instrText xml:space="preserve"> ADDIN ZOTERO_ITEM CSL_CITATION {"citationID":"75tNlhvE","properties":{"formattedCitation":"(Pinheiro et al. 2020)","plainCitation":"(Pinheiro et al. 2020)","noteIndex":0},"citationItems":[{"id":573,"uris":["http://zotero.org/users/6045040/items/9LNF6AHE"],"itemData":{"id":573,"type":"book","note":"Programmers: _:n3566","title":"nlme: Linear and Nonlinear Mixed Effects Models.","URL":"https://CRAN.R-project.org/package=nlme","version":"R package version 3.1-151","author":[{"family":"Pinheiro","given":"J."},{"family":"Bates","given":"D."},{"family":"DebRoy","given":"S."},{"family":"Sarkar","given":"D."}],"issued":{"date-parts":[["2020"]]}}}],"schema":"https://github.com/citation-style-language/schema/raw/master/csl-citation.json"} </w:instrText>
      </w:r>
      <w:r w:rsidR="003417EE">
        <w:rPr>
          <w:rFonts w:asciiTheme="minorHAnsi" w:hAnsiTheme="minorHAnsi" w:cstheme="minorHAnsi"/>
        </w:rPr>
        <w:fldChar w:fldCharType="separate"/>
      </w:r>
      <w:r w:rsidR="003417EE">
        <w:rPr>
          <w:rFonts w:asciiTheme="minorHAnsi" w:hAnsiTheme="minorHAnsi" w:cstheme="minorHAnsi"/>
          <w:noProof/>
        </w:rPr>
        <w:t>(Pinheiro et al. 2020)</w:t>
      </w:r>
      <w:r w:rsidR="003417EE">
        <w:rPr>
          <w:rFonts w:asciiTheme="minorHAnsi" w:hAnsiTheme="minorHAnsi" w:cstheme="minorHAnsi"/>
        </w:rPr>
        <w:fldChar w:fldCharType="end"/>
      </w:r>
      <w:r w:rsidR="000C1DF6" w:rsidRPr="005C3C42">
        <w:rPr>
          <w:rFonts w:asciiTheme="minorHAnsi" w:hAnsiTheme="minorHAnsi" w:cstheme="minorHAnsi"/>
        </w:rPr>
        <w:t xml:space="preserve"> with gaussian error distribution and </w:t>
      </w:r>
      <w:r w:rsidR="00D74523" w:rsidRPr="005C3C42">
        <w:rPr>
          <w:rFonts w:asciiTheme="minorHAnsi" w:hAnsiTheme="minorHAnsi" w:cstheme="minorHAnsi"/>
        </w:rPr>
        <w:t xml:space="preserve">mean </w:t>
      </w:r>
      <w:r w:rsidR="000C1DF6" w:rsidRPr="005C3C42">
        <w:rPr>
          <w:rFonts w:asciiTheme="minorHAnsi" w:hAnsiTheme="minorHAnsi" w:cstheme="minorHAnsi"/>
        </w:rPr>
        <w:t xml:space="preserve">heart rate as well as body temperature </w:t>
      </w:r>
      <w:r w:rsidR="00F01BBF">
        <w:rPr>
          <w:rFonts w:asciiTheme="minorHAnsi" w:hAnsiTheme="minorHAnsi" w:cstheme="minorHAnsi"/>
        </w:rPr>
        <w:t>as response variable. We calculated separate models for the hours</w:t>
      </w:r>
      <w:r w:rsidR="00F01BBF" w:rsidRPr="005C3C42">
        <w:rPr>
          <w:rFonts w:asciiTheme="minorHAnsi" w:hAnsiTheme="minorHAnsi" w:cstheme="minorHAnsi"/>
        </w:rPr>
        <w:t xml:space="preserve"> </w:t>
      </w:r>
      <w:r w:rsidR="00D74523" w:rsidRPr="005C3C42">
        <w:rPr>
          <w:rFonts w:asciiTheme="minorHAnsi" w:hAnsiTheme="minorHAnsi" w:cstheme="minorHAnsi"/>
        </w:rPr>
        <w:t>0000</w:t>
      </w:r>
      <w:r w:rsidR="00F01BBF">
        <w:rPr>
          <w:rFonts w:asciiTheme="minorHAnsi" w:hAnsiTheme="minorHAnsi" w:cstheme="minorHAnsi"/>
        </w:rPr>
        <w:t>-0100</w:t>
      </w:r>
      <w:r w:rsidR="00075EAD">
        <w:rPr>
          <w:rFonts w:asciiTheme="minorHAnsi" w:hAnsiTheme="minorHAnsi" w:cstheme="minorHAnsi"/>
        </w:rPr>
        <w:t>,</w:t>
      </w:r>
      <w:r w:rsidR="00AD4FE1">
        <w:rPr>
          <w:rFonts w:asciiTheme="minorHAnsi" w:hAnsiTheme="minorHAnsi" w:cstheme="minorHAnsi"/>
        </w:rPr>
        <w:t xml:space="preserve"> 0100</w:t>
      </w:r>
      <w:r w:rsidR="00F01BBF">
        <w:rPr>
          <w:rFonts w:asciiTheme="minorHAnsi" w:hAnsiTheme="minorHAnsi" w:cstheme="minorHAnsi"/>
        </w:rPr>
        <w:t>-0200, 0200-0300, 0300-0400</w:t>
      </w:r>
      <w:r w:rsidR="00CE1E99">
        <w:rPr>
          <w:rFonts w:asciiTheme="minorHAnsi" w:hAnsiTheme="minorHAnsi" w:cstheme="minorHAnsi"/>
        </w:rPr>
        <w:t>, 0400-0500</w:t>
      </w:r>
      <w:r w:rsidR="00075EAD">
        <w:rPr>
          <w:rFonts w:asciiTheme="minorHAnsi" w:hAnsiTheme="minorHAnsi" w:cstheme="minorHAnsi"/>
        </w:rPr>
        <w:t xml:space="preserve"> and 0</w:t>
      </w:r>
      <w:r w:rsidR="00CE1E99">
        <w:rPr>
          <w:rFonts w:asciiTheme="minorHAnsi" w:hAnsiTheme="minorHAnsi" w:cstheme="minorHAnsi"/>
        </w:rPr>
        <w:t>5</w:t>
      </w:r>
      <w:r w:rsidR="00075EAD">
        <w:rPr>
          <w:rFonts w:asciiTheme="minorHAnsi" w:hAnsiTheme="minorHAnsi" w:cstheme="minorHAnsi"/>
        </w:rPr>
        <w:t>00</w:t>
      </w:r>
      <w:r w:rsidR="00F01BBF">
        <w:rPr>
          <w:rFonts w:asciiTheme="minorHAnsi" w:hAnsiTheme="minorHAnsi" w:cstheme="minorHAnsi"/>
        </w:rPr>
        <w:t>-</w:t>
      </w:r>
      <w:r w:rsidR="00CE1E99">
        <w:rPr>
          <w:rFonts w:asciiTheme="minorHAnsi" w:hAnsiTheme="minorHAnsi" w:cstheme="minorHAnsi"/>
        </w:rPr>
        <w:t>0600</w:t>
      </w:r>
      <w:r w:rsidR="002F760C">
        <w:rPr>
          <w:rFonts w:asciiTheme="minorHAnsi" w:hAnsiTheme="minorHAnsi" w:cstheme="minorHAnsi"/>
        </w:rPr>
        <w:t xml:space="preserve">, </w:t>
      </w:r>
      <w:r w:rsidR="00AD4FE1">
        <w:rPr>
          <w:rFonts w:asciiTheme="minorHAnsi" w:hAnsiTheme="minorHAnsi" w:cstheme="minorHAnsi"/>
        </w:rPr>
        <w:t xml:space="preserve">until no significant difference between </w:t>
      </w:r>
      <w:r w:rsidR="00362861">
        <w:rPr>
          <w:rFonts w:asciiTheme="minorHAnsi" w:hAnsiTheme="minorHAnsi" w:cstheme="minorHAnsi"/>
        </w:rPr>
        <w:t>different periods</w:t>
      </w:r>
      <w:r w:rsidR="00AD4FE1">
        <w:rPr>
          <w:rFonts w:asciiTheme="minorHAnsi" w:hAnsiTheme="minorHAnsi" w:cstheme="minorHAnsi"/>
        </w:rPr>
        <w:t xml:space="preserve"> could be detected anymore.</w:t>
      </w:r>
      <w:r w:rsidR="000C1DF6" w:rsidRPr="005C3C42">
        <w:rPr>
          <w:rFonts w:asciiTheme="minorHAnsi" w:hAnsiTheme="minorHAnsi" w:cstheme="minorHAnsi"/>
        </w:rPr>
        <w:t xml:space="preserve"> </w:t>
      </w:r>
      <w:r w:rsidR="001C696F">
        <w:rPr>
          <w:rFonts w:asciiTheme="minorHAnsi" w:hAnsiTheme="minorHAnsi" w:cstheme="minorHAnsi"/>
        </w:rPr>
        <w:t>Period</w:t>
      </w:r>
      <w:r w:rsidR="00D74523" w:rsidRPr="005C3C42">
        <w:rPr>
          <w:rFonts w:asciiTheme="minorHAnsi" w:hAnsiTheme="minorHAnsi" w:cstheme="minorHAnsi"/>
        </w:rPr>
        <w:t xml:space="preserve"> (31</w:t>
      </w:r>
      <w:r w:rsidR="00D74523" w:rsidRPr="005C3C42">
        <w:rPr>
          <w:rFonts w:asciiTheme="minorHAnsi" w:hAnsiTheme="minorHAnsi" w:cstheme="minorHAnsi"/>
          <w:vertAlign w:val="superscript"/>
        </w:rPr>
        <w:t>st</w:t>
      </w:r>
      <w:r w:rsidR="00D74523" w:rsidRPr="005C3C42">
        <w:rPr>
          <w:rFonts w:asciiTheme="minorHAnsi" w:hAnsiTheme="minorHAnsi" w:cstheme="minorHAnsi"/>
        </w:rPr>
        <w:t xml:space="preserve"> </w:t>
      </w:r>
      <w:proofErr w:type="gramStart"/>
      <w:r w:rsidR="00D74523" w:rsidRPr="005C3C42">
        <w:rPr>
          <w:rFonts w:asciiTheme="minorHAnsi" w:hAnsiTheme="minorHAnsi" w:cstheme="minorHAnsi"/>
        </w:rPr>
        <w:t>December,</w:t>
      </w:r>
      <w:proofErr w:type="gramEnd"/>
      <w:r w:rsidR="00D74523" w:rsidRPr="005C3C42">
        <w:rPr>
          <w:rFonts w:asciiTheme="minorHAnsi" w:hAnsiTheme="minorHAnsi" w:cstheme="minorHAnsi"/>
        </w:rPr>
        <w:t xml:space="preserve"> 1</w:t>
      </w:r>
      <w:r w:rsidR="00D74523" w:rsidRPr="005C3C42">
        <w:rPr>
          <w:rFonts w:asciiTheme="minorHAnsi" w:hAnsiTheme="minorHAnsi" w:cstheme="minorHAnsi"/>
          <w:vertAlign w:val="superscript"/>
        </w:rPr>
        <w:t>st</w:t>
      </w:r>
      <w:r w:rsidR="00D74523" w:rsidRPr="005C3C42">
        <w:rPr>
          <w:rFonts w:asciiTheme="minorHAnsi" w:hAnsiTheme="minorHAnsi" w:cstheme="minorHAnsi"/>
        </w:rPr>
        <w:t xml:space="preserve"> January, average December, average </w:t>
      </w:r>
      <w:r w:rsidR="00D74523" w:rsidRPr="005C3C42">
        <w:rPr>
          <w:rFonts w:asciiTheme="minorHAnsi" w:hAnsiTheme="minorHAnsi" w:cstheme="minorHAnsi"/>
        </w:rPr>
        <w:lastRenderedPageBreak/>
        <w:t xml:space="preserve">January), sex and age were included as </w:t>
      </w:r>
      <w:r w:rsidR="0071718C" w:rsidRPr="005C3C42">
        <w:rPr>
          <w:rFonts w:asciiTheme="minorHAnsi" w:hAnsiTheme="minorHAnsi" w:cstheme="minorHAnsi"/>
        </w:rPr>
        <w:t>explanatory variables</w:t>
      </w:r>
      <w:r w:rsidR="00D74523" w:rsidRPr="005C3C42">
        <w:rPr>
          <w:rFonts w:asciiTheme="minorHAnsi" w:hAnsiTheme="minorHAnsi" w:cstheme="minorHAnsi"/>
        </w:rPr>
        <w:t xml:space="preserve">. </w:t>
      </w:r>
      <w:r w:rsidR="000C1DF6" w:rsidRPr="005C3C42">
        <w:rPr>
          <w:rFonts w:asciiTheme="minorHAnsi" w:hAnsiTheme="minorHAnsi" w:cstheme="minorHAnsi"/>
        </w:rPr>
        <w:t xml:space="preserve">Various model diagnostics were employed to confirm model validity (visual inspection of distribution of residuals, </w:t>
      </w:r>
      <w:proofErr w:type="spellStart"/>
      <w:r w:rsidR="000C1DF6" w:rsidRPr="005C3C42">
        <w:rPr>
          <w:rFonts w:asciiTheme="minorHAnsi" w:hAnsiTheme="minorHAnsi" w:cstheme="minorHAnsi"/>
        </w:rPr>
        <w:t>qq</w:t>
      </w:r>
      <w:proofErr w:type="spellEnd"/>
      <w:r w:rsidR="000C1DF6" w:rsidRPr="005C3C42">
        <w:rPr>
          <w:rFonts w:asciiTheme="minorHAnsi" w:hAnsiTheme="minorHAnsi" w:cstheme="minorHAnsi"/>
        </w:rPr>
        <w:t xml:space="preserve"> plots, residuals plotted against fitted values) none of which suggested violation of model assumptions. To assess multicollinearity between fixed factors, we calculated variance inflation factors (VIFs) using the </w:t>
      </w:r>
      <w:proofErr w:type="spellStart"/>
      <w:r w:rsidR="000C1DF6" w:rsidRPr="005C3C42">
        <w:rPr>
          <w:rFonts w:asciiTheme="minorHAnsi" w:hAnsiTheme="minorHAnsi" w:cstheme="minorHAnsi"/>
        </w:rPr>
        <w:t>vif</w:t>
      </w:r>
      <w:proofErr w:type="spellEnd"/>
      <w:r w:rsidR="000C1DF6" w:rsidRPr="005C3C42">
        <w:rPr>
          <w:rFonts w:asciiTheme="minorHAnsi" w:hAnsiTheme="minorHAnsi" w:cstheme="minorHAnsi"/>
        </w:rPr>
        <w:t xml:space="preserve"> function in the package car </w:t>
      </w:r>
      <w:r w:rsidR="000C1DF6" w:rsidRPr="005C3C42">
        <w:rPr>
          <w:rFonts w:asciiTheme="minorHAnsi" w:hAnsiTheme="minorHAnsi" w:cstheme="minorHAnsi"/>
        </w:rPr>
        <w:fldChar w:fldCharType="begin"/>
      </w:r>
      <w:r w:rsidR="004A5796">
        <w:rPr>
          <w:rFonts w:asciiTheme="minorHAnsi" w:hAnsiTheme="minorHAnsi" w:cstheme="minorHAnsi"/>
        </w:rPr>
        <w:instrText xml:space="preserve"> ADDIN ZOTERO_ITEM CSL_CITATION {"citationID":"cy2QXcvE","properties":{"formattedCitation":"(Fox and Weisberg 2011)","plainCitation":"(Fox and Weisberg 2011)","noteIndex":0},"citationItems":[{"id":58,"uris":["http://zotero.org/users/6045040/items/ARQXERGZ"],"itemData":{"id":58,"type":"book","edition":"second","event-place":"California","publisher":"Sage Publications","publisher-place":"California","title":"An {R} Companion to Applied Regression.","author":[{"family":"Fox","given":"J."},{"family":"Weisberg","given":"S."}],"issued":{"date-parts":[["2011"]]}}}],"schema":"https://github.com/citation-style-language/schema/raw/master/csl-citation.json"} </w:instrText>
      </w:r>
      <w:r w:rsidR="000C1DF6" w:rsidRPr="005C3C42">
        <w:rPr>
          <w:rFonts w:asciiTheme="minorHAnsi" w:hAnsiTheme="minorHAnsi" w:cstheme="minorHAnsi"/>
        </w:rPr>
        <w:fldChar w:fldCharType="separate"/>
      </w:r>
      <w:r w:rsidR="004A5796">
        <w:rPr>
          <w:rFonts w:asciiTheme="minorHAnsi" w:hAnsiTheme="minorHAnsi" w:cstheme="minorHAnsi"/>
          <w:noProof/>
        </w:rPr>
        <w:t>(Fox and Weisberg 2011)</w:t>
      </w:r>
      <w:r w:rsidR="000C1DF6" w:rsidRPr="005C3C42">
        <w:rPr>
          <w:rFonts w:asciiTheme="minorHAnsi" w:hAnsiTheme="minorHAnsi" w:cstheme="minorHAnsi"/>
        </w:rPr>
        <w:fldChar w:fldCharType="end"/>
      </w:r>
      <w:r w:rsidR="000C1DF6" w:rsidRPr="005C3C42">
        <w:rPr>
          <w:rFonts w:asciiTheme="minorHAnsi" w:hAnsiTheme="minorHAnsi" w:cstheme="minorHAnsi"/>
        </w:rPr>
        <w:t>. VIFs for all factors were</w:t>
      </w:r>
      <w:r w:rsidR="00D74523" w:rsidRPr="005C3C42">
        <w:rPr>
          <w:rFonts w:asciiTheme="minorHAnsi" w:hAnsiTheme="minorHAnsi" w:cstheme="minorHAnsi"/>
        </w:rPr>
        <w:t xml:space="preserve"> </w:t>
      </w:r>
      <w:r w:rsidR="000C1DF6" w:rsidRPr="005C3C42">
        <w:rPr>
          <w:rFonts w:asciiTheme="minorHAnsi" w:hAnsiTheme="minorHAnsi" w:cstheme="minorHAnsi"/>
        </w:rPr>
        <w:t>below 1.5, indicating that there was no issue with multicollinearity</w:t>
      </w:r>
      <w:r w:rsidR="00D74523" w:rsidRPr="005C3C42">
        <w:rPr>
          <w:rFonts w:asciiTheme="minorHAnsi" w:hAnsiTheme="minorHAnsi" w:cstheme="minorHAnsi"/>
        </w:rPr>
        <w:t xml:space="preserve"> </w:t>
      </w:r>
      <w:r w:rsidR="00D74523" w:rsidRPr="005C3C42">
        <w:rPr>
          <w:rFonts w:asciiTheme="minorHAnsi" w:hAnsiTheme="minorHAnsi" w:cstheme="minorHAnsi"/>
        </w:rPr>
        <w:fldChar w:fldCharType="begin"/>
      </w:r>
      <w:r w:rsidR="004A5796">
        <w:rPr>
          <w:rFonts w:asciiTheme="minorHAnsi" w:hAnsiTheme="minorHAnsi" w:cstheme="minorHAnsi"/>
        </w:rPr>
        <w:instrText xml:space="preserve"> ADDIN ZOTERO_ITEM CSL_CITATION {"citationID":"8GdZPIGV","properties":{"formattedCitation":"(Zuur et al. 2009)","plainCitation":"(Zuur et al. 2009)","noteIndex":0},"citationItems":[{"id":59,"uris":["http://zotero.org/users/6045040/items/74CWJRTR"],"itemData":{"id":59,"type":"book","event-place":"New York","publisher":"Springer","publisher-place":"New York","title":"Mixed Effects Models and Extension in Ecology With R.","author":[{"family":"Zuur","given":"A.F."},{"family":"Ieno","given":"E.N."},{"family":"Walker","given":"N.J."},{"family":"Saveliev","given":"A.A."},{"family":"Smith","given":"G.M."}],"issued":{"date-parts":[["2009"]]}}}],"schema":"https://github.com/citation-style-language/schema/raw/master/csl-citation.json"} </w:instrText>
      </w:r>
      <w:r w:rsidR="00D74523" w:rsidRPr="005C3C42">
        <w:rPr>
          <w:rFonts w:asciiTheme="minorHAnsi" w:hAnsiTheme="minorHAnsi" w:cstheme="minorHAnsi"/>
        </w:rPr>
        <w:fldChar w:fldCharType="separate"/>
      </w:r>
      <w:r w:rsidR="004A5796">
        <w:rPr>
          <w:rFonts w:asciiTheme="minorHAnsi" w:hAnsiTheme="minorHAnsi" w:cstheme="minorHAnsi"/>
          <w:noProof/>
        </w:rPr>
        <w:t>(Zuur et al. 2009)</w:t>
      </w:r>
      <w:r w:rsidR="00D74523" w:rsidRPr="005C3C42">
        <w:rPr>
          <w:rFonts w:asciiTheme="minorHAnsi" w:hAnsiTheme="minorHAnsi" w:cstheme="minorHAnsi"/>
        </w:rPr>
        <w:fldChar w:fldCharType="end"/>
      </w:r>
      <w:r w:rsidR="000C1DF6" w:rsidRPr="005C3C42">
        <w:rPr>
          <w:rFonts w:asciiTheme="minorHAnsi" w:hAnsiTheme="minorHAnsi" w:cstheme="minorHAnsi"/>
        </w:rPr>
        <w:t>.</w:t>
      </w:r>
      <w:r w:rsidR="0071718C" w:rsidRPr="005C3C42">
        <w:rPr>
          <w:rFonts w:asciiTheme="minorHAnsi" w:hAnsiTheme="minorHAnsi" w:cstheme="minorHAnsi"/>
        </w:rPr>
        <w:t xml:space="preserve"> For each model, we fitted individual identity as a random term to control for the potential dependence associated with multiple samples from the same individuals. To describe the variance explained by our models, we provide marginal and conditional </w:t>
      </w:r>
      <w:r w:rsidR="0071718C" w:rsidRPr="005C3C42">
        <w:rPr>
          <w:rFonts w:asciiTheme="minorHAnsi" w:hAnsiTheme="minorHAnsi" w:cstheme="minorHAnsi"/>
          <w:i/>
          <w:iCs/>
        </w:rPr>
        <w:t>R</w:t>
      </w:r>
      <w:r w:rsidR="0071718C" w:rsidRPr="005C3C42">
        <w:rPr>
          <w:rFonts w:asciiTheme="minorHAnsi" w:hAnsiTheme="minorHAnsi" w:cstheme="minorHAnsi"/>
          <w:i/>
          <w:iCs/>
          <w:vertAlign w:val="superscript"/>
        </w:rPr>
        <w:t>2</w:t>
      </w:r>
      <w:r w:rsidR="0071718C" w:rsidRPr="005C3C42">
        <w:rPr>
          <w:rFonts w:asciiTheme="minorHAnsi" w:hAnsiTheme="minorHAnsi" w:cstheme="minorHAnsi"/>
          <w:vertAlign w:val="superscript"/>
        </w:rPr>
        <w:t xml:space="preserve"> </w:t>
      </w:r>
      <w:r w:rsidR="0071718C" w:rsidRPr="005C3C42">
        <w:rPr>
          <w:rFonts w:asciiTheme="minorHAnsi" w:hAnsiTheme="minorHAnsi" w:cstheme="minorHAnsi"/>
        </w:rPr>
        <w:t xml:space="preserve">values that range from 0 to 1 and describe the proportion of variance explained by the fixed and by the fixed and random effects combined, respectively </w:t>
      </w:r>
      <w:r w:rsidR="0071718C" w:rsidRPr="005C3C42">
        <w:rPr>
          <w:rFonts w:asciiTheme="minorHAnsi" w:hAnsiTheme="minorHAnsi" w:cstheme="minorHAnsi"/>
        </w:rPr>
        <w:fldChar w:fldCharType="begin"/>
      </w:r>
      <w:r w:rsidR="004A5796">
        <w:rPr>
          <w:rFonts w:asciiTheme="minorHAnsi" w:hAnsiTheme="minorHAnsi" w:cstheme="minorHAnsi"/>
        </w:rPr>
        <w:instrText xml:space="preserve"> ADDIN ZOTERO_ITEM CSL_CITATION {"citationID":"D52EP8KC","properties":{"formattedCitation":"(Nakagawa and Schielzeth 2013)","plainCitation":"(Nakagawa and Schielzeth 2013)","noteIndex":0},"citationItems":[{"id":176,"uris":["http://zotero.org/users/6045040/items/ZM3XKCJB"],"itemData":{"id":176,"type":"article-journal","container-title":"Methods in Ecology and Evolution","DOI":"10.1111/j.2041-210x.2012.00261.x","ISSN":"2041210X","issue":"2","journalAbbreviation":"Methods Ecol Evol","language":"en","note":"number: 2","page":"133-142","source":"DOI.org (Crossref)","title":"A general and simple method for obtaining R2 from generalized linear mixed-effects models","volume":"4","author":[{"family":"Nakagawa","given":"Shinichi"},{"family":"Schielzeth","given":"Holger"}],"editor":[{"family":"O'Hara","given":"Robert B."}],"issued":{"date-parts":[["2013",2]]}}}],"schema":"https://github.com/citation-style-language/schema/raw/master/csl-citation.json"} </w:instrText>
      </w:r>
      <w:r w:rsidR="0071718C" w:rsidRPr="005C3C42">
        <w:rPr>
          <w:rFonts w:asciiTheme="minorHAnsi" w:hAnsiTheme="minorHAnsi" w:cstheme="minorHAnsi"/>
        </w:rPr>
        <w:fldChar w:fldCharType="separate"/>
      </w:r>
      <w:r w:rsidR="004A5796">
        <w:rPr>
          <w:rFonts w:asciiTheme="minorHAnsi" w:hAnsiTheme="minorHAnsi" w:cstheme="minorHAnsi"/>
          <w:noProof/>
        </w:rPr>
        <w:t>(Nakagawa and Schielzeth 2013)</w:t>
      </w:r>
      <w:r w:rsidR="0071718C" w:rsidRPr="005C3C42">
        <w:rPr>
          <w:rFonts w:asciiTheme="minorHAnsi" w:hAnsiTheme="minorHAnsi" w:cstheme="minorHAnsi"/>
        </w:rPr>
        <w:fldChar w:fldCharType="end"/>
      </w:r>
      <w:r w:rsidR="0071718C" w:rsidRPr="005C3C42">
        <w:rPr>
          <w:rFonts w:asciiTheme="minorHAnsi" w:hAnsiTheme="minorHAnsi" w:cstheme="minorHAnsi"/>
        </w:rPr>
        <w:t xml:space="preserve">. We calculated marginal and conditional </w:t>
      </w:r>
      <w:r w:rsidR="0071718C" w:rsidRPr="005C3C42">
        <w:rPr>
          <w:rFonts w:asciiTheme="minorHAnsi" w:hAnsiTheme="minorHAnsi" w:cstheme="minorHAnsi"/>
          <w:i/>
          <w:iCs/>
        </w:rPr>
        <w:t>R</w:t>
      </w:r>
      <w:r w:rsidR="0071718C" w:rsidRPr="005C3C42">
        <w:rPr>
          <w:rFonts w:asciiTheme="minorHAnsi" w:hAnsiTheme="minorHAnsi" w:cstheme="minorHAnsi"/>
          <w:i/>
          <w:iCs/>
          <w:vertAlign w:val="superscript"/>
        </w:rPr>
        <w:t>2</w:t>
      </w:r>
      <w:r w:rsidR="0071718C" w:rsidRPr="005C3C42">
        <w:rPr>
          <w:rFonts w:asciiTheme="minorHAnsi" w:hAnsiTheme="minorHAnsi" w:cstheme="minorHAnsi"/>
        </w:rPr>
        <w:t xml:space="preserve"> values using the </w:t>
      </w:r>
      <w:proofErr w:type="spellStart"/>
      <w:r w:rsidR="0071718C" w:rsidRPr="005C3C42">
        <w:rPr>
          <w:rFonts w:asciiTheme="minorHAnsi" w:hAnsiTheme="minorHAnsi" w:cstheme="minorHAnsi"/>
        </w:rPr>
        <w:t>r.squaredGLMM</w:t>
      </w:r>
      <w:proofErr w:type="spellEnd"/>
      <w:r w:rsidR="0071718C" w:rsidRPr="005C3C42">
        <w:rPr>
          <w:rFonts w:asciiTheme="minorHAnsi" w:hAnsiTheme="minorHAnsi" w:cstheme="minorHAnsi"/>
        </w:rPr>
        <w:t xml:space="preserve"> function in </w:t>
      </w:r>
      <w:proofErr w:type="spellStart"/>
      <w:r w:rsidR="0071718C" w:rsidRPr="005C3C42">
        <w:rPr>
          <w:rFonts w:asciiTheme="minorHAnsi" w:hAnsiTheme="minorHAnsi" w:cstheme="minorHAnsi"/>
        </w:rPr>
        <w:t>MuMIn</w:t>
      </w:r>
      <w:proofErr w:type="spellEnd"/>
      <w:r w:rsidR="00947F0E">
        <w:rPr>
          <w:rFonts w:asciiTheme="minorHAnsi" w:hAnsiTheme="minorHAnsi" w:cstheme="minorHAnsi"/>
        </w:rPr>
        <w:t xml:space="preserve"> </w:t>
      </w:r>
      <w:r w:rsidR="00947F0E">
        <w:rPr>
          <w:rFonts w:asciiTheme="minorHAnsi" w:hAnsiTheme="minorHAnsi" w:cstheme="minorHAnsi"/>
        </w:rPr>
        <w:fldChar w:fldCharType="begin"/>
      </w:r>
      <w:r w:rsidR="00947F0E">
        <w:rPr>
          <w:rFonts w:asciiTheme="minorHAnsi" w:hAnsiTheme="minorHAnsi" w:cstheme="minorHAnsi"/>
        </w:rPr>
        <w:instrText xml:space="preserve"> ADDIN ZOTERO_ITEM CSL_CITATION {"citationID":"fW5CC4Db","properties":{"formattedCitation":"(Barto\\uc0\\u324{} 2019)","plainCitation":"(Bartoń 2019)","noteIndex":0},"citationItems":[{"id":293,"uris":["http://zotero.org/users/6045040/items/33MUG6E5"],"itemData":{"id":293,"type":"book","note":"Programmers: _:n1786","title":"MuMIn: Multi-Model Inference.","URL":"https://CRAN.R-project.org/package=MuMIn","version":"1.43.6","author":[{"family":"Bartoń","given":"Kamil"}],"issued":{"date-parts":[["2019"]]}}}],"schema":"https://github.com/citation-style-language/schema/raw/master/csl-citation.json"} </w:instrText>
      </w:r>
      <w:r w:rsidR="00947F0E">
        <w:rPr>
          <w:rFonts w:asciiTheme="minorHAnsi" w:hAnsiTheme="minorHAnsi" w:cstheme="minorHAnsi"/>
        </w:rPr>
        <w:fldChar w:fldCharType="separate"/>
      </w:r>
      <w:r w:rsidR="00947F0E" w:rsidRPr="00947F0E">
        <w:rPr>
          <w:rFonts w:ascii="Calibri" w:hAnsiTheme="minorHAnsi" w:cs="Calibri"/>
        </w:rPr>
        <w:t>(Bartoń 2019)</w:t>
      </w:r>
      <w:r w:rsidR="00947F0E">
        <w:rPr>
          <w:rFonts w:asciiTheme="minorHAnsi" w:hAnsiTheme="minorHAnsi" w:cstheme="minorHAnsi"/>
        </w:rPr>
        <w:fldChar w:fldCharType="end"/>
      </w:r>
      <w:r w:rsidR="0071718C" w:rsidRPr="005C3C42">
        <w:rPr>
          <w:rFonts w:asciiTheme="minorHAnsi" w:hAnsiTheme="minorHAnsi" w:cstheme="minorHAnsi"/>
        </w:rPr>
        <w:t>.</w:t>
      </w:r>
      <w:r w:rsidR="007D3872">
        <w:rPr>
          <w:rFonts w:asciiTheme="minorHAnsi" w:hAnsiTheme="minorHAnsi" w:cstheme="minorHAnsi"/>
          <w:b/>
          <w:bCs/>
        </w:rPr>
        <w:br w:type="page"/>
      </w:r>
    </w:p>
    <w:p w14:paraId="4F0ACFD2" w14:textId="5704F2E6" w:rsidR="001C696F" w:rsidRPr="00721F4B" w:rsidRDefault="00983288" w:rsidP="006D7E77">
      <w:pPr>
        <w:pStyle w:val="Heading1"/>
      </w:pPr>
      <w:r w:rsidRPr="005C3C42">
        <w:lastRenderedPageBreak/>
        <w:t>Results</w:t>
      </w:r>
    </w:p>
    <w:p w14:paraId="677236A7" w14:textId="5F65D803" w:rsidR="00763CBB" w:rsidRPr="005C3C42" w:rsidRDefault="00B953F5" w:rsidP="00DF3885">
      <w:pPr>
        <w:spacing w:line="480" w:lineRule="auto"/>
        <w:ind w:firstLine="720"/>
        <w:rPr>
          <w:rFonts w:asciiTheme="minorHAnsi" w:hAnsiTheme="minorHAnsi" w:cstheme="minorHAnsi"/>
          <w:bCs/>
        </w:rPr>
      </w:pPr>
      <w:r w:rsidRPr="005C3C42">
        <w:rPr>
          <w:rFonts w:asciiTheme="minorHAnsi" w:hAnsiTheme="minorHAnsi" w:cstheme="minorHAnsi"/>
        </w:rPr>
        <w:t>Between 0000-0100, h</w:t>
      </w:r>
      <w:r w:rsidR="00763CBB" w:rsidRPr="005C3C42">
        <w:rPr>
          <w:rFonts w:asciiTheme="minorHAnsi" w:hAnsiTheme="minorHAnsi" w:cstheme="minorHAnsi"/>
        </w:rPr>
        <w:t>eart</w:t>
      </w:r>
      <w:r w:rsidR="004127C7" w:rsidRPr="005C3C42">
        <w:rPr>
          <w:rFonts w:asciiTheme="minorHAnsi" w:hAnsiTheme="minorHAnsi" w:cstheme="minorHAnsi"/>
        </w:rPr>
        <w:t xml:space="preserve"> rate and body temperature w</w:t>
      </w:r>
      <w:r w:rsidRPr="005C3C42">
        <w:rPr>
          <w:rFonts w:asciiTheme="minorHAnsi" w:hAnsiTheme="minorHAnsi" w:cstheme="minorHAnsi"/>
        </w:rPr>
        <w:t>ere</w:t>
      </w:r>
      <w:r w:rsidR="004127C7" w:rsidRPr="005C3C42">
        <w:rPr>
          <w:rFonts w:asciiTheme="minorHAnsi" w:hAnsiTheme="minorHAnsi" w:cstheme="minorHAnsi"/>
        </w:rPr>
        <w:t xml:space="preserve"> significantly higher in the first hour of the new year, compared to the same hour on the 31</w:t>
      </w:r>
      <w:r w:rsidR="004127C7" w:rsidRPr="005C3C42">
        <w:rPr>
          <w:rFonts w:asciiTheme="minorHAnsi" w:hAnsiTheme="minorHAnsi" w:cstheme="minorHAnsi"/>
          <w:vertAlign w:val="superscript"/>
        </w:rPr>
        <w:t>st</w:t>
      </w:r>
      <w:r w:rsidR="004127C7" w:rsidRPr="005C3C42">
        <w:rPr>
          <w:rFonts w:asciiTheme="minorHAnsi" w:hAnsiTheme="minorHAnsi" w:cstheme="minorHAnsi"/>
        </w:rPr>
        <w:t xml:space="preserve"> of December, the average during December and the average during January</w:t>
      </w:r>
      <w:r w:rsidR="007047E2" w:rsidRPr="005C3C42">
        <w:rPr>
          <w:rFonts w:asciiTheme="minorHAnsi" w:hAnsiTheme="minorHAnsi" w:cstheme="minorHAnsi"/>
        </w:rPr>
        <w:t xml:space="preserve"> (Table 1</w:t>
      </w:r>
      <w:r w:rsidR="00D54238" w:rsidRPr="005C3C42">
        <w:rPr>
          <w:rFonts w:asciiTheme="minorHAnsi" w:hAnsiTheme="minorHAnsi" w:cstheme="minorHAnsi"/>
        </w:rPr>
        <w:t xml:space="preserve">; Figure </w:t>
      </w:r>
      <w:r w:rsidR="00CF6783">
        <w:rPr>
          <w:rFonts w:asciiTheme="minorHAnsi" w:hAnsiTheme="minorHAnsi" w:cstheme="minorHAnsi"/>
        </w:rPr>
        <w:t xml:space="preserve">1 and </w:t>
      </w:r>
      <w:r w:rsidR="00D54238" w:rsidRPr="005C3C42">
        <w:rPr>
          <w:rFonts w:asciiTheme="minorHAnsi" w:hAnsiTheme="minorHAnsi" w:cstheme="minorHAnsi"/>
        </w:rPr>
        <w:t>2</w:t>
      </w:r>
      <w:r w:rsidR="007047E2" w:rsidRPr="005C3C42">
        <w:rPr>
          <w:rFonts w:asciiTheme="minorHAnsi" w:hAnsiTheme="minorHAnsi" w:cstheme="minorHAnsi"/>
        </w:rPr>
        <w:t>)</w:t>
      </w:r>
      <w:r w:rsidR="004127C7" w:rsidRPr="005C3C42">
        <w:rPr>
          <w:rFonts w:asciiTheme="minorHAnsi" w:hAnsiTheme="minorHAnsi" w:cstheme="minorHAnsi"/>
        </w:rPr>
        <w:t xml:space="preserve">. </w:t>
      </w:r>
      <w:r w:rsidR="0019082C">
        <w:rPr>
          <w:rFonts w:asciiTheme="minorHAnsi" w:hAnsiTheme="minorHAnsi" w:cstheme="minorHAnsi"/>
        </w:rPr>
        <w:t>Compared to</w:t>
      </w:r>
      <w:r w:rsidR="00533890">
        <w:rPr>
          <w:rFonts w:asciiTheme="minorHAnsi" w:hAnsiTheme="minorHAnsi" w:cstheme="minorHAnsi"/>
        </w:rPr>
        <w:t xml:space="preserve"> average </w:t>
      </w:r>
      <w:r w:rsidR="0019082C">
        <w:rPr>
          <w:rFonts w:asciiTheme="minorHAnsi" w:hAnsiTheme="minorHAnsi" w:cstheme="minorHAnsi"/>
        </w:rPr>
        <w:t xml:space="preserve">values during the month </w:t>
      </w:r>
      <w:r w:rsidR="00533890">
        <w:rPr>
          <w:rFonts w:asciiTheme="minorHAnsi" w:hAnsiTheme="minorHAnsi" w:cstheme="minorHAnsi"/>
        </w:rPr>
        <w:t>December, heart rate increased by 96%</w:t>
      </w:r>
      <w:r w:rsidR="003867E3">
        <w:rPr>
          <w:rFonts w:asciiTheme="minorHAnsi" w:hAnsiTheme="minorHAnsi" w:cstheme="minorHAnsi"/>
        </w:rPr>
        <w:t xml:space="preserve"> and body temperature increased by 3%</w:t>
      </w:r>
      <w:r w:rsidR="00533890">
        <w:rPr>
          <w:rFonts w:asciiTheme="minorHAnsi" w:hAnsiTheme="minorHAnsi" w:cstheme="minorHAnsi"/>
        </w:rPr>
        <w:t xml:space="preserve"> in the first hour of the new year. </w:t>
      </w:r>
      <w:r w:rsidR="004127C7" w:rsidRPr="005C3C42">
        <w:rPr>
          <w:rFonts w:asciiTheme="minorHAnsi" w:hAnsiTheme="minorHAnsi" w:cstheme="minorHAnsi"/>
        </w:rPr>
        <w:t xml:space="preserve">Heart rate and body temperature was not significantly </w:t>
      </w:r>
      <w:r w:rsidR="007B3DD5">
        <w:rPr>
          <w:rFonts w:asciiTheme="minorHAnsi" w:hAnsiTheme="minorHAnsi" w:cstheme="minorHAnsi"/>
        </w:rPr>
        <w:t>associated with</w:t>
      </w:r>
      <w:r w:rsidR="004127C7" w:rsidRPr="005C3C42">
        <w:rPr>
          <w:rFonts w:asciiTheme="minorHAnsi" w:hAnsiTheme="minorHAnsi" w:cstheme="minorHAnsi"/>
        </w:rPr>
        <w:t xml:space="preserve"> sex and age</w:t>
      </w:r>
      <w:r w:rsidR="00D54238" w:rsidRPr="005C3C42">
        <w:rPr>
          <w:rFonts w:asciiTheme="minorHAnsi" w:hAnsiTheme="minorHAnsi" w:cstheme="minorHAnsi"/>
        </w:rPr>
        <w:t xml:space="preserve"> (Table 1)</w:t>
      </w:r>
      <w:r w:rsidR="004127C7" w:rsidRPr="005C3C42">
        <w:rPr>
          <w:rFonts w:asciiTheme="minorHAnsi" w:hAnsiTheme="minorHAnsi" w:cstheme="minorHAnsi"/>
        </w:rPr>
        <w:t xml:space="preserve">. </w:t>
      </w:r>
      <w:r w:rsidR="006F78BD" w:rsidRPr="005C3C42">
        <w:rPr>
          <w:rFonts w:asciiTheme="minorHAnsi" w:hAnsiTheme="minorHAnsi" w:cstheme="minorHAnsi"/>
          <w:bCs/>
        </w:rPr>
        <w:t>A similar pattern arose between 0100-0200, with heart rate and body temperature being significantly higher on the 1</w:t>
      </w:r>
      <w:r w:rsidR="006F78BD" w:rsidRPr="005C3C42">
        <w:rPr>
          <w:rFonts w:asciiTheme="minorHAnsi" w:hAnsiTheme="minorHAnsi" w:cstheme="minorHAnsi"/>
          <w:bCs/>
          <w:vertAlign w:val="superscript"/>
        </w:rPr>
        <w:t>st</w:t>
      </w:r>
      <w:r w:rsidR="006F78BD" w:rsidRPr="005C3C42">
        <w:rPr>
          <w:rFonts w:asciiTheme="minorHAnsi" w:hAnsiTheme="minorHAnsi" w:cstheme="minorHAnsi"/>
          <w:bCs/>
        </w:rPr>
        <w:t xml:space="preserve"> of January compared to the other phases, but sex and age not having an effect (Table 1)</w:t>
      </w:r>
      <w:r w:rsidR="002C349D">
        <w:rPr>
          <w:rFonts w:asciiTheme="minorHAnsi" w:hAnsiTheme="minorHAnsi" w:cstheme="minorHAnsi"/>
          <w:bCs/>
        </w:rPr>
        <w:t>, reflecting a 31% increase in heart rate and 3% increase in body temperature compared to average December values</w:t>
      </w:r>
      <w:r w:rsidR="006F78BD" w:rsidRPr="005C3C42">
        <w:rPr>
          <w:rFonts w:asciiTheme="minorHAnsi" w:hAnsiTheme="minorHAnsi" w:cstheme="minorHAnsi"/>
          <w:bCs/>
        </w:rPr>
        <w:t xml:space="preserve">. </w:t>
      </w:r>
      <w:r w:rsidR="00DA7D60" w:rsidRPr="005C3C42">
        <w:rPr>
          <w:rFonts w:asciiTheme="minorHAnsi" w:hAnsiTheme="minorHAnsi" w:cstheme="minorHAnsi"/>
          <w:bCs/>
        </w:rPr>
        <w:t>Between 0200-0300</w:t>
      </w:r>
      <w:r w:rsidR="003E085D" w:rsidRPr="005C3C42">
        <w:rPr>
          <w:rFonts w:asciiTheme="minorHAnsi" w:hAnsiTheme="minorHAnsi" w:cstheme="minorHAnsi"/>
          <w:bCs/>
        </w:rPr>
        <w:t xml:space="preserve"> and 0300-0400</w:t>
      </w:r>
      <w:r w:rsidR="00DA7D60" w:rsidRPr="005C3C42">
        <w:rPr>
          <w:rFonts w:asciiTheme="minorHAnsi" w:hAnsiTheme="minorHAnsi" w:cstheme="minorHAnsi"/>
          <w:bCs/>
        </w:rPr>
        <w:t xml:space="preserve">, heart rate </w:t>
      </w:r>
      <w:r w:rsidR="00616711" w:rsidRPr="005C3C42">
        <w:rPr>
          <w:rFonts w:asciiTheme="minorHAnsi" w:hAnsiTheme="minorHAnsi" w:cstheme="minorHAnsi"/>
          <w:bCs/>
        </w:rPr>
        <w:t>was</w:t>
      </w:r>
      <w:r w:rsidR="00DA7D60" w:rsidRPr="005C3C42">
        <w:rPr>
          <w:rFonts w:asciiTheme="minorHAnsi" w:hAnsiTheme="minorHAnsi" w:cstheme="minorHAnsi"/>
          <w:bCs/>
        </w:rPr>
        <w:t xml:space="preserve"> not significantly </w:t>
      </w:r>
      <w:r w:rsidR="007B3DD5">
        <w:rPr>
          <w:rFonts w:asciiTheme="minorHAnsi" w:hAnsiTheme="minorHAnsi" w:cstheme="minorHAnsi"/>
          <w:bCs/>
        </w:rPr>
        <w:t>associated with</w:t>
      </w:r>
      <w:r w:rsidR="00E3395A">
        <w:rPr>
          <w:rFonts w:asciiTheme="minorHAnsi" w:hAnsiTheme="minorHAnsi" w:cstheme="minorHAnsi"/>
          <w:bCs/>
        </w:rPr>
        <w:t xml:space="preserve"> any factors</w:t>
      </w:r>
      <w:r w:rsidR="00616711" w:rsidRPr="005C3C42">
        <w:rPr>
          <w:rFonts w:asciiTheme="minorHAnsi" w:hAnsiTheme="minorHAnsi" w:cstheme="minorHAnsi"/>
          <w:bCs/>
        </w:rPr>
        <w:t xml:space="preserve">, however body temperature was still significantly higher </w:t>
      </w:r>
      <w:r w:rsidR="00E3395A">
        <w:rPr>
          <w:rFonts w:asciiTheme="minorHAnsi" w:hAnsiTheme="minorHAnsi" w:cstheme="minorHAnsi"/>
          <w:bCs/>
        </w:rPr>
        <w:t>on the 1</w:t>
      </w:r>
      <w:r w:rsidR="00E3395A" w:rsidRPr="00E3395A">
        <w:rPr>
          <w:rFonts w:asciiTheme="minorHAnsi" w:hAnsiTheme="minorHAnsi" w:cstheme="minorHAnsi"/>
          <w:bCs/>
          <w:vertAlign w:val="superscript"/>
        </w:rPr>
        <w:t>st</w:t>
      </w:r>
      <w:r w:rsidR="00E3395A">
        <w:rPr>
          <w:rFonts w:asciiTheme="minorHAnsi" w:hAnsiTheme="minorHAnsi" w:cstheme="minorHAnsi"/>
          <w:bCs/>
        </w:rPr>
        <w:t xml:space="preserve"> of January </w:t>
      </w:r>
      <w:r w:rsidR="00616711" w:rsidRPr="005C3C42">
        <w:rPr>
          <w:rFonts w:asciiTheme="minorHAnsi" w:hAnsiTheme="minorHAnsi" w:cstheme="minorHAnsi"/>
          <w:bCs/>
        </w:rPr>
        <w:t>compared to other phases</w:t>
      </w:r>
      <w:r w:rsidR="00566804" w:rsidRPr="005C3C42">
        <w:rPr>
          <w:rFonts w:asciiTheme="minorHAnsi" w:hAnsiTheme="minorHAnsi" w:cstheme="minorHAnsi"/>
          <w:bCs/>
        </w:rPr>
        <w:t>. Between 0400-0500, body temperature was significantly higher on the 1</w:t>
      </w:r>
      <w:r w:rsidR="00566804" w:rsidRPr="005C3C42">
        <w:rPr>
          <w:rFonts w:asciiTheme="minorHAnsi" w:hAnsiTheme="minorHAnsi" w:cstheme="minorHAnsi"/>
          <w:bCs/>
          <w:vertAlign w:val="superscript"/>
        </w:rPr>
        <w:t>st</w:t>
      </w:r>
      <w:r w:rsidR="00566804" w:rsidRPr="005C3C42">
        <w:rPr>
          <w:rFonts w:asciiTheme="minorHAnsi" w:hAnsiTheme="minorHAnsi" w:cstheme="minorHAnsi"/>
          <w:bCs/>
        </w:rPr>
        <w:t xml:space="preserve"> of January compared to 31</w:t>
      </w:r>
      <w:r w:rsidR="00566804" w:rsidRPr="005C3C42">
        <w:rPr>
          <w:rFonts w:asciiTheme="minorHAnsi" w:hAnsiTheme="minorHAnsi" w:cstheme="minorHAnsi"/>
          <w:bCs/>
          <w:vertAlign w:val="superscript"/>
        </w:rPr>
        <w:t>st</w:t>
      </w:r>
      <w:r w:rsidR="00566804" w:rsidRPr="005C3C42">
        <w:rPr>
          <w:rFonts w:asciiTheme="minorHAnsi" w:hAnsiTheme="minorHAnsi" w:cstheme="minorHAnsi"/>
          <w:bCs/>
        </w:rPr>
        <w:t xml:space="preserve"> of December and average December values but not average January values</w:t>
      </w:r>
      <w:r w:rsidR="00C36863" w:rsidRPr="005C3C42">
        <w:rPr>
          <w:rFonts w:asciiTheme="minorHAnsi" w:hAnsiTheme="minorHAnsi" w:cstheme="minorHAnsi"/>
          <w:bCs/>
        </w:rPr>
        <w:t xml:space="preserve">. </w:t>
      </w:r>
      <w:r w:rsidR="005F568A" w:rsidRPr="005C3C42">
        <w:rPr>
          <w:rFonts w:asciiTheme="minorHAnsi" w:hAnsiTheme="minorHAnsi" w:cstheme="minorHAnsi"/>
        </w:rPr>
        <w:t>None of the investigated factors significantly affected body temperature between 0</w:t>
      </w:r>
      <w:r w:rsidR="004E4824">
        <w:rPr>
          <w:rFonts w:asciiTheme="minorHAnsi" w:hAnsiTheme="minorHAnsi" w:cstheme="minorHAnsi"/>
        </w:rPr>
        <w:t>5</w:t>
      </w:r>
      <w:r w:rsidR="005F568A" w:rsidRPr="005C3C42">
        <w:rPr>
          <w:rFonts w:asciiTheme="minorHAnsi" w:hAnsiTheme="minorHAnsi" w:cstheme="minorHAnsi"/>
        </w:rPr>
        <w:t>00-0</w:t>
      </w:r>
      <w:r w:rsidR="004E4824">
        <w:rPr>
          <w:rFonts w:asciiTheme="minorHAnsi" w:hAnsiTheme="minorHAnsi" w:cstheme="minorHAnsi"/>
        </w:rPr>
        <w:t>6</w:t>
      </w:r>
      <w:r w:rsidR="005F568A" w:rsidRPr="005C3C42">
        <w:rPr>
          <w:rFonts w:asciiTheme="minorHAnsi" w:hAnsiTheme="minorHAnsi" w:cstheme="minorHAnsi"/>
        </w:rPr>
        <w:t>00</w:t>
      </w:r>
      <w:r w:rsidR="00DA7D60" w:rsidRPr="005C3C42">
        <w:rPr>
          <w:rFonts w:asciiTheme="minorHAnsi" w:hAnsiTheme="minorHAnsi" w:cstheme="minorHAnsi"/>
          <w:bCs/>
        </w:rPr>
        <w:t xml:space="preserve"> (Table 1). </w:t>
      </w:r>
    </w:p>
    <w:p w14:paraId="2D0C86C5" w14:textId="27D2F522" w:rsidR="005F568A" w:rsidRPr="005C3C42" w:rsidRDefault="005F568A" w:rsidP="007047E2">
      <w:pPr>
        <w:spacing w:line="480" w:lineRule="auto"/>
        <w:rPr>
          <w:rFonts w:asciiTheme="minorHAnsi" w:hAnsiTheme="minorHAnsi" w:cstheme="minorHAnsi"/>
          <w:bCs/>
        </w:rPr>
      </w:pPr>
    </w:p>
    <w:p w14:paraId="6312CFBF" w14:textId="77DB769E" w:rsidR="004B216D" w:rsidRPr="005C3C42" w:rsidRDefault="004B216D" w:rsidP="007047E2">
      <w:pPr>
        <w:spacing w:line="480" w:lineRule="auto"/>
        <w:rPr>
          <w:rFonts w:asciiTheme="minorHAnsi" w:hAnsiTheme="minorHAnsi" w:cstheme="minorHAnsi"/>
          <w:bCs/>
        </w:rPr>
      </w:pPr>
    </w:p>
    <w:p w14:paraId="39628F0C" w14:textId="61C927A3" w:rsidR="004B216D" w:rsidRPr="005C3C42" w:rsidRDefault="004B216D" w:rsidP="007047E2">
      <w:pPr>
        <w:spacing w:line="480" w:lineRule="auto"/>
        <w:rPr>
          <w:rFonts w:asciiTheme="minorHAnsi" w:hAnsiTheme="minorHAnsi" w:cstheme="minorHAnsi"/>
          <w:bCs/>
        </w:rPr>
      </w:pPr>
    </w:p>
    <w:p w14:paraId="7D02944B" w14:textId="39BF946A" w:rsidR="004B216D" w:rsidRPr="005C3C42" w:rsidRDefault="004B216D" w:rsidP="007047E2">
      <w:pPr>
        <w:spacing w:line="480" w:lineRule="auto"/>
        <w:rPr>
          <w:rFonts w:asciiTheme="minorHAnsi" w:hAnsiTheme="minorHAnsi" w:cstheme="minorHAnsi"/>
          <w:bCs/>
        </w:rPr>
      </w:pPr>
    </w:p>
    <w:p w14:paraId="2B2D71A4" w14:textId="77777777" w:rsidR="00075EAD" w:rsidRDefault="00075EAD" w:rsidP="007047E2">
      <w:pPr>
        <w:spacing w:line="480" w:lineRule="auto"/>
        <w:rPr>
          <w:rFonts w:asciiTheme="minorHAnsi" w:hAnsiTheme="minorHAnsi" w:cstheme="minorHAnsi"/>
          <w:b/>
        </w:rPr>
      </w:pPr>
    </w:p>
    <w:p w14:paraId="6BCEB8E8" w14:textId="77777777" w:rsidR="00075EAD" w:rsidRDefault="00075EAD" w:rsidP="007047E2">
      <w:pPr>
        <w:spacing w:line="480" w:lineRule="auto"/>
        <w:rPr>
          <w:rFonts w:asciiTheme="minorHAnsi" w:hAnsiTheme="minorHAnsi" w:cstheme="minorHAnsi"/>
          <w:b/>
        </w:rPr>
      </w:pPr>
    </w:p>
    <w:p w14:paraId="11C8DD4A" w14:textId="77777777" w:rsidR="00443029" w:rsidRDefault="00443029">
      <w:pPr>
        <w:rPr>
          <w:rFonts w:asciiTheme="minorHAnsi" w:hAnsiTheme="minorHAnsi" w:cstheme="minorHAnsi"/>
          <w:b/>
        </w:rPr>
      </w:pPr>
      <w:r>
        <w:rPr>
          <w:rFonts w:asciiTheme="minorHAnsi" w:hAnsiTheme="minorHAnsi" w:cstheme="minorHAnsi"/>
          <w:b/>
        </w:rPr>
        <w:br w:type="page"/>
      </w:r>
    </w:p>
    <w:p w14:paraId="35A331A5" w14:textId="58961C4F" w:rsidR="004B216D" w:rsidRPr="005C3C42" w:rsidRDefault="004B216D" w:rsidP="006D7E77">
      <w:pPr>
        <w:pStyle w:val="Heading1"/>
      </w:pPr>
      <w:r w:rsidRPr="005C3C42">
        <w:lastRenderedPageBreak/>
        <w:t>Discussion</w:t>
      </w:r>
    </w:p>
    <w:p w14:paraId="1B7AF6C0" w14:textId="151E493D" w:rsidR="008E5BB8" w:rsidRDefault="00B82FF1" w:rsidP="00791FE0">
      <w:pPr>
        <w:spacing w:line="480" w:lineRule="auto"/>
        <w:ind w:firstLine="720"/>
        <w:rPr>
          <w:rFonts w:asciiTheme="minorHAnsi" w:hAnsiTheme="minorHAnsi" w:cstheme="minorHAnsi"/>
          <w:lang w:val="da-DK"/>
        </w:rPr>
      </w:pPr>
      <w:r w:rsidRPr="005C3C42">
        <w:rPr>
          <w:rFonts w:asciiTheme="minorHAnsi" w:hAnsiTheme="minorHAnsi" w:cstheme="minorHAnsi"/>
          <w:bCs/>
        </w:rPr>
        <w:t>In the present study we describe a significant increase in heart rate and</w:t>
      </w:r>
      <w:r w:rsidR="00791FE0" w:rsidRPr="005C3C42">
        <w:rPr>
          <w:rFonts w:asciiTheme="minorHAnsi" w:hAnsiTheme="minorHAnsi" w:cstheme="minorHAnsi"/>
          <w:bCs/>
        </w:rPr>
        <w:t xml:space="preserve"> body temperature in response to a </w:t>
      </w:r>
      <w:r w:rsidR="00791FE0" w:rsidRPr="005C3C42">
        <w:rPr>
          <w:rFonts w:asciiTheme="minorHAnsi" w:hAnsiTheme="minorHAnsi" w:cstheme="minorHAnsi"/>
        </w:rPr>
        <w:t xml:space="preserve">major regularly re-occurring anthropogenic disturbance, New Year’s Eve firework celebrations. Heart rate </w:t>
      </w:r>
      <w:r w:rsidR="00EF03A8" w:rsidRPr="005C3C42">
        <w:rPr>
          <w:rFonts w:asciiTheme="minorHAnsi" w:hAnsiTheme="minorHAnsi" w:cstheme="minorHAnsi"/>
        </w:rPr>
        <w:t xml:space="preserve">was significantly </w:t>
      </w:r>
      <w:r w:rsidR="00791FE0" w:rsidRPr="005C3C42">
        <w:rPr>
          <w:rFonts w:asciiTheme="minorHAnsi" w:hAnsiTheme="minorHAnsi" w:cstheme="minorHAnsi"/>
        </w:rPr>
        <w:t>increased from 0000-0200 compared to control periods</w:t>
      </w:r>
      <w:r w:rsidR="00EF03A8" w:rsidRPr="005C3C42">
        <w:rPr>
          <w:rFonts w:asciiTheme="minorHAnsi" w:hAnsiTheme="minorHAnsi" w:cstheme="minorHAnsi"/>
        </w:rPr>
        <w:t>. Similarly, also body temperature increased in response to the disturbance and only returned to baseline between 0</w:t>
      </w:r>
      <w:r w:rsidR="004E4824">
        <w:rPr>
          <w:rFonts w:asciiTheme="minorHAnsi" w:hAnsiTheme="minorHAnsi" w:cstheme="minorHAnsi"/>
        </w:rPr>
        <w:t>5</w:t>
      </w:r>
      <w:r w:rsidR="00EF03A8" w:rsidRPr="005C3C42">
        <w:rPr>
          <w:rFonts w:asciiTheme="minorHAnsi" w:hAnsiTheme="minorHAnsi" w:cstheme="minorHAnsi"/>
        </w:rPr>
        <w:t>00-0</w:t>
      </w:r>
      <w:r w:rsidR="004E4824">
        <w:rPr>
          <w:rFonts w:asciiTheme="minorHAnsi" w:hAnsiTheme="minorHAnsi" w:cstheme="minorHAnsi"/>
        </w:rPr>
        <w:t>6</w:t>
      </w:r>
      <w:r w:rsidR="00EF03A8" w:rsidRPr="005C3C42">
        <w:rPr>
          <w:rFonts w:asciiTheme="minorHAnsi" w:hAnsiTheme="minorHAnsi" w:cstheme="minorHAnsi"/>
        </w:rPr>
        <w:t xml:space="preserve">00 on the first of January. </w:t>
      </w:r>
      <w:r w:rsidR="004460A2" w:rsidRPr="005C3C42">
        <w:rPr>
          <w:rFonts w:asciiTheme="minorHAnsi" w:hAnsiTheme="minorHAnsi" w:cstheme="minorHAnsi"/>
        </w:rPr>
        <w:t xml:space="preserve">Although fireworks are well described </w:t>
      </w:r>
      <w:r w:rsidR="008E5BB8">
        <w:rPr>
          <w:rFonts w:asciiTheme="minorHAnsi" w:hAnsiTheme="minorHAnsi" w:cstheme="minorHAnsi"/>
        </w:rPr>
        <w:t>as</w:t>
      </w:r>
      <w:r w:rsidR="004460A2" w:rsidRPr="005C3C42">
        <w:rPr>
          <w:rFonts w:asciiTheme="minorHAnsi" w:hAnsiTheme="minorHAnsi" w:cstheme="minorHAnsi"/>
        </w:rPr>
        <w:t xml:space="preserve"> a major stressor </w:t>
      </w:r>
      <w:r w:rsidR="00BE5D4B" w:rsidRPr="005C3C42">
        <w:rPr>
          <w:rFonts w:asciiTheme="minorHAnsi" w:hAnsiTheme="minorHAnsi" w:cstheme="minorHAnsi"/>
        </w:rPr>
        <w:t xml:space="preserve">in </w:t>
      </w:r>
      <w:r w:rsidR="004460A2" w:rsidRPr="005C3C42">
        <w:rPr>
          <w:rFonts w:asciiTheme="minorHAnsi" w:hAnsiTheme="minorHAnsi" w:cstheme="minorHAnsi"/>
        </w:rPr>
        <w:t xml:space="preserve">pets and domestic animals </w:t>
      </w:r>
      <w:r w:rsidR="004460A2" w:rsidRPr="005C3C42">
        <w:rPr>
          <w:rFonts w:asciiTheme="minorHAnsi" w:hAnsiTheme="minorHAnsi" w:cstheme="minorHAnsi"/>
        </w:rPr>
        <w:fldChar w:fldCharType="begin"/>
      </w:r>
      <w:r w:rsidR="004A5796">
        <w:rPr>
          <w:rFonts w:asciiTheme="minorHAnsi" w:hAnsiTheme="minorHAnsi" w:cstheme="minorHAnsi"/>
        </w:rPr>
        <w:instrText xml:space="preserve"> ADDIN ZOTERO_ITEM CSL_CITATION {"citationID":"3OTm3VAQ","properties":{"formattedCitation":"(Levine and Mills 2008, Dale et al. 2010, Gronqvist et al. 2016, Gates et al. 2019, G\\uc0\\u228{}hwiler et al. 2020)","plainCitation":"(Levine and Mills 2008, Dale et al. 2010, Gronqvist et al. 2016, Gates et al. 2019, Gähwiler et al. 2020)","noteIndex":0},"citationItems":[{"id":1840,"uris":["http://zotero.org/users/6045040/items/MBFK8C7S"],"itemData":{"id":1840,"type":"article-journal","abstract":"METHODS: A questionnaire targeting dog and cat owners was distributed via the Auckland Society for the Prevention of Cruelty to Animals (SPCA) Animals Voice magazine and 25 veterinary clinics. The questionnaire covered demographics of animals, fear of ﬁreworks, severity of the fear, and behaviours exhibited. Also included were treatments tried, source and perceived efﬁcacy, prevalence of injury, and owners’ attitudes towards the sale of ﬁreworks for private use.\nRESULTS: From a total of 8,966 questionnaires distributed, 1,007 valid questionnaires were returned, representing 3,527 animals. Of these 1,635 (46%) animals displayed a level of fear of ﬁreworks recognisable to their owners. Owners of dogs identiﬁed a signiﬁcantly higher fear response than owners of cats but the duration of these fear responses did not differ between species. Fear of ﬁreworks frequently resulted in dogs exhibiting active fear behaviours, whereas cats were more likely to exhibit hiding and cowering behaviours. A signiﬁcantly increased severity and duration of fear response over time in dogs and cats was associated with owners who comforted them when they displayed a fearful response. Only 141/890 (15.8%) of owners sought professional treatment from a veterinarian, animal behaviourist or animal trainer for their animals, with variable efﬁcacy. Six percent (51/923) of animals had received physical injuries from ﬁreworks. The majority (837/1,007; 83%) of respondents, regardless of whether they owned a fearful animal or not, supported a ban on the sale of ﬁreworks for private use.\nCONCLUSIONS: The results provide valuable information that is, as yet, unsubstantiated in New Zealand, although potential biases exist due to the non-random selection of respondents. Differences between dogs and cats were likely due to differing responses to fear-provoking stimuli between the species. Owner-reported increase in fearful response over time for comforted animals may indicate a negative impact on the longer-term psychological welfare of their animal.","container-title":"New Zealand Veterinary Journal","DOI":"10.1080/00480169.2010.69403","ISSN":"0048-0169, 1176-0710","issue":"6","journalAbbreviation":"New Zealand Veterinary Journal","language":"en","page":"286-291","source":"DOI.org (Crossref)","title":"A survey of owners' perceptions of fear of fireworks in a sample of dogs and cats in New Zealand","volume":"58","author":[{"family":"Dale","given":"Ar"},{"family":"Walker","given":"Jk"},{"family":"Farnworth","given":"Mj"},{"family":"Morrissey","given":"Sv"},{"family":"Waran","given":"Nk"}],"issued":{"date-parts":[["2010",12]]}}},{"id":1844,"uris":["http://zotero.org/users/6045040/items/8AFFMVFD"],"itemData":{"id":1844,"type":"article-journal","abstract":"A high proportion of pet dogs show fear-related behavioural problems, with noise fears being most prevalent. Nonetheless, few studies have objectively evaluated fear expression in this species. Using owner-provided video recordings, we coded behavioural expressions of pet dogs during a real-life firework situation at New Year’s Eve and compared them to behaviour of the same dogs on a different evening without fireworks (control condition), using Wilcoxon signed ranks tests. A backwards-directed ear position, measured at the base of the ear, was most strongly associated with the fireworks condition (effect size: Cohen’s d = 0.69). Durations of locomotion (d = 0.54) and panting (d = 0.45) were also higher during fireworks than during the control condition. Vocalisations (d = 0.40), blinking (d = 0.37), and hiding (d = 0.37) were increased during fireworks, but this was not significant after sequential Bonferroni correction. This could possibly be attributed to the high inter-individual variability in the frequency of blinking and the majority of subjects not vocalising or hiding at all. Thus, individual differences must be taken into account when aiming to assess an individual’s level of fear, as relevant measures may not be the same for all individuals. Firework exposure was not associated with an elevated rate of other so-called ‘stress signals’, lip licking and yawning.","container-title":"Scientific Reports","DOI":"10.1038/s41598-020-72841-7","ISSN":"2045-2322","issue":"1","journalAbbreviation":"Sci Rep","language":"en","page":"16035","source":"DOI.org (Crossref)","title":"Fear expressions of dogs during New Year fireworks: a video analysis","title-short":"Fear expressions of dogs during New Year fireworks","volume":"10","author":[{"family":"Gähwiler","given":"Sarah"},{"family":"Bremhorst","given":"Annika"},{"family":"Tóth","given":"Katinka"},{"family":"Riemer","given":"Stefanie"}],"issued":{"date-parts":[["2020",12]]}}},{"id":1846,"uris":["http://zotero.org/users/6045040/items/QFL56VA7"],"itemData":{"id":1846,"type":"article-journal","abstract":"Method: A cross-sectional survey of companion animal owners in New Zealand was conducted between 2 November and 5 December 2016 using an online survey. The survey was modelled after a similar study conducted in 2006. Owners were asked to provide information on the types and severity of behaviours observed in their animals that were frightened by ﬁreworks, what they did for their frightened animals and whether they would support a ban on the sale of ﬁreworks.\nResults: There were 4,293 respondents who completed the online survey and they owned 15,871 companion animals, of which 11,750 (74.4%) were frightened of ﬁreworks. For the 7,464 fearful animals with individual data available, the most commonly reported adverse behaviours were hiding (5,287; 70.8%), shivering (4,058; 54.3%) and cowering (3,324; 44.5%). Owners reported that 345 animals had been physically injured as the result of ﬁreworks. Of 3,682 owners with frightened animals, 2,649 (71.9%) had not sought help or treatment for their animal. Frightened animals were mostly kept inside (3,479/7,464; 46.%) or comforted (2,112/7,464; 28.2%). Of all 4,325 respondents, 3,631 (84.0%) were supportive of a ban on the private sale of ﬁreworks, with 370 (8.6%) against and 315 (7.3%) undecided. Owners with ≥1 animal that was fearful towards ﬁreworks were more likely to support a ban (3,137/3,412; 91.9%) than owners whose animals were not afraid (466/561; 83.1%) (OR = 2.32; 95% CI = 1.80–2.98).\nConclusion and Clinical Relevance: Among respondents to this survey, many owners of companion animals reported that their animals were adversely aﬀected by ﬁreworks, but few of them sought advice about strategies to mitigate the impacts. The majority of respondents supported a ban on the private sale of ﬁreworks. Campaigns to raise public awareness of treatment strategies for managing fear behaviours during anticipated ﬁreworks displays may be beneﬁcial.","container-title":"New Zealand Veterinary Journal","DOI":"10.1080/00480169.2019.1638845","ISSN":"0048-0169, 1176-0710","issue":"6","journalAbbreviation":"New Zealand Veterinary Journal","language":"en","page":"323-328","source":"DOI.org (Crossref)","title":"Owner perceptions and management of the adverse behavioural effects of fireworks on companion animals: an update","title-short":"Owner perceptions and management of the adverse behavioural effects of fireworks on companion animals","volume":"67","author":[{"family":"Gates","given":"Mc"},{"family":"Zito","given":"S"},{"family":"Walker","given":"Jk"},{"family":"Dale","given":"Ar"}],"issued":{"date-parts":[["2019",11,2]]}}},{"id":1850,"uris":["http://zotero.org/users/6045040/items/MIQBSYKG"],"itemData":{"id":1850,"type":"article-journal","abstract":"Within popular press there has been much coverage of the negative effects associated with ﬁrework and horses. The effect of ﬁreworks has been documented in companion animals, yet no studies have investigated the negative effects, or otherwise, of ﬁreworks on horses. This study aims to document horse responses and current management strategies to ﬁreworks via an online survey. Of the total number of horses, 39% (1987/4765) were rated as “anxious”, 40% (1816/4765) “very anxious” and only 21% (965/4765) rated as “not anxious” around ﬁreworks. Running (82%, 912/1107) was the most common behaviour reported, with no difference between property type (p &gt; 0.05) or location (p &gt; 0.05). Possibly as a consequence of the high frequency of running, 35% (384/1107) of respondents reported having horses break through fences in response to ﬁreworks and a quarter (26%, 289/1099) reported that their horse(s) had received injuries associated with ﬁreworks. The most common management strategy was moving their horse(s) to a paddock away from the ﬁreworks (77%) and to stable/yard them (55%). However, approximately 30% reported these management strategies to be ineffective. Of the survey participants, 90% (996/1104) were against the sale of ﬁreworks for private use.","container-title":"Animals","DOI":"10.3390/ani6030020","ISSN":"2076-2615","issue":"3","journalAbbreviation":"Animals","language":"en","page":"20","source":"DOI.org (Crossref)","title":"The management of horses during fireworks in New Zealand","volume":"6","author":[{"family":"Gronqvist","given":"Gabriella"},{"family":"Rogers","given":"Chris"},{"family":"Gee","given":"Erica"}],"issued":{"date-parts":[["2016",3,9]]}}},{"id":1838,"uris":["http://zotero.org/users/6045040/items/6X96SDXJ"],"itemData":{"id":1838,"type":"article-journal","container-title":"Veterinary Record","DOI":"10.1136/vr.162.20.657","ISSN":"00424900","issue":"20","journalAbbreviation":"Veterinary Record","language":"en","page":"657-659","source":"DOI.org (Crossref)","title":"Long-term follow-up of the efficacy of a behavioural treatment programme for dogs with firework fears","volume":"162","author":[{"family":"Levine","given":"E. D."},{"family":"Mills","given":"D. S."}],"issued":{"date-parts":[["2008",5]]}}}],"schema":"https://github.com/citation-style-language/schema/raw/master/csl-citation.json"} </w:instrText>
      </w:r>
      <w:r w:rsidR="004460A2" w:rsidRPr="005C3C42">
        <w:rPr>
          <w:rFonts w:asciiTheme="minorHAnsi" w:hAnsiTheme="minorHAnsi" w:cstheme="minorHAnsi"/>
        </w:rPr>
        <w:fldChar w:fldCharType="separate"/>
      </w:r>
      <w:r w:rsidR="004A5796" w:rsidRPr="004A5796">
        <w:rPr>
          <w:rFonts w:ascii="Calibri" w:hAnsiTheme="minorHAnsi" w:cs="Calibri"/>
        </w:rPr>
        <w:t>(Levine and Mills 2008, Dale et al. 2010, Gronqvist et al. 2016, Gates et al. 2019, Gähwiler et al. 2020)</w:t>
      </w:r>
      <w:r w:rsidR="004460A2" w:rsidRPr="005C3C42">
        <w:rPr>
          <w:rFonts w:asciiTheme="minorHAnsi" w:hAnsiTheme="minorHAnsi" w:cstheme="minorHAnsi"/>
        </w:rPr>
        <w:fldChar w:fldCharType="end"/>
      </w:r>
      <w:r w:rsidR="004460A2" w:rsidRPr="0056683B">
        <w:rPr>
          <w:rFonts w:asciiTheme="minorHAnsi" w:hAnsiTheme="minorHAnsi" w:cstheme="minorHAnsi"/>
          <w:lang w:val="da-DK"/>
        </w:rPr>
        <w:t xml:space="preserve">, </w:t>
      </w:r>
      <w:r w:rsidR="004460A2" w:rsidRPr="00443029">
        <w:rPr>
          <w:rFonts w:asciiTheme="minorHAnsi" w:hAnsiTheme="minorHAnsi" w:cstheme="minorHAnsi"/>
        </w:rPr>
        <w:t xml:space="preserve">effects on wildlife </w:t>
      </w:r>
      <w:r w:rsidR="008E5BB8" w:rsidRPr="00443029">
        <w:rPr>
          <w:rFonts w:asciiTheme="minorHAnsi" w:hAnsiTheme="minorHAnsi" w:cstheme="minorHAnsi"/>
        </w:rPr>
        <w:t>remain</w:t>
      </w:r>
      <w:r w:rsidR="004460A2" w:rsidRPr="00443029">
        <w:rPr>
          <w:rFonts w:asciiTheme="minorHAnsi" w:hAnsiTheme="minorHAnsi" w:cstheme="minorHAnsi"/>
        </w:rPr>
        <w:t xml:space="preserve"> largely un</w:t>
      </w:r>
      <w:r w:rsidR="008E5BB8" w:rsidRPr="00443029">
        <w:rPr>
          <w:rFonts w:asciiTheme="minorHAnsi" w:hAnsiTheme="minorHAnsi" w:cstheme="minorHAnsi"/>
        </w:rPr>
        <w:t>explored</w:t>
      </w:r>
      <w:r w:rsidR="004460A2" w:rsidRPr="0056683B">
        <w:rPr>
          <w:rFonts w:asciiTheme="minorHAnsi" w:hAnsiTheme="minorHAnsi" w:cstheme="minorHAnsi"/>
          <w:lang w:val="da-DK"/>
        </w:rPr>
        <w:t xml:space="preserve"> </w:t>
      </w:r>
      <w:r w:rsidR="004460A2" w:rsidRPr="005C3C42">
        <w:rPr>
          <w:rFonts w:asciiTheme="minorHAnsi" w:hAnsiTheme="minorHAnsi" w:cstheme="minorHAnsi"/>
        </w:rPr>
        <w:fldChar w:fldCharType="begin"/>
      </w:r>
      <w:r w:rsidR="004A5796">
        <w:rPr>
          <w:rFonts w:asciiTheme="minorHAnsi" w:hAnsiTheme="minorHAnsi" w:cstheme="minorHAnsi"/>
          <w:lang w:val="da-DK"/>
        </w:rPr>
        <w:instrText xml:space="preserve"> ADDIN ZOTERO_ITEM CSL_CITATION {"citationID":"fj0WbpBT","properties":{"formattedCitation":"(Shamoun-Baranes et al. 2011)","plainCitation":"(Shamoun-Baranes et al. 2011)","noteIndex":0},"citationItems":[{"id":1812,"uris":["http://zotero.org/users/6045040/items/ER52962N"],"itemData":{"id":1812,"type":"article-journal","container-title":"Behavioral Ecology","DOI":"10.1093/beheco/arr102","ISSN":"1045-2249, 1465-7279","issue":"6","journalAbbreviation":"Behavioral Ecology","language":"en","page":"1173-1177","source":"DOI.org (Crossref)","title":"Birds flee en mass from New Year's Eve fireworks","volume":"22","author":[{"family":"Shamoun-Baranes","given":"J."},{"family":"Dokter","given":"A. M."},{"family":"Gasteren","given":"H.","non-dropping-particle":"van"},{"family":"Loon","given":"E. E.","non-dropping-particle":"van"},{"family":"Leijnse","given":"H."},{"family":"Bouten","given":"W."}],"issued":{"date-parts":[["2011",11,1]]}}}],"schema":"https://github.com/citation-style-language/schema/raw/master/csl-citation.json"} </w:instrText>
      </w:r>
      <w:r w:rsidR="004460A2" w:rsidRPr="005C3C42">
        <w:rPr>
          <w:rFonts w:asciiTheme="minorHAnsi" w:hAnsiTheme="minorHAnsi" w:cstheme="minorHAnsi"/>
        </w:rPr>
        <w:fldChar w:fldCharType="separate"/>
      </w:r>
      <w:r w:rsidR="004A5796">
        <w:rPr>
          <w:rFonts w:asciiTheme="minorHAnsi" w:hAnsiTheme="minorHAnsi" w:cstheme="minorHAnsi"/>
          <w:noProof/>
          <w:lang w:val="da-DK"/>
        </w:rPr>
        <w:t>(Shamoun-Baranes et al. 2011)</w:t>
      </w:r>
      <w:r w:rsidR="004460A2" w:rsidRPr="005C3C42">
        <w:rPr>
          <w:rFonts w:asciiTheme="minorHAnsi" w:hAnsiTheme="minorHAnsi" w:cstheme="minorHAnsi"/>
        </w:rPr>
        <w:fldChar w:fldCharType="end"/>
      </w:r>
      <w:r w:rsidR="004460A2" w:rsidRPr="0056683B">
        <w:rPr>
          <w:rFonts w:asciiTheme="minorHAnsi" w:hAnsiTheme="minorHAnsi" w:cstheme="minorHAnsi"/>
          <w:lang w:val="da-DK"/>
        </w:rPr>
        <w:t xml:space="preserve">. </w:t>
      </w:r>
      <w:r w:rsidR="00324B98" w:rsidRPr="005C3C42">
        <w:rPr>
          <w:rFonts w:asciiTheme="minorHAnsi" w:hAnsiTheme="minorHAnsi" w:cstheme="minorHAnsi"/>
        </w:rPr>
        <w:t>We cannot conclusively tell whether the</w:t>
      </w:r>
      <w:r w:rsidR="00324B98">
        <w:rPr>
          <w:rFonts w:asciiTheme="minorHAnsi" w:hAnsiTheme="minorHAnsi" w:cstheme="minorHAnsi"/>
        </w:rPr>
        <w:t xml:space="preserve"> implanted</w:t>
      </w:r>
      <w:r w:rsidR="00324B98" w:rsidRPr="005C3C42">
        <w:rPr>
          <w:rFonts w:asciiTheme="minorHAnsi" w:hAnsiTheme="minorHAnsi" w:cstheme="minorHAnsi"/>
        </w:rPr>
        <w:t xml:space="preserve"> geese </w:t>
      </w:r>
      <w:r w:rsidR="00324B98">
        <w:rPr>
          <w:rFonts w:asciiTheme="minorHAnsi" w:hAnsiTheme="minorHAnsi" w:cstheme="minorHAnsi"/>
        </w:rPr>
        <w:t>were</w:t>
      </w:r>
      <w:r w:rsidR="00324B98" w:rsidRPr="005C3C42">
        <w:rPr>
          <w:rFonts w:asciiTheme="minorHAnsi" w:hAnsiTheme="minorHAnsi" w:cstheme="minorHAnsi"/>
        </w:rPr>
        <w:t xml:space="preserve"> responding to the noise pollution or light pollution caused by the fireworks or to a combination of both. </w:t>
      </w:r>
      <w:r w:rsidR="004E4824" w:rsidRPr="004E4824">
        <w:rPr>
          <w:rFonts w:asciiTheme="minorHAnsi" w:hAnsiTheme="minorHAnsi" w:cstheme="minorHAnsi"/>
        </w:rPr>
        <w:t xml:space="preserve">It has to be noted that the geese in our study were generally habituated to human presence and for example did not significantly increase </w:t>
      </w:r>
      <w:r w:rsidR="004E4824">
        <w:rPr>
          <w:rFonts w:asciiTheme="minorHAnsi" w:hAnsiTheme="minorHAnsi" w:cstheme="minorHAnsi"/>
        </w:rPr>
        <w:t xml:space="preserve">heart rate while being approached by a familiar human </w:t>
      </w:r>
      <w:r w:rsidR="00CF1EC1">
        <w:rPr>
          <w:rFonts w:asciiTheme="minorHAnsi" w:hAnsiTheme="minorHAnsi" w:cstheme="minorHAnsi"/>
        </w:rPr>
        <w:fldChar w:fldCharType="begin"/>
      </w:r>
      <w:r w:rsidR="00CF1EC1">
        <w:rPr>
          <w:rFonts w:asciiTheme="minorHAnsi" w:hAnsiTheme="minorHAnsi" w:cstheme="minorHAnsi"/>
        </w:rPr>
        <w:instrText xml:space="preserve"> ADDIN ZOTERO_ITEM CSL_CITATION {"citationID":"7wdnszbp","properties":{"formattedCitation":"(Wascher et al. 2011)","plainCitation":"(Wascher et al. 2011)","noteIndex":0},"citationItems":[{"id":699,"uris":["http://zotero.org/users/6045040/items/6GTMIKBL"],"itemData":{"id":699,"type":"article-journal","abstract":"Adequate short-term responses to stressors are of great importance for the health and well-being of individuals and factors modulating the physiological stress response (e.g., controllability, suddenness, familiarity) of a stimulus are well described under laboratory conditions. In the present study we aimed at investigating the stress response in greylag geese (Anser anser) in the field, confronting individuals with naturally occurring stressors. We measured beat-to-beat heart rate (HR) via fully implanted transmitters during three different experimental challenges: (1) catching and holding, (2) confrontation with a model predator, and (3) approach by different humans. We compared this to a control period and HR during agonistic encounters, a naturally occurring stressor. All three experimental situations evoked a HR increase. Highest HR responses were elicited by catching and holding the animals. In the third experiment, HR responses were greatest when the geese were approached by a human stranger (i.e., somebody the geese have never seen before). Hence, geese discriminated between different kinds of stressors and adjusted their physiological response depending on the type of stressor. Our results show that geese were able to discriminate between individual humans. In line with a number of lab studies, we suggest that particularly the controllability of certain situation determines the intensity of the HR response, also in a natural setting in the field.","container-title":"Journal of Comparative Psychology","DOI":"10.1037/a0021188","ISSN":"1939-2087, 0735-7036","issue":"1","journalAbbreviation":"Journal of Comparative Psychology","language":"en","page":"116-119","source":"DOI.org (Crossref)","title":"Heart rate responses to induced challenge situations in greylag geese (Anser anser).","volume":"125","author":[{"family":"Wascher","given":"Claudia A. F."},{"family":"Scheiber","given":"Isabella B. R."},{"family":"Braun","given":"Anna"},{"family":"Kotrschal","given":"Kurt"}],"issued":{"date-parts":[["2011"]]}}}],"schema":"https://github.com/citation-style-language/schema/raw/master/csl-citation.json"} </w:instrText>
      </w:r>
      <w:r w:rsidR="00CF1EC1">
        <w:rPr>
          <w:rFonts w:asciiTheme="minorHAnsi" w:hAnsiTheme="minorHAnsi" w:cstheme="minorHAnsi"/>
        </w:rPr>
        <w:fldChar w:fldCharType="separate"/>
      </w:r>
      <w:r w:rsidR="00CF1EC1">
        <w:rPr>
          <w:rFonts w:asciiTheme="minorHAnsi" w:hAnsiTheme="minorHAnsi" w:cstheme="minorHAnsi"/>
          <w:noProof/>
        </w:rPr>
        <w:t>(Wascher et al. 2011)</w:t>
      </w:r>
      <w:r w:rsidR="00CF1EC1">
        <w:rPr>
          <w:rFonts w:asciiTheme="minorHAnsi" w:hAnsiTheme="minorHAnsi" w:cstheme="minorHAnsi"/>
        </w:rPr>
        <w:fldChar w:fldCharType="end"/>
      </w:r>
      <w:r w:rsidR="00CF1EC1">
        <w:rPr>
          <w:rFonts w:asciiTheme="minorHAnsi" w:hAnsiTheme="minorHAnsi" w:cstheme="minorHAnsi"/>
        </w:rPr>
        <w:t>. We therefore need to consider the possibility that the observed changes in heart rate might not be representative of what would be observed in un-habituated wild animals, who might display even more pronounced responses</w:t>
      </w:r>
      <w:r w:rsidR="005A7131">
        <w:rPr>
          <w:rFonts w:asciiTheme="minorHAnsi" w:hAnsiTheme="minorHAnsi" w:cstheme="minorHAnsi"/>
        </w:rPr>
        <w:t xml:space="preserve"> or avoid areas in which fireworks occur altogether</w:t>
      </w:r>
      <w:r w:rsidR="00CF1EC1">
        <w:rPr>
          <w:rFonts w:asciiTheme="minorHAnsi" w:hAnsiTheme="minorHAnsi" w:cstheme="minorHAnsi"/>
        </w:rPr>
        <w:t xml:space="preserve">.  </w:t>
      </w:r>
    </w:p>
    <w:p w14:paraId="0D73700E" w14:textId="77777777" w:rsidR="00443029" w:rsidRDefault="00443029" w:rsidP="00791FE0">
      <w:pPr>
        <w:spacing w:line="480" w:lineRule="auto"/>
        <w:ind w:firstLine="720"/>
        <w:rPr>
          <w:rFonts w:asciiTheme="minorHAnsi" w:hAnsiTheme="minorHAnsi" w:cstheme="minorHAnsi"/>
          <w:lang w:val="da-DK"/>
        </w:rPr>
      </w:pPr>
    </w:p>
    <w:p w14:paraId="2D9A415F" w14:textId="6E71E53A" w:rsidR="00C64E66" w:rsidRPr="005C3C42" w:rsidRDefault="00BE5D4B" w:rsidP="00727970">
      <w:pPr>
        <w:spacing w:line="480" w:lineRule="auto"/>
        <w:ind w:firstLine="720"/>
        <w:rPr>
          <w:rFonts w:asciiTheme="minorHAnsi" w:hAnsiTheme="minorHAnsi" w:cstheme="minorHAnsi"/>
        </w:rPr>
      </w:pPr>
      <w:r w:rsidRPr="005C3C42">
        <w:rPr>
          <w:rFonts w:asciiTheme="minorHAnsi" w:hAnsiTheme="minorHAnsi" w:cstheme="minorHAnsi"/>
        </w:rPr>
        <w:t>The</w:t>
      </w:r>
      <w:r w:rsidR="00443029">
        <w:rPr>
          <w:rFonts w:asciiTheme="minorHAnsi" w:hAnsiTheme="minorHAnsi" w:cstheme="minorHAnsi"/>
        </w:rPr>
        <w:t xml:space="preserve"> </w:t>
      </w:r>
      <w:r w:rsidRPr="005C3C42">
        <w:rPr>
          <w:rFonts w:asciiTheme="minorHAnsi" w:hAnsiTheme="minorHAnsi" w:cstheme="minorHAnsi"/>
        </w:rPr>
        <w:t xml:space="preserve">physiological response </w:t>
      </w:r>
      <w:r w:rsidR="008E5BB8">
        <w:rPr>
          <w:rFonts w:asciiTheme="minorHAnsi" w:hAnsiTheme="minorHAnsi" w:cstheme="minorHAnsi"/>
        </w:rPr>
        <w:t xml:space="preserve">we presently describe </w:t>
      </w:r>
      <w:r w:rsidR="00B45BF2" w:rsidRPr="005C3C42">
        <w:rPr>
          <w:rFonts w:asciiTheme="minorHAnsi" w:hAnsiTheme="minorHAnsi" w:cstheme="minorHAnsi"/>
        </w:rPr>
        <w:t xml:space="preserve">is likely associated </w:t>
      </w:r>
      <w:r w:rsidR="008E5BB8">
        <w:rPr>
          <w:rFonts w:asciiTheme="minorHAnsi" w:hAnsiTheme="minorHAnsi" w:cstheme="minorHAnsi"/>
        </w:rPr>
        <w:t>with increased activity and</w:t>
      </w:r>
      <w:r w:rsidR="00B45BF2" w:rsidRPr="005C3C42">
        <w:rPr>
          <w:rFonts w:asciiTheme="minorHAnsi" w:hAnsiTheme="minorHAnsi" w:cstheme="minorHAnsi"/>
        </w:rPr>
        <w:t xml:space="preserve"> a behavioural response. </w:t>
      </w:r>
      <w:r w:rsidR="007B3DD5" w:rsidRPr="00FD0650">
        <w:rPr>
          <w:rFonts w:asciiTheme="minorHAnsi" w:hAnsiTheme="minorHAnsi" w:cstheme="minorHAnsi"/>
        </w:rPr>
        <w:t>Anecdotally</w:t>
      </w:r>
      <w:r w:rsidR="00B45BF2" w:rsidRPr="005C3C42">
        <w:rPr>
          <w:rFonts w:asciiTheme="minorHAnsi" w:hAnsiTheme="minorHAnsi" w:cstheme="minorHAnsi"/>
        </w:rPr>
        <w:t xml:space="preserve"> greylag geese from the studied population have been observed to take flight during the fireworks and circle over the lake </w:t>
      </w:r>
      <w:proofErr w:type="spellStart"/>
      <w:r w:rsidR="00B45BF2" w:rsidRPr="005C3C42">
        <w:rPr>
          <w:rFonts w:asciiTheme="minorHAnsi" w:hAnsiTheme="minorHAnsi" w:cstheme="minorHAnsi"/>
        </w:rPr>
        <w:t>Alm</w:t>
      </w:r>
      <w:r w:rsidR="008E5BB8">
        <w:rPr>
          <w:rFonts w:asciiTheme="minorHAnsi" w:hAnsiTheme="minorHAnsi" w:cstheme="minorHAnsi"/>
        </w:rPr>
        <w:t>see</w:t>
      </w:r>
      <w:proofErr w:type="spellEnd"/>
      <w:r w:rsidR="00B45BF2" w:rsidRPr="005C3C42">
        <w:rPr>
          <w:rFonts w:asciiTheme="minorHAnsi" w:hAnsiTheme="minorHAnsi" w:cstheme="minorHAnsi"/>
        </w:rPr>
        <w:t xml:space="preserve">, which is the roosting site (C.A.F. Wascher, personal observation). </w:t>
      </w:r>
      <w:r w:rsidR="003611E9" w:rsidRPr="005C3C42">
        <w:rPr>
          <w:rFonts w:asciiTheme="minorHAnsi" w:hAnsiTheme="minorHAnsi" w:cstheme="minorHAnsi"/>
        </w:rPr>
        <w:t>Hence</w:t>
      </w:r>
      <w:r w:rsidR="008E5BB8">
        <w:rPr>
          <w:rFonts w:asciiTheme="minorHAnsi" w:hAnsiTheme="minorHAnsi" w:cstheme="minorHAnsi"/>
        </w:rPr>
        <w:t>,</w:t>
      </w:r>
      <w:r w:rsidR="003611E9" w:rsidRPr="005C3C42">
        <w:rPr>
          <w:rFonts w:asciiTheme="minorHAnsi" w:hAnsiTheme="minorHAnsi" w:cstheme="minorHAnsi"/>
        </w:rPr>
        <w:t xml:space="preserve"> we suggest </w:t>
      </w:r>
      <w:r w:rsidR="00547C6B">
        <w:rPr>
          <w:rFonts w:asciiTheme="minorHAnsi" w:hAnsiTheme="minorHAnsi" w:cstheme="minorHAnsi"/>
        </w:rPr>
        <w:t xml:space="preserve">that </w:t>
      </w:r>
      <w:r w:rsidR="003611E9" w:rsidRPr="005C3C42">
        <w:rPr>
          <w:rFonts w:asciiTheme="minorHAnsi" w:hAnsiTheme="minorHAnsi" w:cstheme="minorHAnsi"/>
        </w:rPr>
        <w:t xml:space="preserve">the increase in heart rate in response to fireworks is likely to be caused by </w:t>
      </w:r>
      <w:r w:rsidR="00547C6B">
        <w:rPr>
          <w:rFonts w:asciiTheme="minorHAnsi" w:hAnsiTheme="minorHAnsi" w:cstheme="minorHAnsi"/>
        </w:rPr>
        <w:t xml:space="preserve">both, </w:t>
      </w:r>
      <w:r w:rsidR="003611E9" w:rsidRPr="005C3C42">
        <w:rPr>
          <w:rFonts w:asciiTheme="minorHAnsi" w:hAnsiTheme="minorHAnsi" w:cstheme="minorHAnsi"/>
        </w:rPr>
        <w:t>increased physical activity</w:t>
      </w:r>
      <w:r w:rsidR="00547C6B">
        <w:rPr>
          <w:rFonts w:asciiTheme="minorHAnsi" w:hAnsiTheme="minorHAnsi" w:cstheme="minorHAnsi"/>
        </w:rPr>
        <w:t xml:space="preserve"> and </w:t>
      </w:r>
      <w:r w:rsidR="003611E9" w:rsidRPr="005C3C42">
        <w:rPr>
          <w:rFonts w:asciiTheme="minorHAnsi" w:hAnsiTheme="minorHAnsi" w:cstheme="minorHAnsi"/>
        </w:rPr>
        <w:t xml:space="preserve">psychological stress </w:t>
      </w:r>
      <w:r w:rsidR="003611E9" w:rsidRPr="005C3C42">
        <w:rPr>
          <w:rFonts w:asciiTheme="minorHAnsi" w:hAnsiTheme="minorHAnsi" w:cstheme="minorHAnsi"/>
        </w:rPr>
        <w:fldChar w:fldCharType="begin"/>
      </w:r>
      <w:r w:rsidR="004A5796">
        <w:rPr>
          <w:rFonts w:asciiTheme="minorHAnsi" w:hAnsiTheme="minorHAnsi" w:cstheme="minorHAnsi"/>
        </w:rPr>
        <w:instrText xml:space="preserve"> ADDIN ZOTERO_ITEM CSL_CITATION {"citationID":"MXaHAlR3","properties":{"formattedCitation":"(Wascher 2021)","plainCitation":"(Wascher 2021)","noteIndex":0},"citationItems":[{"id":1927,"uris":["http://zotero.org/users/6045040/items/ZY3CB8I9"],"itemData":{"id":1927,"type":"article-journal","abstract":"How individuals interact with their environment and respond to changes is a key area of research in evolutionary biology. A physiological parameter that provides an instant proxy for the activation of the automatic nervous system, and can be measured relatively easily, is modulation of heart rate. Over the past four decades, heart rate has been used to assess emotional arousal in non-human animals in a variety of contexts, including social behaviour, animal cognition, animal welfare and animal personality. In this review, I summarize how measuring heart rate has provided new insights into how social animals cope with challenges in their environment. I assess the advantages and limitations of different technologies used to measure heart rate in this context, including wearable heart rate belts and implantable transmitters, and provide an overview of prospective research avenues using established and new technologies, with a special focus on implications for applied research on animal welfare.\n            This article is part of the theme issue ‘Measuring physiology in free-living animals (Part II)’.","container-title":"Philosophical Transactions of the Royal Society B: Biological Sciences","DOI":"10.1098/rstb.2020.0479","ISSN":"0962-8436, 1471-2970","issue":"1831","journalAbbreviation":"Phil. Trans. R. Soc. B","language":"en","page":"20200479","source":"DOI.org (Crossref)","title":"Heart rate as a measure of emotional arousal in evolutionary biology","volume":"376","author":[{"family":"Wascher","given":"Claudia A. F."}],"issued":{"date-parts":[["2021",8,16]]}}}],"schema":"https://github.com/citation-style-language/schema/raw/master/csl-citation.json"} </w:instrText>
      </w:r>
      <w:r w:rsidR="003611E9" w:rsidRPr="005C3C42">
        <w:rPr>
          <w:rFonts w:asciiTheme="minorHAnsi" w:hAnsiTheme="minorHAnsi" w:cstheme="minorHAnsi"/>
        </w:rPr>
        <w:fldChar w:fldCharType="separate"/>
      </w:r>
      <w:r w:rsidR="004A5796">
        <w:rPr>
          <w:rFonts w:asciiTheme="minorHAnsi" w:hAnsiTheme="minorHAnsi" w:cstheme="minorHAnsi"/>
          <w:noProof/>
        </w:rPr>
        <w:t>(Wascher 2021)</w:t>
      </w:r>
      <w:r w:rsidR="003611E9" w:rsidRPr="005C3C42">
        <w:rPr>
          <w:rFonts w:asciiTheme="minorHAnsi" w:hAnsiTheme="minorHAnsi" w:cstheme="minorHAnsi"/>
        </w:rPr>
        <w:fldChar w:fldCharType="end"/>
      </w:r>
      <w:r w:rsidR="003611E9" w:rsidRPr="005C3C42">
        <w:rPr>
          <w:rFonts w:asciiTheme="minorHAnsi" w:hAnsiTheme="minorHAnsi" w:cstheme="minorHAnsi"/>
        </w:rPr>
        <w:t xml:space="preserve">. </w:t>
      </w:r>
      <w:r w:rsidR="002A10E2" w:rsidRPr="005C3C42">
        <w:rPr>
          <w:rFonts w:asciiTheme="minorHAnsi" w:hAnsiTheme="minorHAnsi" w:cstheme="minorHAnsi"/>
        </w:rPr>
        <w:t xml:space="preserve">Wild birds have been shown to </w:t>
      </w:r>
      <w:r w:rsidR="00836EB4" w:rsidRPr="005C3C42">
        <w:rPr>
          <w:rFonts w:asciiTheme="minorHAnsi" w:hAnsiTheme="minorHAnsi" w:cstheme="minorHAnsi"/>
        </w:rPr>
        <w:lastRenderedPageBreak/>
        <w:t>take flight for 45 minutes during New year’s eve</w:t>
      </w:r>
      <w:r w:rsidR="002A10E2" w:rsidRPr="005C3C42">
        <w:rPr>
          <w:rFonts w:asciiTheme="minorHAnsi" w:hAnsiTheme="minorHAnsi" w:cstheme="minorHAnsi"/>
        </w:rPr>
        <w:t xml:space="preserve"> fireworks </w:t>
      </w:r>
      <w:r w:rsidR="00411E80" w:rsidRPr="005C3C42">
        <w:rPr>
          <w:rFonts w:asciiTheme="minorHAnsi" w:hAnsiTheme="minorHAnsi" w:cstheme="minorHAnsi"/>
        </w:rPr>
        <w:fldChar w:fldCharType="begin"/>
      </w:r>
      <w:r w:rsidR="004A5796">
        <w:rPr>
          <w:rFonts w:asciiTheme="minorHAnsi" w:hAnsiTheme="minorHAnsi" w:cstheme="minorHAnsi"/>
        </w:rPr>
        <w:instrText xml:space="preserve"> ADDIN ZOTERO_ITEM CSL_CITATION {"citationID":"AFouO7qk","properties":{"formattedCitation":"(Shamoun-Baranes et al. 2011)","plainCitation":"(Shamoun-Baranes et al. 2011)","noteIndex":0},"citationItems":[{"id":1812,"uris":["http://zotero.org/users/6045040/items/ER52962N"],"itemData":{"id":1812,"type":"article-journal","container-title":"Behavioral Ecology","DOI":"10.1093/beheco/arr102","ISSN":"1045-2249, 1465-7279","issue":"6","journalAbbreviation":"Behavioral Ecology","language":"en","page":"1173-1177","source":"DOI.org (Crossref)","title":"Birds flee en mass from New Year's Eve fireworks","volume":"22","author":[{"family":"Shamoun-Baranes","given":"J."},{"family":"Dokter","given":"A. M."},{"family":"Gasteren","given":"H.","non-dropping-particle":"van"},{"family":"Loon","given":"E. E.","non-dropping-particle":"van"},{"family":"Leijnse","given":"H."},{"family":"Bouten","given":"W."}],"issued":{"date-parts":[["2011",11,1]]}}}],"schema":"https://github.com/citation-style-language/schema/raw/master/csl-citation.json"} </w:instrText>
      </w:r>
      <w:r w:rsidR="00411E80" w:rsidRPr="005C3C42">
        <w:rPr>
          <w:rFonts w:asciiTheme="minorHAnsi" w:hAnsiTheme="minorHAnsi" w:cstheme="minorHAnsi"/>
        </w:rPr>
        <w:fldChar w:fldCharType="separate"/>
      </w:r>
      <w:r w:rsidR="004A5796">
        <w:rPr>
          <w:rFonts w:asciiTheme="minorHAnsi" w:hAnsiTheme="minorHAnsi" w:cstheme="minorHAnsi"/>
          <w:noProof/>
        </w:rPr>
        <w:t>(Shamoun-Baranes et al. 2011)</w:t>
      </w:r>
      <w:r w:rsidR="00411E80" w:rsidRPr="005C3C42">
        <w:rPr>
          <w:rFonts w:asciiTheme="minorHAnsi" w:hAnsiTheme="minorHAnsi" w:cstheme="minorHAnsi"/>
        </w:rPr>
        <w:fldChar w:fldCharType="end"/>
      </w:r>
      <w:r w:rsidR="00836EB4" w:rsidRPr="005C3C42">
        <w:rPr>
          <w:rFonts w:asciiTheme="minorHAnsi" w:hAnsiTheme="minorHAnsi" w:cstheme="minorHAnsi"/>
        </w:rPr>
        <w:t xml:space="preserve">, our results suggest an even longer response than this, heart rate only returned to baseline levels between 0200-0300, indicating geese </w:t>
      </w:r>
      <w:r w:rsidR="00164350">
        <w:rPr>
          <w:rFonts w:asciiTheme="minorHAnsi" w:hAnsiTheme="minorHAnsi" w:cstheme="minorHAnsi"/>
        </w:rPr>
        <w:t xml:space="preserve">to </w:t>
      </w:r>
      <w:r w:rsidR="00836EB4" w:rsidRPr="005C3C42">
        <w:rPr>
          <w:rFonts w:asciiTheme="minorHAnsi" w:hAnsiTheme="minorHAnsi" w:cstheme="minorHAnsi"/>
        </w:rPr>
        <w:t>respond to the fireworks for 2 hours</w:t>
      </w:r>
      <w:r w:rsidR="00547C6B">
        <w:rPr>
          <w:rFonts w:asciiTheme="minorHAnsi" w:hAnsiTheme="minorHAnsi" w:cstheme="minorHAnsi"/>
        </w:rPr>
        <w:t>, which may also be due to the fact, that firework activity does not sharply end a few minutes after midnight, but may occur as single crackers or rockets 1-2 hours into the new year</w:t>
      </w:r>
      <w:r w:rsidR="00836EB4" w:rsidRPr="005C3C42">
        <w:rPr>
          <w:rFonts w:asciiTheme="minorHAnsi" w:hAnsiTheme="minorHAnsi" w:cstheme="minorHAnsi"/>
        </w:rPr>
        <w:t xml:space="preserve">. As we do not have </w:t>
      </w:r>
      <w:r w:rsidR="007E23EB">
        <w:rPr>
          <w:rFonts w:asciiTheme="minorHAnsi" w:hAnsiTheme="minorHAnsi" w:cstheme="minorHAnsi"/>
        </w:rPr>
        <w:t xml:space="preserve">conducted </w:t>
      </w:r>
      <w:r w:rsidR="00836EB4" w:rsidRPr="005C3C42">
        <w:rPr>
          <w:rFonts w:asciiTheme="minorHAnsi" w:hAnsiTheme="minorHAnsi" w:cstheme="minorHAnsi"/>
        </w:rPr>
        <w:t xml:space="preserve">behavioural observations, we cannot tell </w:t>
      </w:r>
      <w:r w:rsidR="00411F1D">
        <w:rPr>
          <w:rFonts w:asciiTheme="minorHAnsi" w:hAnsiTheme="minorHAnsi" w:cstheme="minorHAnsi"/>
        </w:rPr>
        <w:t xml:space="preserve">if geese took flight, </w:t>
      </w:r>
      <w:r w:rsidR="00836EB4" w:rsidRPr="005C3C42">
        <w:rPr>
          <w:rFonts w:asciiTheme="minorHAnsi" w:hAnsiTheme="minorHAnsi" w:cstheme="minorHAnsi"/>
        </w:rPr>
        <w:t xml:space="preserve">for how long the geese </w:t>
      </w:r>
      <w:r w:rsidR="00411F1D">
        <w:rPr>
          <w:rFonts w:asciiTheme="minorHAnsi" w:hAnsiTheme="minorHAnsi" w:cstheme="minorHAnsi"/>
        </w:rPr>
        <w:t>were in the air</w:t>
      </w:r>
      <w:r w:rsidR="00836EB4" w:rsidRPr="005C3C42">
        <w:rPr>
          <w:rFonts w:asciiTheme="minorHAnsi" w:hAnsiTheme="minorHAnsi" w:cstheme="minorHAnsi"/>
        </w:rPr>
        <w:t xml:space="preserve"> and if all focal individuals did</w:t>
      </w:r>
      <w:r w:rsidR="00411F1D">
        <w:rPr>
          <w:rFonts w:asciiTheme="minorHAnsi" w:hAnsiTheme="minorHAnsi" w:cstheme="minorHAnsi"/>
        </w:rPr>
        <w:t xml:space="preserve"> so</w:t>
      </w:r>
      <w:r w:rsidR="00836EB4" w:rsidRPr="005C3C42">
        <w:rPr>
          <w:rFonts w:asciiTheme="minorHAnsi" w:hAnsiTheme="minorHAnsi" w:cstheme="minorHAnsi"/>
        </w:rPr>
        <w:t xml:space="preserve">, however in different contexts, heart rate has been described to return to baseline levels within seconds after a stressor </w:t>
      </w:r>
      <w:r w:rsidR="00836EB4" w:rsidRPr="005C3C42">
        <w:rPr>
          <w:rFonts w:asciiTheme="minorHAnsi" w:hAnsiTheme="minorHAnsi" w:cstheme="minorHAnsi"/>
        </w:rPr>
        <w:fldChar w:fldCharType="begin"/>
      </w:r>
      <w:r w:rsidR="00CF1EC1">
        <w:rPr>
          <w:rFonts w:asciiTheme="minorHAnsi" w:hAnsiTheme="minorHAnsi" w:cstheme="minorHAnsi"/>
        </w:rPr>
        <w:instrText xml:space="preserve"> ADDIN ZOTERO_ITEM CSL_CITATION {"citationID":"TQzjjXqZ","properties":{"formattedCitation":"(Claudia A.F Wascher et al. 2008, Wascher et al. 2011, Wascher 2021)","plainCitation":"(Claudia A.F Wascher et al. 2008, Wascher et al. 2011, Wascher 2021)","dontUpdate":true,"noteIndex":0},"citationItems":[{"id":1927,"uris":["http://zotero.org/users/6045040/items/ZY3CB8I9"],"itemData":{"id":1927,"type":"article-journal","abstract":"How individuals interact with their environment and respond to changes is a key area of research in evolutionary biology. A physiological parameter that provides an instant proxy for the activation of the automatic nervous system, and can be measured relatively easily, is modulation of heart rate. Over the past four decades, heart rate has been used to assess emotional arousal in non-human animals in a variety of contexts, including social behaviour, animal cognition, animal welfare and animal personality. In this review, I summarize how measuring heart rate has provided new insights into how social animals cope with challenges in their environment. I assess the advantages and limitations of different technologies used to measure heart rate in this context, including wearable heart rate belts and implantable transmitters, and provide an overview of prospective research avenues using established and new technologies, with a special focus on implications for applied research on animal welfare.\n            This article is part of the theme issue ‘Measuring physiology in free-living animals (Part II)’.","container-title":"Philosophical Transactions of the Royal Society B: Biological Sciences","DOI":"10.1098/rstb.2020.0479","ISSN":"0962-8436, 1471-2970","issue":"1831","journalAbbreviation":"Phil. Trans. R. Soc. B","language":"en","page":"20200479","source":"DOI.org (Crossref)","title":"Heart rate as a measure of emotional arousal in evolutionary biology","volume":"376","author":[{"family":"Wascher","given":"Claudia A. F."}],"issued":{"date-parts":[["2021",8,16]]}}},{"id":426,"uris":["http://zotero.org/users/6045040/items/WJPD4DDS"],"itemData":{"id":426,"type":"article-journal","abstract":"Simply observing other individuals interacting has been shown to affect subsequent behaviour and also hormones in ‘bystander’ individuals. However, immediate physiological responses of an observer have been hardly investigated. Here we present results on individuals' heart rate (HR) responses during various situations, which occur regularly in a flock of greylag geese (\n              Anser anser\n              , e.g. agonistic encounters, vehicles passing by). We recorded simultaneously HR and behaviour of 21 semi-tame free-roaming geese, equipped with fully implanted transmitters. We considered 304 social and 81 non-social events during which the focal individuals did not respond behaviourally. Independent of the spatial distance to the event, these HR responses were significantly greater in social contexts (e.g. departing or landing geese, agonistic interactions) than in non-social situations (e.g. vehicles passing by, thunder). Focal individuals showed a significantly higher maximum HR as well as a greater HR increase in response to agonistic interactions, in which the pair partner or a family member was involved, as compared with a non-affiliated goose. Also, HR was significantly higher when the bystander watched non-affiliated geese interacting, which were higher ranking than the focal. We conclude that these differences are due to different relevance of the recorded events for the focal individual, depending on the individuals involved in the observed interaction.","container-title":"Proceedings of the Royal Society B: Biological Sciences","DOI":"10.1098/rspb.2008.0146","ISSN":"0962-8452, 1471-2954","issue":"1643","journalAbbreviation":"Proc. R. Soc. B.","language":"en","note":"number: 1643","page":"1653-1659","source":"DOI.org (Crossref)","title":"Heart rate modulation in bystanding geese watching social and non-social events","volume":"275","author":[{"family":"Wascher","given":"Claudia A.F"},{"family":"Scheiber","given":"Isabella B.R"},{"family":"Kotrschal","given":"Kurt"}],"issued":{"date-parts":[["2008",7,22]]}}},{"id":699,"uris":["http://zotero.org/users/6045040/items/6GTMIKBL"],"itemData":{"id":699,"type":"article-journal","abstract":"Adequate short-term responses to stressors are of great importance for the health and well-being of individuals and factors modulating the physiological stress response (e.g., controllability, suddenness, familiarity) of a stimulus are well described under laboratory conditions. In the present study we aimed at investigating the stress response in greylag geese (Anser anser) in the field, confronting individuals with naturally occurring stressors. We measured beat-to-beat heart rate (HR) via fully implanted transmitters during three different experimental challenges: (1) catching and holding, (2) confrontation with a model predator, and (3) approach by different humans. We compared this to a control period and HR during agonistic encounters, a naturally occurring stressor. All three experimental situations evoked a HR increase. Highest HR responses were elicited by catching and holding the animals. In the third experiment, HR responses were greatest when the geese were approached by a human stranger (i.e., somebody the geese have never seen before). Hence, geese discriminated between different kinds of stressors and adjusted their physiological response depending on the type of stressor. Our results show that geese were able to discriminate between individual humans. In line with a number of lab studies, we suggest that particularly the controllability of certain situation determines the intensity of the HR response, also in a natural setting in the field.","container-title":"Journal of Comparative Psychology","DOI":"10.1037/a0021188","ISSN":"1939-2087, 0735-7036","issue":"1","journalAbbreviation":"Journal of Comparative Psychology","language":"en","page":"116-119","source":"DOI.org (Crossref)","title":"Heart rate responses to induced challenge situations in greylag geese (Anser anser).","volume":"125","author":[{"family":"Wascher","given":"Claudia A. F."},{"family":"Scheiber","given":"Isabella B. R."},{"family":"Braun","given":"Anna"},{"family":"Kotrschal","given":"Kurt"}],"issued":{"date-parts":[["2011"]]}}}],"schema":"https://github.com/citation-style-language/schema/raw/master/csl-citation.json"} </w:instrText>
      </w:r>
      <w:r w:rsidR="00836EB4" w:rsidRPr="005C3C42">
        <w:rPr>
          <w:rFonts w:asciiTheme="minorHAnsi" w:hAnsiTheme="minorHAnsi" w:cstheme="minorHAnsi"/>
        </w:rPr>
        <w:fldChar w:fldCharType="separate"/>
      </w:r>
      <w:r w:rsidR="004A5796" w:rsidRPr="00C66EB2">
        <w:rPr>
          <w:rFonts w:asciiTheme="minorHAnsi" w:hAnsiTheme="minorHAnsi" w:cstheme="minorHAnsi"/>
          <w:noProof/>
          <w:lang w:val="en-US"/>
        </w:rPr>
        <w:t>(Wascher et al. 2008, Wascher et al. 2011, Wascher 2021)</w:t>
      </w:r>
      <w:r w:rsidR="00836EB4" w:rsidRPr="005C3C42">
        <w:rPr>
          <w:rFonts w:asciiTheme="minorHAnsi" w:hAnsiTheme="minorHAnsi" w:cstheme="minorHAnsi"/>
        </w:rPr>
        <w:fldChar w:fldCharType="end"/>
      </w:r>
      <w:r w:rsidR="00836EB4" w:rsidRPr="00C66EB2">
        <w:rPr>
          <w:rFonts w:asciiTheme="minorHAnsi" w:hAnsiTheme="minorHAnsi" w:cstheme="minorHAnsi"/>
          <w:lang w:val="en-US"/>
        </w:rPr>
        <w:t xml:space="preserve">. </w:t>
      </w:r>
    </w:p>
    <w:p w14:paraId="229025EA" w14:textId="00CD2522" w:rsidR="00F2183B" w:rsidRPr="005C3C42" w:rsidRDefault="00F2183B" w:rsidP="00791FE0">
      <w:pPr>
        <w:spacing w:line="480" w:lineRule="auto"/>
        <w:ind w:firstLine="720"/>
        <w:rPr>
          <w:rFonts w:asciiTheme="minorHAnsi" w:hAnsiTheme="minorHAnsi" w:cstheme="minorHAnsi"/>
        </w:rPr>
      </w:pPr>
    </w:p>
    <w:p w14:paraId="59164452" w14:textId="4FD6E178" w:rsidR="00F2183B" w:rsidRPr="005C3C42" w:rsidRDefault="00547C6B" w:rsidP="0012243A">
      <w:pPr>
        <w:spacing w:line="480" w:lineRule="auto"/>
        <w:ind w:firstLine="720"/>
        <w:rPr>
          <w:rFonts w:asciiTheme="minorHAnsi" w:hAnsiTheme="minorHAnsi" w:cstheme="minorHAnsi"/>
        </w:rPr>
      </w:pPr>
      <w:r>
        <w:rPr>
          <w:rFonts w:asciiTheme="minorHAnsi" w:hAnsiTheme="minorHAnsi" w:cstheme="minorHAnsi"/>
        </w:rPr>
        <w:t>We have p</w:t>
      </w:r>
      <w:r w:rsidR="00F2183B" w:rsidRPr="005C3C42">
        <w:rPr>
          <w:rFonts w:asciiTheme="minorHAnsi" w:hAnsiTheme="minorHAnsi" w:cstheme="minorHAnsi"/>
        </w:rPr>
        <w:t xml:space="preserve">reviously, </w:t>
      </w:r>
      <w:r>
        <w:rPr>
          <w:rFonts w:asciiTheme="minorHAnsi" w:hAnsiTheme="minorHAnsi" w:cstheme="minorHAnsi"/>
        </w:rPr>
        <w:t xml:space="preserve">shown that </w:t>
      </w:r>
      <w:r w:rsidR="00F2183B" w:rsidRPr="005C3C42">
        <w:rPr>
          <w:rFonts w:asciiTheme="minorHAnsi" w:hAnsiTheme="minorHAnsi" w:cstheme="minorHAnsi"/>
        </w:rPr>
        <w:t xml:space="preserve">heart rate and body </w:t>
      </w:r>
      <w:r w:rsidR="007A47D0">
        <w:rPr>
          <w:rFonts w:asciiTheme="minorHAnsi" w:hAnsiTheme="minorHAnsi" w:cstheme="minorHAnsi"/>
        </w:rPr>
        <w:t xml:space="preserve">temperature </w:t>
      </w:r>
      <w:r w:rsidRPr="005C3C42">
        <w:rPr>
          <w:rFonts w:asciiTheme="minorHAnsi" w:hAnsiTheme="minorHAnsi" w:cstheme="minorHAnsi"/>
        </w:rPr>
        <w:t xml:space="preserve">vary </w:t>
      </w:r>
      <w:r w:rsidR="0012243A">
        <w:rPr>
          <w:rFonts w:asciiTheme="minorHAnsi" w:hAnsiTheme="minorHAnsi" w:cstheme="minorHAnsi"/>
        </w:rPr>
        <w:t xml:space="preserve">– indicative of energy expenditure – </w:t>
      </w:r>
      <w:r w:rsidR="00F2183B" w:rsidRPr="005C3C42">
        <w:rPr>
          <w:rFonts w:asciiTheme="minorHAnsi" w:hAnsiTheme="minorHAnsi" w:cstheme="minorHAnsi"/>
        </w:rPr>
        <w:t xml:space="preserve">profoundly across annual and daily cycles, </w:t>
      </w:r>
      <w:r w:rsidR="0012243A">
        <w:rPr>
          <w:rFonts w:asciiTheme="minorHAnsi" w:hAnsiTheme="minorHAnsi" w:cstheme="minorHAnsi"/>
        </w:rPr>
        <w:t xml:space="preserve">generally </w:t>
      </w:r>
      <w:r w:rsidR="00F2183B" w:rsidRPr="005C3C42">
        <w:rPr>
          <w:rFonts w:asciiTheme="minorHAnsi" w:hAnsiTheme="minorHAnsi" w:cstheme="minorHAnsi"/>
        </w:rPr>
        <w:t>decreas</w:t>
      </w:r>
      <w:r w:rsidR="0012243A">
        <w:rPr>
          <w:rFonts w:asciiTheme="minorHAnsi" w:hAnsiTheme="minorHAnsi" w:cstheme="minorHAnsi"/>
        </w:rPr>
        <w:t>ing</w:t>
      </w:r>
      <w:r w:rsidR="00F2183B" w:rsidRPr="005C3C42">
        <w:rPr>
          <w:rFonts w:asciiTheme="minorHAnsi" w:hAnsiTheme="minorHAnsi" w:cstheme="minorHAnsi"/>
        </w:rPr>
        <w:t xml:space="preserve"> during winter </w:t>
      </w:r>
      <w:r w:rsidR="0012243A">
        <w:rPr>
          <w:rFonts w:asciiTheme="minorHAnsi" w:hAnsiTheme="minorHAnsi" w:cstheme="minorHAnsi"/>
        </w:rPr>
        <w:t xml:space="preserve">as </w:t>
      </w:r>
      <w:r w:rsidR="00F2183B" w:rsidRPr="005C3C42">
        <w:rPr>
          <w:rFonts w:asciiTheme="minorHAnsi" w:hAnsiTheme="minorHAnsi" w:cstheme="minorHAnsi"/>
        </w:rPr>
        <w:t xml:space="preserve">compared to summer and </w:t>
      </w:r>
      <w:r w:rsidR="0012243A">
        <w:rPr>
          <w:rFonts w:asciiTheme="minorHAnsi" w:hAnsiTheme="minorHAnsi" w:cstheme="minorHAnsi"/>
        </w:rPr>
        <w:t>significantly increasing during the</w:t>
      </w:r>
      <w:r w:rsidR="00F2183B" w:rsidRPr="005C3C42">
        <w:rPr>
          <w:rFonts w:asciiTheme="minorHAnsi" w:hAnsiTheme="minorHAnsi" w:cstheme="minorHAnsi"/>
        </w:rPr>
        <w:t xml:space="preserve"> reproducti</w:t>
      </w:r>
      <w:r w:rsidR="0012243A">
        <w:rPr>
          <w:rFonts w:asciiTheme="minorHAnsi" w:hAnsiTheme="minorHAnsi" w:cstheme="minorHAnsi"/>
        </w:rPr>
        <w:t>ve period</w:t>
      </w:r>
      <w:r w:rsidR="00F2183B" w:rsidRPr="005C3C42">
        <w:rPr>
          <w:rFonts w:asciiTheme="minorHAnsi" w:hAnsiTheme="minorHAnsi" w:cstheme="minorHAnsi"/>
        </w:rPr>
        <w:t xml:space="preserve"> </w:t>
      </w:r>
      <w:r w:rsidR="00F2183B" w:rsidRPr="005C3C42">
        <w:rPr>
          <w:rFonts w:asciiTheme="minorHAnsi" w:hAnsiTheme="minorHAnsi" w:cstheme="minorHAnsi"/>
        </w:rPr>
        <w:fldChar w:fldCharType="begin"/>
      </w:r>
      <w:r w:rsidR="004A5796">
        <w:rPr>
          <w:rFonts w:asciiTheme="minorHAnsi" w:hAnsiTheme="minorHAnsi" w:cstheme="minorHAnsi"/>
        </w:rPr>
        <w:instrText xml:space="preserve"> ADDIN ZOTERO_ITEM CSL_CITATION {"citationID":"ZaovnRrr","properties":{"formattedCitation":"(Wascher et al. 2018)","plainCitation":"(Wascher et al. 2018)","noteIndex":0},"citationItems":[{"id":933,"uris":["http://zotero.org/users/6045040/items/H6HAZYEM"],"itemData":{"id":933,"type":"article-journal","container-title":"Scientific Reports","DOI":"10.1038/s41598-018-20655-z","ISSN":"2045-2322","issue":"1","journalAbbreviation":"Sci Rep","language":"en","page":"2142","source":"DOI.org (Crossref)","title":"Free-living greylag geese adjust their heart rates and body core temperatures to season and reproductive context","volume":"8","author":[{"family":"Wascher","given":"Claudia A. F."},{"family":"Kotrschal","given":"Kurt"},{"family":"Arnold","given":"Walter"}],"issued":{"date-parts":[["2018",12]]}}}],"schema":"https://github.com/citation-style-language/schema/raw/master/csl-citation.json"} </w:instrText>
      </w:r>
      <w:r w:rsidR="00F2183B" w:rsidRPr="005C3C42">
        <w:rPr>
          <w:rFonts w:asciiTheme="minorHAnsi" w:hAnsiTheme="minorHAnsi" w:cstheme="minorHAnsi"/>
        </w:rPr>
        <w:fldChar w:fldCharType="separate"/>
      </w:r>
      <w:r w:rsidR="004A5796">
        <w:rPr>
          <w:rFonts w:asciiTheme="minorHAnsi" w:hAnsiTheme="minorHAnsi" w:cstheme="minorHAnsi"/>
          <w:noProof/>
        </w:rPr>
        <w:t>(Wascher et al. 2018)</w:t>
      </w:r>
      <w:r w:rsidR="00F2183B" w:rsidRPr="005C3C42">
        <w:rPr>
          <w:rFonts w:asciiTheme="minorHAnsi" w:hAnsiTheme="minorHAnsi" w:cstheme="minorHAnsi"/>
        </w:rPr>
        <w:fldChar w:fldCharType="end"/>
      </w:r>
      <w:r w:rsidR="003C6500" w:rsidRPr="005C3C42">
        <w:rPr>
          <w:rFonts w:asciiTheme="minorHAnsi" w:hAnsiTheme="minorHAnsi" w:cstheme="minorHAnsi"/>
        </w:rPr>
        <w:t xml:space="preserve">. </w:t>
      </w:r>
      <w:r w:rsidR="00917FD5">
        <w:rPr>
          <w:rFonts w:asciiTheme="minorHAnsi" w:hAnsiTheme="minorHAnsi" w:cstheme="minorHAnsi"/>
        </w:rPr>
        <w:t xml:space="preserve">Average daily heart rates in this previous study varied on average 22% between summer and winter, whereas body temperature was about 1° lower in winter compared to summer values. </w:t>
      </w:r>
      <w:r w:rsidR="007F7912">
        <w:rPr>
          <w:rFonts w:asciiTheme="minorHAnsi" w:hAnsiTheme="minorHAnsi" w:cstheme="minorHAnsi"/>
        </w:rPr>
        <w:t>Here, we show heart rate increasing by 96% and body temperature increasing by 3% (about 1°) in the first hour of the new year</w:t>
      </w:r>
      <w:r w:rsidR="001361A0">
        <w:rPr>
          <w:rFonts w:asciiTheme="minorHAnsi" w:hAnsiTheme="minorHAnsi" w:cstheme="minorHAnsi"/>
        </w:rPr>
        <w:t>, suggesting that New Year’s Eve celebration present a major stressor affecting individuals energy expenditure</w:t>
      </w:r>
      <w:r w:rsidR="007F7912">
        <w:rPr>
          <w:rFonts w:asciiTheme="minorHAnsi" w:hAnsiTheme="minorHAnsi" w:cstheme="minorHAnsi"/>
        </w:rPr>
        <w:t xml:space="preserve">. </w:t>
      </w:r>
      <w:r w:rsidR="007A3A7F" w:rsidRPr="005C3C42">
        <w:rPr>
          <w:rFonts w:asciiTheme="minorHAnsi" w:hAnsiTheme="minorHAnsi" w:cstheme="minorHAnsi"/>
        </w:rPr>
        <w:t xml:space="preserve">Further, social contexts have been shown to be strong modulators of heart rate </w:t>
      </w:r>
      <w:r w:rsidR="007A3A7F" w:rsidRPr="005C3C42">
        <w:rPr>
          <w:rFonts w:asciiTheme="minorHAnsi" w:hAnsiTheme="minorHAnsi" w:cstheme="minorHAnsi"/>
        </w:rPr>
        <w:fldChar w:fldCharType="begin"/>
      </w:r>
      <w:r w:rsidR="00CF1EC1">
        <w:rPr>
          <w:rFonts w:asciiTheme="minorHAnsi" w:hAnsiTheme="minorHAnsi" w:cstheme="minorHAnsi"/>
        </w:rPr>
        <w:instrText xml:space="preserve"> ADDIN ZOTERO_ITEM CSL_CITATION {"citationID":"9cp9EMLy","properties":{"formattedCitation":"(Claudia A. F. Wascher et al. 2008, Wascher et al. 2014)","plainCitation":"(Claudia A. F. Wascher et al. 2008, Wascher et al. 2014)","dontUpdate":true,"noteIndex":0},"citationItems":[{"id":68,"uris":["http://zotero.org/users/6045040/items/RLPJB9XY"],"itemData":{"id":68,"type":"article-journal","abstract":"Physical activity is generally considered as most relevant for modulating heart rate (HR). The authors show here that HR is not only modulated by physical activity but even more by social contexts. HR modulation in three free-ranging, socially embedded, male greylag geese fitted with implanted radiotransmitters was investigated. Measured HR ranged from 40 beats per minute (bpm) during rest to a maximum over 400 bpm during takeoff. Almost the same maximum HRs (400 bpm) were reached during social interactions, which however, generally require less bodily action. Mean HR during social interactions (agonistic interactions, vocalizations) was significantly higher than during behaviors with a less obvious social context (e.g., resting, comfort or feeding behavior), but with comparable physical activity involved. The authors also found significant and consistent differences in HR between the three focal individuals, probably because of individual behavioral phenotype. Our results show that social context has a strong modulatory effect on the sympathico-adrenergic activity in a social bird and conclude that particularly the latter may pose considerable energetic costs.","container-title":"Journal of Comparative Psychology","DOI":"10.1037/0735-7036.122.1.100","ISSN":"1939-2087, 0735-7036","issue":"1","journalAbbreviation":"Journal of Comparative Psychology","language":"en","note":"number: 1","page":"100-107","source":"DOI.org (Crossref)","title":"Heart rate modulation by social contexts in greylag geese (Anser anser).","volume":"122","author":[{"family":"Wascher","given":"Claudia A. F."},{"family":"Arnold","given":"Walter"},{"family":"Kotrschal","given":"Kurt"}],"issued":{"date-parts":[["2008"]]}}},{"id":1172,"uris":["http://zotero.org/users/6045040/items/FBDMGK34"],"itemData":{"id":1172,"type":"article-journal","abstract":"A beneﬁt of group living is the opportunity for individuals to gain valuable information from others, for example about predators, food sources or mate quality. However paying attention to conspeciﬁcs also induces costs such as time constraints. In order to optimize information-gaining processes individuals are expected to be selective with regards to whom and what they pay attention to. This selectivity may depend on factors like context, sex, age and social status of both the observing individual and the model. In the present study, we investigated the attention patterns in carrion crows (Corvus corone corone). Since carrion crows live in complex societies where the use of social information is likely to be highly beneﬁcial, we expect attention patterns to be strongly affected by social factors. Nineteen captive crows were presented with either familiar or unfamiliar and kin or non-kin model individuals. We quantiﬁed the duration and frequency each observer watched the model in each experimental session. Familiarity with the model did neither affect watching duration nor frequency. However, there was an effect of kinship on individual attention, with male crows observing non-kin at higher frequency than kin, whereas female observers showed no preference. We also found an effect of the percentage of group members watching within a session and attentiveness of each observer. Overall, our study shows that social factors affect attention patterns in crows.","container-title":"Behaviour","DOI":"10.1163/1568539X-00003148","ISSN":"0005-7959, 1568-539X","issue":"5","journalAbbreviation":"Behav","language":"en","page":"555-572","source":"DOI.org (Crossref)","title":"Social factors modulating attention patterns in carrion crows","volume":"151","author":[{"family":"Wascher","given":"Claudia A.F."},{"family":"Valdez","given":"Jose W."},{"family":"Núñez Cebrián","given":"Cristina"},{"family":"Baglione","given":"Vittorio"},{"family":"Canestrari","given":"Daniela"}],"issued":{"date-parts":[["2014"]]}}}],"schema":"https://github.com/citation-style-language/schema/raw/master/csl-citation.json"} </w:instrText>
      </w:r>
      <w:r w:rsidR="007A3A7F" w:rsidRPr="005C3C42">
        <w:rPr>
          <w:rFonts w:asciiTheme="minorHAnsi" w:hAnsiTheme="minorHAnsi" w:cstheme="minorHAnsi"/>
        </w:rPr>
        <w:fldChar w:fldCharType="separate"/>
      </w:r>
      <w:r w:rsidR="004A5796">
        <w:rPr>
          <w:rFonts w:asciiTheme="minorHAnsi" w:hAnsiTheme="minorHAnsi" w:cstheme="minorHAnsi"/>
          <w:noProof/>
        </w:rPr>
        <w:t>(Wascher et al. 2008, Wascher et al. 2014)</w:t>
      </w:r>
      <w:r w:rsidR="007A3A7F" w:rsidRPr="005C3C42">
        <w:rPr>
          <w:rFonts w:asciiTheme="minorHAnsi" w:hAnsiTheme="minorHAnsi" w:cstheme="minorHAnsi"/>
        </w:rPr>
        <w:fldChar w:fldCharType="end"/>
      </w:r>
      <w:r w:rsidR="00F2183B" w:rsidRPr="005C3C42">
        <w:rPr>
          <w:rFonts w:asciiTheme="minorHAnsi" w:hAnsiTheme="minorHAnsi" w:cstheme="minorHAnsi"/>
        </w:rPr>
        <w:t xml:space="preserve"> </w:t>
      </w:r>
      <w:r w:rsidR="007A3A7F" w:rsidRPr="005C3C42">
        <w:rPr>
          <w:rFonts w:asciiTheme="minorHAnsi" w:hAnsiTheme="minorHAnsi" w:cstheme="minorHAnsi"/>
        </w:rPr>
        <w:t xml:space="preserve">and </w:t>
      </w:r>
      <w:r w:rsidR="0012243A">
        <w:rPr>
          <w:rFonts w:asciiTheme="minorHAnsi" w:hAnsiTheme="minorHAnsi" w:cstheme="minorHAnsi"/>
        </w:rPr>
        <w:t xml:space="preserve">of course, </w:t>
      </w:r>
      <w:r w:rsidR="007A3A7F" w:rsidRPr="005C3C42">
        <w:rPr>
          <w:rFonts w:asciiTheme="minorHAnsi" w:hAnsiTheme="minorHAnsi" w:cstheme="minorHAnsi"/>
        </w:rPr>
        <w:t xml:space="preserve">heart rate increases during locomotion and </w:t>
      </w:r>
      <w:r w:rsidR="0012243A">
        <w:rPr>
          <w:rFonts w:asciiTheme="minorHAnsi" w:hAnsiTheme="minorHAnsi" w:cstheme="minorHAnsi"/>
        </w:rPr>
        <w:t xml:space="preserve">evidently </w:t>
      </w:r>
      <w:r w:rsidR="007A3A7F" w:rsidRPr="005C3C42">
        <w:rPr>
          <w:rFonts w:asciiTheme="minorHAnsi" w:hAnsiTheme="minorHAnsi" w:cstheme="minorHAnsi"/>
        </w:rPr>
        <w:t xml:space="preserve">stressful situations </w:t>
      </w:r>
      <w:r w:rsidR="000936C0" w:rsidRPr="005C3C42">
        <w:rPr>
          <w:rFonts w:asciiTheme="minorHAnsi" w:hAnsiTheme="minorHAnsi" w:cstheme="minorHAnsi"/>
        </w:rPr>
        <w:fldChar w:fldCharType="begin"/>
      </w:r>
      <w:r w:rsidR="004A5796">
        <w:rPr>
          <w:rFonts w:asciiTheme="minorHAnsi" w:hAnsiTheme="minorHAnsi" w:cstheme="minorHAnsi"/>
        </w:rPr>
        <w:instrText xml:space="preserve"> ADDIN ZOTERO_ITEM CSL_CITATION {"citationID":"35edwTo1","properties":{"formattedCitation":"(Wascher et al., 2011; Wascher &amp; Kotrschal, 2013)","plainCitation":"(Wascher et al., 2011; Wascher &amp; Kotrschal, 2013)","dontUpdate":true,"noteIndex":0},"citationItems":[{"id":699,"uris":["http://zotero.org/users/6045040/items/6GTMIKBL"],"itemData":{"id":699,"type":"article-journal","abstract":"Adequate short-term responses to stressors are of great importance for the health and well-being of individuals and factors modulating the physiological stress response (e.g., controllability, suddenness, familiarity) of a stimulus are well described under laboratory conditions. In the present study we aimed at investigating the stress response in greylag geese (Anser anser) in the field, confronting individuals with naturally occurring stressors. We measured beat-to-beat heart rate (HR) via fully implanted transmitters during three different experimental challenges: (1) catching and holding, (2) confrontation with a model predator, and (3) approach by different humans. We compared this to a control period and HR during agonistic encounters, a naturally occurring stressor. All three experimental situations evoked a HR increase. Highest HR responses were elicited by catching and holding the animals. In the third experiment, HR responses were greatest when the geese were approached by a human stranger (i.e., somebody the geese have never seen before). Hence, geese discriminated between different kinds of stressors and adjusted their physiological response depending on the type of stressor. Our results show that geese were able to discriminate between individual humans. In line with a number of lab studies, we suggest that particularly the controllability of certain situation determines the intensity of the HR response, also in a natural setting in the field.","container-title":"Journal of Comparative Psychology","DOI":"10.1037/a0021188","ISSN":"1939-2087, 0735-7036","issue":"1","journalAbbreviation":"Journal of Comparative Psychology","language":"en","page":"116-119","source":"DOI.org (Crossref)","title":"Heart rate responses to induced challenge situations in greylag geese (Anser anser).","volume":"125","author":[{"family":"Wascher","given":"Claudia A. F."},{"family":"Scheiber","given":"Isabella B. R."},{"family":"Braun","given":"Anna"},{"family":"Kotrschal","given":"Kurt"}],"issued":{"date-parts":[["2011"]]}}},{"id":1775,"uris":["http://zotero.org/users/6045040/items/SXA9DQGQ"],"itemData":{"id":1775,"type":"chapter","container-title":"The Social Life of Greylag Geese","event-place":"Cambridge","page":"142-154","publisher":"Cambridge University Press","publisher-place":"Cambridge","title":"The costs of sociality measured through heart rate modulation","author":[{"family":"Wascher","given":"Claudia A.F."},{"family":"Kotrschal","given":"K."}],"issued":{"date-parts":[["2013"]]}}}],"schema":"https://github.com/citation-style-language/schema/raw/master/csl-citation.json"} </w:instrText>
      </w:r>
      <w:r w:rsidR="000936C0" w:rsidRPr="005C3C42">
        <w:rPr>
          <w:rFonts w:asciiTheme="minorHAnsi" w:hAnsiTheme="minorHAnsi" w:cstheme="minorHAnsi"/>
        </w:rPr>
        <w:fldChar w:fldCharType="separate"/>
      </w:r>
      <w:r w:rsidR="000936C0" w:rsidRPr="005C3C42">
        <w:rPr>
          <w:rFonts w:asciiTheme="minorHAnsi" w:hAnsiTheme="minorHAnsi" w:cstheme="minorHAnsi"/>
          <w:noProof/>
        </w:rPr>
        <w:t>(</w:t>
      </w:r>
      <w:r w:rsidR="000936C0">
        <w:rPr>
          <w:rFonts w:asciiTheme="minorHAnsi" w:hAnsiTheme="minorHAnsi" w:cstheme="minorHAnsi"/>
          <w:noProof/>
        </w:rPr>
        <w:t xml:space="preserve">i.e. a dog on the leash, the geese were not habituated to; </w:t>
      </w:r>
      <w:r w:rsidR="000936C0" w:rsidRPr="005C3C42">
        <w:rPr>
          <w:rFonts w:asciiTheme="minorHAnsi" w:hAnsiTheme="minorHAnsi" w:cstheme="minorHAnsi"/>
          <w:noProof/>
        </w:rPr>
        <w:t>Wascher et al., 2011; Wascher &amp; Kotrschal, 2013)</w:t>
      </w:r>
      <w:r w:rsidR="000936C0" w:rsidRPr="005C3C42">
        <w:rPr>
          <w:rFonts w:asciiTheme="minorHAnsi" w:hAnsiTheme="minorHAnsi" w:cstheme="minorHAnsi"/>
        </w:rPr>
        <w:fldChar w:fldCharType="end"/>
      </w:r>
      <w:r w:rsidR="000936C0">
        <w:rPr>
          <w:rFonts w:asciiTheme="minorHAnsi" w:hAnsiTheme="minorHAnsi" w:cstheme="minorHAnsi"/>
        </w:rPr>
        <w:t xml:space="preserve">. </w:t>
      </w:r>
      <w:r w:rsidR="006B4F20">
        <w:rPr>
          <w:rFonts w:asciiTheme="minorHAnsi" w:hAnsiTheme="minorHAnsi" w:cstheme="minorHAnsi"/>
        </w:rPr>
        <w:t>Disturbance</w:t>
      </w:r>
      <w:r w:rsidR="00C97FE3" w:rsidRPr="005C3C42">
        <w:rPr>
          <w:rFonts w:asciiTheme="minorHAnsi" w:hAnsiTheme="minorHAnsi" w:cstheme="minorHAnsi"/>
        </w:rPr>
        <w:t xml:space="preserve"> </w:t>
      </w:r>
      <w:r w:rsidR="00AC4F2C" w:rsidRPr="005C3C42">
        <w:rPr>
          <w:rFonts w:asciiTheme="minorHAnsi" w:hAnsiTheme="minorHAnsi" w:cstheme="minorHAnsi"/>
        </w:rPr>
        <w:t>in response to fireworks</w:t>
      </w:r>
      <w:r w:rsidR="0012243A">
        <w:rPr>
          <w:rFonts w:asciiTheme="minorHAnsi" w:hAnsiTheme="minorHAnsi" w:cstheme="minorHAnsi"/>
        </w:rPr>
        <w:t xml:space="preserve"> is not only very likely stressful, but</w:t>
      </w:r>
      <w:r w:rsidR="00AC4F2C" w:rsidRPr="005C3C42">
        <w:rPr>
          <w:rFonts w:asciiTheme="minorHAnsi" w:hAnsiTheme="minorHAnsi" w:cstheme="minorHAnsi"/>
        </w:rPr>
        <w:t xml:space="preserve"> presents an energetic cost to the geese</w:t>
      </w:r>
      <w:r w:rsidR="00F16904" w:rsidRPr="005C3C42">
        <w:rPr>
          <w:rFonts w:asciiTheme="minorHAnsi" w:hAnsiTheme="minorHAnsi" w:cstheme="minorHAnsi"/>
        </w:rPr>
        <w:t xml:space="preserve"> </w:t>
      </w:r>
      <w:r w:rsidR="005C3C42" w:rsidRPr="005C3C42">
        <w:rPr>
          <w:rFonts w:asciiTheme="minorHAnsi" w:hAnsiTheme="minorHAnsi" w:cstheme="minorHAnsi"/>
        </w:rPr>
        <w:fldChar w:fldCharType="begin"/>
      </w:r>
      <w:r w:rsidR="004A5796">
        <w:rPr>
          <w:rFonts w:asciiTheme="minorHAnsi" w:hAnsiTheme="minorHAnsi" w:cstheme="minorHAnsi"/>
        </w:rPr>
        <w:instrText xml:space="preserve"> ADDIN ZOTERO_ITEM CSL_CITATION {"citationID":"zL2Tnbk0","properties":{"formattedCitation":"(Butler and Woakes 1980, Wascher et al. 2018, Halsey et al. 2019)","plainCitation":"(Butler and Woakes 1980, Wascher et al. 2018, Halsey et al. 2019)","noteIndex":0},"citationItems":[{"id":1936,"uris":["http://zotero.org/users/6045040/items/JCK5K5DT"],"itemData":{"id":1936,"type":"article-journal","container-title":"Journal of Experimental Biology","issue":"85","journalAbbreviation":"J Exp Biol","language":"en","page":"213-226","source":"Zotero","title":"Heart rate, respiratory frequency and wing beat frequency of free flying barnacle geese","author":[{"family":"Butler","given":"P J"},{"family":"Woakes","given":"A J"}],"issued":{"date-parts":[["1980"]]}}},{"id":587,"uris":["http://zotero.org/users/6045040/items/5JZSWZQY"],"itemData":{"id":587,"type":"article-journal","container-title":"Functional Ecology","DOI":"10.1111/1365-2435.13264","ISSN":"0269-8463, 1365-2435","issue":"2","journalAbbreviation":"Funct Ecol","language":"en","page":"260-272","source":"DOI.org (Crossref)","title":"Flexibility, variability and constraint in energy management patterns across vertebrate taxa revealed by long‐term heart rate measurements","volume":"33","author":[{"family":"Halsey","given":"Lewis G."},{"family":"Green","given":"Jonathan A."},{"family":"Twiss","given":"Sean D."},{"family":"Arnold","given":"Walter"},{"family":"Burthe","given":"Sarah J."},{"family":"Butler","given":"Patrick J."},{"family":"Cooke","given":"Steven J."},{"family":"Grémillet","given":"David"},{"family":"Ruf","given":"Thomas"},{"family":"Hicks","given":"Olivia"},{"family":"Minta","given":"Katarzyna J."},{"family":"Prystay","given":"Tanya S."},{"family":"Wascher","given":"Claudia A. F."},{"family":"Careau","given":"Vincent"}],"editor":[{"family":"Levesque","given":"Danielle"}],"issued":{"date-parts":[["2019",2]]}}},{"id":933,"uris":["http://zotero.org/users/6045040/items/H6HAZYEM"],"itemData":{"id":933,"type":"article-journal","container-title":"Scientific Reports","DOI":"10.1038/s41598-018-20655-z","ISSN":"2045-2322","issue":"1","journalAbbreviation":"Sci Rep","language":"en","page":"2142","source":"DOI.org (Crossref)","title":"Free-living greylag geese adjust their heart rates and body core temperatures to season and reproductive context","volume":"8","author":[{"family":"Wascher","given":"Claudia A. F."},{"family":"Kotrschal","given":"Kurt"},{"family":"Arnold","given":"Walter"}],"issued":{"date-parts":[["2018",12]]}}}],"schema":"https://github.com/citation-style-language/schema/raw/master/csl-citation.json"} </w:instrText>
      </w:r>
      <w:r w:rsidR="005C3C42" w:rsidRPr="005C3C42">
        <w:rPr>
          <w:rFonts w:asciiTheme="minorHAnsi" w:hAnsiTheme="minorHAnsi" w:cstheme="minorHAnsi"/>
        </w:rPr>
        <w:fldChar w:fldCharType="separate"/>
      </w:r>
      <w:r w:rsidR="004A5796">
        <w:rPr>
          <w:rFonts w:asciiTheme="minorHAnsi" w:hAnsiTheme="minorHAnsi" w:cstheme="minorHAnsi"/>
          <w:noProof/>
        </w:rPr>
        <w:t>(Butler and Woakes 1980, Wascher et al. 2018, Halsey et al. 2019)</w:t>
      </w:r>
      <w:r w:rsidR="005C3C42" w:rsidRPr="005C3C42">
        <w:rPr>
          <w:rFonts w:asciiTheme="minorHAnsi" w:hAnsiTheme="minorHAnsi" w:cstheme="minorHAnsi"/>
        </w:rPr>
        <w:fldChar w:fldCharType="end"/>
      </w:r>
      <w:r w:rsidR="005C3C42" w:rsidRPr="005C3C42">
        <w:rPr>
          <w:rFonts w:asciiTheme="minorHAnsi" w:hAnsiTheme="minorHAnsi" w:cstheme="minorHAnsi"/>
        </w:rPr>
        <w:t xml:space="preserve">, </w:t>
      </w:r>
      <w:r w:rsidR="0012243A">
        <w:rPr>
          <w:rFonts w:asciiTheme="minorHAnsi" w:hAnsiTheme="minorHAnsi" w:cstheme="minorHAnsi"/>
        </w:rPr>
        <w:t xml:space="preserve">causes a </w:t>
      </w:r>
      <w:r w:rsidR="005C3C42" w:rsidRPr="005C3C42">
        <w:rPr>
          <w:rFonts w:asciiTheme="minorHAnsi" w:hAnsiTheme="minorHAnsi" w:cstheme="minorHAnsi"/>
        </w:rPr>
        <w:t xml:space="preserve">disruption of </w:t>
      </w:r>
      <w:r w:rsidR="0012243A">
        <w:rPr>
          <w:rFonts w:asciiTheme="minorHAnsi" w:hAnsiTheme="minorHAnsi" w:cstheme="minorHAnsi"/>
        </w:rPr>
        <w:t xml:space="preserve">their night </w:t>
      </w:r>
      <w:r w:rsidR="0012243A">
        <w:rPr>
          <w:rFonts w:asciiTheme="minorHAnsi" w:hAnsiTheme="minorHAnsi" w:cstheme="minorHAnsi"/>
        </w:rPr>
        <w:lastRenderedPageBreak/>
        <w:t>rest period</w:t>
      </w:r>
      <w:r w:rsidR="006B4F20">
        <w:rPr>
          <w:rFonts w:asciiTheme="minorHAnsi" w:hAnsiTheme="minorHAnsi" w:cstheme="minorHAnsi"/>
        </w:rPr>
        <w:t xml:space="preserve"> </w:t>
      </w:r>
      <w:r w:rsidR="006B4F20">
        <w:rPr>
          <w:rFonts w:asciiTheme="minorHAnsi" w:hAnsiTheme="minorHAnsi" w:cstheme="minorHAnsi"/>
        </w:rPr>
        <w:fldChar w:fldCharType="begin"/>
      </w:r>
      <w:r w:rsidR="004A5796">
        <w:rPr>
          <w:rFonts w:asciiTheme="minorHAnsi" w:hAnsiTheme="minorHAnsi" w:cstheme="minorHAnsi"/>
        </w:rPr>
        <w:instrText xml:space="preserve"> ADDIN ZOTERO_ITEM CSL_CITATION {"citationID":"xyCbEpNI","properties":{"formattedCitation":"(Raap et al. 2017, Aulsebrook et al. 2020, Grunst et al. 2021)","plainCitation":"(Raap et al. 2017, Aulsebrook et al. 2020, Grunst et al. 2021)","noteIndex":0},"citationItems":[{"id":1779,"uris":["http://zotero.org/users/6045040/items/W5A3PQMV"],"itemData":{"id":1779,"type":"article-journal","abstract":"Artiﬁcial light at night can disrupt sleep in humans [1–4] and other animals [5–10]. A key mechanism for light to affect sleep is via non-visual photoreceptors that are most sensitive to short-wavelength (blue) light [11]. To minimize effects of artiﬁcial light on sleep, many electronic devices shift from white (blue-rich) to amber (bluereduced) light in the evening. Switching outdoor lighting from white to amber might also beneﬁt wildlife [12]. However, whether these two colors of light affect sleep similarly in different animals remains poorly understood. Here we show, by measuring brain activity, that both white and amber lighting disrupt sleep in birds but that the magnitude of these effects differs between species. When experimentally exposed to light at night at intensities typical of urban areas, domestic pigeons (Columba livia) and wild-caught Australian magpies (Cracticus tibicen tyrannica) slept less, favored non-rapid eye movement (NREM) sleep over REM sleep, slept less intensely, and had more fragmented sleep compared to when lights were switched off. In pigeons, these disruptive effects on sleep were similar for white and amber lighting. For magpies, however, amber light had less impact on sleep. Our results demonstrate that amber lighting can minimize sleep disruption in some birds but that this beneﬁt may not be universal.","container-title":"Current Biology","DOI":"10.1016/j.cub.2020.06.085","ISSN":"09609822","issue":"18","journalAbbreviation":"Current Biology","language":"en","page":"3657-3663.e5","source":"DOI.org (Crossref)","title":"White and Amber Light at Night Disrupt Sleep Physiology in Birds","volume":"30","author":[{"family":"Aulsebrook","given":"Anne E."},{"family":"Connelly","given":"Farley"},{"family":"Johnsson","given":"Robin D."},{"family":"Jones","given":"Therésa M."},{"family":"Mulder","given":"Raoul A."},{"family":"Hall","given":"Michelle L."},{"family":"Vyssotski","given":"Alexei L."},{"family":"Lesku","given":"John A."}],"issued":{"date-parts":[["2020",9]]}}},{"id":1944,"uris":["http://zotero.org/users/6045040/items/T6MXMJ8S"],"itemData":{"id":1944,"type":"article-journal","abstract":"Anthropogenic noise is a ubiquitous disturbance factor, which, owing to the extensive nature of transportation networks, and ability of sound waves to penetrate distances, has wide-reaching impacts on biological communities. Research effort on biological effects of anthropogenic noise is extensive, but has focused on waking behavior, and to our knowledge, no published experimental study exists on how noise affects sleep in free-living animals. Sleep plays vital functions in processes such as cellular repair and memory consolidation. Thus, understanding the potential for noise to disrupt sleep is a critical research objective. Whether different noise regimes exert distinct effects on behavior also remains poorly understood, as does intraspeciﬁc variation in noise sensitivity. To address these knowledge gaps, we used a repeated-measures ﬁeld experiment involving broad-casting trafﬁc noise recordings at great tit (Parus major) nest boxes over a series of consecutive nights. We evaluated whether increasing the temporal variability and amplitude of trafﬁc noise increased deleterious effects on sleep behavior in free-living great tits, and whether individuals differed in the magnitude of responses. We found that trafﬁc noise reduced sleep duration, proportion, and bout length, and induced birds to exit nest boxes earlier in the morning. There was some support for a stronger effect of more variable noise, and relative to lower amplitude noise, higher amplitude noise resulted in less and more fragmented sleep. Effects of noise on sleep duration were stronger in older adults, and substantial, repeatable variation existed in individual responses. We demonstrate for the ﬁrst time that anthropogenic noise can have strong effects on sleep in free-living animals, which may have cascading effects on waking behavior, physiology and ﬁtness. Results suggest that reducing the amplitude of trafﬁc noise may be an effective mitigation strategy, and that differences in individual sensitivity are important to consider when evaluating effects of noise exposure.","container-title":"Science of The Total Environment","DOI":"10.1016/j.scitotenv.2021.146338","ISSN":"00489697","journalAbbreviation":"Science of The Total Environment","language":"en","page":"146338","source":"DOI.org (Crossref)","title":"Variable and consistent traffic noise negatively affect the sleep behavior of a free-living songbird","volume":"778","author":[{"family":"Grunst","given":"Melissa L."},{"family":"Grunst","given":"Andrea S."},{"family":"Pinxten","given":"Rianne"},{"family":"Eens","given":"Marcel"}],"issued":{"date-parts":[["2021",7]]}}},{"id":1942,"uris":["http://zotero.org/users/6045040/items/S4Z7X455"],"itemData":{"id":1942,"type":"article-journal","abstract":"Light pollution or artiﬁcial light at night (ALAN) is an increasing anthropogenic environmental pollutant posing an important potential threat for wildlife. Evidence of its eﬀects on animal physiology and behaviour is accumulating. However, in order to eﬀectively mitigate light pollution it is important to determine which factors contribute to the severity of eﬀects of ALAN.","container-title":"Behavioural Processes","DOI":"10.1016/j.beproc.2017.08.011","ISSN":"03766357","journalAbbreviation":"Behavioural Processes","language":"en","page":"13-19","source":"DOI.org (Crossref)","title":"Disruptive effects of light pollution on sleep in free-living birds: Season and/or light intensity-dependent?","title-short":"Disruptive effects of light pollution on sleep in free-living birds","volume":"144","author":[{"family":"Raap","given":"Thomas"},{"family":"Sun","given":"Jiachen"},{"family":"Pinxten","given":"Rianne"},{"family":"Eens","given":"Marcel"}],"issued":{"date-parts":[["2017",11]]}}}],"schema":"https://github.com/citation-style-language/schema/raw/master/csl-citation.json"} </w:instrText>
      </w:r>
      <w:r w:rsidR="006B4F20">
        <w:rPr>
          <w:rFonts w:asciiTheme="minorHAnsi" w:hAnsiTheme="minorHAnsi" w:cstheme="minorHAnsi"/>
        </w:rPr>
        <w:fldChar w:fldCharType="separate"/>
      </w:r>
      <w:r w:rsidR="004A5796">
        <w:rPr>
          <w:rFonts w:ascii="Calibri" w:hAnsiTheme="minorHAnsi" w:cs="Calibri"/>
        </w:rPr>
        <w:t>(Raap et al. 2017, Aulsebrook et al. 2020, Grunst et al. 2021)</w:t>
      </w:r>
      <w:r w:rsidR="006B4F20">
        <w:rPr>
          <w:rFonts w:asciiTheme="minorHAnsi" w:hAnsiTheme="minorHAnsi" w:cstheme="minorHAnsi"/>
        </w:rPr>
        <w:fldChar w:fldCharType="end"/>
      </w:r>
      <w:r w:rsidR="0012243A">
        <w:rPr>
          <w:rFonts w:asciiTheme="minorHAnsi" w:hAnsiTheme="minorHAnsi" w:cstheme="minorHAnsi"/>
        </w:rPr>
        <w:t xml:space="preserve">; in addition, </w:t>
      </w:r>
      <w:r w:rsidR="00061ACE">
        <w:rPr>
          <w:rFonts w:asciiTheme="minorHAnsi" w:hAnsiTheme="minorHAnsi" w:cstheme="minorHAnsi"/>
        </w:rPr>
        <w:t xml:space="preserve">birds are at risk </w:t>
      </w:r>
      <w:r w:rsidR="002729C9">
        <w:rPr>
          <w:rFonts w:asciiTheme="minorHAnsi" w:hAnsiTheme="minorHAnsi" w:cstheme="minorHAnsi"/>
        </w:rPr>
        <w:t>of</w:t>
      </w:r>
      <w:r w:rsidR="00061ACE">
        <w:rPr>
          <w:rFonts w:asciiTheme="minorHAnsi" w:hAnsiTheme="minorHAnsi" w:cstheme="minorHAnsi"/>
        </w:rPr>
        <w:t xml:space="preserve"> becom</w:t>
      </w:r>
      <w:r w:rsidR="002729C9">
        <w:rPr>
          <w:rFonts w:asciiTheme="minorHAnsi" w:hAnsiTheme="minorHAnsi" w:cstheme="minorHAnsi"/>
        </w:rPr>
        <w:t>ing</w:t>
      </w:r>
      <w:r w:rsidR="00061ACE">
        <w:rPr>
          <w:rFonts w:asciiTheme="minorHAnsi" w:hAnsiTheme="minorHAnsi" w:cstheme="minorHAnsi"/>
        </w:rPr>
        <w:t xml:space="preserve"> disoriented </w:t>
      </w:r>
      <w:r w:rsidR="00E36F70">
        <w:rPr>
          <w:rFonts w:asciiTheme="minorHAnsi" w:hAnsiTheme="minorHAnsi" w:cstheme="minorHAnsi"/>
        </w:rPr>
        <w:fldChar w:fldCharType="begin"/>
      </w:r>
      <w:r w:rsidR="004A5796">
        <w:rPr>
          <w:rFonts w:asciiTheme="minorHAnsi" w:hAnsiTheme="minorHAnsi" w:cstheme="minorHAnsi"/>
        </w:rPr>
        <w:instrText xml:space="preserve"> ADDIN ZOTERO_ITEM CSL_CITATION {"citationID":"4RJadZai","properties":{"formattedCitation":"(Van Doren et al. 2017)","plainCitation":"(Van Doren et al. 2017)","noteIndex":0},"citationItems":[{"id":1946,"uris":["http://zotero.org/users/6045040/items/6U2GHIV3"],"itemData":{"id":1946,"type":"article-journal","abstract":"Billions of nocturnally migrating birds move through increasingly photopolluted skies, relying on cues for navigation and orientation that artificial light at night (ALAN) can impair. However, no studies have quantified avian responses to powerful ground-based light sources in urban areas. We studied effects of ALAN on migrating birds by monitoring the beams of the National September 11 Memorial &amp; Museum's “Tribute in Light” in New York, quantifying behavioral responses with radar and acoustic sensors and modeling disorientation and attraction with simulations. This single light source induced significant behavioral alterations in birds, even in good visibility conditions, in this heavily photopolluted environment, and to altitudes up to 4 km. We estimate that the installation influenced ≈1.1 million birds during our study period of 7 d over 7 y. When the installation was illuminated, birds aggregated in high densities, decreased flight speeds, followed circular flight paths, and vocalized frequently. Simulations revealed a high probability of disorientation and subsequent attraction for nearby birds, and bird densities near the installation exceeded magnitudes 20 times greater than surrounding baseline densities during each year’s observations. However, behavioral disruptions disappeared when lights were extinguished, suggesting that selective removal of light during nights with substantial bird migration is a viable strategy for minimizing potentially fatal interactions among ALAN, structures, and birds. Our results also highlight the value of additional studies describing behavioral patterns of nocturnally migrating birds in powerful lights in urban areas as well as conservation implications for such lighting installations.","container-title":"Proceedings of the National Academy of Sciences","DOI":"10.1073/pnas.1708574114","ISSN":"0027-8424, 1091-6490","issue":"42","journalAbbreviation":"Proc Natl Acad Sci USA","language":"en","page":"11175-11180","source":"DOI.org (Crossref)","title":"High-intensity urban light installation dramatically alters nocturnal bird migration","volume":"114","author":[{"family":"Van Doren","given":"Benjamin M."},{"family":"Horton","given":"Kyle G."},{"family":"Dokter","given":"Adriaan M."},{"family":"Klinck","given":"Holger"},{"family":"Elbin","given":"Susan B."},{"family":"Farnsworth","given":"Andrew"}],"issued":{"date-parts":[["2017",10,17]]}}}],"schema":"https://github.com/citation-style-language/schema/raw/master/csl-citation.json"} </w:instrText>
      </w:r>
      <w:r w:rsidR="00E36F70">
        <w:rPr>
          <w:rFonts w:asciiTheme="minorHAnsi" w:hAnsiTheme="minorHAnsi" w:cstheme="minorHAnsi"/>
        </w:rPr>
        <w:fldChar w:fldCharType="separate"/>
      </w:r>
      <w:r w:rsidR="004A5796">
        <w:rPr>
          <w:rFonts w:asciiTheme="minorHAnsi" w:hAnsiTheme="minorHAnsi" w:cstheme="minorHAnsi"/>
          <w:noProof/>
        </w:rPr>
        <w:t>(Van Doren et al. 2017)</w:t>
      </w:r>
      <w:r w:rsidR="00E36F70">
        <w:rPr>
          <w:rFonts w:asciiTheme="minorHAnsi" w:hAnsiTheme="minorHAnsi" w:cstheme="minorHAnsi"/>
        </w:rPr>
        <w:fldChar w:fldCharType="end"/>
      </w:r>
      <w:r w:rsidR="00E36F70">
        <w:rPr>
          <w:rFonts w:asciiTheme="minorHAnsi" w:hAnsiTheme="minorHAnsi" w:cstheme="minorHAnsi"/>
        </w:rPr>
        <w:t xml:space="preserve">. </w:t>
      </w:r>
    </w:p>
    <w:p w14:paraId="427821D3" w14:textId="77777777" w:rsidR="00791FE0" w:rsidRPr="005C3C42" w:rsidRDefault="00791FE0" w:rsidP="000C224B">
      <w:pPr>
        <w:spacing w:line="480" w:lineRule="auto"/>
        <w:rPr>
          <w:rFonts w:asciiTheme="minorHAnsi" w:hAnsiTheme="minorHAnsi" w:cstheme="minorHAnsi"/>
        </w:rPr>
      </w:pPr>
    </w:p>
    <w:p w14:paraId="19CA460C" w14:textId="3C0A939F" w:rsidR="00FB6B15" w:rsidRDefault="005F5EB3" w:rsidP="005F5EB3">
      <w:pPr>
        <w:spacing w:line="480" w:lineRule="auto"/>
        <w:ind w:firstLine="720"/>
        <w:rPr>
          <w:rFonts w:asciiTheme="minorHAnsi" w:hAnsiTheme="minorHAnsi" w:cstheme="minorHAnsi"/>
        </w:rPr>
      </w:pPr>
      <w:r>
        <w:rPr>
          <w:rFonts w:asciiTheme="minorHAnsi" w:hAnsiTheme="minorHAnsi" w:cstheme="minorHAnsi"/>
        </w:rPr>
        <w:t>Although there were pronounced individual differences in heart rate and body temperature responses, these</w:t>
      </w:r>
      <w:r w:rsidR="00791FE0" w:rsidRPr="005C3C42">
        <w:rPr>
          <w:rFonts w:asciiTheme="minorHAnsi" w:hAnsiTheme="minorHAnsi" w:cstheme="minorHAnsi"/>
        </w:rPr>
        <w:t xml:space="preserve"> w</w:t>
      </w:r>
      <w:r>
        <w:rPr>
          <w:rFonts w:asciiTheme="minorHAnsi" w:hAnsiTheme="minorHAnsi" w:cstheme="minorHAnsi"/>
        </w:rPr>
        <w:t>ere</w:t>
      </w:r>
      <w:r w:rsidR="00791FE0" w:rsidRPr="005C3C42">
        <w:rPr>
          <w:rFonts w:asciiTheme="minorHAnsi" w:hAnsiTheme="minorHAnsi" w:cstheme="minorHAnsi"/>
        </w:rPr>
        <w:t xml:space="preserve"> not significantly affected by sex and age.</w:t>
      </w:r>
      <w:r w:rsidR="002E23C0" w:rsidRPr="005C3C42">
        <w:rPr>
          <w:rFonts w:asciiTheme="minorHAnsi" w:hAnsiTheme="minorHAnsi" w:cstheme="minorHAnsi"/>
        </w:rPr>
        <w:t xml:space="preserve"> </w:t>
      </w:r>
      <w:r w:rsidR="00B96A18" w:rsidRPr="005C3C42">
        <w:rPr>
          <w:rFonts w:asciiTheme="minorHAnsi" w:hAnsiTheme="minorHAnsi" w:cstheme="minorHAnsi"/>
        </w:rPr>
        <w:t xml:space="preserve">Differences in heart rate between the sexes have previously been described </w:t>
      </w:r>
      <w:r w:rsidR="006C27E6">
        <w:rPr>
          <w:rFonts w:asciiTheme="minorHAnsi" w:hAnsiTheme="minorHAnsi" w:cstheme="minorHAnsi"/>
        </w:rPr>
        <w:t>as</w:t>
      </w:r>
      <w:r w:rsidR="00B96A18" w:rsidRPr="005C3C42">
        <w:rPr>
          <w:rFonts w:asciiTheme="minorHAnsi" w:hAnsiTheme="minorHAnsi" w:cstheme="minorHAnsi"/>
        </w:rPr>
        <w:t xml:space="preserve"> depe</w:t>
      </w:r>
      <w:r w:rsidR="006C27E6">
        <w:rPr>
          <w:rFonts w:asciiTheme="minorHAnsi" w:hAnsiTheme="minorHAnsi" w:cstheme="minorHAnsi"/>
        </w:rPr>
        <w:t>n</w:t>
      </w:r>
      <w:r w:rsidR="005271F3">
        <w:rPr>
          <w:rFonts w:asciiTheme="minorHAnsi" w:hAnsiTheme="minorHAnsi" w:cstheme="minorHAnsi"/>
        </w:rPr>
        <w:t>d</w:t>
      </w:r>
      <w:r w:rsidR="00B96A18" w:rsidRPr="005C3C42">
        <w:rPr>
          <w:rFonts w:asciiTheme="minorHAnsi" w:hAnsiTheme="minorHAnsi" w:cstheme="minorHAnsi"/>
        </w:rPr>
        <w:t xml:space="preserve"> on season and only apparent during the reproductive season </w:t>
      </w:r>
      <w:r w:rsidR="00B96A18" w:rsidRPr="005C3C42">
        <w:rPr>
          <w:rFonts w:asciiTheme="minorHAnsi" w:hAnsiTheme="minorHAnsi" w:cstheme="minorHAnsi"/>
        </w:rPr>
        <w:fldChar w:fldCharType="begin"/>
      </w:r>
      <w:r w:rsidR="005271F3">
        <w:rPr>
          <w:rFonts w:asciiTheme="minorHAnsi" w:hAnsiTheme="minorHAnsi" w:cstheme="minorHAnsi"/>
        </w:rPr>
        <w:instrText xml:space="preserve"> ADDIN ZOTERO_ITEM CSL_CITATION {"citationID":"TCO2rWem","properties":{"formattedCitation":"(Wascher et al. 2018)","plainCitation":"(Wascher et al. 2018)","noteIndex":0},"citationItems":[{"id":933,"uris":["http://zotero.org/users/6045040/items/H6HAZYEM"],"itemData":{"id":933,"type":"article-journal","container-title":"Scientific Reports","DOI":"10.1038/s41598-018-20655-z","ISSN":"2045-2322","issue":"1","journalAbbreviation":"Sci Rep","language":"en","page":"2142","source":"DOI.org (Crossref)","title":"Free-living greylag geese adjust their heart rates and body core temperatures to season and reproductive context","volume":"8","author":[{"family":"Wascher","given":"Claudia A. F."},{"family":"Kotrschal","given":"Kurt"},{"family":"Arnold","given":"Walter"}],"issued":{"date-parts":[["2018",12]]}}}],"schema":"https://github.com/citation-style-language/schema/raw/master/csl-citation.json"} </w:instrText>
      </w:r>
      <w:r w:rsidR="00B96A18" w:rsidRPr="005C3C42">
        <w:rPr>
          <w:rFonts w:asciiTheme="minorHAnsi" w:hAnsiTheme="minorHAnsi" w:cstheme="minorHAnsi"/>
        </w:rPr>
        <w:fldChar w:fldCharType="separate"/>
      </w:r>
      <w:r w:rsidR="004A5796">
        <w:rPr>
          <w:rFonts w:asciiTheme="minorHAnsi" w:hAnsiTheme="minorHAnsi" w:cstheme="minorHAnsi"/>
          <w:noProof/>
        </w:rPr>
        <w:t>(Wascher et al. 2018)</w:t>
      </w:r>
      <w:r w:rsidR="00B96A18" w:rsidRPr="005C3C42">
        <w:rPr>
          <w:rFonts w:asciiTheme="minorHAnsi" w:hAnsiTheme="minorHAnsi" w:cstheme="minorHAnsi"/>
        </w:rPr>
        <w:fldChar w:fldCharType="end"/>
      </w:r>
      <w:r w:rsidR="00B96A18" w:rsidRPr="005C3C42">
        <w:rPr>
          <w:rFonts w:asciiTheme="minorHAnsi" w:hAnsiTheme="minorHAnsi" w:cstheme="minorHAnsi"/>
        </w:rPr>
        <w:t xml:space="preserve">. </w:t>
      </w:r>
      <w:r w:rsidR="000C224B" w:rsidRPr="005C3C42">
        <w:rPr>
          <w:rFonts w:asciiTheme="minorHAnsi" w:hAnsiTheme="minorHAnsi" w:cstheme="minorHAnsi"/>
        </w:rPr>
        <w:t xml:space="preserve">Outside the reproductive season, differences between the sexes are context dependent, for example male individuals having a higher heart rate during agonistic encounters compared to females </w:t>
      </w:r>
      <w:r w:rsidR="000C224B" w:rsidRPr="005C3C42">
        <w:rPr>
          <w:rFonts w:asciiTheme="minorHAnsi" w:hAnsiTheme="minorHAnsi" w:cstheme="minorHAnsi"/>
        </w:rPr>
        <w:fldChar w:fldCharType="begin"/>
      </w:r>
      <w:r w:rsidR="004A5796">
        <w:rPr>
          <w:rFonts w:asciiTheme="minorHAnsi" w:hAnsiTheme="minorHAnsi" w:cstheme="minorHAnsi"/>
        </w:rPr>
        <w:instrText xml:space="preserve"> ADDIN ZOTERO_ITEM CSL_CITATION {"citationID":"ZXUccTPa","properties":{"formattedCitation":"(Wascher et al. 2012)","plainCitation":"(Wascher et al. 2012)","noteIndex":0},"citationItems":[{"id":505,"uris":["http://zotero.org/users/6045040/items/B7364Y4H"],"itemData":{"id":505,"type":"article-journal","abstract":"In group-living vertebrates, reliable social allies play a decisive role in dealing with stressors. For example, support by social allies is known to dampen glucocorticoid responses. It remains unknown, however, how social embedding affects the sympatho-adrenergic axis as indicated by heart rate (HR) in non-human animals. We studied the relationships between HR, pair-bond status and distance from the pair-partner in twenty-five free-ranging greylag geese (\n              Anser anser\n              ) in a natural social environment. In three individuals, we investigated HR responses following partner loss. Overall, we found a context- and sex-dependent difference in HR between paired and unpaired individuals, paired males having a lower HR during agonistic encounters, and unpaired females having a lower HR during resting. Also, in paired females HR increased with increasing distance from the partner. Our data suggest that HR is modulated by pair-bond status in greylag geese in a context- and sex-dependent manner, which may be representative for social vertebrates in general. Despite the low sample size, the present study indicates that proper social embedding may optimize an individual's physiological investment in the social domain. This reduces individual energy expenditure and may benefit health and reproductive success.","container-title":"Biology Letters","DOI":"10.1098/rsbl.2011.0917","ISSN":"1744-9561, 1744-957X","issue":"3","journalAbbreviation":"Biol. Lett.","language":"en","note":"number: 3","page":"347-350","source":"DOI.org (Crossref)","title":"Physiological implications of pair-bond status in greylag geese","volume":"8","author":[{"family":"Wascher","given":"Claudia A. F."},{"family":"Weiß","given":"Brigitte M."},{"family":"Arnold","given":"Walter"},{"family":"Kotrschal","given":"Kurt"}],"issued":{"date-parts":[["2012",6,23]]}}}],"schema":"https://github.com/citation-style-language/schema/raw/master/csl-citation.json"} </w:instrText>
      </w:r>
      <w:r w:rsidR="000C224B" w:rsidRPr="005C3C42">
        <w:rPr>
          <w:rFonts w:asciiTheme="minorHAnsi" w:hAnsiTheme="minorHAnsi" w:cstheme="minorHAnsi"/>
        </w:rPr>
        <w:fldChar w:fldCharType="separate"/>
      </w:r>
      <w:r w:rsidR="004A5796">
        <w:rPr>
          <w:rFonts w:asciiTheme="minorHAnsi" w:hAnsiTheme="minorHAnsi" w:cstheme="minorHAnsi"/>
          <w:noProof/>
        </w:rPr>
        <w:t>(Wascher et al. 2012)</w:t>
      </w:r>
      <w:r w:rsidR="000C224B" w:rsidRPr="005C3C42">
        <w:rPr>
          <w:rFonts w:asciiTheme="minorHAnsi" w:hAnsiTheme="minorHAnsi" w:cstheme="minorHAnsi"/>
        </w:rPr>
        <w:fldChar w:fldCharType="end"/>
      </w:r>
      <w:r w:rsidR="000C224B" w:rsidRPr="005C3C42">
        <w:rPr>
          <w:rFonts w:asciiTheme="minorHAnsi" w:hAnsiTheme="minorHAnsi" w:cstheme="minorHAnsi"/>
        </w:rPr>
        <w:t xml:space="preserve">. </w:t>
      </w:r>
      <w:r w:rsidR="001F4865">
        <w:rPr>
          <w:rFonts w:asciiTheme="minorHAnsi" w:hAnsiTheme="minorHAnsi" w:cstheme="minorHAnsi"/>
        </w:rPr>
        <w:t xml:space="preserve">We did not describe an effect of age on the physiological response, showing no indication of the geese to either habituate or sensitize to the fireworks over time </w:t>
      </w:r>
      <w:r w:rsidR="001F4865">
        <w:rPr>
          <w:rFonts w:asciiTheme="minorHAnsi" w:hAnsiTheme="minorHAnsi" w:cstheme="minorHAnsi"/>
        </w:rPr>
        <w:fldChar w:fldCharType="begin"/>
      </w:r>
      <w:r w:rsidR="001F4865">
        <w:rPr>
          <w:rFonts w:asciiTheme="minorHAnsi" w:hAnsiTheme="minorHAnsi" w:cstheme="minorHAnsi"/>
        </w:rPr>
        <w:instrText xml:space="preserve"> ADDIN ZOTERO_ITEM CSL_CITATION {"citationID":"nV5KWZsb","properties":{"formattedCitation":"(Riemer 2020)","plainCitation":"(Riemer 2020)","noteIndex":0},"citationItems":[{"id":1852,"uris":["http://zotero.org/users/6045040/items/MRLIZPB9"],"itemData":{"id":1852,"type":"article-journal","abstract":"An online questionnaire survey investigated (1) management and (2) treatment methods for ﬁrework fears in dogs used by dog owners and their (perceived) effectiveness. A Principal Components Analysis on data from 1,225 respondents revealed four management strategies (i.e., interventions during ﬁrework exposure): the principal components are “environmental modiﬁcation” (e.g., providing a hiding place, keeping windows and blinds closed, and playing music), “feed/play” (providing the dog with chews, play, and food during ﬁreworks in general, as well as contingent on loud bangs), “alternative” (use of calming nutraceuticals, pheromones, herbal products, homeopathic products, Bach ﬂowers, and essential oils), and “interaction” (allowing body contact, petting, and talking to the dog when loud bangs occurred). To explore possible effects of these management methods on fear development, the components were correlated with a score for fear progression. Of the four components, only “feed/play” was statistically associated with an improvement in fear responses to ﬁreworks. To evaluate the effectiveness of various treatment strategies, owners were asked to select from a range of options which interventions they had used and whether they considered them as effective. With prescription medication (N ¼ 202), improvements were noted by 69% of owners, with high success rates reported for the most frequently prescribed drugs, alprazolam (91%) and SileoÒ (74%). Although individual products were not evaluated, the reported success rates for the categories “pheromones” (N ¼ 316), “herbal products” (N ¼ 282), “nutraceuticals” (N ¼ 211), “essential oils” (N ¼ 183), “homeopathic remedies” (N ¼ 250), and “Bach ﬂowers” (N ¼ 281) were all in the range of 27-35%, which is not higher than that would be expected based on a placebo effect. Pressure vests were deemed as effective by 44% of respondents (N ¼ 300). Counterconditioning (providing desirable stimuli after the occurrence of noises) was the most successful training technique according to the owners (N ¼ 694), with a reported effectiveness of over 70%. Relaxation training (N ¼ 433) was reported to be almost as successful at 69%, whereas noise CDs (N ¼ 377) were effective in 55% of cases. Thus, counterconditioning, relaxation training, and anxiolytic medication appear to be the most effective strategies in the treatment of ﬁrework fears in dogs. On this basis, it is recommended that ad hoc counterconditioning and relaxation training should complement the standard behavioral technique of desensitization/counterconditioning with noise recordings.","container-title":"Journal of Veterinary Behavior","DOI":"10.1016/j.jveb.2020.04.005","ISSN":"15587878","journalAbbreviation":"Journal of Veterinary Behavior","language":"en","page":"61-70","source":"DOI.org (Crossref)","title":"Effectiveness of treatments for firework fears in dogs","volume":"37","author":[{"family":"Riemer","given":"Stefanie"}],"issued":{"date-parts":[["2020",5]]}}}],"schema":"https://github.com/citation-style-language/schema/raw/master/csl-citation.json"} </w:instrText>
      </w:r>
      <w:r w:rsidR="001F4865">
        <w:rPr>
          <w:rFonts w:asciiTheme="minorHAnsi" w:hAnsiTheme="minorHAnsi" w:cstheme="minorHAnsi"/>
        </w:rPr>
        <w:fldChar w:fldCharType="separate"/>
      </w:r>
      <w:r w:rsidR="001F4865">
        <w:rPr>
          <w:rFonts w:asciiTheme="minorHAnsi" w:hAnsiTheme="minorHAnsi" w:cstheme="minorHAnsi"/>
          <w:noProof/>
        </w:rPr>
        <w:t>(Riemer 2020)</w:t>
      </w:r>
      <w:r w:rsidR="001F4865">
        <w:rPr>
          <w:rFonts w:asciiTheme="minorHAnsi" w:hAnsiTheme="minorHAnsi" w:cstheme="minorHAnsi"/>
        </w:rPr>
        <w:fldChar w:fldCharType="end"/>
      </w:r>
      <w:r w:rsidR="00D34034">
        <w:rPr>
          <w:rFonts w:asciiTheme="minorHAnsi" w:hAnsiTheme="minorHAnsi" w:cstheme="minorHAnsi"/>
        </w:rPr>
        <w:t xml:space="preserve">. </w:t>
      </w:r>
      <w:r w:rsidR="004E133F" w:rsidRPr="005C3C42">
        <w:rPr>
          <w:rFonts w:asciiTheme="minorHAnsi" w:hAnsiTheme="minorHAnsi" w:cstheme="minorHAnsi"/>
        </w:rPr>
        <w:t xml:space="preserve">Both,  predictability and unpredictability </w:t>
      </w:r>
      <w:r w:rsidR="0012243A">
        <w:rPr>
          <w:rFonts w:asciiTheme="minorHAnsi" w:hAnsiTheme="minorHAnsi" w:cstheme="minorHAnsi"/>
        </w:rPr>
        <w:t xml:space="preserve">as well as personality </w:t>
      </w:r>
      <w:r w:rsidR="004E133F" w:rsidRPr="005C3C42">
        <w:rPr>
          <w:rFonts w:asciiTheme="minorHAnsi" w:hAnsiTheme="minorHAnsi" w:cstheme="minorHAnsi"/>
        </w:rPr>
        <w:t xml:space="preserve">have been shown </w:t>
      </w:r>
      <w:r w:rsidR="00FF53EC" w:rsidRPr="005C3C42">
        <w:rPr>
          <w:rFonts w:asciiTheme="minorHAnsi" w:hAnsiTheme="minorHAnsi" w:cstheme="minorHAnsi"/>
        </w:rPr>
        <w:t xml:space="preserve">to affect behavioural and physiological stress response and depending on context can increase or decrease the response to stimuli </w:t>
      </w:r>
      <w:r w:rsidR="00FF53EC" w:rsidRPr="005C3C42">
        <w:rPr>
          <w:rFonts w:asciiTheme="minorHAnsi" w:hAnsiTheme="minorHAnsi" w:cstheme="minorHAnsi"/>
        </w:rPr>
        <w:fldChar w:fldCharType="begin"/>
      </w:r>
      <w:r w:rsidR="004A5796">
        <w:rPr>
          <w:rFonts w:asciiTheme="minorHAnsi" w:hAnsiTheme="minorHAnsi" w:cstheme="minorHAnsi"/>
        </w:rPr>
        <w:instrText xml:space="preserve"> ADDIN ZOTERO_ITEM CSL_CITATION {"citationID":"tzuzfT4F","properties":{"formattedCitation":"(Bassett and Buchanan-Smith 2007)","plainCitation":"(Bassett and Buchanan-Smith 2007)","noteIndex":0},"citationItems":[{"id":1938,"uris":["http://zotero.org/users/6045040/items/TSRY8PVE"],"itemData":{"id":1938,"type":"article-journal","abstract":"Variations in the predictability of a stressor have pronounced effects on the behavioural and physiological effects of stress in rats. It is reasonable to expect that variations in the predictability of husbandry routines thought to be aversive to animals might have similar effects on stress indices. Similarly, variations in the predictability of positive events, of which feeding is an obvious example, may affect welfare. This review examines the behavioural and physiological effects of the predictability of aversive and appetitive stimuli, and the application of experimental ﬁndings to animal husbandry in practice. It is argued here that two distinct but overlapping types of predictability exist. ‘Temporal’ predictability describes whether an event occurs at ﬁxed or variable intervals, whereas ‘signalled’ predictability relates to the reliability of a signal preceding the event. This review examines the effects of each of these types of predictability in relation to positively and negatively perceived events, and examines the link between predictability and control. Recommendations are made for relatively simple and inexpensive modiﬁcations to husbandry routines that may be easy to incorporate into the schedules of busy staff yet could have a profound impact on the welfare of animals in their care.","container-title":"Applied Animal Behaviour Science","DOI":"10.1016/j.applanim.2006.05.029","ISSN":"01681591","issue":"3-4","journalAbbreviation":"Applied Animal Behaviour Science","language":"en","page":"223-245","source":"DOI.org (Crossref)","title":"Effects of predictability on the welfare of captive animals","volume":"102","author":[{"family":"Bassett","given":"Lois"},{"family":"Buchanan-Smith","given":"Hannah M."}],"issued":{"date-parts":[["2007",2]]}}}],"schema":"https://github.com/citation-style-language/schema/raw/master/csl-citation.json"} </w:instrText>
      </w:r>
      <w:r w:rsidR="00FF53EC" w:rsidRPr="005C3C42">
        <w:rPr>
          <w:rFonts w:asciiTheme="minorHAnsi" w:hAnsiTheme="minorHAnsi" w:cstheme="minorHAnsi"/>
        </w:rPr>
        <w:fldChar w:fldCharType="separate"/>
      </w:r>
      <w:r w:rsidR="004A5796">
        <w:rPr>
          <w:rFonts w:asciiTheme="minorHAnsi" w:hAnsiTheme="minorHAnsi" w:cstheme="minorHAnsi"/>
          <w:noProof/>
        </w:rPr>
        <w:t>(Bassett and Buchanan-Smith 2007)</w:t>
      </w:r>
      <w:r w:rsidR="00FF53EC" w:rsidRPr="005C3C42">
        <w:rPr>
          <w:rFonts w:asciiTheme="minorHAnsi" w:hAnsiTheme="minorHAnsi" w:cstheme="minorHAnsi"/>
        </w:rPr>
        <w:fldChar w:fldCharType="end"/>
      </w:r>
      <w:r w:rsidR="00745AC3">
        <w:rPr>
          <w:rFonts w:asciiTheme="minorHAnsi" w:hAnsiTheme="minorHAnsi" w:cstheme="minorHAnsi"/>
        </w:rPr>
        <w:t>.</w:t>
      </w:r>
      <w:r w:rsidR="00FF53EC" w:rsidRPr="005C3C42">
        <w:rPr>
          <w:rFonts w:asciiTheme="minorHAnsi" w:hAnsiTheme="minorHAnsi" w:cstheme="minorHAnsi"/>
        </w:rPr>
        <w:t xml:space="preserve"> </w:t>
      </w:r>
      <w:proofErr w:type="gramStart"/>
      <w:r w:rsidR="00745AC3">
        <w:rPr>
          <w:rFonts w:asciiTheme="minorHAnsi" w:hAnsiTheme="minorHAnsi" w:cstheme="minorHAnsi"/>
        </w:rPr>
        <w:t>H</w:t>
      </w:r>
      <w:r w:rsidR="00FF53EC" w:rsidRPr="005C3C42">
        <w:rPr>
          <w:rFonts w:asciiTheme="minorHAnsi" w:hAnsiTheme="minorHAnsi" w:cstheme="minorHAnsi"/>
        </w:rPr>
        <w:t>owever</w:t>
      </w:r>
      <w:proofErr w:type="gramEnd"/>
      <w:r w:rsidR="00FF53EC" w:rsidRPr="005C3C42">
        <w:rPr>
          <w:rFonts w:asciiTheme="minorHAnsi" w:hAnsiTheme="minorHAnsi" w:cstheme="minorHAnsi"/>
        </w:rPr>
        <w:t xml:space="preserve"> it is questionable whether wild animals perceive New Year’s Eve celebrations as predictable events</w:t>
      </w:r>
      <w:r w:rsidR="0012243A">
        <w:rPr>
          <w:rFonts w:asciiTheme="minorHAnsi" w:hAnsiTheme="minorHAnsi" w:cstheme="minorHAnsi"/>
        </w:rPr>
        <w:t>, as they only occur one a year</w:t>
      </w:r>
      <w:r w:rsidR="00FF53EC" w:rsidRPr="005C3C42">
        <w:rPr>
          <w:rFonts w:asciiTheme="minorHAnsi" w:hAnsiTheme="minorHAnsi" w:cstheme="minorHAnsi"/>
        </w:rPr>
        <w:t xml:space="preserve">. </w:t>
      </w:r>
    </w:p>
    <w:p w14:paraId="346E014D" w14:textId="77777777" w:rsidR="00E36F70" w:rsidRDefault="00E36F70" w:rsidP="00E36F70">
      <w:pPr>
        <w:spacing w:line="480" w:lineRule="auto"/>
        <w:rPr>
          <w:rFonts w:asciiTheme="minorHAnsi" w:hAnsiTheme="minorHAnsi" w:cstheme="minorHAnsi"/>
        </w:rPr>
      </w:pPr>
    </w:p>
    <w:p w14:paraId="7B63DC8D" w14:textId="77777777" w:rsidR="00E36F70" w:rsidRDefault="00E36F70" w:rsidP="00791FE0">
      <w:pPr>
        <w:spacing w:line="480" w:lineRule="auto"/>
        <w:ind w:firstLine="720"/>
        <w:rPr>
          <w:rFonts w:asciiTheme="minorHAnsi" w:hAnsiTheme="minorHAnsi" w:cstheme="minorHAnsi"/>
        </w:rPr>
      </w:pPr>
      <w:r>
        <w:rPr>
          <w:rFonts w:asciiTheme="minorHAnsi" w:hAnsiTheme="minorHAnsi" w:cstheme="minorHAnsi"/>
        </w:rPr>
        <w:t>To conclude, our results show that New Year’s Eve fireworks cause a substantial physiological response in greylag geese.</w:t>
      </w:r>
      <w:r w:rsidR="00B91836">
        <w:rPr>
          <w:rFonts w:asciiTheme="minorHAnsi" w:hAnsiTheme="minorHAnsi" w:cstheme="minorHAnsi"/>
        </w:rPr>
        <w:t xml:space="preserve"> A better understanding of the effects of anthropogenic disturbance onto wildlife can be useful for wildlife conservation attempts and our study is one of few showing negative effects of fireworks onto wildlife. </w:t>
      </w:r>
      <w:r w:rsidR="005D0EBC">
        <w:rPr>
          <w:rFonts w:asciiTheme="minorHAnsi" w:hAnsiTheme="minorHAnsi" w:cstheme="minorHAnsi"/>
        </w:rPr>
        <w:t xml:space="preserve">A clear recommendation from our and </w:t>
      </w:r>
      <w:r w:rsidR="00D34034">
        <w:rPr>
          <w:rFonts w:asciiTheme="minorHAnsi" w:hAnsiTheme="minorHAnsi" w:cstheme="minorHAnsi"/>
        </w:rPr>
        <w:t>other</w:t>
      </w:r>
      <w:r w:rsidR="005D0EBC">
        <w:rPr>
          <w:rFonts w:asciiTheme="minorHAnsi" w:hAnsiTheme="minorHAnsi" w:cstheme="minorHAnsi"/>
        </w:rPr>
        <w:t xml:space="preserve"> studies is to avoid fireworks in nature areas altogether.</w:t>
      </w:r>
    </w:p>
    <w:p w14:paraId="1F1BC917" w14:textId="5E19DF4B" w:rsidR="00DD7530" w:rsidRPr="005C3C42" w:rsidRDefault="00DD7530" w:rsidP="00791FE0">
      <w:pPr>
        <w:spacing w:line="480" w:lineRule="auto"/>
        <w:ind w:firstLine="720"/>
        <w:rPr>
          <w:rFonts w:asciiTheme="minorHAnsi" w:hAnsiTheme="minorHAnsi" w:cstheme="minorHAnsi"/>
          <w:bCs/>
        </w:rPr>
        <w:sectPr w:rsidR="00DD7530" w:rsidRPr="005C3C42" w:rsidSect="002A3587">
          <w:pgSz w:w="11900" w:h="16840"/>
          <w:pgMar w:top="1440" w:right="1440" w:bottom="1440" w:left="1440" w:header="709" w:footer="709" w:gutter="0"/>
          <w:cols w:space="708"/>
          <w:docGrid w:linePitch="360"/>
        </w:sectPr>
      </w:pPr>
    </w:p>
    <w:p w14:paraId="5C65FA05" w14:textId="2454686F" w:rsidR="006D7E77" w:rsidRDefault="006D7E77" w:rsidP="006D7E77">
      <w:pPr>
        <w:pStyle w:val="Heading1"/>
        <w:rPr>
          <w:noProof/>
        </w:rPr>
      </w:pPr>
      <w:r>
        <w:rPr>
          <w:noProof/>
        </w:rPr>
        <w:lastRenderedPageBreak/>
        <w:t>Tables and Figures</w:t>
      </w:r>
    </w:p>
    <w:p w14:paraId="4C24835E" w14:textId="7C2617A4" w:rsidR="00CF6783" w:rsidRPr="005C3C42" w:rsidRDefault="008D2F56" w:rsidP="00CF6783">
      <w:pPr>
        <w:spacing w:line="480" w:lineRule="auto"/>
        <w:rPr>
          <w:rFonts w:asciiTheme="minorHAnsi" w:hAnsiTheme="minorHAnsi" w:cstheme="minorHAnsi"/>
        </w:rPr>
      </w:pPr>
      <w:r w:rsidRPr="005C3C42">
        <w:rPr>
          <w:rFonts w:asciiTheme="minorHAnsi" w:hAnsiTheme="minorHAnsi" w:cstheme="minorHAnsi"/>
          <w:noProof/>
          <w:lang w:val="de-AT" w:eastAsia="de-AT"/>
        </w:rPr>
        <mc:AlternateContent>
          <mc:Choice Requires="wps">
            <w:drawing>
              <wp:anchor distT="0" distB="0" distL="114300" distR="114300" simplePos="0" relativeHeight="251676672" behindDoc="0" locked="0" layoutInCell="1" allowOverlap="1" wp14:anchorId="2FD07C93" wp14:editId="3C590FC3">
                <wp:simplePos x="0" y="0"/>
                <wp:positionH relativeFrom="column">
                  <wp:posOffset>-3239461</wp:posOffset>
                </wp:positionH>
                <wp:positionV relativeFrom="paragraph">
                  <wp:posOffset>1450</wp:posOffset>
                </wp:positionV>
                <wp:extent cx="367030" cy="234315"/>
                <wp:effectExtent l="0" t="0" r="13970" b="6985"/>
                <wp:wrapNone/>
                <wp:docPr id="3" name="Text Box 3">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txBox="1"/>
                      <wps:spPr>
                        <a:xfrm>
                          <a:off x="0" y="0"/>
                          <a:ext cx="367030" cy="234315"/>
                        </a:xfrm>
                        <a:prstGeom prst="rect">
                          <a:avLst/>
                        </a:prstGeom>
                        <a:solidFill>
                          <a:schemeClr val="lt1"/>
                        </a:solidFill>
                        <a:ln w="6350">
                          <a:solidFill>
                            <a:prstClr val="black"/>
                          </a:solidFill>
                        </a:ln>
                      </wps:spPr>
                      <wps:txbx>
                        <w:txbxContent>
                          <w:p w14:paraId="0D4ED34A" w14:textId="77777777" w:rsidR="00CF6783" w:rsidRPr="00E33225" w:rsidRDefault="00CF6783" w:rsidP="00CF6783">
                            <w:pPr>
                              <w:rPr>
                                <w:rFonts w:asciiTheme="minorHAnsi" w:hAnsiTheme="minorHAnsi" w:cstheme="minorHAnsi"/>
                                <w:sz w:val="20"/>
                                <w:szCs w:val="20"/>
                                <w:lang w:val="de-AT"/>
                              </w:rPr>
                            </w:pPr>
                            <w:r w:rsidRPr="00E33225">
                              <w:rPr>
                                <w:rFonts w:asciiTheme="minorHAnsi" w:hAnsiTheme="minorHAnsi" w:cstheme="minorHAnsi"/>
                                <w:sz w:val="20"/>
                                <w:szCs w:val="20"/>
                                <w:lang w:val="de-AT"/>
                              </w:rP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FD07C93" id="_x0000_t202" coordsize="21600,21600" o:spt="202" path="m,l,21600r21600,l21600,xe">
                <v:stroke joinstyle="miter"/>
                <v:path gradientshapeok="t" o:connecttype="rect"/>
              </v:shapetype>
              <v:shape id="Text Box 3" o:spid="_x0000_s1026" type="#_x0000_t202" alt="&quot;&quot;" style="position:absolute;margin-left:-255.1pt;margin-top:.1pt;width:28.9pt;height:18.4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" fillcolor="white [3201]" strokeweight=".5pt">
                <v:textbox>
                  <w:txbxContent>
                    <w:p w14:paraId="0D4ED34A" w14:textId="77777777" w:rsidR="00CF6783" w:rsidRPr="00E33225" w:rsidRDefault="00CF6783" w:rsidP="00CF6783">
                      <w:pPr>
                        <w:rPr>
                          <w:rFonts w:asciiTheme="minorHAnsi" w:hAnsiTheme="minorHAnsi" w:cstheme="minorHAnsi"/>
                          <w:sz w:val="20"/>
                          <w:szCs w:val="20"/>
                          <w:lang w:val="de-AT"/>
                        </w:rPr>
                      </w:pPr>
                      <w:r w:rsidRPr="00E33225">
                        <w:rPr>
                          <w:rFonts w:asciiTheme="minorHAnsi" w:hAnsiTheme="minorHAnsi" w:cstheme="minorHAnsi"/>
                          <w:sz w:val="20"/>
                          <w:szCs w:val="20"/>
                          <w:lang w:val="de-AT"/>
                        </w:rPr>
                        <w:t>(A)</w:t>
                      </w:r>
                    </w:p>
                  </w:txbxContent>
                </v:textbox>
              </v:shape>
            </w:pict>
          </mc:Fallback>
        </mc:AlternateContent>
      </w:r>
      <w:r w:rsidR="00CF6783" w:rsidRPr="00F1220D">
        <w:rPr>
          <w:noProof/>
        </w:rPr>
        <w:t xml:space="preserve"> </w:t>
      </w:r>
      <w:r w:rsidR="00CF6783" w:rsidRPr="005C3C42">
        <w:rPr>
          <w:rFonts w:asciiTheme="minorHAnsi" w:hAnsiTheme="minorHAnsi" w:cstheme="minorHAnsi"/>
        </w:rPr>
        <w:t xml:space="preserve">Figure 1: Daily course of (A) heart rates and (B) body temperature. </w:t>
      </w:r>
      <w:r w:rsidR="00977ADD" w:rsidRPr="005C3C42">
        <w:rPr>
          <w:rFonts w:asciiTheme="minorHAnsi" w:hAnsiTheme="minorHAnsi" w:cstheme="minorHAnsi"/>
        </w:rPr>
        <w:t>S</w:t>
      </w:r>
      <w:r w:rsidR="00977ADD">
        <w:rPr>
          <w:rFonts w:asciiTheme="minorHAnsi" w:hAnsiTheme="minorHAnsi" w:cstheme="minorHAnsi"/>
        </w:rPr>
        <w:t>olid</w:t>
      </w:r>
      <w:r w:rsidR="00977ADD" w:rsidRPr="005C3C42">
        <w:rPr>
          <w:rFonts w:asciiTheme="minorHAnsi" w:hAnsiTheme="minorHAnsi" w:cstheme="minorHAnsi"/>
        </w:rPr>
        <w:t xml:space="preserve"> </w:t>
      </w:r>
      <w:r w:rsidR="00CF6783" w:rsidRPr="005C3C42">
        <w:rPr>
          <w:rFonts w:asciiTheme="minorHAnsi" w:hAnsiTheme="minorHAnsi" w:cstheme="minorHAnsi"/>
        </w:rPr>
        <w:t xml:space="preserve">lines are </w:t>
      </w:r>
      <w:proofErr w:type="gramStart"/>
      <w:r w:rsidR="00CF6783" w:rsidRPr="005C3C42">
        <w:rPr>
          <w:rFonts w:asciiTheme="minorHAnsi" w:hAnsiTheme="minorHAnsi" w:cstheme="minorHAnsi"/>
        </w:rPr>
        <w:t>means,</w:t>
      </w:r>
      <w:proofErr w:type="gramEnd"/>
      <w:r w:rsidR="00CF6783" w:rsidRPr="005C3C42">
        <w:rPr>
          <w:rFonts w:asciiTheme="minorHAnsi" w:hAnsiTheme="minorHAnsi" w:cstheme="minorHAnsi"/>
        </w:rPr>
        <w:t xml:space="preserve"> shaded areas indicate standard error between individuals. </w:t>
      </w:r>
    </w:p>
    <w:p w14:paraId="00EC1B80" w14:textId="673E2930" w:rsidR="00C66EB2" w:rsidRDefault="00F11EE7" w:rsidP="00C66EB2">
      <w:pPr>
        <w:rPr>
          <w:rFonts w:asciiTheme="minorHAnsi" w:hAnsiTheme="minorHAnsi" w:cstheme="minorHAnsi"/>
          <w:bCs/>
        </w:rPr>
      </w:pPr>
      <w:r>
        <w:rPr>
          <w:rFonts w:asciiTheme="minorHAnsi" w:hAnsiTheme="minorHAnsi" w:cstheme="minorHAnsi"/>
          <w:noProof/>
        </w:rPr>
        <w:drawing>
          <wp:inline distT="0" distB="0" distL="0" distR="0" wp14:anchorId="56BEF778" wp14:editId="3CBA5E1F">
            <wp:extent cx="5727700" cy="3992245"/>
            <wp:effectExtent l="0" t="0" r="6350" b="825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extLst>
                        <a:ext uri="{28A0092B-C50C-407E-A947-70E740481C1C}">
                          <a14:useLocalDpi xmlns:a14="http://schemas.microsoft.com/office/drawing/2010/main" val="0"/>
                        </a:ext>
                      </a:extLst>
                    </a:blip>
                    <a:stretch>
                      <a:fillRect/>
                    </a:stretch>
                  </pic:blipFill>
                  <pic:spPr>
                    <a:xfrm>
                      <a:off x="0" y="0"/>
                      <a:ext cx="5727700" cy="3992245"/>
                    </a:xfrm>
                    <a:prstGeom prst="rect">
                      <a:avLst/>
                    </a:prstGeom>
                  </pic:spPr>
                </pic:pic>
              </a:graphicData>
            </a:graphic>
          </wp:inline>
        </w:drawing>
      </w:r>
    </w:p>
    <w:p w14:paraId="28DC2ED7" w14:textId="082E4885" w:rsidR="005D37B3" w:rsidRDefault="00F11EE7" w:rsidP="00F11EE7">
      <w:pPr>
        <w:rPr>
          <w:rFonts w:asciiTheme="minorHAnsi" w:hAnsiTheme="minorHAnsi" w:cstheme="minorHAnsi"/>
        </w:rPr>
      </w:pPr>
      <w:r>
        <w:rPr>
          <w:rFonts w:asciiTheme="minorHAnsi" w:hAnsiTheme="minorHAnsi" w:cstheme="minorHAnsi"/>
        </w:rPr>
        <w:br w:type="page"/>
      </w:r>
    </w:p>
    <w:p w14:paraId="63B13FF4" w14:textId="6147488E" w:rsidR="00F11EE7" w:rsidRPr="005C3C42" w:rsidRDefault="00F11EE7" w:rsidP="007047E2">
      <w:pPr>
        <w:spacing w:line="480" w:lineRule="auto"/>
        <w:rPr>
          <w:rFonts w:asciiTheme="minorHAnsi" w:hAnsiTheme="minorHAnsi" w:cstheme="minorHAnsi"/>
        </w:rPr>
      </w:pPr>
      <w:r>
        <w:rPr>
          <w:rFonts w:asciiTheme="minorHAnsi" w:hAnsiTheme="minorHAnsi" w:cstheme="minorHAnsi"/>
          <w:noProof/>
        </w:rPr>
        <w:lastRenderedPageBreak/>
        <w:drawing>
          <wp:inline distT="0" distB="0" distL="0" distR="0" wp14:anchorId="06B75E09" wp14:editId="0A8F980C">
            <wp:extent cx="5727700" cy="3992245"/>
            <wp:effectExtent l="0" t="0" r="6350" b="825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9">
                      <a:extLst>
                        <a:ext uri="{28A0092B-C50C-407E-A947-70E740481C1C}">
                          <a14:useLocalDpi xmlns:a14="http://schemas.microsoft.com/office/drawing/2010/main" val="0"/>
                        </a:ext>
                      </a:extLst>
                    </a:blip>
                    <a:stretch>
                      <a:fillRect/>
                    </a:stretch>
                  </pic:blipFill>
                  <pic:spPr>
                    <a:xfrm>
                      <a:off x="0" y="0"/>
                      <a:ext cx="5727700" cy="3992245"/>
                    </a:xfrm>
                    <a:prstGeom prst="rect">
                      <a:avLst/>
                    </a:prstGeom>
                  </pic:spPr>
                </pic:pic>
              </a:graphicData>
            </a:graphic>
          </wp:inline>
        </w:drawing>
      </w:r>
    </w:p>
    <w:p w14:paraId="134F9114" w14:textId="5B712F76" w:rsidR="007D668D" w:rsidRDefault="007D668D" w:rsidP="007047E2">
      <w:pPr>
        <w:spacing w:line="480" w:lineRule="auto"/>
        <w:rPr>
          <w:rFonts w:asciiTheme="minorHAnsi" w:hAnsiTheme="minorHAnsi" w:cstheme="minorHAnsi"/>
        </w:rPr>
      </w:pPr>
    </w:p>
    <w:p w14:paraId="2036B7CE" w14:textId="00C50772" w:rsidR="00D34034" w:rsidRDefault="00D34034" w:rsidP="007047E2">
      <w:pPr>
        <w:spacing w:line="480" w:lineRule="auto"/>
        <w:rPr>
          <w:rFonts w:asciiTheme="minorHAnsi" w:hAnsiTheme="minorHAnsi" w:cstheme="minorHAnsi"/>
        </w:rPr>
      </w:pPr>
    </w:p>
    <w:p w14:paraId="21BB5A56" w14:textId="72BCE573" w:rsidR="00D34034" w:rsidRDefault="00D34034" w:rsidP="007047E2">
      <w:pPr>
        <w:spacing w:line="480" w:lineRule="auto"/>
        <w:rPr>
          <w:rFonts w:asciiTheme="minorHAnsi" w:hAnsiTheme="minorHAnsi" w:cstheme="minorHAnsi"/>
        </w:rPr>
      </w:pPr>
    </w:p>
    <w:p w14:paraId="53BB6A22" w14:textId="36FF474B" w:rsidR="00D34034" w:rsidRDefault="00D34034" w:rsidP="007047E2">
      <w:pPr>
        <w:spacing w:line="480" w:lineRule="auto"/>
        <w:rPr>
          <w:rFonts w:asciiTheme="minorHAnsi" w:hAnsiTheme="minorHAnsi" w:cstheme="minorHAnsi"/>
        </w:rPr>
      </w:pPr>
    </w:p>
    <w:p w14:paraId="7A5ECDB4" w14:textId="4994DBB6" w:rsidR="00D34034" w:rsidRDefault="00D34034" w:rsidP="007047E2">
      <w:pPr>
        <w:spacing w:line="480" w:lineRule="auto"/>
        <w:rPr>
          <w:rFonts w:asciiTheme="minorHAnsi" w:hAnsiTheme="minorHAnsi" w:cstheme="minorHAnsi"/>
        </w:rPr>
      </w:pPr>
    </w:p>
    <w:p w14:paraId="6EBDA1B1" w14:textId="0861A55B" w:rsidR="00D34034" w:rsidRDefault="00D34034" w:rsidP="007047E2">
      <w:pPr>
        <w:spacing w:line="480" w:lineRule="auto"/>
        <w:rPr>
          <w:rFonts w:asciiTheme="minorHAnsi" w:hAnsiTheme="minorHAnsi" w:cstheme="minorHAnsi"/>
        </w:rPr>
      </w:pPr>
    </w:p>
    <w:p w14:paraId="2511473D" w14:textId="6671C264" w:rsidR="00D34034" w:rsidRDefault="00D34034" w:rsidP="007047E2">
      <w:pPr>
        <w:spacing w:line="480" w:lineRule="auto"/>
        <w:rPr>
          <w:rFonts w:asciiTheme="minorHAnsi" w:hAnsiTheme="minorHAnsi" w:cstheme="minorHAnsi"/>
        </w:rPr>
      </w:pPr>
    </w:p>
    <w:p w14:paraId="353B68AB" w14:textId="2D39D6BA" w:rsidR="00D34034" w:rsidRDefault="00D34034" w:rsidP="007047E2">
      <w:pPr>
        <w:spacing w:line="480" w:lineRule="auto"/>
        <w:rPr>
          <w:rFonts w:asciiTheme="minorHAnsi" w:hAnsiTheme="minorHAnsi" w:cstheme="minorHAnsi"/>
        </w:rPr>
      </w:pPr>
    </w:p>
    <w:p w14:paraId="1EEF740A" w14:textId="47E457B1" w:rsidR="00D34034" w:rsidRDefault="00D34034" w:rsidP="007047E2">
      <w:pPr>
        <w:spacing w:line="480" w:lineRule="auto"/>
        <w:rPr>
          <w:rFonts w:asciiTheme="minorHAnsi" w:hAnsiTheme="minorHAnsi" w:cstheme="minorHAnsi"/>
        </w:rPr>
      </w:pPr>
    </w:p>
    <w:p w14:paraId="1E050D6D" w14:textId="0CBF8B68" w:rsidR="00DD7530" w:rsidRDefault="00DD7530" w:rsidP="007047E2">
      <w:pPr>
        <w:spacing w:line="480" w:lineRule="auto"/>
        <w:rPr>
          <w:rFonts w:asciiTheme="minorHAnsi" w:hAnsiTheme="minorHAnsi" w:cstheme="minorHAnsi"/>
        </w:rPr>
      </w:pPr>
    </w:p>
    <w:p w14:paraId="2B53CF14" w14:textId="4278EF2E" w:rsidR="00BA09D1" w:rsidRDefault="00BA09D1" w:rsidP="007047E2">
      <w:pPr>
        <w:spacing w:line="480" w:lineRule="auto"/>
        <w:rPr>
          <w:rFonts w:asciiTheme="minorHAnsi" w:hAnsiTheme="minorHAnsi" w:cstheme="minorHAnsi"/>
        </w:rPr>
      </w:pPr>
    </w:p>
    <w:p w14:paraId="347C9F56" w14:textId="0583CDCD" w:rsidR="00BA09D1" w:rsidRDefault="00BA09D1" w:rsidP="007047E2">
      <w:pPr>
        <w:spacing w:line="480" w:lineRule="auto"/>
        <w:rPr>
          <w:rFonts w:asciiTheme="minorHAnsi" w:hAnsiTheme="minorHAnsi" w:cstheme="minorHAnsi"/>
        </w:rPr>
      </w:pPr>
    </w:p>
    <w:p w14:paraId="2C7AF61C" w14:textId="34F6F394" w:rsidR="00F11EE7" w:rsidRDefault="00F11EE7">
      <w:pPr>
        <w:rPr>
          <w:rFonts w:asciiTheme="minorHAnsi" w:hAnsiTheme="minorHAnsi" w:cstheme="minorHAnsi"/>
        </w:rPr>
      </w:pPr>
      <w:r>
        <w:rPr>
          <w:rFonts w:asciiTheme="minorHAnsi" w:hAnsiTheme="minorHAnsi" w:cstheme="minorHAnsi"/>
        </w:rPr>
        <w:br w:type="page"/>
      </w:r>
    </w:p>
    <w:p w14:paraId="36374975" w14:textId="77777777" w:rsidR="00F11EE7" w:rsidRPr="00C66EB2" w:rsidRDefault="00F11EE7" w:rsidP="00F11EE7">
      <w:pPr>
        <w:rPr>
          <w:rFonts w:asciiTheme="minorHAnsi" w:hAnsiTheme="minorHAnsi" w:cstheme="minorHAnsi"/>
          <w:bCs/>
        </w:rPr>
      </w:pPr>
      <w:r w:rsidRPr="005C3C42">
        <w:rPr>
          <w:rFonts w:asciiTheme="minorHAnsi" w:hAnsiTheme="minorHAnsi" w:cstheme="minorHAnsi"/>
        </w:rPr>
        <w:lastRenderedPageBreak/>
        <w:t>Figure 2: Mean heart rate (A) and body temperature (B) between 0000 and 0100. Box plots show the median and the interquartile range from the 25</w:t>
      </w:r>
      <w:r w:rsidRPr="00B955D9">
        <w:rPr>
          <w:rFonts w:asciiTheme="minorHAnsi" w:hAnsiTheme="minorHAnsi" w:cstheme="minorHAnsi"/>
          <w:vertAlign w:val="superscript"/>
        </w:rPr>
        <w:t>th</w:t>
      </w:r>
      <w:r w:rsidRPr="005C3C42">
        <w:rPr>
          <w:rFonts w:asciiTheme="minorHAnsi" w:hAnsiTheme="minorHAnsi" w:cstheme="minorHAnsi"/>
        </w:rPr>
        <w:t xml:space="preserve"> to the 75</w:t>
      </w:r>
      <w:r w:rsidRPr="00B955D9">
        <w:rPr>
          <w:rFonts w:asciiTheme="minorHAnsi" w:hAnsiTheme="minorHAnsi" w:cstheme="minorHAnsi"/>
          <w:vertAlign w:val="superscript"/>
        </w:rPr>
        <w:t>th</w:t>
      </w:r>
      <w:r w:rsidRPr="005C3C42">
        <w:rPr>
          <w:rFonts w:asciiTheme="minorHAnsi" w:hAnsiTheme="minorHAnsi" w:cstheme="minorHAnsi"/>
        </w:rPr>
        <w:t xml:space="preserve"> percentiles</w:t>
      </w:r>
      <w:r>
        <w:rPr>
          <w:rFonts w:asciiTheme="minorHAnsi" w:hAnsiTheme="minorHAnsi" w:cstheme="minorHAnsi"/>
        </w:rPr>
        <w:t>. W</w:t>
      </w:r>
      <w:r w:rsidRPr="00B955D9">
        <w:rPr>
          <w:rFonts w:asciiTheme="minorHAnsi" w:hAnsiTheme="minorHAnsi" w:cstheme="minorHAnsi"/>
        </w:rPr>
        <w:t xml:space="preserve">hiskers </w:t>
      </w:r>
      <w:r>
        <w:rPr>
          <w:rFonts w:asciiTheme="minorHAnsi" w:hAnsiTheme="minorHAnsi" w:cstheme="minorHAnsi"/>
        </w:rPr>
        <w:t>show</w:t>
      </w:r>
      <w:r w:rsidRPr="00B955D9">
        <w:rPr>
          <w:rFonts w:asciiTheme="minorHAnsi" w:hAnsiTheme="minorHAnsi" w:cstheme="minorHAnsi"/>
        </w:rPr>
        <w:t xml:space="preserve"> the bottom 5% to the upper 95%</w:t>
      </w:r>
      <w:r>
        <w:rPr>
          <w:rFonts w:asciiTheme="minorHAnsi" w:hAnsiTheme="minorHAnsi" w:cstheme="minorHAnsi"/>
        </w:rPr>
        <w:t xml:space="preserve"> confidence interval</w:t>
      </w:r>
      <w:r w:rsidRPr="00B955D9">
        <w:rPr>
          <w:rFonts w:asciiTheme="minorHAnsi" w:hAnsiTheme="minorHAnsi" w:cstheme="minorHAnsi"/>
        </w:rPr>
        <w:t>.</w:t>
      </w:r>
      <w:r>
        <w:rPr>
          <w:rFonts w:asciiTheme="minorHAnsi" w:hAnsiTheme="minorHAnsi" w:cstheme="minorHAnsi"/>
        </w:rPr>
        <w:t xml:space="preserve"> E</w:t>
      </w:r>
      <w:r w:rsidRPr="005C3C42">
        <w:rPr>
          <w:rFonts w:asciiTheme="minorHAnsi" w:hAnsiTheme="minorHAnsi" w:cstheme="minorHAnsi"/>
        </w:rPr>
        <w:t>ach data point is an individual’s mean value</w:t>
      </w:r>
      <w:r>
        <w:rPr>
          <w:rFonts w:asciiTheme="minorHAnsi" w:hAnsiTheme="minorHAnsi" w:cstheme="minorHAnsi"/>
        </w:rPr>
        <w:t>.</w:t>
      </w:r>
    </w:p>
    <w:p w14:paraId="00EB4385" w14:textId="77777777" w:rsidR="00BA09D1" w:rsidRDefault="00BA09D1" w:rsidP="007047E2">
      <w:pPr>
        <w:spacing w:line="480" w:lineRule="auto"/>
        <w:rPr>
          <w:rFonts w:asciiTheme="minorHAnsi" w:hAnsiTheme="minorHAnsi" w:cstheme="minorHAnsi"/>
        </w:rPr>
      </w:pPr>
    </w:p>
    <w:p w14:paraId="195F5033" w14:textId="59DF1C14" w:rsidR="00BA09D1" w:rsidRDefault="00F11EE7" w:rsidP="007047E2">
      <w:pPr>
        <w:spacing w:line="480" w:lineRule="auto"/>
        <w:rPr>
          <w:rFonts w:asciiTheme="minorHAnsi" w:hAnsiTheme="minorHAnsi" w:cstheme="minorHAnsi"/>
        </w:rPr>
      </w:pPr>
      <w:r>
        <w:rPr>
          <w:rFonts w:asciiTheme="minorHAnsi" w:hAnsiTheme="minorHAnsi" w:cstheme="minorHAnsi"/>
          <w:noProof/>
        </w:rPr>
        <w:drawing>
          <wp:inline distT="0" distB="0" distL="0" distR="0" wp14:anchorId="5F4523F9" wp14:editId="396FEDAF">
            <wp:extent cx="5727700" cy="3992245"/>
            <wp:effectExtent l="0" t="0" r="6350" b="825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10">
                      <a:extLst>
                        <a:ext uri="{28A0092B-C50C-407E-A947-70E740481C1C}">
                          <a14:useLocalDpi xmlns:a14="http://schemas.microsoft.com/office/drawing/2010/main" val="0"/>
                        </a:ext>
                      </a:extLst>
                    </a:blip>
                    <a:stretch>
                      <a:fillRect/>
                    </a:stretch>
                  </pic:blipFill>
                  <pic:spPr>
                    <a:xfrm>
                      <a:off x="0" y="0"/>
                      <a:ext cx="5727700" cy="3992245"/>
                    </a:xfrm>
                    <a:prstGeom prst="rect">
                      <a:avLst/>
                    </a:prstGeom>
                  </pic:spPr>
                </pic:pic>
              </a:graphicData>
            </a:graphic>
          </wp:inline>
        </w:drawing>
      </w:r>
    </w:p>
    <w:p w14:paraId="32F8DB8F" w14:textId="41E87709" w:rsidR="00BA09D1" w:rsidRDefault="00BA09D1" w:rsidP="007047E2">
      <w:pPr>
        <w:spacing w:line="480" w:lineRule="auto"/>
        <w:rPr>
          <w:rFonts w:asciiTheme="minorHAnsi" w:hAnsiTheme="minorHAnsi" w:cstheme="minorHAnsi"/>
        </w:rPr>
      </w:pPr>
    </w:p>
    <w:p w14:paraId="0E2B595B" w14:textId="5D09196E" w:rsidR="00F11EE7" w:rsidRDefault="00F11EE7">
      <w:pPr>
        <w:rPr>
          <w:rFonts w:asciiTheme="minorHAnsi" w:hAnsiTheme="minorHAnsi" w:cstheme="minorHAnsi"/>
        </w:rPr>
      </w:pPr>
      <w:r>
        <w:rPr>
          <w:rFonts w:asciiTheme="minorHAnsi" w:hAnsiTheme="minorHAnsi" w:cstheme="minorHAnsi"/>
        </w:rPr>
        <w:br w:type="page"/>
      </w:r>
    </w:p>
    <w:p w14:paraId="4342ED83" w14:textId="77777777" w:rsidR="00F11EE7" w:rsidRDefault="00F11EE7" w:rsidP="007047E2">
      <w:pPr>
        <w:spacing w:line="480" w:lineRule="auto"/>
        <w:rPr>
          <w:rFonts w:asciiTheme="minorHAnsi" w:hAnsiTheme="minorHAnsi" w:cstheme="minorHAnsi"/>
        </w:rPr>
      </w:pPr>
    </w:p>
    <w:p w14:paraId="728ACE67" w14:textId="77777777" w:rsidR="00F11EE7" w:rsidRDefault="00F11EE7" w:rsidP="007047E2">
      <w:pPr>
        <w:spacing w:line="480" w:lineRule="auto"/>
        <w:rPr>
          <w:rFonts w:asciiTheme="minorHAnsi" w:hAnsiTheme="minorHAnsi" w:cstheme="minorHAnsi"/>
        </w:rPr>
      </w:pPr>
    </w:p>
    <w:p w14:paraId="41217211" w14:textId="3E1CD100" w:rsidR="00BA09D1" w:rsidRDefault="00F11EE7" w:rsidP="007047E2">
      <w:pPr>
        <w:spacing w:line="480" w:lineRule="auto"/>
        <w:rPr>
          <w:rFonts w:asciiTheme="minorHAnsi" w:hAnsiTheme="minorHAnsi" w:cstheme="minorHAnsi"/>
        </w:rPr>
      </w:pPr>
      <w:r>
        <w:rPr>
          <w:rFonts w:asciiTheme="minorHAnsi" w:hAnsiTheme="minorHAnsi" w:cstheme="minorHAnsi"/>
          <w:noProof/>
        </w:rPr>
        <w:drawing>
          <wp:inline distT="0" distB="0" distL="0" distR="0" wp14:anchorId="1ECC63D4" wp14:editId="2540E763">
            <wp:extent cx="5727700" cy="3992245"/>
            <wp:effectExtent l="0" t="0" r="6350" b="825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1">
                      <a:extLst>
                        <a:ext uri="{28A0092B-C50C-407E-A947-70E740481C1C}">
                          <a14:useLocalDpi xmlns:a14="http://schemas.microsoft.com/office/drawing/2010/main" val="0"/>
                        </a:ext>
                      </a:extLst>
                    </a:blip>
                    <a:stretch>
                      <a:fillRect/>
                    </a:stretch>
                  </pic:blipFill>
                  <pic:spPr>
                    <a:xfrm>
                      <a:off x="0" y="0"/>
                      <a:ext cx="5727700" cy="3992245"/>
                    </a:xfrm>
                    <a:prstGeom prst="rect">
                      <a:avLst/>
                    </a:prstGeom>
                  </pic:spPr>
                </pic:pic>
              </a:graphicData>
            </a:graphic>
          </wp:inline>
        </w:drawing>
      </w:r>
    </w:p>
    <w:p w14:paraId="1C9F20C8" w14:textId="77777777" w:rsidR="00F11EE7" w:rsidRDefault="00F11EE7">
      <w:pPr>
        <w:rPr>
          <w:rFonts w:asciiTheme="minorHAnsi" w:hAnsiTheme="minorHAnsi" w:cstheme="minorHAnsi"/>
        </w:rPr>
      </w:pPr>
      <w:r>
        <w:rPr>
          <w:rFonts w:asciiTheme="minorHAnsi" w:hAnsiTheme="minorHAnsi" w:cstheme="minorHAnsi"/>
        </w:rPr>
        <w:br w:type="page"/>
      </w:r>
    </w:p>
    <w:p w14:paraId="79A03B46" w14:textId="4ABF013B" w:rsidR="00505C5C" w:rsidRPr="005C3C42" w:rsidRDefault="007047E2" w:rsidP="007047E2">
      <w:pPr>
        <w:spacing w:line="480" w:lineRule="auto"/>
        <w:rPr>
          <w:rFonts w:asciiTheme="minorHAnsi" w:hAnsiTheme="minorHAnsi" w:cstheme="minorHAnsi"/>
        </w:rPr>
      </w:pPr>
      <w:r w:rsidRPr="005C3C42">
        <w:rPr>
          <w:rFonts w:asciiTheme="minorHAnsi" w:hAnsiTheme="minorHAnsi" w:cstheme="minorHAnsi"/>
        </w:rPr>
        <w:lastRenderedPageBreak/>
        <w:t>Table 1: Results of the general linear model investigating factors affecting heart rate (A) and body temperature (B)</w:t>
      </w:r>
      <w:r w:rsidR="001B63E3" w:rsidRPr="005C3C42">
        <w:rPr>
          <w:rFonts w:asciiTheme="minorHAnsi" w:hAnsiTheme="minorHAnsi" w:cstheme="minorHAnsi"/>
        </w:rPr>
        <w:t xml:space="preserve"> between 0000-0100, 0100-0200</w:t>
      </w:r>
      <w:r w:rsidR="00DD7530">
        <w:rPr>
          <w:rFonts w:asciiTheme="minorHAnsi" w:hAnsiTheme="minorHAnsi" w:cstheme="minorHAnsi"/>
        </w:rPr>
        <w:t>,</w:t>
      </w:r>
      <w:r w:rsidR="001B63E3" w:rsidRPr="005C3C42">
        <w:rPr>
          <w:rFonts w:asciiTheme="minorHAnsi" w:hAnsiTheme="minorHAnsi" w:cstheme="minorHAnsi"/>
        </w:rPr>
        <w:t xml:space="preserve"> 0200-0300</w:t>
      </w:r>
      <w:r w:rsidR="00DD7530">
        <w:rPr>
          <w:rFonts w:asciiTheme="minorHAnsi" w:hAnsiTheme="minorHAnsi" w:cstheme="minorHAnsi"/>
        </w:rPr>
        <w:t>, 03</w:t>
      </w:r>
      <w:r w:rsidR="00A84113">
        <w:rPr>
          <w:rFonts w:asciiTheme="minorHAnsi" w:hAnsiTheme="minorHAnsi" w:cstheme="minorHAnsi"/>
        </w:rPr>
        <w:t>00-0400, 0400-0500 and 0500-0600</w:t>
      </w:r>
      <w:r w:rsidRPr="005C3C42">
        <w:rPr>
          <w:rFonts w:asciiTheme="minorHAnsi" w:hAnsiTheme="minorHAnsi" w:cstheme="minorHAnsi"/>
        </w:rPr>
        <w:t xml:space="preserve">. </w:t>
      </w:r>
      <w:r w:rsidR="00A35E48" w:rsidRPr="005C3C42">
        <w:rPr>
          <w:rFonts w:asciiTheme="minorHAnsi" w:hAnsiTheme="minorHAnsi" w:cstheme="minorHAnsi"/>
        </w:rPr>
        <w:t>Significant factors are highlighted in bold.</w:t>
      </w:r>
      <w:r w:rsidR="00505C5C">
        <w:rPr>
          <w:rFonts w:asciiTheme="minorHAnsi" w:hAnsiTheme="minorHAnsi" w:cstheme="minorHAnsi"/>
        </w:rPr>
        <w:t xml:space="preserve"> For each model, </w:t>
      </w:r>
      <w:r w:rsidR="00505C5C" w:rsidRPr="00505C5C">
        <w:rPr>
          <w:rFonts w:asciiTheme="minorHAnsi" w:hAnsiTheme="minorHAnsi" w:cstheme="minorHAnsi"/>
          <w:i/>
          <w:iCs/>
        </w:rPr>
        <w:t>R</w:t>
      </w:r>
      <w:r w:rsidR="00505C5C" w:rsidRPr="00505C5C">
        <w:rPr>
          <w:rFonts w:asciiTheme="minorHAnsi" w:hAnsiTheme="minorHAnsi" w:cstheme="minorHAnsi"/>
          <w:i/>
          <w:iCs/>
          <w:vertAlign w:val="superscript"/>
        </w:rPr>
        <w:t>2</w:t>
      </w:r>
      <w:r w:rsidR="00505C5C" w:rsidRPr="00505C5C">
        <w:rPr>
          <w:rFonts w:asciiTheme="minorHAnsi" w:hAnsiTheme="minorHAnsi" w:cstheme="minorHAnsi"/>
          <w:vertAlign w:val="superscript"/>
        </w:rPr>
        <w:t xml:space="preserve"> </w:t>
      </w:r>
      <w:r w:rsidR="00505C5C">
        <w:rPr>
          <w:rFonts w:asciiTheme="minorHAnsi" w:hAnsiTheme="minorHAnsi" w:cstheme="minorHAnsi"/>
        </w:rPr>
        <w:t>marginal v</w:t>
      </w:r>
      <w:r w:rsidR="00505C5C" w:rsidRPr="00505C5C">
        <w:rPr>
          <w:rFonts w:asciiTheme="minorHAnsi" w:hAnsiTheme="minorHAnsi" w:cstheme="minorHAnsi"/>
        </w:rPr>
        <w:t>alue</w:t>
      </w:r>
      <w:r w:rsidR="00505C5C">
        <w:rPr>
          <w:rFonts w:asciiTheme="minorHAnsi" w:hAnsiTheme="minorHAnsi" w:cstheme="minorHAnsi"/>
        </w:rPr>
        <w:t>,</w:t>
      </w:r>
      <w:r w:rsidR="00505C5C" w:rsidRPr="00505C5C">
        <w:rPr>
          <w:rFonts w:asciiTheme="minorHAnsi" w:hAnsiTheme="minorHAnsi" w:cstheme="minorHAnsi"/>
        </w:rPr>
        <w:t xml:space="preserve"> describ</w:t>
      </w:r>
      <w:r w:rsidR="00505C5C">
        <w:rPr>
          <w:rFonts w:asciiTheme="minorHAnsi" w:hAnsiTheme="minorHAnsi" w:cstheme="minorHAnsi"/>
        </w:rPr>
        <w:t>ing</w:t>
      </w:r>
      <w:r w:rsidR="00505C5C" w:rsidRPr="00505C5C">
        <w:rPr>
          <w:rFonts w:asciiTheme="minorHAnsi" w:hAnsiTheme="minorHAnsi" w:cstheme="minorHAnsi"/>
        </w:rPr>
        <w:t xml:space="preserve"> the proportion of variance explained by the fixed and </w:t>
      </w:r>
      <w:r w:rsidR="00505C5C" w:rsidRPr="00505C5C">
        <w:rPr>
          <w:rFonts w:asciiTheme="minorHAnsi" w:hAnsiTheme="minorHAnsi" w:cstheme="minorHAnsi"/>
          <w:i/>
          <w:iCs/>
        </w:rPr>
        <w:t>R</w:t>
      </w:r>
      <w:r w:rsidR="00505C5C" w:rsidRPr="00505C5C">
        <w:rPr>
          <w:rFonts w:asciiTheme="minorHAnsi" w:hAnsiTheme="minorHAnsi" w:cstheme="minorHAnsi"/>
          <w:i/>
          <w:iCs/>
          <w:vertAlign w:val="superscript"/>
        </w:rPr>
        <w:t>2</w:t>
      </w:r>
      <w:r w:rsidR="00505C5C" w:rsidRPr="00505C5C">
        <w:rPr>
          <w:rFonts w:asciiTheme="minorHAnsi" w:hAnsiTheme="minorHAnsi" w:cstheme="minorHAnsi"/>
          <w:vertAlign w:val="superscript"/>
        </w:rPr>
        <w:t xml:space="preserve"> </w:t>
      </w:r>
      <w:r w:rsidR="0010123B">
        <w:rPr>
          <w:rFonts w:asciiTheme="minorHAnsi" w:hAnsiTheme="minorHAnsi" w:cstheme="minorHAnsi"/>
        </w:rPr>
        <w:t>conditional</w:t>
      </w:r>
      <w:r w:rsidR="00505C5C">
        <w:rPr>
          <w:rFonts w:asciiTheme="minorHAnsi" w:hAnsiTheme="minorHAnsi" w:cstheme="minorHAnsi"/>
        </w:rPr>
        <w:t xml:space="preserve"> v</w:t>
      </w:r>
      <w:r w:rsidR="00505C5C" w:rsidRPr="00505C5C">
        <w:rPr>
          <w:rFonts w:asciiTheme="minorHAnsi" w:hAnsiTheme="minorHAnsi" w:cstheme="minorHAnsi"/>
        </w:rPr>
        <w:t xml:space="preserve">alue </w:t>
      </w:r>
      <w:r w:rsidR="0010123B">
        <w:rPr>
          <w:rFonts w:asciiTheme="minorHAnsi" w:hAnsiTheme="minorHAnsi" w:cstheme="minorHAnsi"/>
        </w:rPr>
        <w:t xml:space="preserve">describing proportion of variance explained by the </w:t>
      </w:r>
      <w:r w:rsidR="00505C5C" w:rsidRPr="00505C5C">
        <w:rPr>
          <w:rFonts w:asciiTheme="minorHAnsi" w:hAnsiTheme="minorHAnsi" w:cstheme="minorHAnsi"/>
        </w:rPr>
        <w:t>random effect</w:t>
      </w:r>
      <w:r w:rsidR="0010123B">
        <w:rPr>
          <w:rFonts w:asciiTheme="minorHAnsi" w:hAnsiTheme="minorHAnsi" w:cstheme="minorHAnsi"/>
        </w:rPr>
        <w:t xml:space="preserve"> (individual). </w:t>
      </w:r>
    </w:p>
    <w:p w14:paraId="42D6DB6A" w14:textId="7FFB64C8" w:rsidR="007047E2" w:rsidRPr="005C3C42" w:rsidRDefault="007047E2" w:rsidP="005F75AE">
      <w:pPr>
        <w:spacing w:line="480" w:lineRule="auto"/>
        <w:rPr>
          <w:rFonts w:asciiTheme="minorHAnsi" w:hAnsiTheme="minorHAnsi" w:cstheme="minorHAnsi"/>
        </w:rPr>
      </w:pPr>
    </w:p>
    <w:tbl>
      <w:tblPr>
        <w:tblpPr w:leftFromText="180" w:rightFromText="180" w:vertAnchor="text" w:horzAnchor="margin" w:tblpX="-709" w:tblpY="351"/>
        <w:tblW w:w="10001" w:type="dxa"/>
        <w:tblLayout w:type="fixed"/>
        <w:tblLook w:val="04A0" w:firstRow="1" w:lastRow="0" w:firstColumn="1" w:lastColumn="0" w:noHBand="0" w:noVBand="1"/>
      </w:tblPr>
      <w:tblGrid>
        <w:gridCol w:w="1560"/>
        <w:gridCol w:w="2835"/>
        <w:gridCol w:w="2126"/>
        <w:gridCol w:w="850"/>
        <w:gridCol w:w="1212"/>
        <w:gridCol w:w="1418"/>
      </w:tblGrid>
      <w:tr w:rsidR="007047E2" w:rsidRPr="005C3C42" w14:paraId="4BDB4AB5" w14:textId="03B4FEE8" w:rsidTr="00F33308">
        <w:trPr>
          <w:trHeight w:val="460"/>
        </w:trPr>
        <w:tc>
          <w:tcPr>
            <w:tcW w:w="1560" w:type="dxa"/>
          </w:tcPr>
          <w:p w14:paraId="3D62FB0B" w14:textId="77777777" w:rsidR="007047E2" w:rsidRPr="005C3C42" w:rsidRDefault="007047E2" w:rsidP="005F75AE">
            <w:pPr>
              <w:jc w:val="both"/>
              <w:rPr>
                <w:rFonts w:ascii="Calibri" w:eastAsia="Calibri" w:hAnsi="Calibri" w:cs="Calibri"/>
                <w:sz w:val="20"/>
                <w:szCs w:val="20"/>
              </w:rPr>
            </w:pPr>
          </w:p>
        </w:tc>
        <w:tc>
          <w:tcPr>
            <w:tcW w:w="2835" w:type="dxa"/>
            <w:shd w:val="clear" w:color="auto" w:fill="auto"/>
            <w:vAlign w:val="center"/>
          </w:tcPr>
          <w:p w14:paraId="3B8FAE0C" w14:textId="344CE690" w:rsidR="007047E2" w:rsidRPr="005C3C42" w:rsidRDefault="007047E2" w:rsidP="003A2A48">
            <w:pPr>
              <w:jc w:val="both"/>
              <w:rPr>
                <w:rFonts w:ascii="Calibri" w:eastAsia="Calibri" w:hAnsi="Calibri" w:cs="Calibri"/>
                <w:sz w:val="20"/>
                <w:szCs w:val="20"/>
              </w:rPr>
            </w:pPr>
            <w:r w:rsidRPr="005C3C42">
              <w:rPr>
                <w:rFonts w:ascii="Calibri" w:eastAsia="Calibri" w:hAnsi="Calibri" w:cs="Calibri"/>
                <w:sz w:val="20"/>
                <w:szCs w:val="20"/>
              </w:rPr>
              <w:t>Parameters</w:t>
            </w:r>
          </w:p>
        </w:tc>
        <w:tc>
          <w:tcPr>
            <w:tcW w:w="2126" w:type="dxa"/>
            <w:shd w:val="clear" w:color="auto" w:fill="auto"/>
            <w:vAlign w:val="center"/>
          </w:tcPr>
          <w:p w14:paraId="1214DE4D" w14:textId="77777777" w:rsidR="007047E2" w:rsidRPr="005C3C42" w:rsidRDefault="007047E2" w:rsidP="003A2A48">
            <w:pPr>
              <w:jc w:val="center"/>
              <w:rPr>
                <w:rFonts w:ascii="Calibri" w:eastAsia="Calibri" w:hAnsi="Calibri" w:cs="Calibri"/>
                <w:sz w:val="20"/>
                <w:szCs w:val="20"/>
              </w:rPr>
            </w:pPr>
            <w:r w:rsidRPr="005C3C42">
              <w:rPr>
                <w:rFonts w:ascii="Calibri" w:eastAsia="Calibri" w:hAnsi="Calibri" w:cs="Calibri"/>
                <w:sz w:val="20"/>
                <w:szCs w:val="20"/>
              </w:rPr>
              <w:t>Estimate ± SE</w:t>
            </w:r>
          </w:p>
        </w:tc>
        <w:tc>
          <w:tcPr>
            <w:tcW w:w="850" w:type="dxa"/>
            <w:shd w:val="clear" w:color="auto" w:fill="auto"/>
            <w:vAlign w:val="center"/>
          </w:tcPr>
          <w:p w14:paraId="45A0DE94" w14:textId="1A3FB6C7" w:rsidR="007047E2" w:rsidRPr="005C3C42" w:rsidRDefault="007047E2" w:rsidP="003A2A48">
            <w:pPr>
              <w:jc w:val="center"/>
              <w:rPr>
                <w:rFonts w:ascii="Calibri" w:eastAsia="Calibri" w:hAnsi="Calibri" w:cs="Calibri"/>
                <w:i/>
                <w:sz w:val="20"/>
                <w:szCs w:val="20"/>
              </w:rPr>
            </w:pPr>
            <w:proofErr w:type="spellStart"/>
            <w:r w:rsidRPr="005C3C42">
              <w:rPr>
                <w:rFonts w:ascii="Calibri" w:eastAsia="Calibri" w:hAnsi="Calibri" w:cs="Calibri"/>
                <w:i/>
                <w:sz w:val="20"/>
                <w:szCs w:val="20"/>
              </w:rPr>
              <w:t>df</w:t>
            </w:r>
            <w:proofErr w:type="spellEnd"/>
          </w:p>
        </w:tc>
        <w:tc>
          <w:tcPr>
            <w:tcW w:w="1212" w:type="dxa"/>
            <w:vAlign w:val="center"/>
          </w:tcPr>
          <w:p w14:paraId="587CE35D" w14:textId="71929E7D" w:rsidR="007047E2" w:rsidRPr="005C3C42" w:rsidRDefault="007047E2" w:rsidP="003A2A48">
            <w:pPr>
              <w:jc w:val="center"/>
              <w:rPr>
                <w:rFonts w:ascii="Calibri" w:eastAsia="Calibri" w:hAnsi="Calibri" w:cs="Calibri"/>
                <w:i/>
                <w:sz w:val="20"/>
                <w:szCs w:val="20"/>
              </w:rPr>
            </w:pPr>
            <w:r w:rsidRPr="005C3C42">
              <w:rPr>
                <w:rFonts w:ascii="Calibri" w:eastAsia="Calibri" w:hAnsi="Calibri" w:cs="Calibri"/>
                <w:i/>
                <w:sz w:val="20"/>
                <w:szCs w:val="20"/>
              </w:rPr>
              <w:t>t-value</w:t>
            </w:r>
          </w:p>
        </w:tc>
        <w:tc>
          <w:tcPr>
            <w:tcW w:w="1418" w:type="dxa"/>
            <w:vAlign w:val="center"/>
          </w:tcPr>
          <w:p w14:paraId="51A3BE5B" w14:textId="6AA88940" w:rsidR="007047E2" w:rsidRPr="005C3C42" w:rsidRDefault="007047E2" w:rsidP="003A2A48">
            <w:pPr>
              <w:jc w:val="center"/>
              <w:rPr>
                <w:rFonts w:ascii="Calibri" w:eastAsia="Calibri" w:hAnsi="Calibri" w:cs="Calibri"/>
                <w:i/>
                <w:sz w:val="20"/>
                <w:szCs w:val="20"/>
              </w:rPr>
            </w:pPr>
            <w:r w:rsidRPr="005C3C42">
              <w:rPr>
                <w:rFonts w:ascii="Calibri" w:eastAsia="Calibri" w:hAnsi="Calibri" w:cs="Calibri"/>
                <w:i/>
                <w:sz w:val="20"/>
                <w:szCs w:val="20"/>
              </w:rPr>
              <w:t>P</w:t>
            </w:r>
          </w:p>
        </w:tc>
      </w:tr>
      <w:tr w:rsidR="001B63E3" w:rsidRPr="005C3C42" w14:paraId="27330A21" w14:textId="77777777" w:rsidTr="00F33308">
        <w:trPr>
          <w:trHeight w:val="460"/>
        </w:trPr>
        <w:tc>
          <w:tcPr>
            <w:tcW w:w="1560" w:type="dxa"/>
            <w:vAlign w:val="center"/>
          </w:tcPr>
          <w:p w14:paraId="018EE772" w14:textId="4B258664" w:rsidR="00505C5C" w:rsidRPr="005C3C42" w:rsidRDefault="001B63E3" w:rsidP="005F75AE">
            <w:pPr>
              <w:jc w:val="center"/>
              <w:rPr>
                <w:rFonts w:ascii="Calibri" w:eastAsia="Calibri" w:hAnsi="Calibri" w:cs="Calibri"/>
                <w:sz w:val="20"/>
                <w:szCs w:val="20"/>
              </w:rPr>
            </w:pPr>
            <w:r w:rsidRPr="005C3C42">
              <w:rPr>
                <w:rFonts w:ascii="Calibri" w:eastAsia="Calibri" w:hAnsi="Calibri" w:cs="Calibri"/>
                <w:sz w:val="20"/>
                <w:szCs w:val="20"/>
              </w:rPr>
              <w:t>0000-0100</w:t>
            </w:r>
          </w:p>
        </w:tc>
        <w:tc>
          <w:tcPr>
            <w:tcW w:w="2835" w:type="dxa"/>
            <w:shd w:val="clear" w:color="auto" w:fill="auto"/>
            <w:vAlign w:val="center"/>
          </w:tcPr>
          <w:p w14:paraId="6251A55A" w14:textId="13C4E019" w:rsidR="001B63E3" w:rsidRPr="005C3C42" w:rsidRDefault="001B63E3" w:rsidP="003A2A48">
            <w:pPr>
              <w:rPr>
                <w:rFonts w:ascii="Calibri" w:eastAsia="Calibri" w:hAnsi="Calibri" w:cs="Calibri"/>
                <w:b/>
                <w:bCs/>
                <w:sz w:val="20"/>
                <w:szCs w:val="20"/>
              </w:rPr>
            </w:pPr>
          </w:p>
        </w:tc>
        <w:tc>
          <w:tcPr>
            <w:tcW w:w="2126" w:type="dxa"/>
            <w:shd w:val="clear" w:color="auto" w:fill="auto"/>
            <w:vAlign w:val="center"/>
          </w:tcPr>
          <w:p w14:paraId="71415C96" w14:textId="77777777" w:rsidR="001B63E3" w:rsidRPr="005C3C42" w:rsidRDefault="001B63E3" w:rsidP="003A2A48">
            <w:pPr>
              <w:jc w:val="center"/>
              <w:rPr>
                <w:rFonts w:ascii="Calibri" w:eastAsia="Calibri" w:hAnsi="Calibri" w:cs="Calibri"/>
                <w:b/>
                <w:bCs/>
                <w:sz w:val="20"/>
                <w:szCs w:val="20"/>
              </w:rPr>
            </w:pPr>
          </w:p>
        </w:tc>
        <w:tc>
          <w:tcPr>
            <w:tcW w:w="850" w:type="dxa"/>
            <w:shd w:val="clear" w:color="auto" w:fill="auto"/>
            <w:vAlign w:val="center"/>
          </w:tcPr>
          <w:p w14:paraId="7389EB90" w14:textId="77777777" w:rsidR="001B63E3" w:rsidRPr="005C3C42" w:rsidRDefault="001B63E3" w:rsidP="003A2A48">
            <w:pPr>
              <w:jc w:val="center"/>
              <w:rPr>
                <w:rFonts w:ascii="Calibri" w:eastAsia="Calibri" w:hAnsi="Calibri" w:cs="Calibri"/>
                <w:b/>
                <w:bCs/>
                <w:sz w:val="20"/>
                <w:szCs w:val="20"/>
              </w:rPr>
            </w:pPr>
          </w:p>
        </w:tc>
        <w:tc>
          <w:tcPr>
            <w:tcW w:w="1212" w:type="dxa"/>
            <w:vAlign w:val="center"/>
          </w:tcPr>
          <w:p w14:paraId="0D1EE3EF" w14:textId="77777777" w:rsidR="001B63E3" w:rsidRPr="005C3C42" w:rsidRDefault="001B63E3" w:rsidP="003A2A48">
            <w:pPr>
              <w:jc w:val="center"/>
              <w:rPr>
                <w:rFonts w:ascii="Calibri" w:eastAsia="Calibri" w:hAnsi="Calibri" w:cs="Calibri"/>
                <w:b/>
                <w:bCs/>
                <w:sz w:val="20"/>
                <w:szCs w:val="20"/>
              </w:rPr>
            </w:pPr>
          </w:p>
        </w:tc>
        <w:tc>
          <w:tcPr>
            <w:tcW w:w="1418" w:type="dxa"/>
            <w:vAlign w:val="center"/>
          </w:tcPr>
          <w:p w14:paraId="751AFB99" w14:textId="77777777" w:rsidR="001B63E3" w:rsidRPr="005C3C42" w:rsidRDefault="001B63E3" w:rsidP="003A2A48">
            <w:pPr>
              <w:jc w:val="center"/>
              <w:rPr>
                <w:rFonts w:ascii="Calibri" w:eastAsia="Calibri" w:hAnsi="Calibri" w:cs="Calibri"/>
                <w:b/>
                <w:bCs/>
                <w:sz w:val="20"/>
                <w:szCs w:val="20"/>
              </w:rPr>
            </w:pPr>
          </w:p>
        </w:tc>
      </w:tr>
      <w:tr w:rsidR="007047E2" w:rsidRPr="005C3C42" w14:paraId="1E5DFB58" w14:textId="11CA8C1E" w:rsidTr="00F33308">
        <w:trPr>
          <w:trHeight w:val="460"/>
        </w:trPr>
        <w:tc>
          <w:tcPr>
            <w:tcW w:w="1560" w:type="dxa"/>
            <w:vAlign w:val="center"/>
          </w:tcPr>
          <w:p w14:paraId="233123D2" w14:textId="134BEF41" w:rsidR="007047E2" w:rsidRPr="005C3C42" w:rsidRDefault="00A35E48" w:rsidP="005F75AE">
            <w:pPr>
              <w:jc w:val="center"/>
              <w:rPr>
                <w:rFonts w:ascii="Calibri" w:eastAsia="Calibri" w:hAnsi="Calibri" w:cs="Calibri"/>
                <w:sz w:val="20"/>
                <w:szCs w:val="20"/>
              </w:rPr>
            </w:pPr>
            <w:r w:rsidRPr="005C3C42">
              <w:rPr>
                <w:rFonts w:ascii="Calibri" w:eastAsia="Calibri" w:hAnsi="Calibri" w:cs="Calibri"/>
                <w:sz w:val="20"/>
                <w:szCs w:val="20"/>
              </w:rPr>
              <w:t xml:space="preserve">(A) </w:t>
            </w:r>
            <w:r w:rsidR="007047E2" w:rsidRPr="005C3C42">
              <w:rPr>
                <w:rFonts w:ascii="Calibri" w:eastAsia="Calibri" w:hAnsi="Calibri" w:cs="Calibri"/>
                <w:sz w:val="20"/>
                <w:szCs w:val="20"/>
              </w:rPr>
              <w:t>Heart rate</w:t>
            </w:r>
            <w:r w:rsidR="001B63E3" w:rsidRPr="005C3C42">
              <w:rPr>
                <w:rFonts w:ascii="Calibri" w:eastAsia="Calibri" w:hAnsi="Calibri" w:cs="Calibri"/>
                <w:sz w:val="20"/>
                <w:szCs w:val="20"/>
              </w:rPr>
              <w:t xml:space="preserve"> </w:t>
            </w:r>
          </w:p>
        </w:tc>
        <w:tc>
          <w:tcPr>
            <w:tcW w:w="2835" w:type="dxa"/>
            <w:shd w:val="clear" w:color="auto" w:fill="auto"/>
            <w:vAlign w:val="center"/>
          </w:tcPr>
          <w:p w14:paraId="36CDE8C8" w14:textId="6D1EA900" w:rsidR="007047E2" w:rsidRPr="00A84113" w:rsidRDefault="00D54238" w:rsidP="003A2A48">
            <w:pPr>
              <w:rPr>
                <w:rFonts w:ascii="Calibri" w:eastAsia="Calibri" w:hAnsi="Calibri" w:cs="Calibri"/>
                <w:sz w:val="20"/>
                <w:szCs w:val="20"/>
              </w:rPr>
            </w:pPr>
            <w:r w:rsidRPr="00A84113">
              <w:rPr>
                <w:rFonts w:ascii="Calibri" w:eastAsia="Calibri" w:hAnsi="Calibri" w:cs="Calibri"/>
                <w:sz w:val="20"/>
                <w:szCs w:val="20"/>
              </w:rPr>
              <w:t>(</w:t>
            </w:r>
            <w:r w:rsidR="007047E2" w:rsidRPr="00A84113">
              <w:rPr>
                <w:rFonts w:ascii="Calibri" w:eastAsia="Calibri" w:hAnsi="Calibri" w:cs="Calibri"/>
                <w:sz w:val="20"/>
                <w:szCs w:val="20"/>
              </w:rPr>
              <w:t>Intercept</w:t>
            </w:r>
            <w:r w:rsidRPr="00A84113">
              <w:rPr>
                <w:rFonts w:ascii="Calibri" w:eastAsia="Calibri" w:hAnsi="Calibri" w:cs="Calibri"/>
                <w:sz w:val="20"/>
                <w:szCs w:val="20"/>
              </w:rPr>
              <w:t>)</w:t>
            </w:r>
          </w:p>
        </w:tc>
        <w:tc>
          <w:tcPr>
            <w:tcW w:w="2126" w:type="dxa"/>
            <w:shd w:val="clear" w:color="auto" w:fill="auto"/>
            <w:vAlign w:val="center"/>
          </w:tcPr>
          <w:p w14:paraId="14681122" w14:textId="0505C12A" w:rsidR="007047E2" w:rsidRPr="00A84113" w:rsidRDefault="00EB60C9" w:rsidP="003A2A48">
            <w:pPr>
              <w:jc w:val="center"/>
              <w:rPr>
                <w:rFonts w:ascii="Calibri" w:hAnsi="Calibri" w:cs="Calibri"/>
                <w:sz w:val="20"/>
                <w:szCs w:val="20"/>
              </w:rPr>
            </w:pPr>
            <w:r w:rsidRPr="00A84113">
              <w:rPr>
                <w:rFonts w:ascii="Calibri" w:eastAsia="Calibri" w:hAnsi="Calibri" w:cs="Calibri"/>
                <w:sz w:val="20"/>
                <w:szCs w:val="20"/>
              </w:rPr>
              <w:t>-3477.243</w:t>
            </w:r>
            <w:r w:rsidR="007047E2" w:rsidRPr="00A84113">
              <w:rPr>
                <w:rFonts w:ascii="Calibri" w:eastAsia="Calibri" w:hAnsi="Calibri" w:cs="Calibri"/>
                <w:sz w:val="20"/>
                <w:szCs w:val="20"/>
              </w:rPr>
              <w:t xml:space="preserve"> ± </w:t>
            </w:r>
            <w:r w:rsidRPr="00A84113">
              <w:rPr>
                <w:rFonts w:ascii="Calibri" w:eastAsia="Calibri" w:hAnsi="Calibri" w:cs="Calibri"/>
                <w:sz w:val="20"/>
                <w:szCs w:val="20"/>
              </w:rPr>
              <w:t>2</w:t>
            </w:r>
            <w:r w:rsidR="0092130C" w:rsidRPr="00A84113">
              <w:rPr>
                <w:rFonts w:ascii="Calibri" w:eastAsia="Calibri" w:hAnsi="Calibri" w:cs="Calibri"/>
                <w:sz w:val="20"/>
                <w:szCs w:val="20"/>
              </w:rPr>
              <w:t>379.94</w:t>
            </w:r>
            <w:r w:rsidR="007047E2" w:rsidRPr="00A84113">
              <w:rPr>
                <w:rFonts w:ascii="Calibri" w:eastAsia="Calibri" w:hAnsi="Calibri" w:cs="Calibri"/>
                <w:sz w:val="20"/>
                <w:szCs w:val="20"/>
              </w:rPr>
              <w:t xml:space="preserve">  </w:t>
            </w:r>
          </w:p>
        </w:tc>
        <w:tc>
          <w:tcPr>
            <w:tcW w:w="850" w:type="dxa"/>
            <w:shd w:val="clear" w:color="auto" w:fill="auto"/>
            <w:vAlign w:val="center"/>
          </w:tcPr>
          <w:p w14:paraId="7765FBF9" w14:textId="48D023D3" w:rsidR="007047E2" w:rsidRPr="00A84113" w:rsidRDefault="0092130C" w:rsidP="003A2A48">
            <w:pPr>
              <w:jc w:val="center"/>
              <w:rPr>
                <w:rFonts w:ascii="Calibri" w:eastAsia="Calibri" w:hAnsi="Calibri" w:cs="Calibri"/>
                <w:sz w:val="20"/>
                <w:szCs w:val="20"/>
              </w:rPr>
            </w:pPr>
            <w:r w:rsidRPr="00A84113">
              <w:rPr>
                <w:rFonts w:ascii="Calibri" w:eastAsia="Calibri" w:hAnsi="Calibri" w:cs="Calibri"/>
                <w:sz w:val="20"/>
                <w:szCs w:val="20"/>
              </w:rPr>
              <w:t>61</w:t>
            </w:r>
            <w:r w:rsidR="007047E2" w:rsidRPr="00A84113">
              <w:rPr>
                <w:rFonts w:ascii="Calibri" w:eastAsia="Calibri" w:hAnsi="Calibri" w:cs="Calibri"/>
                <w:sz w:val="20"/>
                <w:szCs w:val="20"/>
              </w:rPr>
              <w:t xml:space="preserve">  </w:t>
            </w:r>
          </w:p>
        </w:tc>
        <w:tc>
          <w:tcPr>
            <w:tcW w:w="1212" w:type="dxa"/>
            <w:vAlign w:val="center"/>
          </w:tcPr>
          <w:p w14:paraId="7B0FCCA0" w14:textId="653BAFFF" w:rsidR="007047E2" w:rsidRPr="00A84113" w:rsidRDefault="0092130C" w:rsidP="003A2A48">
            <w:pPr>
              <w:jc w:val="center"/>
              <w:rPr>
                <w:rFonts w:ascii="Calibri" w:eastAsia="Calibri" w:hAnsi="Calibri" w:cs="Calibri"/>
                <w:sz w:val="20"/>
                <w:szCs w:val="20"/>
              </w:rPr>
            </w:pPr>
            <w:r w:rsidRPr="00A84113">
              <w:rPr>
                <w:rFonts w:ascii="Calibri" w:eastAsia="Calibri" w:hAnsi="Calibri" w:cs="Calibri"/>
                <w:sz w:val="20"/>
                <w:szCs w:val="20"/>
              </w:rPr>
              <w:t>-1.461</w:t>
            </w:r>
          </w:p>
        </w:tc>
        <w:tc>
          <w:tcPr>
            <w:tcW w:w="1418" w:type="dxa"/>
            <w:vAlign w:val="center"/>
          </w:tcPr>
          <w:p w14:paraId="226E1352" w14:textId="78C23854" w:rsidR="007047E2" w:rsidRPr="00A84113" w:rsidRDefault="0092130C" w:rsidP="003A2A48">
            <w:pPr>
              <w:jc w:val="center"/>
              <w:rPr>
                <w:rFonts w:ascii="Calibri" w:eastAsia="Calibri" w:hAnsi="Calibri" w:cs="Calibri"/>
                <w:sz w:val="20"/>
                <w:szCs w:val="20"/>
              </w:rPr>
            </w:pPr>
            <w:r w:rsidRPr="00A84113">
              <w:rPr>
                <w:rFonts w:ascii="Calibri" w:eastAsia="Calibri" w:hAnsi="Calibri" w:cs="Calibri"/>
                <w:sz w:val="20"/>
                <w:szCs w:val="20"/>
              </w:rPr>
              <w:t>0.149</w:t>
            </w:r>
          </w:p>
        </w:tc>
      </w:tr>
      <w:tr w:rsidR="007047E2" w:rsidRPr="005C3C42" w14:paraId="50C2576B" w14:textId="73E80202" w:rsidTr="00F33308">
        <w:trPr>
          <w:trHeight w:val="460"/>
        </w:trPr>
        <w:tc>
          <w:tcPr>
            <w:tcW w:w="1560" w:type="dxa"/>
          </w:tcPr>
          <w:p w14:paraId="0E4B27A5" w14:textId="5128DECB" w:rsidR="007047E2" w:rsidRPr="005C3C42" w:rsidRDefault="00F46275" w:rsidP="005F75AE">
            <w:pPr>
              <w:rPr>
                <w:rFonts w:ascii="Calibri" w:eastAsia="Calibri" w:hAnsi="Calibri" w:cs="Calibri"/>
                <w:b/>
                <w:sz w:val="20"/>
                <w:szCs w:val="20"/>
              </w:rPr>
            </w:pPr>
            <w:r w:rsidRPr="0010123B">
              <w:rPr>
                <w:rFonts w:ascii="Calibri" w:eastAsia="Calibri" w:hAnsi="Calibri" w:cs="Calibri"/>
                <w:bCs/>
                <w:i/>
                <w:iCs/>
                <w:sz w:val="20"/>
                <w:szCs w:val="20"/>
              </w:rPr>
              <w:t>R</w:t>
            </w:r>
            <w:r w:rsidRPr="0010123B">
              <w:rPr>
                <w:rFonts w:ascii="Calibri" w:eastAsia="Calibri" w:hAnsi="Calibri" w:cs="Calibri"/>
                <w:bCs/>
                <w:i/>
                <w:iCs/>
                <w:sz w:val="20"/>
                <w:szCs w:val="20"/>
                <w:vertAlign w:val="superscript"/>
              </w:rPr>
              <w:t>2</w:t>
            </w:r>
            <w:r w:rsidRPr="00505C5C">
              <w:rPr>
                <w:rFonts w:ascii="Calibri" w:eastAsia="Calibri" w:hAnsi="Calibri" w:cs="Calibri"/>
                <w:bCs/>
                <w:sz w:val="20"/>
                <w:szCs w:val="20"/>
              </w:rPr>
              <w:t xml:space="preserve"> marginal</w:t>
            </w:r>
            <w:r>
              <w:rPr>
                <w:rFonts w:ascii="Calibri" w:eastAsia="Calibri" w:hAnsi="Calibri" w:cs="Calibri"/>
                <w:bCs/>
                <w:sz w:val="20"/>
                <w:szCs w:val="20"/>
              </w:rPr>
              <w:t>:</w:t>
            </w:r>
            <w:r w:rsidR="00EA7619">
              <w:rPr>
                <w:rFonts w:ascii="Calibri" w:eastAsia="Calibri" w:hAnsi="Calibri" w:cs="Calibri"/>
                <w:bCs/>
                <w:sz w:val="20"/>
                <w:szCs w:val="20"/>
              </w:rPr>
              <w:t xml:space="preserve"> 55%</w:t>
            </w:r>
            <w:r>
              <w:rPr>
                <w:rFonts w:ascii="Calibri" w:eastAsia="Calibri" w:hAnsi="Calibri" w:cs="Calibri"/>
                <w:bCs/>
                <w:sz w:val="20"/>
                <w:szCs w:val="20"/>
              </w:rPr>
              <w:t>,</w:t>
            </w:r>
            <w:r w:rsidRPr="00505C5C">
              <w:rPr>
                <w:rFonts w:ascii="Calibri" w:eastAsia="Calibri" w:hAnsi="Calibri" w:cs="Calibri"/>
                <w:bCs/>
                <w:sz w:val="20"/>
                <w:szCs w:val="20"/>
              </w:rPr>
              <w:t xml:space="preserve"> </w:t>
            </w:r>
            <w:r w:rsidRPr="0010123B">
              <w:rPr>
                <w:rFonts w:ascii="Calibri" w:eastAsia="Calibri" w:hAnsi="Calibri" w:cs="Calibri"/>
                <w:bCs/>
                <w:i/>
                <w:iCs/>
                <w:sz w:val="20"/>
                <w:szCs w:val="20"/>
              </w:rPr>
              <w:t>R</w:t>
            </w:r>
            <w:r w:rsidRPr="0010123B">
              <w:rPr>
                <w:rFonts w:ascii="Calibri" w:eastAsia="Calibri" w:hAnsi="Calibri" w:cs="Calibri"/>
                <w:bCs/>
                <w:i/>
                <w:iCs/>
                <w:sz w:val="20"/>
                <w:szCs w:val="20"/>
                <w:vertAlign w:val="superscript"/>
              </w:rPr>
              <w:t>2</w:t>
            </w:r>
            <w:r w:rsidR="00EA7619">
              <w:rPr>
                <w:rFonts w:ascii="Calibri" w:eastAsia="Calibri" w:hAnsi="Calibri" w:cs="Calibri"/>
                <w:bCs/>
                <w:sz w:val="20"/>
                <w:szCs w:val="20"/>
              </w:rPr>
              <w:t xml:space="preserve"> </w:t>
            </w:r>
            <w:r w:rsidRPr="00505C5C">
              <w:rPr>
                <w:rFonts w:ascii="Calibri" w:eastAsia="Calibri" w:hAnsi="Calibri" w:cs="Calibri"/>
                <w:bCs/>
                <w:sz w:val="20"/>
                <w:szCs w:val="20"/>
              </w:rPr>
              <w:t>conditional</w:t>
            </w:r>
            <w:r w:rsidR="00EA7619">
              <w:rPr>
                <w:rFonts w:ascii="Calibri" w:eastAsia="Calibri" w:hAnsi="Calibri" w:cs="Calibri"/>
                <w:bCs/>
                <w:sz w:val="20"/>
                <w:szCs w:val="20"/>
              </w:rPr>
              <w:t>: 9%</w:t>
            </w:r>
          </w:p>
        </w:tc>
        <w:tc>
          <w:tcPr>
            <w:tcW w:w="2835" w:type="dxa"/>
            <w:shd w:val="clear" w:color="auto" w:fill="auto"/>
            <w:vAlign w:val="center"/>
          </w:tcPr>
          <w:p w14:paraId="16801B70" w14:textId="7817A119" w:rsidR="007047E2" w:rsidRPr="005C3C42" w:rsidRDefault="00362861" w:rsidP="003A2A48">
            <w:pPr>
              <w:rPr>
                <w:rFonts w:ascii="Calibri" w:eastAsia="Calibri" w:hAnsi="Calibri" w:cs="Calibri"/>
                <w:b/>
                <w:sz w:val="20"/>
                <w:szCs w:val="20"/>
              </w:rPr>
            </w:pPr>
            <w:r>
              <w:rPr>
                <w:rFonts w:ascii="Calibri" w:eastAsia="Calibri" w:hAnsi="Calibri" w:cs="Calibri"/>
                <w:b/>
                <w:sz w:val="20"/>
                <w:szCs w:val="20"/>
              </w:rPr>
              <w:t>Period</w:t>
            </w:r>
            <w:r w:rsidR="00A35E48" w:rsidRPr="005C3C42">
              <w:rPr>
                <w:rFonts w:ascii="Calibri" w:eastAsia="Calibri" w:hAnsi="Calibri" w:cs="Calibri"/>
                <w:b/>
                <w:sz w:val="20"/>
                <w:szCs w:val="20"/>
              </w:rPr>
              <w:t xml:space="preserve"> (1. Jan relative to 31. Dec) </w:t>
            </w:r>
          </w:p>
        </w:tc>
        <w:tc>
          <w:tcPr>
            <w:tcW w:w="2126" w:type="dxa"/>
            <w:shd w:val="clear" w:color="auto" w:fill="auto"/>
            <w:vAlign w:val="center"/>
          </w:tcPr>
          <w:p w14:paraId="4BA96191" w14:textId="34D7E53A" w:rsidR="007047E2" w:rsidRPr="005C3C42" w:rsidRDefault="007047E2" w:rsidP="003A2A48">
            <w:pPr>
              <w:jc w:val="center"/>
              <w:rPr>
                <w:rFonts w:ascii="Calibri" w:hAnsi="Calibri" w:cs="Calibri"/>
                <w:b/>
                <w:sz w:val="20"/>
                <w:szCs w:val="20"/>
              </w:rPr>
            </w:pPr>
            <w:r w:rsidRPr="005C3C42">
              <w:rPr>
                <w:rFonts w:ascii="Calibri" w:eastAsia="Calibri" w:hAnsi="Calibri" w:cs="Calibri"/>
                <w:b/>
                <w:sz w:val="20"/>
                <w:szCs w:val="20"/>
              </w:rPr>
              <w:t>-</w:t>
            </w:r>
            <w:r w:rsidR="00A35E48" w:rsidRPr="005C3C42">
              <w:rPr>
                <w:rFonts w:ascii="Calibri" w:eastAsia="Calibri" w:hAnsi="Calibri" w:cs="Calibri"/>
                <w:b/>
                <w:sz w:val="20"/>
                <w:szCs w:val="20"/>
              </w:rPr>
              <w:t>55.42</w:t>
            </w:r>
            <w:r w:rsidR="002B4741">
              <w:rPr>
                <w:rFonts w:ascii="Calibri" w:eastAsia="Calibri" w:hAnsi="Calibri" w:cs="Calibri"/>
                <w:b/>
                <w:sz w:val="20"/>
                <w:szCs w:val="20"/>
              </w:rPr>
              <w:t>4</w:t>
            </w:r>
            <w:r w:rsidRPr="005C3C42">
              <w:rPr>
                <w:rFonts w:ascii="Calibri" w:eastAsia="Calibri" w:hAnsi="Calibri" w:cs="Calibri"/>
                <w:b/>
                <w:sz w:val="20"/>
                <w:szCs w:val="20"/>
              </w:rPr>
              <w:t xml:space="preserve"> ± </w:t>
            </w:r>
            <w:r w:rsidR="00A35E48" w:rsidRPr="005C3C42">
              <w:rPr>
                <w:rFonts w:ascii="Calibri" w:eastAsia="Calibri" w:hAnsi="Calibri" w:cs="Calibri"/>
                <w:b/>
                <w:sz w:val="20"/>
                <w:szCs w:val="20"/>
              </w:rPr>
              <w:t>6.</w:t>
            </w:r>
            <w:r w:rsidR="002B4741">
              <w:rPr>
                <w:rFonts w:ascii="Calibri" w:eastAsia="Calibri" w:hAnsi="Calibri" w:cs="Calibri"/>
                <w:b/>
                <w:sz w:val="20"/>
                <w:szCs w:val="20"/>
              </w:rPr>
              <w:t>465</w:t>
            </w:r>
            <w:r w:rsidRPr="005C3C42">
              <w:rPr>
                <w:rFonts w:ascii="Calibri" w:eastAsia="Calibri" w:hAnsi="Calibri" w:cs="Calibri"/>
                <w:b/>
                <w:sz w:val="20"/>
                <w:szCs w:val="20"/>
              </w:rPr>
              <w:t xml:space="preserve"> </w:t>
            </w:r>
          </w:p>
        </w:tc>
        <w:tc>
          <w:tcPr>
            <w:tcW w:w="850" w:type="dxa"/>
            <w:shd w:val="clear" w:color="auto" w:fill="auto"/>
            <w:vAlign w:val="center"/>
          </w:tcPr>
          <w:p w14:paraId="3C10D543" w14:textId="71DD2D49" w:rsidR="007047E2" w:rsidRPr="005C3C42" w:rsidRDefault="00A35E48" w:rsidP="003A2A48">
            <w:pPr>
              <w:jc w:val="center"/>
              <w:rPr>
                <w:rFonts w:ascii="Calibri" w:eastAsia="Calibri" w:hAnsi="Calibri" w:cs="Calibri"/>
                <w:b/>
                <w:sz w:val="20"/>
                <w:szCs w:val="20"/>
              </w:rPr>
            </w:pPr>
            <w:r w:rsidRPr="005C3C42">
              <w:rPr>
                <w:rFonts w:ascii="Calibri" w:eastAsia="Calibri" w:hAnsi="Calibri" w:cs="Calibri"/>
                <w:b/>
                <w:sz w:val="20"/>
                <w:szCs w:val="20"/>
              </w:rPr>
              <w:t>6</w:t>
            </w:r>
            <w:r w:rsidR="002B4741">
              <w:rPr>
                <w:rFonts w:ascii="Calibri" w:eastAsia="Calibri" w:hAnsi="Calibri" w:cs="Calibri"/>
                <w:b/>
                <w:sz w:val="20"/>
                <w:szCs w:val="20"/>
              </w:rPr>
              <w:t>1</w:t>
            </w:r>
          </w:p>
        </w:tc>
        <w:tc>
          <w:tcPr>
            <w:tcW w:w="1212" w:type="dxa"/>
            <w:vAlign w:val="center"/>
          </w:tcPr>
          <w:p w14:paraId="7239FFBD" w14:textId="070B233C" w:rsidR="007047E2" w:rsidRPr="005C3C42" w:rsidRDefault="00A35E48" w:rsidP="003A2A48">
            <w:pPr>
              <w:jc w:val="center"/>
              <w:rPr>
                <w:rFonts w:ascii="Calibri" w:eastAsia="Calibri" w:hAnsi="Calibri" w:cs="Calibri"/>
                <w:b/>
                <w:sz w:val="20"/>
                <w:szCs w:val="20"/>
              </w:rPr>
            </w:pPr>
            <w:r w:rsidRPr="005C3C42">
              <w:rPr>
                <w:rFonts w:ascii="Calibri" w:eastAsia="Calibri" w:hAnsi="Calibri" w:cs="Calibri"/>
                <w:b/>
                <w:sz w:val="20"/>
                <w:szCs w:val="20"/>
              </w:rPr>
              <w:t>-8.</w:t>
            </w:r>
            <w:r w:rsidR="002B4741">
              <w:rPr>
                <w:rFonts w:ascii="Calibri" w:eastAsia="Calibri" w:hAnsi="Calibri" w:cs="Calibri"/>
                <w:b/>
                <w:sz w:val="20"/>
                <w:szCs w:val="20"/>
              </w:rPr>
              <w:t>571</w:t>
            </w:r>
          </w:p>
        </w:tc>
        <w:tc>
          <w:tcPr>
            <w:tcW w:w="1418" w:type="dxa"/>
            <w:vAlign w:val="center"/>
          </w:tcPr>
          <w:p w14:paraId="26A20309" w14:textId="764243A5" w:rsidR="007047E2" w:rsidRPr="005C3C42" w:rsidRDefault="00A35E48" w:rsidP="003A2A48">
            <w:pPr>
              <w:jc w:val="center"/>
              <w:rPr>
                <w:rFonts w:ascii="Calibri" w:eastAsia="Calibri" w:hAnsi="Calibri" w:cs="Calibri"/>
                <w:b/>
                <w:sz w:val="20"/>
                <w:szCs w:val="20"/>
              </w:rPr>
            </w:pPr>
            <w:r w:rsidRPr="005C3C42">
              <w:rPr>
                <w:rFonts w:ascii="Calibri" w:eastAsia="Calibri" w:hAnsi="Calibri" w:cs="Calibri"/>
                <w:b/>
                <w:sz w:val="20"/>
                <w:szCs w:val="20"/>
              </w:rPr>
              <w:t>&lt;0.001</w:t>
            </w:r>
          </w:p>
        </w:tc>
      </w:tr>
      <w:tr w:rsidR="00FA1E24" w:rsidRPr="005C3C42" w14:paraId="3137EE03" w14:textId="77777777" w:rsidTr="00F33308">
        <w:trPr>
          <w:trHeight w:val="460"/>
        </w:trPr>
        <w:tc>
          <w:tcPr>
            <w:tcW w:w="1560" w:type="dxa"/>
          </w:tcPr>
          <w:p w14:paraId="78A65E57" w14:textId="77777777" w:rsidR="00FA1E24" w:rsidRPr="005C3C42" w:rsidRDefault="00FA1E24" w:rsidP="005F75AE">
            <w:pPr>
              <w:rPr>
                <w:rFonts w:ascii="Calibri" w:eastAsia="Calibri" w:hAnsi="Calibri" w:cs="Calibri"/>
                <w:b/>
                <w:sz w:val="20"/>
                <w:szCs w:val="20"/>
              </w:rPr>
            </w:pPr>
          </w:p>
        </w:tc>
        <w:tc>
          <w:tcPr>
            <w:tcW w:w="2835" w:type="dxa"/>
            <w:shd w:val="clear" w:color="auto" w:fill="auto"/>
            <w:vAlign w:val="center"/>
          </w:tcPr>
          <w:p w14:paraId="217E35A8" w14:textId="3D8C232F" w:rsidR="00FA1E24" w:rsidRPr="005C3C42" w:rsidRDefault="00362861" w:rsidP="003A2A48">
            <w:pPr>
              <w:rPr>
                <w:rFonts w:ascii="Calibri" w:eastAsia="Calibri" w:hAnsi="Calibri" w:cs="Calibri"/>
                <w:b/>
                <w:sz w:val="20"/>
                <w:szCs w:val="20"/>
              </w:rPr>
            </w:pPr>
            <w:r>
              <w:rPr>
                <w:rFonts w:ascii="Calibri" w:eastAsia="Calibri" w:hAnsi="Calibri" w:cs="Calibri"/>
                <w:b/>
                <w:sz w:val="20"/>
                <w:szCs w:val="20"/>
              </w:rPr>
              <w:t>Period</w:t>
            </w:r>
            <w:r w:rsidR="00FA1E24" w:rsidRPr="005C3C42">
              <w:rPr>
                <w:rFonts w:ascii="Calibri" w:eastAsia="Calibri" w:hAnsi="Calibri" w:cs="Calibri"/>
                <w:b/>
                <w:sz w:val="20"/>
                <w:szCs w:val="20"/>
              </w:rPr>
              <w:t xml:space="preserve"> (1. Jan relative to Dec average)</w:t>
            </w:r>
          </w:p>
        </w:tc>
        <w:tc>
          <w:tcPr>
            <w:tcW w:w="2126" w:type="dxa"/>
            <w:shd w:val="clear" w:color="auto" w:fill="auto"/>
            <w:vAlign w:val="center"/>
          </w:tcPr>
          <w:p w14:paraId="01DD1FDD" w14:textId="6BFAABC2" w:rsidR="00FA1E24" w:rsidRPr="005C3C42" w:rsidRDefault="00FA1E24" w:rsidP="003A2A48">
            <w:pPr>
              <w:jc w:val="center"/>
              <w:rPr>
                <w:rFonts w:ascii="Calibri" w:eastAsia="Calibri" w:hAnsi="Calibri" w:cs="Calibri"/>
                <w:b/>
                <w:sz w:val="20"/>
                <w:szCs w:val="20"/>
              </w:rPr>
            </w:pPr>
            <w:r w:rsidRPr="005C3C42">
              <w:rPr>
                <w:rFonts w:ascii="Calibri" w:eastAsia="Calibri" w:hAnsi="Calibri" w:cs="Calibri"/>
                <w:b/>
                <w:sz w:val="20"/>
                <w:szCs w:val="20"/>
              </w:rPr>
              <w:t>-60.56</w:t>
            </w:r>
            <w:r w:rsidR="001D5D7C">
              <w:rPr>
                <w:rFonts w:ascii="Calibri" w:eastAsia="Calibri" w:hAnsi="Calibri" w:cs="Calibri"/>
                <w:b/>
                <w:sz w:val="20"/>
                <w:szCs w:val="20"/>
              </w:rPr>
              <w:t>9</w:t>
            </w:r>
            <w:r w:rsidRPr="005C3C42">
              <w:rPr>
                <w:rFonts w:ascii="Calibri" w:eastAsia="Calibri" w:hAnsi="Calibri" w:cs="Calibri"/>
                <w:b/>
                <w:sz w:val="20"/>
                <w:szCs w:val="20"/>
              </w:rPr>
              <w:t>± 6.</w:t>
            </w:r>
            <w:r w:rsidR="001D5D7C">
              <w:rPr>
                <w:rFonts w:ascii="Calibri" w:eastAsia="Calibri" w:hAnsi="Calibri" w:cs="Calibri"/>
                <w:b/>
                <w:sz w:val="20"/>
                <w:szCs w:val="20"/>
              </w:rPr>
              <w:t>465</w:t>
            </w:r>
          </w:p>
        </w:tc>
        <w:tc>
          <w:tcPr>
            <w:tcW w:w="850" w:type="dxa"/>
            <w:shd w:val="clear" w:color="auto" w:fill="auto"/>
            <w:vAlign w:val="center"/>
          </w:tcPr>
          <w:p w14:paraId="1B1C0CBF" w14:textId="4E56B892" w:rsidR="00FA1E24" w:rsidRPr="005C3C42" w:rsidRDefault="00D47B1A" w:rsidP="003A2A48">
            <w:pPr>
              <w:jc w:val="center"/>
              <w:rPr>
                <w:rFonts w:ascii="Calibri" w:eastAsia="Calibri" w:hAnsi="Calibri" w:cs="Calibri"/>
                <w:b/>
                <w:sz w:val="20"/>
                <w:szCs w:val="20"/>
              </w:rPr>
            </w:pPr>
            <w:r w:rsidRPr="005C3C42">
              <w:rPr>
                <w:rFonts w:ascii="Calibri" w:eastAsia="Calibri" w:hAnsi="Calibri" w:cs="Calibri"/>
                <w:b/>
                <w:sz w:val="20"/>
                <w:szCs w:val="20"/>
              </w:rPr>
              <w:t>6</w:t>
            </w:r>
            <w:r w:rsidR="001D5D7C">
              <w:rPr>
                <w:rFonts w:ascii="Calibri" w:eastAsia="Calibri" w:hAnsi="Calibri" w:cs="Calibri"/>
                <w:b/>
                <w:sz w:val="20"/>
                <w:szCs w:val="20"/>
              </w:rPr>
              <w:t>1</w:t>
            </w:r>
          </w:p>
        </w:tc>
        <w:tc>
          <w:tcPr>
            <w:tcW w:w="1212" w:type="dxa"/>
            <w:vAlign w:val="center"/>
          </w:tcPr>
          <w:p w14:paraId="1E21BC5B" w14:textId="6D241976" w:rsidR="00FA1E24" w:rsidRPr="005C3C42" w:rsidRDefault="00D47B1A" w:rsidP="003A2A48">
            <w:pPr>
              <w:jc w:val="center"/>
              <w:rPr>
                <w:rFonts w:ascii="Calibri" w:eastAsia="Calibri" w:hAnsi="Calibri" w:cs="Calibri"/>
                <w:b/>
                <w:sz w:val="20"/>
                <w:szCs w:val="20"/>
              </w:rPr>
            </w:pPr>
            <w:r w:rsidRPr="005C3C42">
              <w:rPr>
                <w:rFonts w:ascii="Calibri" w:eastAsia="Calibri" w:hAnsi="Calibri" w:cs="Calibri"/>
                <w:b/>
                <w:sz w:val="20"/>
                <w:szCs w:val="20"/>
              </w:rPr>
              <w:t>-9.</w:t>
            </w:r>
            <w:r w:rsidR="001D5D7C">
              <w:rPr>
                <w:rFonts w:ascii="Calibri" w:eastAsia="Calibri" w:hAnsi="Calibri" w:cs="Calibri"/>
                <w:b/>
                <w:sz w:val="20"/>
                <w:szCs w:val="20"/>
              </w:rPr>
              <w:t>367</w:t>
            </w:r>
          </w:p>
        </w:tc>
        <w:tc>
          <w:tcPr>
            <w:tcW w:w="1418" w:type="dxa"/>
            <w:vAlign w:val="center"/>
          </w:tcPr>
          <w:p w14:paraId="0F43A5AF" w14:textId="50053C3E" w:rsidR="00FA1E24" w:rsidRPr="005C3C42" w:rsidRDefault="00D47B1A" w:rsidP="003A2A48">
            <w:pPr>
              <w:jc w:val="center"/>
              <w:rPr>
                <w:rFonts w:ascii="Calibri" w:eastAsia="Calibri" w:hAnsi="Calibri" w:cs="Calibri"/>
                <w:b/>
                <w:sz w:val="20"/>
                <w:szCs w:val="20"/>
              </w:rPr>
            </w:pPr>
            <w:r w:rsidRPr="005C3C42">
              <w:rPr>
                <w:rFonts w:ascii="Calibri" w:eastAsia="Calibri" w:hAnsi="Calibri" w:cs="Calibri"/>
                <w:b/>
                <w:sz w:val="20"/>
                <w:szCs w:val="20"/>
              </w:rPr>
              <w:t>&lt;0.001</w:t>
            </w:r>
          </w:p>
        </w:tc>
      </w:tr>
      <w:tr w:rsidR="00FA1E24" w:rsidRPr="005C3C42" w14:paraId="128FDE40" w14:textId="77777777" w:rsidTr="00F33308">
        <w:trPr>
          <w:trHeight w:val="460"/>
        </w:trPr>
        <w:tc>
          <w:tcPr>
            <w:tcW w:w="1560" w:type="dxa"/>
          </w:tcPr>
          <w:p w14:paraId="5BDFED00" w14:textId="77777777" w:rsidR="00FA1E24" w:rsidRPr="005C3C42" w:rsidRDefault="00FA1E24" w:rsidP="005F75AE">
            <w:pPr>
              <w:rPr>
                <w:rFonts w:ascii="Calibri" w:eastAsia="Calibri" w:hAnsi="Calibri" w:cs="Calibri"/>
                <w:b/>
                <w:sz w:val="20"/>
                <w:szCs w:val="20"/>
              </w:rPr>
            </w:pPr>
          </w:p>
        </w:tc>
        <w:tc>
          <w:tcPr>
            <w:tcW w:w="2835" w:type="dxa"/>
            <w:shd w:val="clear" w:color="auto" w:fill="auto"/>
            <w:vAlign w:val="center"/>
          </w:tcPr>
          <w:p w14:paraId="3893F77C" w14:textId="442E9984" w:rsidR="00FA1E24" w:rsidRPr="005C3C42" w:rsidRDefault="00362861" w:rsidP="003A2A48">
            <w:pPr>
              <w:rPr>
                <w:rFonts w:ascii="Calibri" w:eastAsia="Calibri" w:hAnsi="Calibri" w:cs="Calibri"/>
                <w:b/>
                <w:sz w:val="20"/>
                <w:szCs w:val="20"/>
              </w:rPr>
            </w:pPr>
            <w:r>
              <w:rPr>
                <w:rFonts w:ascii="Calibri" w:eastAsia="Calibri" w:hAnsi="Calibri" w:cs="Calibri"/>
                <w:b/>
                <w:sz w:val="20"/>
                <w:szCs w:val="20"/>
              </w:rPr>
              <w:t>Period</w:t>
            </w:r>
            <w:r w:rsidR="00D47B1A" w:rsidRPr="005C3C42">
              <w:rPr>
                <w:rFonts w:ascii="Calibri" w:eastAsia="Calibri" w:hAnsi="Calibri" w:cs="Calibri"/>
                <w:b/>
                <w:sz w:val="20"/>
                <w:szCs w:val="20"/>
              </w:rPr>
              <w:t xml:space="preserve"> (1. Jan relative to Jan average)</w:t>
            </w:r>
          </w:p>
        </w:tc>
        <w:tc>
          <w:tcPr>
            <w:tcW w:w="2126" w:type="dxa"/>
            <w:shd w:val="clear" w:color="auto" w:fill="auto"/>
            <w:vAlign w:val="center"/>
          </w:tcPr>
          <w:p w14:paraId="1F8A2BC3" w14:textId="17748958" w:rsidR="00FA1E24" w:rsidRPr="005C3C42" w:rsidRDefault="00D47B1A" w:rsidP="003A2A48">
            <w:pPr>
              <w:jc w:val="center"/>
              <w:rPr>
                <w:rFonts w:ascii="Calibri" w:eastAsia="Calibri" w:hAnsi="Calibri" w:cs="Calibri"/>
                <w:b/>
                <w:sz w:val="20"/>
                <w:szCs w:val="20"/>
              </w:rPr>
            </w:pPr>
            <w:r w:rsidRPr="005C3C42">
              <w:rPr>
                <w:rFonts w:ascii="Calibri" w:eastAsia="Calibri" w:hAnsi="Calibri" w:cs="Calibri"/>
                <w:b/>
                <w:sz w:val="20"/>
                <w:szCs w:val="20"/>
              </w:rPr>
              <w:t>-55.72</w:t>
            </w:r>
            <w:r w:rsidR="001D5D7C">
              <w:rPr>
                <w:rFonts w:ascii="Calibri" w:eastAsia="Calibri" w:hAnsi="Calibri" w:cs="Calibri"/>
                <w:b/>
                <w:sz w:val="20"/>
                <w:szCs w:val="20"/>
              </w:rPr>
              <w:t>1</w:t>
            </w:r>
            <w:r w:rsidRPr="005C3C42">
              <w:rPr>
                <w:rFonts w:ascii="Calibri" w:eastAsia="Calibri" w:hAnsi="Calibri" w:cs="Calibri"/>
                <w:b/>
                <w:sz w:val="20"/>
                <w:szCs w:val="20"/>
              </w:rPr>
              <w:t xml:space="preserve"> ± 6.</w:t>
            </w:r>
            <w:r w:rsidR="001D5D7C">
              <w:rPr>
                <w:rFonts w:ascii="Calibri" w:eastAsia="Calibri" w:hAnsi="Calibri" w:cs="Calibri"/>
                <w:b/>
                <w:sz w:val="20"/>
                <w:szCs w:val="20"/>
              </w:rPr>
              <w:t>46</w:t>
            </w:r>
          </w:p>
        </w:tc>
        <w:tc>
          <w:tcPr>
            <w:tcW w:w="850" w:type="dxa"/>
            <w:shd w:val="clear" w:color="auto" w:fill="auto"/>
            <w:vAlign w:val="center"/>
          </w:tcPr>
          <w:p w14:paraId="12BD97E8" w14:textId="01874600" w:rsidR="00FA1E24" w:rsidRPr="005C3C42" w:rsidRDefault="00D47B1A" w:rsidP="003A2A48">
            <w:pPr>
              <w:jc w:val="center"/>
              <w:rPr>
                <w:rFonts w:ascii="Calibri" w:eastAsia="Calibri" w:hAnsi="Calibri" w:cs="Calibri"/>
                <w:b/>
                <w:sz w:val="20"/>
                <w:szCs w:val="20"/>
              </w:rPr>
            </w:pPr>
            <w:r w:rsidRPr="005C3C42">
              <w:rPr>
                <w:rFonts w:ascii="Calibri" w:eastAsia="Calibri" w:hAnsi="Calibri" w:cs="Calibri"/>
                <w:b/>
                <w:sz w:val="20"/>
                <w:szCs w:val="20"/>
              </w:rPr>
              <w:t>6</w:t>
            </w:r>
            <w:r w:rsidR="001D5D7C">
              <w:rPr>
                <w:rFonts w:ascii="Calibri" w:eastAsia="Calibri" w:hAnsi="Calibri" w:cs="Calibri"/>
                <w:b/>
                <w:sz w:val="20"/>
                <w:szCs w:val="20"/>
              </w:rPr>
              <w:t>1</w:t>
            </w:r>
          </w:p>
        </w:tc>
        <w:tc>
          <w:tcPr>
            <w:tcW w:w="1212" w:type="dxa"/>
            <w:vAlign w:val="center"/>
          </w:tcPr>
          <w:p w14:paraId="0E795E60" w14:textId="1D84739E" w:rsidR="00FA1E24" w:rsidRPr="005C3C42" w:rsidRDefault="00D47B1A" w:rsidP="003A2A48">
            <w:pPr>
              <w:jc w:val="center"/>
              <w:rPr>
                <w:rFonts w:ascii="Calibri" w:eastAsia="Calibri" w:hAnsi="Calibri" w:cs="Calibri"/>
                <w:b/>
                <w:sz w:val="20"/>
                <w:szCs w:val="20"/>
              </w:rPr>
            </w:pPr>
            <w:r w:rsidRPr="005C3C42">
              <w:rPr>
                <w:rFonts w:ascii="Calibri" w:eastAsia="Calibri" w:hAnsi="Calibri" w:cs="Calibri"/>
                <w:b/>
                <w:sz w:val="20"/>
                <w:szCs w:val="20"/>
              </w:rPr>
              <w:t>-8.</w:t>
            </w:r>
            <w:r w:rsidR="001D5D7C">
              <w:rPr>
                <w:rFonts w:ascii="Calibri" w:eastAsia="Calibri" w:hAnsi="Calibri" w:cs="Calibri"/>
                <w:b/>
                <w:sz w:val="20"/>
                <w:szCs w:val="20"/>
              </w:rPr>
              <w:t>617</w:t>
            </w:r>
          </w:p>
        </w:tc>
        <w:tc>
          <w:tcPr>
            <w:tcW w:w="1418" w:type="dxa"/>
            <w:vAlign w:val="center"/>
          </w:tcPr>
          <w:p w14:paraId="61263A1A" w14:textId="73E4F621" w:rsidR="00FA1E24" w:rsidRPr="005C3C42" w:rsidRDefault="00D47B1A" w:rsidP="003A2A48">
            <w:pPr>
              <w:jc w:val="center"/>
              <w:rPr>
                <w:rFonts w:ascii="Calibri" w:eastAsia="Calibri" w:hAnsi="Calibri" w:cs="Calibri"/>
                <w:b/>
                <w:sz w:val="20"/>
                <w:szCs w:val="20"/>
              </w:rPr>
            </w:pPr>
            <w:r w:rsidRPr="005C3C42">
              <w:rPr>
                <w:rFonts w:ascii="Calibri" w:eastAsia="Calibri" w:hAnsi="Calibri" w:cs="Calibri"/>
                <w:b/>
                <w:sz w:val="20"/>
                <w:szCs w:val="20"/>
              </w:rPr>
              <w:t>&lt;0.001</w:t>
            </w:r>
          </w:p>
        </w:tc>
      </w:tr>
      <w:tr w:rsidR="007047E2" w:rsidRPr="005C3C42" w14:paraId="4F3EA7A4" w14:textId="305B30EF" w:rsidTr="00F33308">
        <w:trPr>
          <w:trHeight w:val="460"/>
        </w:trPr>
        <w:tc>
          <w:tcPr>
            <w:tcW w:w="1560" w:type="dxa"/>
          </w:tcPr>
          <w:p w14:paraId="556D9E7F" w14:textId="77777777" w:rsidR="007047E2" w:rsidRPr="005C3C42" w:rsidRDefault="007047E2" w:rsidP="005F75AE">
            <w:pPr>
              <w:rPr>
                <w:rFonts w:ascii="Calibri" w:eastAsia="Calibri" w:hAnsi="Calibri" w:cs="Calibri"/>
                <w:sz w:val="20"/>
                <w:szCs w:val="20"/>
              </w:rPr>
            </w:pPr>
          </w:p>
        </w:tc>
        <w:tc>
          <w:tcPr>
            <w:tcW w:w="2835" w:type="dxa"/>
            <w:shd w:val="clear" w:color="auto" w:fill="auto"/>
            <w:vAlign w:val="center"/>
          </w:tcPr>
          <w:p w14:paraId="4AA09610" w14:textId="23FB4D83" w:rsidR="007047E2" w:rsidRPr="005C3C42" w:rsidRDefault="00A35E48" w:rsidP="003A2A48">
            <w:pPr>
              <w:rPr>
                <w:rFonts w:ascii="Calibri" w:eastAsia="Calibri" w:hAnsi="Calibri" w:cs="Calibri"/>
                <w:sz w:val="20"/>
                <w:szCs w:val="20"/>
              </w:rPr>
            </w:pPr>
            <w:r w:rsidRPr="005C3C42">
              <w:rPr>
                <w:rFonts w:ascii="Calibri" w:eastAsia="Calibri" w:hAnsi="Calibri" w:cs="Calibri"/>
                <w:sz w:val="20"/>
                <w:szCs w:val="20"/>
              </w:rPr>
              <w:t>Sex</w:t>
            </w:r>
          </w:p>
        </w:tc>
        <w:tc>
          <w:tcPr>
            <w:tcW w:w="2126" w:type="dxa"/>
            <w:shd w:val="clear" w:color="auto" w:fill="auto"/>
            <w:vAlign w:val="center"/>
          </w:tcPr>
          <w:p w14:paraId="0DA9B6C3" w14:textId="6A54D8D5" w:rsidR="007047E2" w:rsidRPr="005C3C42" w:rsidRDefault="007047E2" w:rsidP="003A2A48">
            <w:pPr>
              <w:jc w:val="center"/>
              <w:rPr>
                <w:rFonts w:ascii="Calibri" w:eastAsia="Calibri" w:hAnsi="Calibri" w:cs="Calibri"/>
                <w:sz w:val="20"/>
                <w:szCs w:val="20"/>
              </w:rPr>
            </w:pPr>
            <w:r w:rsidRPr="005C3C42">
              <w:rPr>
                <w:rFonts w:ascii="Calibri" w:eastAsia="Calibri" w:hAnsi="Calibri" w:cs="Calibri"/>
                <w:sz w:val="20"/>
                <w:szCs w:val="20"/>
              </w:rPr>
              <w:t>-</w:t>
            </w:r>
            <w:r w:rsidR="00A35E48" w:rsidRPr="005C3C42">
              <w:rPr>
                <w:rFonts w:ascii="Calibri" w:eastAsia="Calibri" w:hAnsi="Calibri" w:cs="Calibri"/>
                <w:sz w:val="20"/>
                <w:szCs w:val="20"/>
              </w:rPr>
              <w:t>8.9</w:t>
            </w:r>
            <w:r w:rsidR="001D5D7C">
              <w:rPr>
                <w:rFonts w:ascii="Calibri" w:eastAsia="Calibri" w:hAnsi="Calibri" w:cs="Calibri"/>
                <w:sz w:val="20"/>
                <w:szCs w:val="20"/>
              </w:rPr>
              <w:t>33</w:t>
            </w:r>
            <w:r w:rsidR="00A35E48" w:rsidRPr="005C3C42">
              <w:rPr>
                <w:rFonts w:ascii="Calibri" w:eastAsia="Calibri" w:hAnsi="Calibri" w:cs="Calibri"/>
                <w:sz w:val="20"/>
                <w:szCs w:val="20"/>
              </w:rPr>
              <w:t xml:space="preserve"> ± 7.</w:t>
            </w:r>
            <w:r w:rsidR="001D5D7C">
              <w:rPr>
                <w:rFonts w:ascii="Calibri" w:eastAsia="Calibri" w:hAnsi="Calibri" w:cs="Calibri"/>
                <w:sz w:val="20"/>
                <w:szCs w:val="20"/>
              </w:rPr>
              <w:t>171</w:t>
            </w:r>
          </w:p>
        </w:tc>
        <w:tc>
          <w:tcPr>
            <w:tcW w:w="850" w:type="dxa"/>
            <w:shd w:val="clear" w:color="auto" w:fill="auto"/>
            <w:vAlign w:val="center"/>
          </w:tcPr>
          <w:p w14:paraId="42D50D3D" w14:textId="64294D0E" w:rsidR="007047E2" w:rsidRPr="005C3C42" w:rsidRDefault="00A35E48" w:rsidP="003A2A48">
            <w:pPr>
              <w:jc w:val="center"/>
              <w:rPr>
                <w:rFonts w:ascii="Calibri" w:eastAsia="Calibri" w:hAnsi="Calibri" w:cs="Calibri"/>
                <w:sz w:val="20"/>
                <w:szCs w:val="20"/>
              </w:rPr>
            </w:pPr>
            <w:r w:rsidRPr="005C3C42">
              <w:rPr>
                <w:rFonts w:ascii="Calibri" w:eastAsia="Calibri" w:hAnsi="Calibri" w:cs="Calibri"/>
                <w:sz w:val="20"/>
                <w:szCs w:val="20"/>
              </w:rPr>
              <w:t>17</w:t>
            </w:r>
          </w:p>
        </w:tc>
        <w:tc>
          <w:tcPr>
            <w:tcW w:w="1212" w:type="dxa"/>
            <w:vAlign w:val="center"/>
          </w:tcPr>
          <w:p w14:paraId="5C6E1983" w14:textId="7E5AC9EC" w:rsidR="007047E2" w:rsidRPr="005C3C42" w:rsidRDefault="00A35E48" w:rsidP="003A2A48">
            <w:pPr>
              <w:jc w:val="center"/>
              <w:rPr>
                <w:rFonts w:ascii="Calibri" w:eastAsia="Calibri" w:hAnsi="Calibri" w:cs="Calibri"/>
                <w:sz w:val="20"/>
                <w:szCs w:val="20"/>
              </w:rPr>
            </w:pPr>
            <w:r w:rsidRPr="005C3C42">
              <w:rPr>
                <w:rFonts w:ascii="Calibri" w:eastAsia="Calibri" w:hAnsi="Calibri" w:cs="Calibri"/>
                <w:sz w:val="20"/>
                <w:szCs w:val="20"/>
              </w:rPr>
              <w:t>-1.</w:t>
            </w:r>
            <w:r w:rsidR="001D5D7C">
              <w:rPr>
                <w:rFonts w:ascii="Calibri" w:eastAsia="Calibri" w:hAnsi="Calibri" w:cs="Calibri"/>
                <w:sz w:val="20"/>
                <w:szCs w:val="20"/>
              </w:rPr>
              <w:t>245</w:t>
            </w:r>
          </w:p>
        </w:tc>
        <w:tc>
          <w:tcPr>
            <w:tcW w:w="1418" w:type="dxa"/>
            <w:vAlign w:val="center"/>
          </w:tcPr>
          <w:p w14:paraId="3571114C" w14:textId="7C01688E" w:rsidR="007047E2" w:rsidRPr="005C3C42" w:rsidRDefault="007047E2" w:rsidP="003A2A48">
            <w:pPr>
              <w:jc w:val="center"/>
              <w:rPr>
                <w:rFonts w:ascii="Calibri" w:eastAsia="Calibri" w:hAnsi="Calibri" w:cs="Calibri"/>
                <w:sz w:val="20"/>
                <w:szCs w:val="20"/>
              </w:rPr>
            </w:pPr>
            <w:r w:rsidRPr="005C3C42">
              <w:rPr>
                <w:rFonts w:ascii="Calibri" w:eastAsia="Calibri" w:hAnsi="Calibri" w:cs="Calibri"/>
                <w:sz w:val="20"/>
                <w:szCs w:val="20"/>
              </w:rPr>
              <w:t>0.</w:t>
            </w:r>
            <w:r w:rsidR="00A35E48" w:rsidRPr="005C3C42">
              <w:rPr>
                <w:rFonts w:ascii="Calibri" w:eastAsia="Calibri" w:hAnsi="Calibri" w:cs="Calibri"/>
                <w:sz w:val="20"/>
                <w:szCs w:val="20"/>
              </w:rPr>
              <w:t>2</w:t>
            </w:r>
            <w:r w:rsidR="001D5D7C">
              <w:rPr>
                <w:rFonts w:ascii="Calibri" w:eastAsia="Calibri" w:hAnsi="Calibri" w:cs="Calibri"/>
                <w:sz w:val="20"/>
                <w:szCs w:val="20"/>
              </w:rPr>
              <w:t>29</w:t>
            </w:r>
          </w:p>
        </w:tc>
      </w:tr>
      <w:tr w:rsidR="007047E2" w:rsidRPr="005C3C42" w14:paraId="11CA463D" w14:textId="14126794" w:rsidTr="00F33308">
        <w:trPr>
          <w:trHeight w:val="460"/>
        </w:trPr>
        <w:tc>
          <w:tcPr>
            <w:tcW w:w="1560" w:type="dxa"/>
          </w:tcPr>
          <w:p w14:paraId="165476C4" w14:textId="77777777" w:rsidR="007047E2" w:rsidRPr="005C3C42" w:rsidRDefault="007047E2" w:rsidP="005F75AE">
            <w:pPr>
              <w:rPr>
                <w:rFonts w:ascii="Calibri" w:eastAsia="Calibri" w:hAnsi="Calibri" w:cs="Calibri"/>
                <w:sz w:val="20"/>
                <w:szCs w:val="20"/>
              </w:rPr>
            </w:pPr>
          </w:p>
        </w:tc>
        <w:tc>
          <w:tcPr>
            <w:tcW w:w="2835" w:type="dxa"/>
            <w:shd w:val="clear" w:color="auto" w:fill="auto"/>
            <w:vAlign w:val="center"/>
          </w:tcPr>
          <w:p w14:paraId="5BA05811" w14:textId="368974F6" w:rsidR="007047E2" w:rsidRPr="005C3C42" w:rsidRDefault="00A35E48" w:rsidP="003A2A48">
            <w:pPr>
              <w:rPr>
                <w:rFonts w:ascii="Calibri" w:eastAsia="Calibri" w:hAnsi="Calibri" w:cs="Calibri"/>
                <w:sz w:val="20"/>
                <w:szCs w:val="20"/>
              </w:rPr>
            </w:pPr>
            <w:r w:rsidRPr="005C3C42">
              <w:rPr>
                <w:rFonts w:ascii="Calibri" w:eastAsia="Calibri" w:hAnsi="Calibri" w:cs="Calibri"/>
                <w:sz w:val="20"/>
                <w:szCs w:val="20"/>
              </w:rPr>
              <w:t>Age</w:t>
            </w:r>
          </w:p>
        </w:tc>
        <w:tc>
          <w:tcPr>
            <w:tcW w:w="2126" w:type="dxa"/>
            <w:shd w:val="clear" w:color="auto" w:fill="auto"/>
            <w:vAlign w:val="center"/>
          </w:tcPr>
          <w:p w14:paraId="315F6595" w14:textId="5AC1BDF9" w:rsidR="007047E2" w:rsidRPr="005C3C42" w:rsidRDefault="00D219A5" w:rsidP="003A2A48">
            <w:pPr>
              <w:jc w:val="center"/>
              <w:rPr>
                <w:rFonts w:ascii="Calibri" w:eastAsia="Calibri" w:hAnsi="Calibri" w:cs="Calibri"/>
                <w:sz w:val="20"/>
                <w:szCs w:val="20"/>
              </w:rPr>
            </w:pPr>
            <w:r>
              <w:rPr>
                <w:rFonts w:ascii="Calibri" w:eastAsia="Calibri" w:hAnsi="Calibri" w:cs="Calibri"/>
                <w:sz w:val="20"/>
                <w:szCs w:val="20"/>
              </w:rPr>
              <w:t>1.803</w:t>
            </w:r>
            <w:r w:rsidR="007047E2" w:rsidRPr="005C3C42">
              <w:rPr>
                <w:rFonts w:ascii="Calibri" w:eastAsia="Calibri" w:hAnsi="Calibri" w:cs="Calibri"/>
                <w:sz w:val="20"/>
                <w:szCs w:val="20"/>
              </w:rPr>
              <w:t xml:space="preserve"> ±</w:t>
            </w:r>
            <w:r w:rsidR="00A35E48" w:rsidRPr="005C3C42">
              <w:rPr>
                <w:rFonts w:ascii="Calibri" w:eastAsia="Calibri" w:hAnsi="Calibri" w:cs="Calibri"/>
                <w:sz w:val="20"/>
                <w:szCs w:val="20"/>
              </w:rPr>
              <w:t xml:space="preserve"> 1.</w:t>
            </w:r>
            <w:r>
              <w:rPr>
                <w:rFonts w:ascii="Calibri" w:eastAsia="Calibri" w:hAnsi="Calibri" w:cs="Calibri"/>
                <w:sz w:val="20"/>
                <w:szCs w:val="20"/>
              </w:rPr>
              <w:t>19</w:t>
            </w:r>
          </w:p>
        </w:tc>
        <w:tc>
          <w:tcPr>
            <w:tcW w:w="850" w:type="dxa"/>
            <w:shd w:val="clear" w:color="auto" w:fill="auto"/>
            <w:vAlign w:val="center"/>
          </w:tcPr>
          <w:p w14:paraId="33C8E410" w14:textId="55A1EE1F" w:rsidR="007047E2" w:rsidRPr="005C3C42" w:rsidRDefault="00A35E48" w:rsidP="003A2A48">
            <w:pPr>
              <w:jc w:val="center"/>
              <w:rPr>
                <w:rFonts w:ascii="Calibri" w:eastAsia="Calibri" w:hAnsi="Calibri" w:cs="Calibri"/>
                <w:sz w:val="20"/>
                <w:szCs w:val="20"/>
              </w:rPr>
            </w:pPr>
            <w:r w:rsidRPr="005C3C42">
              <w:rPr>
                <w:rFonts w:ascii="Calibri" w:eastAsia="Calibri" w:hAnsi="Calibri" w:cs="Calibri"/>
                <w:sz w:val="20"/>
                <w:szCs w:val="20"/>
              </w:rPr>
              <w:t>1</w:t>
            </w:r>
            <w:r w:rsidR="00D219A5">
              <w:rPr>
                <w:rFonts w:ascii="Calibri" w:eastAsia="Calibri" w:hAnsi="Calibri" w:cs="Calibri"/>
                <w:sz w:val="20"/>
                <w:szCs w:val="20"/>
              </w:rPr>
              <w:t>7</w:t>
            </w:r>
          </w:p>
        </w:tc>
        <w:tc>
          <w:tcPr>
            <w:tcW w:w="1212" w:type="dxa"/>
            <w:vAlign w:val="center"/>
          </w:tcPr>
          <w:p w14:paraId="37D2906C" w14:textId="23D93A3C" w:rsidR="007047E2" w:rsidRPr="005C3C42" w:rsidRDefault="00A35E48" w:rsidP="003A2A48">
            <w:pPr>
              <w:jc w:val="center"/>
              <w:rPr>
                <w:rFonts w:ascii="Calibri" w:eastAsia="Calibri" w:hAnsi="Calibri" w:cs="Calibri"/>
                <w:sz w:val="20"/>
                <w:szCs w:val="20"/>
              </w:rPr>
            </w:pPr>
            <w:r w:rsidRPr="005C3C42">
              <w:rPr>
                <w:rFonts w:ascii="Calibri" w:eastAsia="Calibri" w:hAnsi="Calibri" w:cs="Calibri"/>
                <w:sz w:val="20"/>
                <w:szCs w:val="20"/>
              </w:rPr>
              <w:t>1.</w:t>
            </w:r>
            <w:r w:rsidR="00D219A5">
              <w:rPr>
                <w:rFonts w:ascii="Calibri" w:eastAsia="Calibri" w:hAnsi="Calibri" w:cs="Calibri"/>
                <w:sz w:val="20"/>
                <w:szCs w:val="20"/>
              </w:rPr>
              <w:t>514</w:t>
            </w:r>
          </w:p>
        </w:tc>
        <w:tc>
          <w:tcPr>
            <w:tcW w:w="1418" w:type="dxa"/>
            <w:vAlign w:val="center"/>
          </w:tcPr>
          <w:p w14:paraId="211C505D" w14:textId="362234B1" w:rsidR="007047E2" w:rsidRPr="005C3C42" w:rsidRDefault="00A35E48" w:rsidP="003A2A48">
            <w:pPr>
              <w:jc w:val="center"/>
              <w:rPr>
                <w:rFonts w:ascii="Calibri" w:eastAsia="Calibri" w:hAnsi="Calibri" w:cs="Calibri"/>
                <w:sz w:val="20"/>
                <w:szCs w:val="20"/>
              </w:rPr>
            </w:pPr>
            <w:r w:rsidRPr="005C3C42">
              <w:rPr>
                <w:rFonts w:ascii="Calibri" w:eastAsia="Calibri" w:hAnsi="Calibri" w:cs="Calibri"/>
                <w:sz w:val="20"/>
                <w:szCs w:val="20"/>
              </w:rPr>
              <w:t>0.1</w:t>
            </w:r>
            <w:r w:rsidR="00D219A5">
              <w:rPr>
                <w:rFonts w:ascii="Calibri" w:eastAsia="Calibri" w:hAnsi="Calibri" w:cs="Calibri"/>
                <w:sz w:val="20"/>
                <w:szCs w:val="20"/>
              </w:rPr>
              <w:t>48</w:t>
            </w:r>
          </w:p>
        </w:tc>
      </w:tr>
      <w:tr w:rsidR="008E12EB" w:rsidRPr="005C3C42" w14:paraId="42595F6B" w14:textId="77777777" w:rsidTr="00F33308">
        <w:trPr>
          <w:trHeight w:val="460"/>
        </w:trPr>
        <w:tc>
          <w:tcPr>
            <w:tcW w:w="1560" w:type="dxa"/>
          </w:tcPr>
          <w:p w14:paraId="2E543EB9" w14:textId="6802F7AC" w:rsidR="008E12EB" w:rsidRPr="005C3C42" w:rsidRDefault="008E12EB" w:rsidP="005F75AE">
            <w:pPr>
              <w:rPr>
                <w:rFonts w:ascii="Calibri" w:eastAsia="Calibri" w:hAnsi="Calibri" w:cs="Calibri"/>
                <w:sz w:val="20"/>
                <w:szCs w:val="20"/>
              </w:rPr>
            </w:pPr>
            <w:r w:rsidRPr="005C3C42">
              <w:rPr>
                <w:rFonts w:ascii="Calibri" w:eastAsia="Calibri" w:hAnsi="Calibri" w:cs="Calibri"/>
                <w:sz w:val="20"/>
                <w:szCs w:val="20"/>
              </w:rPr>
              <w:t xml:space="preserve">(B) Body </w:t>
            </w:r>
            <w:r w:rsidR="00D54238" w:rsidRPr="005C3C42">
              <w:rPr>
                <w:rFonts w:ascii="Calibri" w:eastAsia="Calibri" w:hAnsi="Calibri" w:cs="Calibri"/>
                <w:sz w:val="20"/>
                <w:szCs w:val="20"/>
              </w:rPr>
              <w:t>t</w:t>
            </w:r>
            <w:r w:rsidRPr="005C3C42">
              <w:rPr>
                <w:rFonts w:ascii="Calibri" w:eastAsia="Calibri" w:hAnsi="Calibri" w:cs="Calibri"/>
                <w:sz w:val="20"/>
                <w:szCs w:val="20"/>
              </w:rPr>
              <w:t>emperature</w:t>
            </w:r>
          </w:p>
        </w:tc>
        <w:tc>
          <w:tcPr>
            <w:tcW w:w="2835" w:type="dxa"/>
            <w:shd w:val="clear" w:color="auto" w:fill="auto"/>
            <w:vAlign w:val="center"/>
          </w:tcPr>
          <w:p w14:paraId="70F71B5E" w14:textId="3C5B62B2" w:rsidR="008E12EB" w:rsidRPr="00D820B0" w:rsidRDefault="00D54238" w:rsidP="003A2A48">
            <w:pPr>
              <w:rPr>
                <w:rFonts w:ascii="Calibri" w:eastAsia="Calibri" w:hAnsi="Calibri" w:cs="Calibri"/>
                <w:sz w:val="20"/>
                <w:szCs w:val="20"/>
              </w:rPr>
            </w:pPr>
            <w:r w:rsidRPr="00D820B0">
              <w:rPr>
                <w:rFonts w:ascii="Calibri" w:eastAsia="Calibri" w:hAnsi="Calibri" w:cs="Calibri"/>
                <w:sz w:val="20"/>
                <w:szCs w:val="20"/>
              </w:rPr>
              <w:t>(</w:t>
            </w:r>
            <w:r w:rsidR="008E12EB" w:rsidRPr="00D820B0">
              <w:rPr>
                <w:rFonts w:ascii="Calibri" w:eastAsia="Calibri" w:hAnsi="Calibri" w:cs="Calibri"/>
                <w:sz w:val="20"/>
                <w:szCs w:val="20"/>
              </w:rPr>
              <w:t>Intercept</w:t>
            </w:r>
            <w:r w:rsidRPr="00D820B0">
              <w:rPr>
                <w:rFonts w:ascii="Calibri" w:eastAsia="Calibri" w:hAnsi="Calibri" w:cs="Calibri"/>
                <w:sz w:val="20"/>
                <w:szCs w:val="20"/>
              </w:rPr>
              <w:t>)</w:t>
            </w:r>
          </w:p>
        </w:tc>
        <w:tc>
          <w:tcPr>
            <w:tcW w:w="2126" w:type="dxa"/>
            <w:shd w:val="clear" w:color="auto" w:fill="auto"/>
            <w:vAlign w:val="center"/>
          </w:tcPr>
          <w:p w14:paraId="52E1CF05" w14:textId="371D6E9A" w:rsidR="008E12EB" w:rsidRPr="00D820B0" w:rsidRDefault="00D820B0" w:rsidP="003A2A48">
            <w:pPr>
              <w:jc w:val="center"/>
              <w:rPr>
                <w:rFonts w:ascii="Calibri" w:eastAsia="Calibri" w:hAnsi="Calibri" w:cs="Calibri"/>
                <w:sz w:val="20"/>
                <w:szCs w:val="20"/>
                <w:vertAlign w:val="subscript"/>
              </w:rPr>
            </w:pPr>
            <w:r w:rsidRPr="00D820B0">
              <w:rPr>
                <w:rFonts w:ascii="Calibri" w:eastAsia="Calibri" w:hAnsi="Calibri" w:cs="Calibri"/>
                <w:sz w:val="20"/>
                <w:szCs w:val="20"/>
              </w:rPr>
              <w:t>70.924</w:t>
            </w:r>
            <w:r w:rsidR="00D54238" w:rsidRPr="00D820B0">
              <w:rPr>
                <w:rFonts w:ascii="Calibri" w:eastAsia="Calibri" w:hAnsi="Calibri" w:cs="Calibri"/>
                <w:sz w:val="20"/>
                <w:szCs w:val="20"/>
              </w:rPr>
              <w:t xml:space="preserve"> ± </w:t>
            </w:r>
            <w:r w:rsidRPr="00D820B0">
              <w:rPr>
                <w:rFonts w:ascii="Calibri" w:eastAsia="Calibri" w:hAnsi="Calibri" w:cs="Calibri"/>
                <w:sz w:val="20"/>
                <w:szCs w:val="20"/>
              </w:rPr>
              <w:t>161.338</w:t>
            </w:r>
          </w:p>
        </w:tc>
        <w:tc>
          <w:tcPr>
            <w:tcW w:w="850" w:type="dxa"/>
            <w:shd w:val="clear" w:color="auto" w:fill="auto"/>
            <w:vAlign w:val="center"/>
          </w:tcPr>
          <w:p w14:paraId="3BCFE5FB" w14:textId="4535BF06" w:rsidR="008E12EB" w:rsidRPr="00D820B0" w:rsidRDefault="00D820B0" w:rsidP="003A2A48">
            <w:pPr>
              <w:jc w:val="center"/>
              <w:rPr>
                <w:rFonts w:ascii="Calibri" w:eastAsia="Calibri" w:hAnsi="Calibri" w:cs="Calibri"/>
                <w:sz w:val="20"/>
                <w:szCs w:val="20"/>
              </w:rPr>
            </w:pPr>
            <w:r w:rsidRPr="00D820B0">
              <w:rPr>
                <w:rFonts w:ascii="Calibri" w:eastAsia="Calibri" w:hAnsi="Calibri" w:cs="Calibri"/>
                <w:sz w:val="20"/>
                <w:szCs w:val="20"/>
              </w:rPr>
              <w:t>61</w:t>
            </w:r>
          </w:p>
        </w:tc>
        <w:tc>
          <w:tcPr>
            <w:tcW w:w="1212" w:type="dxa"/>
            <w:vAlign w:val="center"/>
          </w:tcPr>
          <w:p w14:paraId="31B6AEFE" w14:textId="3BFD7636" w:rsidR="008E12EB" w:rsidRPr="00D820B0" w:rsidRDefault="00D820B0" w:rsidP="003A2A48">
            <w:pPr>
              <w:jc w:val="center"/>
              <w:rPr>
                <w:rFonts w:ascii="Calibri" w:eastAsia="Calibri" w:hAnsi="Calibri" w:cs="Calibri"/>
                <w:sz w:val="20"/>
                <w:szCs w:val="20"/>
              </w:rPr>
            </w:pPr>
            <w:r w:rsidRPr="00D820B0">
              <w:rPr>
                <w:rFonts w:ascii="Calibri" w:eastAsia="Calibri" w:hAnsi="Calibri" w:cs="Calibri"/>
                <w:sz w:val="20"/>
                <w:szCs w:val="20"/>
              </w:rPr>
              <w:t>0.439</w:t>
            </w:r>
          </w:p>
        </w:tc>
        <w:tc>
          <w:tcPr>
            <w:tcW w:w="1418" w:type="dxa"/>
            <w:vAlign w:val="center"/>
          </w:tcPr>
          <w:p w14:paraId="486413D3" w14:textId="0D7976DE" w:rsidR="008E12EB" w:rsidRPr="00D820B0" w:rsidRDefault="00D820B0" w:rsidP="003A2A48">
            <w:pPr>
              <w:jc w:val="center"/>
              <w:rPr>
                <w:rFonts w:ascii="Calibri" w:eastAsia="Calibri" w:hAnsi="Calibri" w:cs="Calibri"/>
                <w:sz w:val="20"/>
                <w:szCs w:val="20"/>
              </w:rPr>
            </w:pPr>
            <w:r w:rsidRPr="00D820B0">
              <w:rPr>
                <w:rFonts w:ascii="Calibri" w:eastAsia="Calibri" w:hAnsi="Calibri" w:cs="Calibri"/>
                <w:sz w:val="20"/>
                <w:szCs w:val="20"/>
              </w:rPr>
              <w:t>0.661</w:t>
            </w:r>
          </w:p>
        </w:tc>
      </w:tr>
      <w:tr w:rsidR="008E12EB" w:rsidRPr="005C3C42" w14:paraId="1F2EF42F" w14:textId="77777777" w:rsidTr="00F33308">
        <w:trPr>
          <w:trHeight w:val="460"/>
        </w:trPr>
        <w:tc>
          <w:tcPr>
            <w:tcW w:w="1560" w:type="dxa"/>
          </w:tcPr>
          <w:p w14:paraId="211B5814" w14:textId="64BB4035" w:rsidR="008E12EB" w:rsidRPr="005C3C42" w:rsidRDefault="00EC2AEA" w:rsidP="005F75AE">
            <w:pPr>
              <w:rPr>
                <w:rFonts w:ascii="Calibri" w:eastAsia="Calibri" w:hAnsi="Calibri" w:cs="Calibri"/>
                <w:sz w:val="20"/>
                <w:szCs w:val="20"/>
              </w:rPr>
            </w:pPr>
            <w:r w:rsidRPr="0010123B">
              <w:rPr>
                <w:rFonts w:ascii="Calibri" w:eastAsia="Calibri" w:hAnsi="Calibri" w:cs="Calibri"/>
                <w:bCs/>
                <w:i/>
                <w:iCs/>
                <w:sz w:val="20"/>
                <w:szCs w:val="20"/>
              </w:rPr>
              <w:t>R</w:t>
            </w:r>
            <w:r w:rsidRPr="0010123B">
              <w:rPr>
                <w:rFonts w:ascii="Calibri" w:eastAsia="Calibri" w:hAnsi="Calibri" w:cs="Calibri"/>
                <w:bCs/>
                <w:i/>
                <w:iCs/>
                <w:sz w:val="20"/>
                <w:szCs w:val="20"/>
                <w:vertAlign w:val="superscript"/>
              </w:rPr>
              <w:t>2</w:t>
            </w:r>
            <w:r w:rsidRPr="00505C5C">
              <w:rPr>
                <w:rFonts w:ascii="Calibri" w:eastAsia="Calibri" w:hAnsi="Calibri" w:cs="Calibri"/>
                <w:bCs/>
                <w:sz w:val="20"/>
                <w:szCs w:val="20"/>
              </w:rPr>
              <w:t xml:space="preserve"> marginal</w:t>
            </w:r>
            <w:r>
              <w:rPr>
                <w:rFonts w:ascii="Calibri" w:eastAsia="Calibri" w:hAnsi="Calibri" w:cs="Calibri"/>
                <w:bCs/>
                <w:sz w:val="20"/>
                <w:szCs w:val="20"/>
              </w:rPr>
              <w:t xml:space="preserve">: </w:t>
            </w:r>
            <w:r w:rsidR="003A2A48">
              <w:rPr>
                <w:rFonts w:ascii="Calibri" w:eastAsia="Calibri" w:hAnsi="Calibri" w:cs="Calibri"/>
                <w:bCs/>
                <w:sz w:val="20"/>
                <w:szCs w:val="20"/>
              </w:rPr>
              <w:t>24</w:t>
            </w:r>
            <w:r>
              <w:rPr>
                <w:rFonts w:ascii="Calibri" w:eastAsia="Calibri" w:hAnsi="Calibri" w:cs="Calibri"/>
                <w:bCs/>
                <w:sz w:val="20"/>
                <w:szCs w:val="20"/>
              </w:rPr>
              <w:t>%,</w:t>
            </w:r>
            <w:r w:rsidRPr="00505C5C">
              <w:rPr>
                <w:rFonts w:ascii="Calibri" w:eastAsia="Calibri" w:hAnsi="Calibri" w:cs="Calibri"/>
                <w:bCs/>
                <w:sz w:val="20"/>
                <w:szCs w:val="20"/>
              </w:rPr>
              <w:t xml:space="preserve"> </w:t>
            </w:r>
            <w:r w:rsidRPr="0010123B">
              <w:rPr>
                <w:rFonts w:ascii="Calibri" w:eastAsia="Calibri" w:hAnsi="Calibri" w:cs="Calibri"/>
                <w:bCs/>
                <w:i/>
                <w:iCs/>
                <w:sz w:val="20"/>
                <w:szCs w:val="20"/>
              </w:rPr>
              <w:t>R</w:t>
            </w:r>
            <w:r w:rsidRPr="0010123B">
              <w:rPr>
                <w:rFonts w:ascii="Calibri" w:eastAsia="Calibri" w:hAnsi="Calibri" w:cs="Calibri"/>
                <w:bCs/>
                <w:i/>
                <w:iCs/>
                <w:sz w:val="20"/>
                <w:szCs w:val="20"/>
                <w:vertAlign w:val="superscript"/>
              </w:rPr>
              <w:t>2</w:t>
            </w:r>
            <w:r>
              <w:rPr>
                <w:rFonts w:ascii="Calibri" w:eastAsia="Calibri" w:hAnsi="Calibri" w:cs="Calibri"/>
                <w:bCs/>
                <w:sz w:val="20"/>
                <w:szCs w:val="20"/>
              </w:rPr>
              <w:t xml:space="preserve"> </w:t>
            </w:r>
            <w:r w:rsidRPr="00505C5C">
              <w:rPr>
                <w:rFonts w:ascii="Calibri" w:eastAsia="Calibri" w:hAnsi="Calibri" w:cs="Calibri"/>
                <w:bCs/>
                <w:sz w:val="20"/>
                <w:szCs w:val="20"/>
              </w:rPr>
              <w:t>conditional</w:t>
            </w:r>
            <w:r>
              <w:rPr>
                <w:rFonts w:ascii="Calibri" w:eastAsia="Calibri" w:hAnsi="Calibri" w:cs="Calibri"/>
                <w:bCs/>
                <w:sz w:val="20"/>
                <w:szCs w:val="20"/>
              </w:rPr>
              <w:t xml:space="preserve">: </w:t>
            </w:r>
            <w:r w:rsidR="003A2A48">
              <w:rPr>
                <w:rFonts w:ascii="Calibri" w:eastAsia="Calibri" w:hAnsi="Calibri" w:cs="Calibri"/>
                <w:bCs/>
                <w:sz w:val="20"/>
                <w:szCs w:val="20"/>
              </w:rPr>
              <w:t>64</w:t>
            </w:r>
            <w:r>
              <w:rPr>
                <w:rFonts w:ascii="Calibri" w:eastAsia="Calibri" w:hAnsi="Calibri" w:cs="Calibri"/>
                <w:bCs/>
                <w:sz w:val="20"/>
                <w:szCs w:val="20"/>
              </w:rPr>
              <w:t>%</w:t>
            </w:r>
          </w:p>
        </w:tc>
        <w:tc>
          <w:tcPr>
            <w:tcW w:w="2835" w:type="dxa"/>
            <w:shd w:val="clear" w:color="auto" w:fill="auto"/>
            <w:vAlign w:val="center"/>
          </w:tcPr>
          <w:p w14:paraId="310EC379" w14:textId="4AC435D1" w:rsidR="008E12EB" w:rsidRPr="005C3C42" w:rsidRDefault="00362861" w:rsidP="003A2A48">
            <w:pPr>
              <w:rPr>
                <w:rFonts w:ascii="Calibri" w:eastAsia="Calibri" w:hAnsi="Calibri" w:cs="Calibri"/>
                <w:sz w:val="20"/>
                <w:szCs w:val="20"/>
              </w:rPr>
            </w:pPr>
            <w:r>
              <w:rPr>
                <w:rFonts w:ascii="Calibri" w:eastAsia="Calibri" w:hAnsi="Calibri" w:cs="Calibri"/>
                <w:b/>
                <w:sz w:val="20"/>
                <w:szCs w:val="20"/>
              </w:rPr>
              <w:t>Period</w:t>
            </w:r>
            <w:r w:rsidR="008E12EB" w:rsidRPr="005C3C42">
              <w:rPr>
                <w:rFonts w:ascii="Calibri" w:eastAsia="Calibri" w:hAnsi="Calibri" w:cs="Calibri"/>
                <w:b/>
                <w:sz w:val="20"/>
                <w:szCs w:val="20"/>
              </w:rPr>
              <w:t xml:space="preserve"> (1. Jan relative to 31. Dec) </w:t>
            </w:r>
          </w:p>
        </w:tc>
        <w:tc>
          <w:tcPr>
            <w:tcW w:w="2126" w:type="dxa"/>
            <w:shd w:val="clear" w:color="auto" w:fill="auto"/>
            <w:vAlign w:val="center"/>
          </w:tcPr>
          <w:p w14:paraId="1E6DB906" w14:textId="12DE7625" w:rsidR="008E12EB" w:rsidRPr="005C3C42" w:rsidRDefault="00D54238" w:rsidP="003A2A48">
            <w:pPr>
              <w:jc w:val="center"/>
              <w:rPr>
                <w:rFonts w:ascii="Calibri" w:eastAsia="Calibri" w:hAnsi="Calibri" w:cs="Calibri"/>
                <w:b/>
                <w:bCs/>
                <w:sz w:val="20"/>
                <w:szCs w:val="20"/>
              </w:rPr>
            </w:pPr>
            <w:r w:rsidRPr="005C3C42">
              <w:rPr>
                <w:rFonts w:ascii="Calibri" w:eastAsia="Calibri" w:hAnsi="Calibri" w:cs="Calibri"/>
                <w:b/>
                <w:bCs/>
                <w:sz w:val="20"/>
                <w:szCs w:val="20"/>
              </w:rPr>
              <w:t>-1.242 ± 0.1</w:t>
            </w:r>
            <w:r w:rsidR="00D820B0">
              <w:rPr>
                <w:rFonts w:ascii="Calibri" w:eastAsia="Calibri" w:hAnsi="Calibri" w:cs="Calibri"/>
                <w:b/>
                <w:bCs/>
                <w:sz w:val="20"/>
                <w:szCs w:val="20"/>
              </w:rPr>
              <w:t>3</w:t>
            </w:r>
          </w:p>
        </w:tc>
        <w:tc>
          <w:tcPr>
            <w:tcW w:w="850" w:type="dxa"/>
            <w:shd w:val="clear" w:color="auto" w:fill="auto"/>
            <w:vAlign w:val="center"/>
          </w:tcPr>
          <w:p w14:paraId="725FDA44" w14:textId="5CFB1F59" w:rsidR="008E12EB" w:rsidRPr="005C3C42" w:rsidRDefault="00D54238" w:rsidP="003A2A48">
            <w:pPr>
              <w:jc w:val="center"/>
              <w:rPr>
                <w:rFonts w:ascii="Calibri" w:eastAsia="Calibri" w:hAnsi="Calibri" w:cs="Calibri"/>
                <w:b/>
                <w:bCs/>
                <w:sz w:val="20"/>
                <w:szCs w:val="20"/>
              </w:rPr>
            </w:pPr>
            <w:r w:rsidRPr="005C3C42">
              <w:rPr>
                <w:rFonts w:ascii="Calibri" w:eastAsia="Calibri" w:hAnsi="Calibri" w:cs="Calibri"/>
                <w:b/>
                <w:bCs/>
                <w:sz w:val="20"/>
                <w:szCs w:val="20"/>
              </w:rPr>
              <w:t>6</w:t>
            </w:r>
            <w:r w:rsidR="00D820B0">
              <w:rPr>
                <w:rFonts w:ascii="Calibri" w:eastAsia="Calibri" w:hAnsi="Calibri" w:cs="Calibri"/>
                <w:b/>
                <w:bCs/>
                <w:sz w:val="20"/>
                <w:szCs w:val="20"/>
              </w:rPr>
              <w:t>1</w:t>
            </w:r>
          </w:p>
        </w:tc>
        <w:tc>
          <w:tcPr>
            <w:tcW w:w="1212" w:type="dxa"/>
            <w:vAlign w:val="center"/>
          </w:tcPr>
          <w:p w14:paraId="624560A8" w14:textId="63DB9EF1" w:rsidR="008E12EB" w:rsidRPr="005C3C42" w:rsidRDefault="00D54238" w:rsidP="003A2A48">
            <w:pPr>
              <w:jc w:val="center"/>
              <w:rPr>
                <w:rFonts w:ascii="Calibri" w:eastAsia="Calibri" w:hAnsi="Calibri" w:cs="Calibri"/>
                <w:b/>
                <w:bCs/>
                <w:sz w:val="20"/>
                <w:szCs w:val="20"/>
              </w:rPr>
            </w:pPr>
            <w:r w:rsidRPr="005C3C42">
              <w:rPr>
                <w:rFonts w:ascii="Calibri" w:eastAsia="Calibri" w:hAnsi="Calibri" w:cs="Calibri"/>
                <w:b/>
                <w:bCs/>
                <w:sz w:val="20"/>
                <w:szCs w:val="20"/>
              </w:rPr>
              <w:t>-9.</w:t>
            </w:r>
            <w:r w:rsidR="00D820B0">
              <w:rPr>
                <w:rFonts w:ascii="Calibri" w:eastAsia="Calibri" w:hAnsi="Calibri" w:cs="Calibri"/>
                <w:b/>
                <w:bCs/>
                <w:sz w:val="20"/>
                <w:szCs w:val="20"/>
              </w:rPr>
              <w:t>505</w:t>
            </w:r>
          </w:p>
        </w:tc>
        <w:tc>
          <w:tcPr>
            <w:tcW w:w="1418" w:type="dxa"/>
            <w:vAlign w:val="center"/>
          </w:tcPr>
          <w:p w14:paraId="1A99F3E9" w14:textId="1B696F9B" w:rsidR="008E12EB" w:rsidRPr="005C3C42" w:rsidRDefault="00D54238" w:rsidP="003A2A48">
            <w:pPr>
              <w:jc w:val="center"/>
              <w:rPr>
                <w:rFonts w:ascii="Calibri" w:eastAsia="Calibri" w:hAnsi="Calibri" w:cs="Calibri"/>
                <w:sz w:val="20"/>
                <w:szCs w:val="20"/>
              </w:rPr>
            </w:pPr>
            <w:r w:rsidRPr="005C3C42">
              <w:rPr>
                <w:rFonts w:ascii="Calibri" w:eastAsia="Calibri" w:hAnsi="Calibri" w:cs="Calibri"/>
                <w:b/>
                <w:sz w:val="20"/>
                <w:szCs w:val="20"/>
              </w:rPr>
              <w:t>&lt;0.001</w:t>
            </w:r>
          </w:p>
        </w:tc>
      </w:tr>
      <w:tr w:rsidR="008E12EB" w:rsidRPr="005C3C42" w14:paraId="04CFFD6E" w14:textId="77777777" w:rsidTr="00F33308">
        <w:trPr>
          <w:trHeight w:val="460"/>
        </w:trPr>
        <w:tc>
          <w:tcPr>
            <w:tcW w:w="1560" w:type="dxa"/>
          </w:tcPr>
          <w:p w14:paraId="72FD4A8C" w14:textId="77777777" w:rsidR="008E12EB" w:rsidRPr="005C3C42" w:rsidRDefault="008E12EB" w:rsidP="005F75AE">
            <w:pPr>
              <w:rPr>
                <w:rFonts w:ascii="Calibri" w:eastAsia="Calibri" w:hAnsi="Calibri" w:cs="Calibri"/>
                <w:sz w:val="20"/>
                <w:szCs w:val="20"/>
              </w:rPr>
            </w:pPr>
          </w:p>
        </w:tc>
        <w:tc>
          <w:tcPr>
            <w:tcW w:w="2835" w:type="dxa"/>
            <w:shd w:val="clear" w:color="auto" w:fill="auto"/>
            <w:vAlign w:val="center"/>
          </w:tcPr>
          <w:p w14:paraId="7A21CD8C" w14:textId="64517D19" w:rsidR="008E12EB" w:rsidRPr="005C3C42" w:rsidRDefault="00362861" w:rsidP="003A2A48">
            <w:pPr>
              <w:rPr>
                <w:rFonts w:ascii="Calibri" w:eastAsia="Calibri" w:hAnsi="Calibri" w:cs="Calibri"/>
                <w:sz w:val="20"/>
                <w:szCs w:val="20"/>
              </w:rPr>
            </w:pPr>
            <w:r>
              <w:rPr>
                <w:rFonts w:ascii="Calibri" w:eastAsia="Calibri" w:hAnsi="Calibri" w:cs="Calibri"/>
                <w:b/>
                <w:sz w:val="20"/>
                <w:szCs w:val="20"/>
              </w:rPr>
              <w:t>Period</w:t>
            </w:r>
            <w:r w:rsidR="008E12EB" w:rsidRPr="005C3C42">
              <w:rPr>
                <w:rFonts w:ascii="Calibri" w:eastAsia="Calibri" w:hAnsi="Calibri" w:cs="Calibri"/>
                <w:b/>
                <w:sz w:val="20"/>
                <w:szCs w:val="20"/>
              </w:rPr>
              <w:t xml:space="preserve"> (1. Jan relative to Dec average)</w:t>
            </w:r>
          </w:p>
        </w:tc>
        <w:tc>
          <w:tcPr>
            <w:tcW w:w="2126" w:type="dxa"/>
            <w:shd w:val="clear" w:color="auto" w:fill="auto"/>
            <w:vAlign w:val="center"/>
          </w:tcPr>
          <w:p w14:paraId="7DD77B40" w14:textId="3286FC62" w:rsidR="008E12EB" w:rsidRPr="005C3C42" w:rsidRDefault="00D54238" w:rsidP="003A2A48">
            <w:pPr>
              <w:jc w:val="center"/>
              <w:rPr>
                <w:rFonts w:ascii="Calibri" w:eastAsia="Calibri" w:hAnsi="Calibri" w:cs="Calibri"/>
                <w:b/>
                <w:bCs/>
                <w:sz w:val="20"/>
                <w:szCs w:val="20"/>
              </w:rPr>
            </w:pPr>
            <w:r w:rsidRPr="005C3C42">
              <w:rPr>
                <w:rFonts w:ascii="Calibri" w:eastAsia="Calibri" w:hAnsi="Calibri" w:cs="Calibri"/>
                <w:b/>
                <w:bCs/>
                <w:sz w:val="20"/>
                <w:szCs w:val="20"/>
              </w:rPr>
              <w:t>-1.284 ± 0.1</w:t>
            </w:r>
            <w:r w:rsidR="00D820B0">
              <w:rPr>
                <w:rFonts w:ascii="Calibri" w:eastAsia="Calibri" w:hAnsi="Calibri" w:cs="Calibri"/>
                <w:b/>
                <w:bCs/>
                <w:sz w:val="20"/>
                <w:szCs w:val="20"/>
              </w:rPr>
              <w:t>3</w:t>
            </w:r>
          </w:p>
        </w:tc>
        <w:tc>
          <w:tcPr>
            <w:tcW w:w="850" w:type="dxa"/>
            <w:shd w:val="clear" w:color="auto" w:fill="auto"/>
            <w:vAlign w:val="center"/>
          </w:tcPr>
          <w:p w14:paraId="4EA04F25" w14:textId="1BE17B70" w:rsidR="008E12EB" w:rsidRPr="005C3C42" w:rsidRDefault="00D54238" w:rsidP="003A2A48">
            <w:pPr>
              <w:jc w:val="center"/>
              <w:rPr>
                <w:rFonts w:ascii="Calibri" w:eastAsia="Calibri" w:hAnsi="Calibri" w:cs="Calibri"/>
                <w:b/>
                <w:bCs/>
                <w:sz w:val="20"/>
                <w:szCs w:val="20"/>
              </w:rPr>
            </w:pPr>
            <w:r w:rsidRPr="005C3C42">
              <w:rPr>
                <w:rFonts w:ascii="Calibri" w:eastAsia="Calibri" w:hAnsi="Calibri" w:cs="Calibri"/>
                <w:b/>
                <w:bCs/>
                <w:sz w:val="20"/>
                <w:szCs w:val="20"/>
              </w:rPr>
              <w:t>6</w:t>
            </w:r>
            <w:r w:rsidR="00D820B0">
              <w:rPr>
                <w:rFonts w:ascii="Calibri" w:eastAsia="Calibri" w:hAnsi="Calibri" w:cs="Calibri"/>
                <w:b/>
                <w:bCs/>
                <w:sz w:val="20"/>
                <w:szCs w:val="20"/>
              </w:rPr>
              <w:t>1</w:t>
            </w:r>
          </w:p>
        </w:tc>
        <w:tc>
          <w:tcPr>
            <w:tcW w:w="1212" w:type="dxa"/>
            <w:vAlign w:val="center"/>
          </w:tcPr>
          <w:p w14:paraId="770912E2" w14:textId="1835D21C" w:rsidR="008E12EB" w:rsidRPr="005C3C42" w:rsidRDefault="00D54238" w:rsidP="003A2A48">
            <w:pPr>
              <w:jc w:val="center"/>
              <w:rPr>
                <w:rFonts w:ascii="Calibri" w:eastAsia="Calibri" w:hAnsi="Calibri" w:cs="Calibri"/>
                <w:b/>
                <w:bCs/>
                <w:sz w:val="20"/>
                <w:szCs w:val="20"/>
              </w:rPr>
            </w:pPr>
            <w:r w:rsidRPr="005C3C42">
              <w:rPr>
                <w:rFonts w:ascii="Calibri" w:eastAsia="Calibri" w:hAnsi="Calibri" w:cs="Calibri"/>
                <w:b/>
                <w:bCs/>
                <w:sz w:val="20"/>
                <w:szCs w:val="20"/>
              </w:rPr>
              <w:t>-9.</w:t>
            </w:r>
            <w:r w:rsidR="00D820B0">
              <w:rPr>
                <w:rFonts w:ascii="Calibri" w:eastAsia="Calibri" w:hAnsi="Calibri" w:cs="Calibri"/>
                <w:b/>
                <w:bCs/>
                <w:sz w:val="20"/>
                <w:szCs w:val="20"/>
              </w:rPr>
              <w:t>822</w:t>
            </w:r>
          </w:p>
        </w:tc>
        <w:tc>
          <w:tcPr>
            <w:tcW w:w="1418" w:type="dxa"/>
            <w:vAlign w:val="center"/>
          </w:tcPr>
          <w:p w14:paraId="32265D24" w14:textId="36EB5C95" w:rsidR="008E12EB" w:rsidRPr="005C3C42" w:rsidRDefault="00D54238" w:rsidP="003A2A48">
            <w:pPr>
              <w:jc w:val="center"/>
              <w:rPr>
                <w:rFonts w:ascii="Calibri" w:eastAsia="Calibri" w:hAnsi="Calibri" w:cs="Calibri"/>
                <w:sz w:val="20"/>
                <w:szCs w:val="20"/>
              </w:rPr>
            </w:pPr>
            <w:r w:rsidRPr="005C3C42">
              <w:rPr>
                <w:rFonts w:ascii="Calibri" w:eastAsia="Calibri" w:hAnsi="Calibri" w:cs="Calibri"/>
                <w:b/>
                <w:sz w:val="20"/>
                <w:szCs w:val="20"/>
              </w:rPr>
              <w:t>&lt;0.001</w:t>
            </w:r>
          </w:p>
        </w:tc>
      </w:tr>
      <w:tr w:rsidR="008E12EB" w:rsidRPr="005C3C42" w14:paraId="7D5FC772" w14:textId="77777777" w:rsidTr="00F33308">
        <w:trPr>
          <w:trHeight w:val="460"/>
        </w:trPr>
        <w:tc>
          <w:tcPr>
            <w:tcW w:w="1560" w:type="dxa"/>
          </w:tcPr>
          <w:p w14:paraId="3A3A2626" w14:textId="77777777" w:rsidR="008E12EB" w:rsidRPr="005C3C42" w:rsidRDefault="008E12EB" w:rsidP="005F75AE">
            <w:pPr>
              <w:rPr>
                <w:rFonts w:ascii="Calibri" w:eastAsia="Calibri" w:hAnsi="Calibri" w:cs="Calibri"/>
                <w:sz w:val="20"/>
                <w:szCs w:val="20"/>
              </w:rPr>
            </w:pPr>
          </w:p>
        </w:tc>
        <w:tc>
          <w:tcPr>
            <w:tcW w:w="2835" w:type="dxa"/>
            <w:shd w:val="clear" w:color="auto" w:fill="auto"/>
            <w:vAlign w:val="center"/>
          </w:tcPr>
          <w:p w14:paraId="63D65AB1" w14:textId="1941D2EF" w:rsidR="008E12EB" w:rsidRPr="005C3C42" w:rsidRDefault="00362861" w:rsidP="003A2A48">
            <w:pPr>
              <w:rPr>
                <w:rFonts w:ascii="Calibri" w:eastAsia="Calibri" w:hAnsi="Calibri" w:cs="Calibri"/>
                <w:sz w:val="20"/>
                <w:szCs w:val="20"/>
              </w:rPr>
            </w:pPr>
            <w:r>
              <w:rPr>
                <w:rFonts w:ascii="Calibri" w:eastAsia="Calibri" w:hAnsi="Calibri" w:cs="Calibri"/>
                <w:b/>
                <w:sz w:val="20"/>
                <w:szCs w:val="20"/>
              </w:rPr>
              <w:t>Period</w:t>
            </w:r>
            <w:r w:rsidR="008E12EB" w:rsidRPr="005C3C42">
              <w:rPr>
                <w:rFonts w:ascii="Calibri" w:eastAsia="Calibri" w:hAnsi="Calibri" w:cs="Calibri"/>
                <w:b/>
                <w:sz w:val="20"/>
                <w:szCs w:val="20"/>
              </w:rPr>
              <w:t xml:space="preserve"> (1. Jan relative to Jan average)</w:t>
            </w:r>
          </w:p>
        </w:tc>
        <w:tc>
          <w:tcPr>
            <w:tcW w:w="2126" w:type="dxa"/>
            <w:shd w:val="clear" w:color="auto" w:fill="auto"/>
            <w:vAlign w:val="center"/>
          </w:tcPr>
          <w:p w14:paraId="31621ECE" w14:textId="254CE95F" w:rsidR="008E12EB" w:rsidRPr="005C3C42" w:rsidRDefault="00D54238" w:rsidP="003A2A48">
            <w:pPr>
              <w:jc w:val="center"/>
              <w:rPr>
                <w:rFonts w:ascii="Calibri" w:eastAsia="Calibri" w:hAnsi="Calibri" w:cs="Calibri"/>
                <w:b/>
                <w:bCs/>
                <w:sz w:val="20"/>
                <w:szCs w:val="20"/>
              </w:rPr>
            </w:pPr>
            <w:r w:rsidRPr="005C3C42">
              <w:rPr>
                <w:rFonts w:ascii="Calibri" w:eastAsia="Calibri" w:hAnsi="Calibri" w:cs="Calibri"/>
                <w:b/>
                <w:bCs/>
                <w:sz w:val="20"/>
                <w:szCs w:val="20"/>
              </w:rPr>
              <w:t xml:space="preserve">-1.18 ± </w:t>
            </w:r>
            <w:r w:rsidR="00D820B0">
              <w:rPr>
                <w:rFonts w:ascii="Calibri" w:eastAsia="Calibri" w:hAnsi="Calibri" w:cs="Calibri"/>
                <w:b/>
                <w:bCs/>
                <w:sz w:val="20"/>
                <w:szCs w:val="20"/>
              </w:rPr>
              <w:t>0.13</w:t>
            </w:r>
          </w:p>
        </w:tc>
        <w:tc>
          <w:tcPr>
            <w:tcW w:w="850" w:type="dxa"/>
            <w:shd w:val="clear" w:color="auto" w:fill="auto"/>
            <w:vAlign w:val="center"/>
          </w:tcPr>
          <w:p w14:paraId="1C448AE5" w14:textId="0E4E4D17" w:rsidR="008E12EB" w:rsidRPr="005C3C42" w:rsidRDefault="00D54238" w:rsidP="003A2A48">
            <w:pPr>
              <w:jc w:val="center"/>
              <w:rPr>
                <w:rFonts w:ascii="Calibri" w:eastAsia="Calibri" w:hAnsi="Calibri" w:cs="Calibri"/>
                <w:b/>
                <w:bCs/>
                <w:sz w:val="20"/>
                <w:szCs w:val="20"/>
              </w:rPr>
            </w:pPr>
            <w:r w:rsidRPr="005C3C42">
              <w:rPr>
                <w:rFonts w:ascii="Calibri" w:eastAsia="Calibri" w:hAnsi="Calibri" w:cs="Calibri"/>
                <w:b/>
                <w:bCs/>
                <w:sz w:val="20"/>
                <w:szCs w:val="20"/>
              </w:rPr>
              <w:t>6</w:t>
            </w:r>
            <w:r w:rsidR="00E30647">
              <w:rPr>
                <w:rFonts w:ascii="Calibri" w:eastAsia="Calibri" w:hAnsi="Calibri" w:cs="Calibri"/>
                <w:b/>
                <w:bCs/>
                <w:sz w:val="20"/>
                <w:szCs w:val="20"/>
              </w:rPr>
              <w:t>1</w:t>
            </w:r>
          </w:p>
        </w:tc>
        <w:tc>
          <w:tcPr>
            <w:tcW w:w="1212" w:type="dxa"/>
            <w:vAlign w:val="center"/>
          </w:tcPr>
          <w:p w14:paraId="0C9146AA" w14:textId="40ED2C8A" w:rsidR="008E12EB" w:rsidRPr="005C3C42" w:rsidRDefault="00D54238" w:rsidP="003A2A48">
            <w:pPr>
              <w:jc w:val="center"/>
              <w:rPr>
                <w:rFonts w:ascii="Calibri" w:eastAsia="Calibri" w:hAnsi="Calibri" w:cs="Calibri"/>
                <w:b/>
                <w:bCs/>
                <w:sz w:val="20"/>
                <w:szCs w:val="20"/>
              </w:rPr>
            </w:pPr>
            <w:r w:rsidRPr="005C3C42">
              <w:rPr>
                <w:rFonts w:ascii="Calibri" w:eastAsia="Calibri" w:hAnsi="Calibri" w:cs="Calibri"/>
                <w:b/>
                <w:bCs/>
                <w:sz w:val="20"/>
                <w:szCs w:val="20"/>
              </w:rPr>
              <w:t>-9.</w:t>
            </w:r>
            <w:r w:rsidR="00E30647">
              <w:rPr>
                <w:rFonts w:ascii="Calibri" w:eastAsia="Calibri" w:hAnsi="Calibri" w:cs="Calibri"/>
                <w:b/>
                <w:bCs/>
                <w:sz w:val="20"/>
                <w:szCs w:val="20"/>
              </w:rPr>
              <w:t>026</w:t>
            </w:r>
          </w:p>
        </w:tc>
        <w:tc>
          <w:tcPr>
            <w:tcW w:w="1418" w:type="dxa"/>
            <w:vAlign w:val="center"/>
          </w:tcPr>
          <w:p w14:paraId="3C50A892" w14:textId="7E4BA0B5" w:rsidR="008E12EB" w:rsidRPr="005C3C42" w:rsidRDefault="00D54238" w:rsidP="003A2A48">
            <w:pPr>
              <w:jc w:val="center"/>
              <w:rPr>
                <w:rFonts w:ascii="Calibri" w:eastAsia="Calibri" w:hAnsi="Calibri" w:cs="Calibri"/>
                <w:sz w:val="20"/>
                <w:szCs w:val="20"/>
              </w:rPr>
            </w:pPr>
            <w:r w:rsidRPr="005C3C42">
              <w:rPr>
                <w:rFonts w:ascii="Calibri" w:eastAsia="Calibri" w:hAnsi="Calibri" w:cs="Calibri"/>
                <w:b/>
                <w:sz w:val="20"/>
                <w:szCs w:val="20"/>
              </w:rPr>
              <w:t>&lt;0.001</w:t>
            </w:r>
          </w:p>
        </w:tc>
      </w:tr>
      <w:tr w:rsidR="008E12EB" w:rsidRPr="005C3C42" w14:paraId="398C3C65" w14:textId="77777777" w:rsidTr="00F33308">
        <w:trPr>
          <w:trHeight w:val="460"/>
        </w:trPr>
        <w:tc>
          <w:tcPr>
            <w:tcW w:w="1560" w:type="dxa"/>
          </w:tcPr>
          <w:p w14:paraId="78B3A61A" w14:textId="77777777" w:rsidR="008E12EB" w:rsidRPr="005C3C42" w:rsidRDefault="008E12EB" w:rsidP="005F75AE">
            <w:pPr>
              <w:rPr>
                <w:rFonts w:ascii="Calibri" w:eastAsia="Calibri" w:hAnsi="Calibri" w:cs="Calibri"/>
                <w:sz w:val="20"/>
                <w:szCs w:val="20"/>
              </w:rPr>
            </w:pPr>
          </w:p>
        </w:tc>
        <w:tc>
          <w:tcPr>
            <w:tcW w:w="2835" w:type="dxa"/>
            <w:shd w:val="clear" w:color="auto" w:fill="auto"/>
            <w:vAlign w:val="center"/>
          </w:tcPr>
          <w:p w14:paraId="1EF83479" w14:textId="53F5BB0B" w:rsidR="008E12EB" w:rsidRPr="005C3C42" w:rsidRDefault="008E12EB" w:rsidP="003A2A48">
            <w:pPr>
              <w:rPr>
                <w:rFonts w:ascii="Calibri" w:eastAsia="Calibri" w:hAnsi="Calibri" w:cs="Calibri"/>
                <w:b/>
                <w:sz w:val="20"/>
                <w:szCs w:val="20"/>
              </w:rPr>
            </w:pPr>
            <w:r w:rsidRPr="005C3C42">
              <w:rPr>
                <w:rFonts w:ascii="Calibri" w:eastAsia="Calibri" w:hAnsi="Calibri" w:cs="Calibri"/>
                <w:sz w:val="20"/>
                <w:szCs w:val="20"/>
              </w:rPr>
              <w:t>Sex</w:t>
            </w:r>
          </w:p>
        </w:tc>
        <w:tc>
          <w:tcPr>
            <w:tcW w:w="2126" w:type="dxa"/>
            <w:shd w:val="clear" w:color="auto" w:fill="auto"/>
            <w:vAlign w:val="center"/>
          </w:tcPr>
          <w:p w14:paraId="3301D7B4" w14:textId="50CB96E6" w:rsidR="008E12EB" w:rsidRPr="005C3C42" w:rsidRDefault="00D54238" w:rsidP="003A2A48">
            <w:pPr>
              <w:jc w:val="center"/>
              <w:rPr>
                <w:rFonts w:ascii="Calibri" w:eastAsia="Calibri" w:hAnsi="Calibri" w:cs="Calibri"/>
                <w:sz w:val="20"/>
                <w:szCs w:val="20"/>
              </w:rPr>
            </w:pPr>
            <w:r w:rsidRPr="005C3C42">
              <w:rPr>
                <w:rFonts w:ascii="Calibri" w:eastAsia="Calibri" w:hAnsi="Calibri" w:cs="Calibri"/>
                <w:sz w:val="20"/>
                <w:szCs w:val="20"/>
              </w:rPr>
              <w:t>-0.427 ± 0.</w:t>
            </w:r>
            <w:r w:rsidR="00E30647">
              <w:rPr>
                <w:rFonts w:ascii="Calibri" w:eastAsia="Calibri" w:hAnsi="Calibri" w:cs="Calibri"/>
                <w:sz w:val="20"/>
                <w:szCs w:val="20"/>
              </w:rPr>
              <w:t>479</w:t>
            </w:r>
          </w:p>
        </w:tc>
        <w:tc>
          <w:tcPr>
            <w:tcW w:w="850" w:type="dxa"/>
            <w:shd w:val="clear" w:color="auto" w:fill="auto"/>
            <w:vAlign w:val="center"/>
          </w:tcPr>
          <w:p w14:paraId="68BCF4BF" w14:textId="24342ECB" w:rsidR="008E12EB" w:rsidRPr="005C3C42" w:rsidRDefault="00D54238" w:rsidP="003A2A48">
            <w:pPr>
              <w:jc w:val="center"/>
              <w:rPr>
                <w:rFonts w:ascii="Calibri" w:eastAsia="Calibri" w:hAnsi="Calibri" w:cs="Calibri"/>
                <w:sz w:val="20"/>
                <w:szCs w:val="20"/>
              </w:rPr>
            </w:pPr>
            <w:r w:rsidRPr="005C3C42">
              <w:rPr>
                <w:rFonts w:ascii="Calibri" w:eastAsia="Calibri" w:hAnsi="Calibri" w:cs="Calibri"/>
                <w:sz w:val="20"/>
                <w:szCs w:val="20"/>
              </w:rPr>
              <w:t>1</w:t>
            </w:r>
            <w:r w:rsidR="00E30647">
              <w:rPr>
                <w:rFonts w:ascii="Calibri" w:eastAsia="Calibri" w:hAnsi="Calibri" w:cs="Calibri"/>
                <w:sz w:val="20"/>
                <w:szCs w:val="20"/>
              </w:rPr>
              <w:t>7</w:t>
            </w:r>
          </w:p>
        </w:tc>
        <w:tc>
          <w:tcPr>
            <w:tcW w:w="1212" w:type="dxa"/>
            <w:vAlign w:val="center"/>
          </w:tcPr>
          <w:p w14:paraId="340633DB" w14:textId="1357E6E5" w:rsidR="008E12EB" w:rsidRPr="005C3C42" w:rsidRDefault="00D54238" w:rsidP="003A2A48">
            <w:pPr>
              <w:jc w:val="center"/>
              <w:rPr>
                <w:rFonts w:ascii="Calibri" w:eastAsia="Calibri" w:hAnsi="Calibri" w:cs="Calibri"/>
                <w:sz w:val="20"/>
                <w:szCs w:val="20"/>
              </w:rPr>
            </w:pPr>
            <w:r w:rsidRPr="005C3C42">
              <w:rPr>
                <w:rFonts w:ascii="Calibri" w:eastAsia="Calibri" w:hAnsi="Calibri" w:cs="Calibri"/>
                <w:sz w:val="20"/>
                <w:szCs w:val="20"/>
              </w:rPr>
              <w:t>-0.8</w:t>
            </w:r>
            <w:r w:rsidR="00E30647">
              <w:rPr>
                <w:rFonts w:ascii="Calibri" w:eastAsia="Calibri" w:hAnsi="Calibri" w:cs="Calibri"/>
                <w:sz w:val="20"/>
                <w:szCs w:val="20"/>
              </w:rPr>
              <w:t>92</w:t>
            </w:r>
          </w:p>
        </w:tc>
        <w:tc>
          <w:tcPr>
            <w:tcW w:w="1418" w:type="dxa"/>
            <w:vAlign w:val="center"/>
          </w:tcPr>
          <w:p w14:paraId="6D0024AF" w14:textId="2F114C60" w:rsidR="008E12EB" w:rsidRPr="005C3C42" w:rsidRDefault="00D54238" w:rsidP="003A2A48">
            <w:pPr>
              <w:jc w:val="center"/>
              <w:rPr>
                <w:rFonts w:ascii="Calibri" w:eastAsia="Calibri" w:hAnsi="Calibri" w:cs="Calibri"/>
                <w:sz w:val="20"/>
                <w:szCs w:val="20"/>
              </w:rPr>
            </w:pPr>
            <w:r w:rsidRPr="005C3C42">
              <w:rPr>
                <w:rFonts w:ascii="Calibri" w:eastAsia="Calibri" w:hAnsi="Calibri" w:cs="Calibri"/>
                <w:sz w:val="20"/>
                <w:szCs w:val="20"/>
              </w:rPr>
              <w:t>0.</w:t>
            </w:r>
            <w:r w:rsidR="00E30647">
              <w:rPr>
                <w:rFonts w:ascii="Calibri" w:eastAsia="Calibri" w:hAnsi="Calibri" w:cs="Calibri"/>
                <w:sz w:val="20"/>
                <w:szCs w:val="20"/>
              </w:rPr>
              <w:t>384</w:t>
            </w:r>
          </w:p>
        </w:tc>
      </w:tr>
      <w:tr w:rsidR="008E12EB" w:rsidRPr="005C3C42" w14:paraId="0818791C" w14:textId="77777777" w:rsidTr="00F33308">
        <w:trPr>
          <w:trHeight w:val="460"/>
        </w:trPr>
        <w:tc>
          <w:tcPr>
            <w:tcW w:w="1560" w:type="dxa"/>
          </w:tcPr>
          <w:p w14:paraId="5AFBC225" w14:textId="77777777" w:rsidR="008E12EB" w:rsidRPr="005C3C42" w:rsidRDefault="008E12EB" w:rsidP="005F75AE">
            <w:pPr>
              <w:rPr>
                <w:rFonts w:ascii="Calibri" w:eastAsia="Calibri" w:hAnsi="Calibri" w:cs="Calibri"/>
                <w:sz w:val="20"/>
                <w:szCs w:val="20"/>
              </w:rPr>
            </w:pPr>
          </w:p>
        </w:tc>
        <w:tc>
          <w:tcPr>
            <w:tcW w:w="2835" w:type="dxa"/>
            <w:shd w:val="clear" w:color="auto" w:fill="auto"/>
            <w:vAlign w:val="center"/>
          </w:tcPr>
          <w:p w14:paraId="0753E222" w14:textId="2DEADC26" w:rsidR="008E12EB" w:rsidRPr="005C3C42" w:rsidRDefault="008E12EB" w:rsidP="003A2A48">
            <w:pPr>
              <w:rPr>
                <w:rFonts w:ascii="Calibri" w:eastAsia="Calibri" w:hAnsi="Calibri" w:cs="Calibri"/>
                <w:sz w:val="20"/>
                <w:szCs w:val="20"/>
              </w:rPr>
            </w:pPr>
            <w:r w:rsidRPr="005C3C42">
              <w:rPr>
                <w:rFonts w:ascii="Calibri" w:eastAsia="Calibri" w:hAnsi="Calibri" w:cs="Calibri"/>
                <w:sz w:val="20"/>
                <w:szCs w:val="20"/>
              </w:rPr>
              <w:t>Age</w:t>
            </w:r>
          </w:p>
        </w:tc>
        <w:tc>
          <w:tcPr>
            <w:tcW w:w="2126" w:type="dxa"/>
            <w:shd w:val="clear" w:color="auto" w:fill="auto"/>
            <w:vAlign w:val="center"/>
          </w:tcPr>
          <w:p w14:paraId="3816D9EA" w14:textId="0DF958E5" w:rsidR="008E12EB" w:rsidRPr="005C3C42" w:rsidRDefault="00E30647" w:rsidP="003A2A48">
            <w:pPr>
              <w:jc w:val="center"/>
              <w:rPr>
                <w:rFonts w:ascii="Calibri" w:eastAsia="Calibri" w:hAnsi="Calibri" w:cs="Calibri"/>
                <w:sz w:val="20"/>
                <w:szCs w:val="20"/>
              </w:rPr>
            </w:pPr>
            <w:r>
              <w:rPr>
                <w:rFonts w:ascii="Calibri" w:eastAsia="Calibri" w:hAnsi="Calibri" w:cs="Calibri"/>
                <w:sz w:val="20"/>
                <w:szCs w:val="20"/>
              </w:rPr>
              <w:t>-0.015</w:t>
            </w:r>
            <w:r w:rsidR="00D54238" w:rsidRPr="005C3C42">
              <w:rPr>
                <w:rFonts w:ascii="Calibri" w:eastAsia="Calibri" w:hAnsi="Calibri" w:cs="Calibri"/>
                <w:sz w:val="20"/>
                <w:szCs w:val="20"/>
              </w:rPr>
              <w:t xml:space="preserve"> ± 0.08</w:t>
            </w:r>
          </w:p>
        </w:tc>
        <w:tc>
          <w:tcPr>
            <w:tcW w:w="850" w:type="dxa"/>
            <w:shd w:val="clear" w:color="auto" w:fill="auto"/>
            <w:vAlign w:val="center"/>
          </w:tcPr>
          <w:p w14:paraId="5FB2BC40" w14:textId="6736ED01" w:rsidR="008E12EB" w:rsidRPr="005C3C42" w:rsidRDefault="00D54238" w:rsidP="003A2A48">
            <w:pPr>
              <w:jc w:val="center"/>
              <w:rPr>
                <w:rFonts w:ascii="Calibri" w:eastAsia="Calibri" w:hAnsi="Calibri" w:cs="Calibri"/>
                <w:sz w:val="20"/>
                <w:szCs w:val="20"/>
              </w:rPr>
            </w:pPr>
            <w:r w:rsidRPr="005C3C42">
              <w:rPr>
                <w:rFonts w:ascii="Calibri" w:eastAsia="Calibri" w:hAnsi="Calibri" w:cs="Calibri"/>
                <w:sz w:val="20"/>
                <w:szCs w:val="20"/>
              </w:rPr>
              <w:t>1</w:t>
            </w:r>
            <w:r w:rsidR="00E30647">
              <w:rPr>
                <w:rFonts w:ascii="Calibri" w:eastAsia="Calibri" w:hAnsi="Calibri" w:cs="Calibri"/>
                <w:sz w:val="20"/>
                <w:szCs w:val="20"/>
              </w:rPr>
              <w:t>7</w:t>
            </w:r>
          </w:p>
        </w:tc>
        <w:tc>
          <w:tcPr>
            <w:tcW w:w="1212" w:type="dxa"/>
            <w:vAlign w:val="center"/>
          </w:tcPr>
          <w:p w14:paraId="66ECBFB6" w14:textId="7AC83A09" w:rsidR="008E12EB" w:rsidRPr="005C3C42" w:rsidRDefault="00E30647" w:rsidP="003A2A48">
            <w:pPr>
              <w:jc w:val="center"/>
              <w:rPr>
                <w:rFonts w:ascii="Calibri" w:eastAsia="Calibri" w:hAnsi="Calibri" w:cs="Calibri"/>
                <w:sz w:val="20"/>
                <w:szCs w:val="20"/>
              </w:rPr>
            </w:pPr>
            <w:r>
              <w:rPr>
                <w:rFonts w:ascii="Calibri" w:eastAsia="Calibri" w:hAnsi="Calibri" w:cs="Calibri"/>
                <w:sz w:val="20"/>
                <w:szCs w:val="20"/>
              </w:rPr>
              <w:t>-0.194</w:t>
            </w:r>
          </w:p>
        </w:tc>
        <w:tc>
          <w:tcPr>
            <w:tcW w:w="1418" w:type="dxa"/>
            <w:vAlign w:val="center"/>
          </w:tcPr>
          <w:p w14:paraId="23838881" w14:textId="1C10DCD4" w:rsidR="008E12EB" w:rsidRPr="005C3C42" w:rsidRDefault="00D54238" w:rsidP="003A2A48">
            <w:pPr>
              <w:jc w:val="center"/>
              <w:rPr>
                <w:rFonts w:ascii="Calibri" w:eastAsia="Calibri" w:hAnsi="Calibri" w:cs="Calibri"/>
                <w:sz w:val="20"/>
                <w:szCs w:val="20"/>
              </w:rPr>
            </w:pPr>
            <w:r w:rsidRPr="005C3C42">
              <w:rPr>
                <w:rFonts w:ascii="Calibri" w:eastAsia="Calibri" w:hAnsi="Calibri" w:cs="Calibri"/>
                <w:sz w:val="20"/>
                <w:szCs w:val="20"/>
              </w:rPr>
              <w:t>0.8</w:t>
            </w:r>
            <w:r w:rsidR="00E30647">
              <w:rPr>
                <w:rFonts w:ascii="Calibri" w:eastAsia="Calibri" w:hAnsi="Calibri" w:cs="Calibri"/>
                <w:sz w:val="20"/>
                <w:szCs w:val="20"/>
              </w:rPr>
              <w:t>48</w:t>
            </w:r>
          </w:p>
        </w:tc>
      </w:tr>
      <w:tr w:rsidR="001B63E3" w:rsidRPr="005C3C42" w14:paraId="46D34BC9" w14:textId="77777777" w:rsidTr="00F33308">
        <w:trPr>
          <w:trHeight w:val="460"/>
        </w:trPr>
        <w:tc>
          <w:tcPr>
            <w:tcW w:w="1560" w:type="dxa"/>
            <w:vAlign w:val="center"/>
          </w:tcPr>
          <w:p w14:paraId="7B49BA98" w14:textId="3E9C2F03" w:rsidR="001B63E3" w:rsidRPr="005C3C42" w:rsidRDefault="001B63E3" w:rsidP="005F75AE">
            <w:pPr>
              <w:rPr>
                <w:rFonts w:ascii="Calibri" w:eastAsia="Calibri" w:hAnsi="Calibri" w:cs="Calibri"/>
                <w:sz w:val="20"/>
                <w:szCs w:val="20"/>
              </w:rPr>
            </w:pPr>
            <w:r w:rsidRPr="005C3C42">
              <w:rPr>
                <w:rFonts w:ascii="Calibri" w:eastAsia="Calibri" w:hAnsi="Calibri" w:cs="Calibri"/>
                <w:sz w:val="20"/>
                <w:szCs w:val="20"/>
              </w:rPr>
              <w:t>0100-0200</w:t>
            </w:r>
          </w:p>
        </w:tc>
        <w:tc>
          <w:tcPr>
            <w:tcW w:w="2835" w:type="dxa"/>
            <w:shd w:val="clear" w:color="auto" w:fill="auto"/>
            <w:vAlign w:val="center"/>
          </w:tcPr>
          <w:p w14:paraId="56884AF5" w14:textId="3C527EE5" w:rsidR="001B63E3" w:rsidRPr="005C3C42" w:rsidRDefault="001B63E3" w:rsidP="00597C41">
            <w:pPr>
              <w:rPr>
                <w:rFonts w:ascii="Calibri" w:eastAsia="Calibri" w:hAnsi="Calibri" w:cs="Calibri"/>
                <w:sz w:val="20"/>
                <w:szCs w:val="20"/>
              </w:rPr>
            </w:pPr>
          </w:p>
        </w:tc>
        <w:tc>
          <w:tcPr>
            <w:tcW w:w="2126" w:type="dxa"/>
            <w:shd w:val="clear" w:color="auto" w:fill="auto"/>
            <w:vAlign w:val="center"/>
          </w:tcPr>
          <w:p w14:paraId="45B08F04" w14:textId="77777777" w:rsidR="001B63E3" w:rsidRPr="005C3C42" w:rsidRDefault="001B63E3" w:rsidP="003A2A48">
            <w:pPr>
              <w:jc w:val="center"/>
              <w:rPr>
                <w:rFonts w:ascii="Calibri" w:eastAsia="Calibri" w:hAnsi="Calibri" w:cs="Calibri"/>
                <w:sz w:val="20"/>
                <w:szCs w:val="20"/>
              </w:rPr>
            </w:pPr>
          </w:p>
        </w:tc>
        <w:tc>
          <w:tcPr>
            <w:tcW w:w="850" w:type="dxa"/>
            <w:shd w:val="clear" w:color="auto" w:fill="auto"/>
            <w:vAlign w:val="center"/>
          </w:tcPr>
          <w:p w14:paraId="216B6984" w14:textId="77777777" w:rsidR="001B63E3" w:rsidRPr="005C3C42" w:rsidRDefault="001B63E3" w:rsidP="003A2A48">
            <w:pPr>
              <w:jc w:val="center"/>
              <w:rPr>
                <w:rFonts w:ascii="Calibri" w:eastAsia="Calibri" w:hAnsi="Calibri" w:cs="Calibri"/>
                <w:sz w:val="20"/>
                <w:szCs w:val="20"/>
              </w:rPr>
            </w:pPr>
          </w:p>
        </w:tc>
        <w:tc>
          <w:tcPr>
            <w:tcW w:w="1212" w:type="dxa"/>
            <w:vAlign w:val="center"/>
          </w:tcPr>
          <w:p w14:paraId="30BBB75C" w14:textId="77777777" w:rsidR="001B63E3" w:rsidRPr="005C3C42" w:rsidRDefault="001B63E3" w:rsidP="003A2A48">
            <w:pPr>
              <w:jc w:val="center"/>
              <w:rPr>
                <w:rFonts w:ascii="Calibri" w:eastAsia="Calibri" w:hAnsi="Calibri" w:cs="Calibri"/>
                <w:sz w:val="20"/>
                <w:szCs w:val="20"/>
              </w:rPr>
            </w:pPr>
          </w:p>
        </w:tc>
        <w:tc>
          <w:tcPr>
            <w:tcW w:w="1418" w:type="dxa"/>
            <w:vAlign w:val="center"/>
          </w:tcPr>
          <w:p w14:paraId="2C760610" w14:textId="77777777" w:rsidR="001B63E3" w:rsidRPr="005C3C42" w:rsidRDefault="001B63E3" w:rsidP="003A2A48">
            <w:pPr>
              <w:jc w:val="center"/>
              <w:rPr>
                <w:rFonts w:ascii="Calibri" w:eastAsia="Calibri" w:hAnsi="Calibri" w:cs="Calibri"/>
                <w:sz w:val="20"/>
                <w:szCs w:val="20"/>
              </w:rPr>
            </w:pPr>
          </w:p>
        </w:tc>
      </w:tr>
      <w:tr w:rsidR="001B63E3" w:rsidRPr="005C3C42" w14:paraId="72F16F53" w14:textId="77777777" w:rsidTr="00F33308">
        <w:trPr>
          <w:trHeight w:val="460"/>
        </w:trPr>
        <w:tc>
          <w:tcPr>
            <w:tcW w:w="1560" w:type="dxa"/>
            <w:vAlign w:val="center"/>
          </w:tcPr>
          <w:p w14:paraId="330F2BCC" w14:textId="4B5357BD" w:rsidR="001B63E3" w:rsidRPr="005C3C42" w:rsidRDefault="001B63E3" w:rsidP="005F75AE">
            <w:pPr>
              <w:rPr>
                <w:rFonts w:ascii="Calibri" w:eastAsia="Calibri" w:hAnsi="Calibri" w:cs="Calibri"/>
                <w:sz w:val="20"/>
                <w:szCs w:val="20"/>
              </w:rPr>
            </w:pPr>
            <w:r w:rsidRPr="005C3C42">
              <w:rPr>
                <w:rFonts w:ascii="Calibri" w:eastAsia="Calibri" w:hAnsi="Calibri" w:cs="Calibri"/>
                <w:sz w:val="20"/>
                <w:szCs w:val="20"/>
              </w:rPr>
              <w:t xml:space="preserve">(A) Heart rate </w:t>
            </w:r>
          </w:p>
        </w:tc>
        <w:tc>
          <w:tcPr>
            <w:tcW w:w="2835" w:type="dxa"/>
            <w:shd w:val="clear" w:color="auto" w:fill="auto"/>
            <w:vAlign w:val="center"/>
          </w:tcPr>
          <w:p w14:paraId="680FF96A" w14:textId="5759D3B6" w:rsidR="001B63E3" w:rsidRPr="005C3C42" w:rsidRDefault="001B63E3" w:rsidP="003A2A48">
            <w:pPr>
              <w:rPr>
                <w:rFonts w:ascii="Calibri" w:eastAsia="Calibri" w:hAnsi="Calibri" w:cs="Calibri"/>
                <w:sz w:val="20"/>
                <w:szCs w:val="20"/>
              </w:rPr>
            </w:pPr>
            <w:r w:rsidRPr="005C3C42">
              <w:rPr>
                <w:rFonts w:ascii="Calibri" w:eastAsia="Calibri" w:hAnsi="Calibri" w:cs="Calibri"/>
                <w:sz w:val="20"/>
                <w:szCs w:val="20"/>
              </w:rPr>
              <w:t>(Intercept)</w:t>
            </w:r>
          </w:p>
        </w:tc>
        <w:tc>
          <w:tcPr>
            <w:tcW w:w="2126" w:type="dxa"/>
            <w:shd w:val="clear" w:color="auto" w:fill="auto"/>
            <w:vAlign w:val="center"/>
          </w:tcPr>
          <w:p w14:paraId="47E03C36" w14:textId="46D7CB8F" w:rsidR="001B63E3" w:rsidRPr="005C3C42" w:rsidRDefault="00F33308" w:rsidP="003A2A48">
            <w:pPr>
              <w:jc w:val="center"/>
              <w:rPr>
                <w:rFonts w:ascii="Calibri" w:eastAsia="Calibri" w:hAnsi="Calibri" w:cs="Calibri"/>
                <w:sz w:val="20"/>
                <w:szCs w:val="20"/>
              </w:rPr>
            </w:pPr>
            <w:r w:rsidRPr="005C3C42">
              <w:rPr>
                <w:rFonts w:ascii="Calibri" w:eastAsia="Calibri" w:hAnsi="Calibri" w:cs="Calibri"/>
                <w:sz w:val="20"/>
                <w:szCs w:val="20"/>
              </w:rPr>
              <w:t>-256</w:t>
            </w:r>
            <w:r w:rsidR="00593E34">
              <w:rPr>
                <w:rFonts w:ascii="Calibri" w:eastAsia="Calibri" w:hAnsi="Calibri" w:cs="Calibri"/>
                <w:sz w:val="20"/>
                <w:szCs w:val="20"/>
              </w:rPr>
              <w:t>8.</w:t>
            </w:r>
            <w:r w:rsidR="001C4693">
              <w:rPr>
                <w:rFonts w:ascii="Calibri" w:eastAsia="Calibri" w:hAnsi="Calibri" w:cs="Calibri"/>
                <w:sz w:val="20"/>
                <w:szCs w:val="20"/>
              </w:rPr>
              <w:t>699</w:t>
            </w:r>
            <w:r w:rsidR="001B63E3" w:rsidRPr="005C3C42">
              <w:rPr>
                <w:rFonts w:ascii="Calibri" w:eastAsia="Calibri" w:hAnsi="Calibri" w:cs="Calibri"/>
                <w:sz w:val="20"/>
                <w:szCs w:val="20"/>
              </w:rPr>
              <w:t xml:space="preserve"> ± 1</w:t>
            </w:r>
            <w:r w:rsidRPr="005C3C42">
              <w:rPr>
                <w:rFonts w:ascii="Calibri" w:eastAsia="Calibri" w:hAnsi="Calibri" w:cs="Calibri"/>
                <w:sz w:val="20"/>
                <w:szCs w:val="20"/>
              </w:rPr>
              <w:t>9</w:t>
            </w:r>
            <w:r w:rsidR="001C4693">
              <w:rPr>
                <w:rFonts w:ascii="Calibri" w:eastAsia="Calibri" w:hAnsi="Calibri" w:cs="Calibri"/>
                <w:sz w:val="20"/>
                <w:szCs w:val="20"/>
              </w:rPr>
              <w:t>03.819</w:t>
            </w:r>
            <w:r w:rsidR="001B63E3" w:rsidRPr="005C3C42">
              <w:rPr>
                <w:rFonts w:ascii="Calibri" w:eastAsia="Calibri" w:hAnsi="Calibri" w:cs="Calibri"/>
                <w:sz w:val="20"/>
                <w:szCs w:val="20"/>
              </w:rPr>
              <w:t xml:space="preserve"> </w:t>
            </w:r>
          </w:p>
        </w:tc>
        <w:tc>
          <w:tcPr>
            <w:tcW w:w="850" w:type="dxa"/>
            <w:shd w:val="clear" w:color="auto" w:fill="auto"/>
            <w:vAlign w:val="center"/>
          </w:tcPr>
          <w:p w14:paraId="0072C241" w14:textId="7E15F52D" w:rsidR="001B63E3" w:rsidRPr="005C3C42" w:rsidRDefault="001C4693" w:rsidP="003A2A48">
            <w:pPr>
              <w:jc w:val="center"/>
              <w:rPr>
                <w:rFonts w:ascii="Calibri" w:eastAsia="Calibri" w:hAnsi="Calibri" w:cs="Calibri"/>
                <w:sz w:val="20"/>
                <w:szCs w:val="20"/>
              </w:rPr>
            </w:pPr>
            <w:r>
              <w:rPr>
                <w:rFonts w:ascii="Calibri" w:eastAsia="Calibri" w:hAnsi="Calibri" w:cs="Calibri"/>
                <w:sz w:val="20"/>
                <w:szCs w:val="20"/>
              </w:rPr>
              <w:t>59</w:t>
            </w:r>
            <w:r w:rsidR="001B63E3" w:rsidRPr="005C3C42">
              <w:rPr>
                <w:rFonts w:ascii="Calibri" w:eastAsia="Calibri" w:hAnsi="Calibri" w:cs="Calibri"/>
                <w:sz w:val="20"/>
                <w:szCs w:val="20"/>
              </w:rPr>
              <w:t xml:space="preserve">  </w:t>
            </w:r>
          </w:p>
        </w:tc>
        <w:tc>
          <w:tcPr>
            <w:tcW w:w="1212" w:type="dxa"/>
            <w:vAlign w:val="center"/>
          </w:tcPr>
          <w:p w14:paraId="4D92FAE6" w14:textId="2367EC9F" w:rsidR="001B63E3" w:rsidRPr="005C3C42" w:rsidRDefault="00F33308" w:rsidP="003A2A48">
            <w:pPr>
              <w:jc w:val="center"/>
              <w:rPr>
                <w:rFonts w:ascii="Calibri" w:eastAsia="Calibri" w:hAnsi="Calibri" w:cs="Calibri"/>
                <w:sz w:val="20"/>
                <w:szCs w:val="20"/>
              </w:rPr>
            </w:pPr>
            <w:r w:rsidRPr="005C3C42">
              <w:rPr>
                <w:rFonts w:ascii="Calibri" w:eastAsia="Calibri" w:hAnsi="Calibri" w:cs="Calibri"/>
                <w:sz w:val="20"/>
                <w:szCs w:val="20"/>
              </w:rPr>
              <w:t>-1.</w:t>
            </w:r>
            <w:r w:rsidR="001C4693">
              <w:rPr>
                <w:rFonts w:ascii="Calibri" w:eastAsia="Calibri" w:hAnsi="Calibri" w:cs="Calibri"/>
                <w:sz w:val="20"/>
                <w:szCs w:val="20"/>
              </w:rPr>
              <w:t>349</w:t>
            </w:r>
          </w:p>
        </w:tc>
        <w:tc>
          <w:tcPr>
            <w:tcW w:w="1418" w:type="dxa"/>
            <w:vAlign w:val="center"/>
          </w:tcPr>
          <w:p w14:paraId="1AB027BE" w14:textId="5935D54E" w:rsidR="001B63E3" w:rsidRPr="005C3C42" w:rsidRDefault="00F33308" w:rsidP="003A2A48">
            <w:pPr>
              <w:jc w:val="center"/>
              <w:rPr>
                <w:rFonts w:ascii="Calibri" w:eastAsia="Calibri" w:hAnsi="Calibri" w:cs="Calibri"/>
                <w:sz w:val="20"/>
                <w:szCs w:val="20"/>
              </w:rPr>
            </w:pPr>
            <w:r w:rsidRPr="005C3C42">
              <w:rPr>
                <w:rFonts w:ascii="Calibri" w:eastAsia="Calibri" w:hAnsi="Calibri" w:cs="Calibri"/>
                <w:sz w:val="20"/>
                <w:szCs w:val="20"/>
              </w:rPr>
              <w:t>0.</w:t>
            </w:r>
            <w:r w:rsidR="001C4693">
              <w:rPr>
                <w:rFonts w:ascii="Calibri" w:eastAsia="Calibri" w:hAnsi="Calibri" w:cs="Calibri"/>
                <w:sz w:val="20"/>
                <w:szCs w:val="20"/>
              </w:rPr>
              <w:t>182</w:t>
            </w:r>
          </w:p>
        </w:tc>
      </w:tr>
      <w:tr w:rsidR="001B63E3" w:rsidRPr="005C3C42" w14:paraId="3F35A887" w14:textId="77777777" w:rsidTr="00F33308">
        <w:trPr>
          <w:trHeight w:val="460"/>
        </w:trPr>
        <w:tc>
          <w:tcPr>
            <w:tcW w:w="1560" w:type="dxa"/>
          </w:tcPr>
          <w:p w14:paraId="3348B20C" w14:textId="2E96F95E" w:rsidR="001B63E3" w:rsidRPr="005C3C42" w:rsidRDefault="001C4693" w:rsidP="005F75AE">
            <w:pPr>
              <w:rPr>
                <w:rFonts w:ascii="Calibri" w:eastAsia="Calibri" w:hAnsi="Calibri" w:cs="Calibri"/>
                <w:sz w:val="20"/>
                <w:szCs w:val="20"/>
              </w:rPr>
            </w:pPr>
            <w:r w:rsidRPr="0010123B">
              <w:rPr>
                <w:rFonts w:ascii="Calibri" w:eastAsia="Calibri" w:hAnsi="Calibri" w:cs="Calibri"/>
                <w:bCs/>
                <w:i/>
                <w:iCs/>
                <w:sz w:val="20"/>
                <w:szCs w:val="20"/>
              </w:rPr>
              <w:t>R</w:t>
            </w:r>
            <w:r w:rsidRPr="0010123B">
              <w:rPr>
                <w:rFonts w:ascii="Calibri" w:eastAsia="Calibri" w:hAnsi="Calibri" w:cs="Calibri"/>
                <w:bCs/>
                <w:i/>
                <w:iCs/>
                <w:sz w:val="20"/>
                <w:szCs w:val="20"/>
                <w:vertAlign w:val="superscript"/>
              </w:rPr>
              <w:t>2</w:t>
            </w:r>
            <w:r w:rsidRPr="00505C5C">
              <w:rPr>
                <w:rFonts w:ascii="Calibri" w:eastAsia="Calibri" w:hAnsi="Calibri" w:cs="Calibri"/>
                <w:bCs/>
                <w:sz w:val="20"/>
                <w:szCs w:val="20"/>
              </w:rPr>
              <w:t xml:space="preserve"> marginal</w:t>
            </w:r>
            <w:r>
              <w:rPr>
                <w:rFonts w:ascii="Calibri" w:eastAsia="Calibri" w:hAnsi="Calibri" w:cs="Calibri"/>
                <w:bCs/>
                <w:sz w:val="20"/>
                <w:szCs w:val="20"/>
              </w:rPr>
              <w:t>: 21%,</w:t>
            </w:r>
            <w:r w:rsidRPr="00505C5C">
              <w:rPr>
                <w:rFonts w:ascii="Calibri" w:eastAsia="Calibri" w:hAnsi="Calibri" w:cs="Calibri"/>
                <w:bCs/>
                <w:sz w:val="20"/>
                <w:szCs w:val="20"/>
              </w:rPr>
              <w:t xml:space="preserve"> </w:t>
            </w:r>
            <w:r w:rsidRPr="0010123B">
              <w:rPr>
                <w:rFonts w:ascii="Calibri" w:eastAsia="Calibri" w:hAnsi="Calibri" w:cs="Calibri"/>
                <w:bCs/>
                <w:i/>
                <w:iCs/>
                <w:sz w:val="20"/>
                <w:szCs w:val="20"/>
              </w:rPr>
              <w:t>R</w:t>
            </w:r>
            <w:r w:rsidRPr="0010123B">
              <w:rPr>
                <w:rFonts w:ascii="Calibri" w:eastAsia="Calibri" w:hAnsi="Calibri" w:cs="Calibri"/>
                <w:bCs/>
                <w:i/>
                <w:iCs/>
                <w:sz w:val="20"/>
                <w:szCs w:val="20"/>
                <w:vertAlign w:val="superscript"/>
              </w:rPr>
              <w:t>2</w:t>
            </w:r>
            <w:r>
              <w:rPr>
                <w:rFonts w:ascii="Calibri" w:eastAsia="Calibri" w:hAnsi="Calibri" w:cs="Calibri"/>
                <w:bCs/>
                <w:sz w:val="20"/>
                <w:szCs w:val="20"/>
              </w:rPr>
              <w:t xml:space="preserve"> </w:t>
            </w:r>
            <w:r w:rsidRPr="00505C5C">
              <w:rPr>
                <w:rFonts w:ascii="Calibri" w:eastAsia="Calibri" w:hAnsi="Calibri" w:cs="Calibri"/>
                <w:bCs/>
                <w:sz w:val="20"/>
                <w:szCs w:val="20"/>
              </w:rPr>
              <w:t>conditional</w:t>
            </w:r>
            <w:r>
              <w:rPr>
                <w:rFonts w:ascii="Calibri" w:eastAsia="Calibri" w:hAnsi="Calibri" w:cs="Calibri"/>
                <w:bCs/>
                <w:sz w:val="20"/>
                <w:szCs w:val="20"/>
              </w:rPr>
              <w:t>: 22%</w:t>
            </w:r>
          </w:p>
        </w:tc>
        <w:tc>
          <w:tcPr>
            <w:tcW w:w="2835" w:type="dxa"/>
            <w:shd w:val="clear" w:color="auto" w:fill="auto"/>
            <w:vAlign w:val="center"/>
          </w:tcPr>
          <w:p w14:paraId="06E3499C" w14:textId="0D45C7A2" w:rsidR="001B63E3" w:rsidRPr="005C3C42" w:rsidRDefault="00362861" w:rsidP="003A2A48">
            <w:pPr>
              <w:rPr>
                <w:rFonts w:ascii="Calibri" w:eastAsia="Calibri" w:hAnsi="Calibri" w:cs="Calibri"/>
                <w:sz w:val="20"/>
                <w:szCs w:val="20"/>
              </w:rPr>
            </w:pPr>
            <w:r>
              <w:rPr>
                <w:rFonts w:ascii="Calibri" w:eastAsia="Calibri" w:hAnsi="Calibri" w:cs="Calibri"/>
                <w:b/>
                <w:sz w:val="20"/>
                <w:szCs w:val="20"/>
              </w:rPr>
              <w:t>Period</w:t>
            </w:r>
            <w:r w:rsidR="001B63E3" w:rsidRPr="005C3C42">
              <w:rPr>
                <w:rFonts w:ascii="Calibri" w:eastAsia="Calibri" w:hAnsi="Calibri" w:cs="Calibri"/>
                <w:b/>
                <w:sz w:val="20"/>
                <w:szCs w:val="20"/>
              </w:rPr>
              <w:t xml:space="preserve"> (1. Jan relative to 31. Dec) </w:t>
            </w:r>
          </w:p>
        </w:tc>
        <w:tc>
          <w:tcPr>
            <w:tcW w:w="2126" w:type="dxa"/>
            <w:shd w:val="clear" w:color="auto" w:fill="auto"/>
            <w:vAlign w:val="center"/>
          </w:tcPr>
          <w:p w14:paraId="588B9194" w14:textId="1DB04D0E" w:rsidR="001B63E3" w:rsidRPr="005C3C42" w:rsidRDefault="001B63E3" w:rsidP="003A2A48">
            <w:pPr>
              <w:jc w:val="center"/>
              <w:rPr>
                <w:rFonts w:ascii="Calibri" w:eastAsia="Calibri" w:hAnsi="Calibri" w:cs="Calibri"/>
                <w:sz w:val="20"/>
                <w:szCs w:val="20"/>
              </w:rPr>
            </w:pPr>
            <w:r w:rsidRPr="005C3C42">
              <w:rPr>
                <w:rFonts w:ascii="Calibri" w:eastAsia="Calibri" w:hAnsi="Calibri" w:cs="Calibri"/>
                <w:b/>
                <w:sz w:val="20"/>
                <w:szCs w:val="20"/>
              </w:rPr>
              <w:t>-</w:t>
            </w:r>
            <w:r w:rsidR="00597C41">
              <w:rPr>
                <w:rFonts w:ascii="Calibri" w:eastAsia="Calibri" w:hAnsi="Calibri" w:cs="Calibri"/>
                <w:b/>
                <w:sz w:val="20"/>
                <w:szCs w:val="20"/>
              </w:rPr>
              <w:t>0.973</w:t>
            </w:r>
            <w:r w:rsidRPr="005C3C42">
              <w:rPr>
                <w:rFonts w:ascii="Calibri" w:eastAsia="Calibri" w:hAnsi="Calibri" w:cs="Calibri"/>
                <w:b/>
                <w:sz w:val="20"/>
                <w:szCs w:val="20"/>
              </w:rPr>
              <w:t xml:space="preserve"> ± </w:t>
            </w:r>
            <w:r w:rsidR="00597C41">
              <w:rPr>
                <w:rFonts w:ascii="Calibri" w:eastAsia="Calibri" w:hAnsi="Calibri" w:cs="Calibri"/>
                <w:b/>
                <w:sz w:val="20"/>
                <w:szCs w:val="20"/>
              </w:rPr>
              <w:t>0.125</w:t>
            </w:r>
            <w:r w:rsidRPr="005C3C42">
              <w:rPr>
                <w:rFonts w:ascii="Calibri" w:eastAsia="Calibri" w:hAnsi="Calibri" w:cs="Calibri"/>
                <w:b/>
                <w:sz w:val="20"/>
                <w:szCs w:val="20"/>
              </w:rPr>
              <w:t xml:space="preserve"> </w:t>
            </w:r>
          </w:p>
        </w:tc>
        <w:tc>
          <w:tcPr>
            <w:tcW w:w="850" w:type="dxa"/>
            <w:shd w:val="clear" w:color="auto" w:fill="auto"/>
            <w:vAlign w:val="center"/>
          </w:tcPr>
          <w:p w14:paraId="7D5CC589" w14:textId="7D454E4A" w:rsidR="001B63E3" w:rsidRPr="005C3C42" w:rsidRDefault="00F33308" w:rsidP="003A2A48">
            <w:pPr>
              <w:jc w:val="center"/>
              <w:rPr>
                <w:rFonts w:ascii="Calibri" w:eastAsia="Calibri" w:hAnsi="Calibri" w:cs="Calibri"/>
                <w:sz w:val="20"/>
                <w:szCs w:val="20"/>
              </w:rPr>
            </w:pPr>
            <w:r w:rsidRPr="005C3C42">
              <w:rPr>
                <w:rFonts w:ascii="Calibri" w:eastAsia="Calibri" w:hAnsi="Calibri" w:cs="Calibri"/>
                <w:b/>
                <w:sz w:val="20"/>
                <w:szCs w:val="20"/>
              </w:rPr>
              <w:t>59</w:t>
            </w:r>
          </w:p>
        </w:tc>
        <w:tc>
          <w:tcPr>
            <w:tcW w:w="1212" w:type="dxa"/>
            <w:vAlign w:val="center"/>
          </w:tcPr>
          <w:p w14:paraId="6B1312C0" w14:textId="1FFB1231" w:rsidR="001B63E3" w:rsidRPr="005C3C42" w:rsidRDefault="001B63E3" w:rsidP="003A2A48">
            <w:pPr>
              <w:jc w:val="center"/>
              <w:rPr>
                <w:rFonts w:ascii="Calibri" w:eastAsia="Calibri" w:hAnsi="Calibri" w:cs="Calibri"/>
                <w:sz w:val="20"/>
                <w:szCs w:val="20"/>
              </w:rPr>
            </w:pPr>
            <w:r w:rsidRPr="005C3C42">
              <w:rPr>
                <w:rFonts w:ascii="Calibri" w:eastAsia="Calibri" w:hAnsi="Calibri" w:cs="Calibri"/>
                <w:b/>
                <w:sz w:val="20"/>
                <w:szCs w:val="20"/>
              </w:rPr>
              <w:t>-</w:t>
            </w:r>
            <w:r w:rsidR="00597C41">
              <w:rPr>
                <w:rFonts w:ascii="Calibri" w:eastAsia="Calibri" w:hAnsi="Calibri" w:cs="Calibri"/>
                <w:b/>
                <w:sz w:val="20"/>
                <w:szCs w:val="20"/>
              </w:rPr>
              <w:t>7.728</w:t>
            </w:r>
          </w:p>
        </w:tc>
        <w:tc>
          <w:tcPr>
            <w:tcW w:w="1418" w:type="dxa"/>
            <w:vAlign w:val="center"/>
          </w:tcPr>
          <w:p w14:paraId="55C344DD" w14:textId="2655FE36" w:rsidR="001B63E3" w:rsidRPr="005C3C42" w:rsidRDefault="00597C41" w:rsidP="003A2A48">
            <w:pPr>
              <w:jc w:val="center"/>
              <w:rPr>
                <w:rFonts w:ascii="Calibri" w:eastAsia="Calibri" w:hAnsi="Calibri" w:cs="Calibri"/>
                <w:sz w:val="20"/>
                <w:szCs w:val="20"/>
              </w:rPr>
            </w:pPr>
            <w:r>
              <w:rPr>
                <w:rFonts w:ascii="Calibri" w:eastAsia="Calibri" w:hAnsi="Calibri" w:cs="Calibri"/>
                <w:b/>
                <w:sz w:val="20"/>
                <w:szCs w:val="20"/>
              </w:rPr>
              <w:t>&lt;</w:t>
            </w:r>
            <w:r w:rsidR="001B63E3" w:rsidRPr="005C3C42">
              <w:rPr>
                <w:rFonts w:ascii="Calibri" w:eastAsia="Calibri" w:hAnsi="Calibri" w:cs="Calibri"/>
                <w:b/>
                <w:sz w:val="20"/>
                <w:szCs w:val="20"/>
              </w:rPr>
              <w:t>0.001</w:t>
            </w:r>
          </w:p>
        </w:tc>
      </w:tr>
      <w:tr w:rsidR="001B63E3" w:rsidRPr="005C3C42" w14:paraId="3684BFB9" w14:textId="77777777" w:rsidTr="00F33308">
        <w:trPr>
          <w:trHeight w:val="460"/>
        </w:trPr>
        <w:tc>
          <w:tcPr>
            <w:tcW w:w="1560" w:type="dxa"/>
          </w:tcPr>
          <w:p w14:paraId="088F1F82" w14:textId="77777777" w:rsidR="001B63E3" w:rsidRPr="005C3C42" w:rsidRDefault="001B63E3" w:rsidP="005F75AE">
            <w:pPr>
              <w:rPr>
                <w:rFonts w:ascii="Calibri" w:eastAsia="Calibri" w:hAnsi="Calibri" w:cs="Calibri"/>
                <w:sz w:val="20"/>
                <w:szCs w:val="20"/>
              </w:rPr>
            </w:pPr>
          </w:p>
        </w:tc>
        <w:tc>
          <w:tcPr>
            <w:tcW w:w="2835" w:type="dxa"/>
            <w:shd w:val="clear" w:color="auto" w:fill="auto"/>
            <w:vAlign w:val="center"/>
          </w:tcPr>
          <w:p w14:paraId="75B8773E" w14:textId="49085D27" w:rsidR="001B63E3" w:rsidRPr="005C3C42" w:rsidRDefault="00362861" w:rsidP="003A2A48">
            <w:pPr>
              <w:rPr>
                <w:rFonts w:ascii="Calibri" w:eastAsia="Calibri" w:hAnsi="Calibri" w:cs="Calibri"/>
                <w:sz w:val="20"/>
                <w:szCs w:val="20"/>
              </w:rPr>
            </w:pPr>
            <w:r>
              <w:rPr>
                <w:rFonts w:ascii="Calibri" w:eastAsia="Calibri" w:hAnsi="Calibri" w:cs="Calibri"/>
                <w:b/>
                <w:sz w:val="20"/>
                <w:szCs w:val="20"/>
              </w:rPr>
              <w:t>Period</w:t>
            </w:r>
            <w:r w:rsidR="001B63E3" w:rsidRPr="005C3C42">
              <w:rPr>
                <w:rFonts w:ascii="Calibri" w:eastAsia="Calibri" w:hAnsi="Calibri" w:cs="Calibri"/>
                <w:b/>
                <w:sz w:val="20"/>
                <w:szCs w:val="20"/>
              </w:rPr>
              <w:t xml:space="preserve"> (1. Jan relative to Dec average)</w:t>
            </w:r>
          </w:p>
        </w:tc>
        <w:tc>
          <w:tcPr>
            <w:tcW w:w="2126" w:type="dxa"/>
            <w:shd w:val="clear" w:color="auto" w:fill="auto"/>
            <w:vAlign w:val="center"/>
          </w:tcPr>
          <w:p w14:paraId="40C38E7E" w14:textId="4D4292FA" w:rsidR="001B63E3" w:rsidRPr="005C3C42" w:rsidRDefault="001B63E3" w:rsidP="003A2A48">
            <w:pPr>
              <w:jc w:val="center"/>
              <w:rPr>
                <w:rFonts w:ascii="Calibri" w:eastAsia="Calibri" w:hAnsi="Calibri" w:cs="Calibri"/>
                <w:sz w:val="20"/>
                <w:szCs w:val="20"/>
              </w:rPr>
            </w:pPr>
            <w:r w:rsidRPr="005C3C42">
              <w:rPr>
                <w:rFonts w:ascii="Calibri" w:eastAsia="Calibri" w:hAnsi="Calibri" w:cs="Calibri"/>
                <w:b/>
                <w:sz w:val="20"/>
                <w:szCs w:val="20"/>
              </w:rPr>
              <w:t>-</w:t>
            </w:r>
            <w:r w:rsidR="002D7685">
              <w:rPr>
                <w:rFonts w:ascii="Calibri" w:eastAsia="Calibri" w:hAnsi="Calibri" w:cs="Calibri"/>
                <w:b/>
                <w:sz w:val="20"/>
                <w:szCs w:val="20"/>
              </w:rPr>
              <w:t>1.074</w:t>
            </w:r>
            <w:r w:rsidRPr="005C3C42">
              <w:rPr>
                <w:rFonts w:ascii="Calibri" w:eastAsia="Calibri" w:hAnsi="Calibri" w:cs="Calibri"/>
                <w:b/>
                <w:sz w:val="20"/>
                <w:szCs w:val="20"/>
              </w:rPr>
              <w:t xml:space="preserve"> ±</w:t>
            </w:r>
            <w:r w:rsidR="002D7685">
              <w:rPr>
                <w:rFonts w:ascii="Calibri" w:eastAsia="Calibri" w:hAnsi="Calibri" w:cs="Calibri"/>
                <w:b/>
                <w:sz w:val="20"/>
                <w:szCs w:val="20"/>
              </w:rPr>
              <w:t xml:space="preserve"> 0.125</w:t>
            </w:r>
          </w:p>
        </w:tc>
        <w:tc>
          <w:tcPr>
            <w:tcW w:w="850" w:type="dxa"/>
            <w:shd w:val="clear" w:color="auto" w:fill="auto"/>
            <w:vAlign w:val="center"/>
          </w:tcPr>
          <w:p w14:paraId="293E531D" w14:textId="09F1FE7A" w:rsidR="001B63E3" w:rsidRPr="005C3C42" w:rsidRDefault="00F33308" w:rsidP="003A2A48">
            <w:pPr>
              <w:jc w:val="center"/>
              <w:rPr>
                <w:rFonts w:ascii="Calibri" w:eastAsia="Calibri" w:hAnsi="Calibri" w:cs="Calibri"/>
                <w:sz w:val="20"/>
                <w:szCs w:val="20"/>
              </w:rPr>
            </w:pPr>
            <w:r w:rsidRPr="005C3C42">
              <w:rPr>
                <w:rFonts w:ascii="Calibri" w:eastAsia="Calibri" w:hAnsi="Calibri" w:cs="Calibri"/>
                <w:b/>
                <w:sz w:val="20"/>
                <w:szCs w:val="20"/>
              </w:rPr>
              <w:t>59</w:t>
            </w:r>
          </w:p>
        </w:tc>
        <w:tc>
          <w:tcPr>
            <w:tcW w:w="1212" w:type="dxa"/>
            <w:vAlign w:val="center"/>
          </w:tcPr>
          <w:p w14:paraId="5707431F" w14:textId="26727C28" w:rsidR="001B63E3" w:rsidRPr="005C3C42" w:rsidRDefault="001B63E3" w:rsidP="003A2A48">
            <w:pPr>
              <w:jc w:val="center"/>
              <w:rPr>
                <w:rFonts w:ascii="Calibri" w:eastAsia="Calibri" w:hAnsi="Calibri" w:cs="Calibri"/>
                <w:sz w:val="20"/>
                <w:szCs w:val="20"/>
              </w:rPr>
            </w:pPr>
            <w:r w:rsidRPr="005C3C42">
              <w:rPr>
                <w:rFonts w:ascii="Calibri" w:eastAsia="Calibri" w:hAnsi="Calibri" w:cs="Calibri"/>
                <w:b/>
                <w:sz w:val="20"/>
                <w:szCs w:val="20"/>
              </w:rPr>
              <w:t>-</w:t>
            </w:r>
            <w:r w:rsidR="002D7685">
              <w:rPr>
                <w:rFonts w:ascii="Calibri" w:eastAsia="Calibri" w:hAnsi="Calibri" w:cs="Calibri"/>
                <w:b/>
                <w:sz w:val="20"/>
                <w:szCs w:val="20"/>
              </w:rPr>
              <w:t>8.533</w:t>
            </w:r>
          </w:p>
        </w:tc>
        <w:tc>
          <w:tcPr>
            <w:tcW w:w="1418" w:type="dxa"/>
            <w:vAlign w:val="center"/>
          </w:tcPr>
          <w:p w14:paraId="4CA6CFF5" w14:textId="630F916A" w:rsidR="001B63E3" w:rsidRPr="005C3C42" w:rsidRDefault="001B63E3" w:rsidP="003A2A48">
            <w:pPr>
              <w:jc w:val="center"/>
              <w:rPr>
                <w:rFonts w:ascii="Calibri" w:eastAsia="Calibri" w:hAnsi="Calibri" w:cs="Calibri"/>
                <w:sz w:val="20"/>
                <w:szCs w:val="20"/>
              </w:rPr>
            </w:pPr>
            <w:r w:rsidRPr="005C3C42">
              <w:rPr>
                <w:rFonts w:ascii="Calibri" w:eastAsia="Calibri" w:hAnsi="Calibri" w:cs="Calibri"/>
                <w:b/>
                <w:sz w:val="20"/>
                <w:szCs w:val="20"/>
              </w:rPr>
              <w:t>&lt;0.001</w:t>
            </w:r>
          </w:p>
        </w:tc>
      </w:tr>
      <w:tr w:rsidR="001B63E3" w:rsidRPr="005C3C42" w14:paraId="2EE5BF5B" w14:textId="77777777" w:rsidTr="00F33308">
        <w:trPr>
          <w:trHeight w:val="460"/>
        </w:trPr>
        <w:tc>
          <w:tcPr>
            <w:tcW w:w="1560" w:type="dxa"/>
          </w:tcPr>
          <w:p w14:paraId="1DBBEE42" w14:textId="77777777" w:rsidR="001B63E3" w:rsidRPr="005C3C42" w:rsidRDefault="001B63E3" w:rsidP="005F75AE">
            <w:pPr>
              <w:rPr>
                <w:rFonts w:ascii="Calibri" w:eastAsia="Calibri" w:hAnsi="Calibri" w:cs="Calibri"/>
                <w:sz w:val="20"/>
                <w:szCs w:val="20"/>
              </w:rPr>
            </w:pPr>
          </w:p>
        </w:tc>
        <w:tc>
          <w:tcPr>
            <w:tcW w:w="2835" w:type="dxa"/>
            <w:shd w:val="clear" w:color="auto" w:fill="auto"/>
            <w:vAlign w:val="center"/>
          </w:tcPr>
          <w:p w14:paraId="4DB0097B" w14:textId="60EA900F" w:rsidR="001B63E3" w:rsidRPr="005C3C42" w:rsidRDefault="00362861" w:rsidP="003A2A48">
            <w:pPr>
              <w:rPr>
                <w:rFonts w:ascii="Calibri" w:eastAsia="Calibri" w:hAnsi="Calibri" w:cs="Calibri"/>
                <w:sz w:val="20"/>
                <w:szCs w:val="20"/>
              </w:rPr>
            </w:pPr>
            <w:r>
              <w:rPr>
                <w:rFonts w:ascii="Calibri" w:eastAsia="Calibri" w:hAnsi="Calibri" w:cs="Calibri"/>
                <w:b/>
                <w:sz w:val="20"/>
                <w:szCs w:val="20"/>
              </w:rPr>
              <w:t>Period</w:t>
            </w:r>
            <w:r w:rsidR="001B63E3" w:rsidRPr="005C3C42">
              <w:rPr>
                <w:rFonts w:ascii="Calibri" w:eastAsia="Calibri" w:hAnsi="Calibri" w:cs="Calibri"/>
                <w:b/>
                <w:sz w:val="20"/>
                <w:szCs w:val="20"/>
              </w:rPr>
              <w:t xml:space="preserve"> (1. Jan relative to Jan average)</w:t>
            </w:r>
          </w:p>
        </w:tc>
        <w:tc>
          <w:tcPr>
            <w:tcW w:w="2126" w:type="dxa"/>
            <w:shd w:val="clear" w:color="auto" w:fill="auto"/>
            <w:vAlign w:val="center"/>
          </w:tcPr>
          <w:p w14:paraId="756893AA" w14:textId="141C66EC" w:rsidR="001B63E3" w:rsidRPr="005C3C42" w:rsidRDefault="001B63E3" w:rsidP="003A2A48">
            <w:pPr>
              <w:jc w:val="center"/>
              <w:rPr>
                <w:rFonts w:ascii="Calibri" w:eastAsia="Calibri" w:hAnsi="Calibri" w:cs="Calibri"/>
                <w:sz w:val="20"/>
                <w:szCs w:val="20"/>
              </w:rPr>
            </w:pPr>
            <w:r w:rsidRPr="005C3C42">
              <w:rPr>
                <w:rFonts w:ascii="Calibri" w:eastAsia="Calibri" w:hAnsi="Calibri" w:cs="Calibri"/>
                <w:b/>
                <w:sz w:val="20"/>
                <w:szCs w:val="20"/>
              </w:rPr>
              <w:t>-</w:t>
            </w:r>
            <w:r w:rsidR="002D7685">
              <w:rPr>
                <w:rFonts w:ascii="Calibri" w:eastAsia="Calibri" w:hAnsi="Calibri" w:cs="Calibri"/>
                <w:b/>
                <w:sz w:val="20"/>
                <w:szCs w:val="20"/>
              </w:rPr>
              <w:t>0.989</w:t>
            </w:r>
            <w:r w:rsidRPr="005C3C42">
              <w:rPr>
                <w:rFonts w:ascii="Calibri" w:eastAsia="Calibri" w:hAnsi="Calibri" w:cs="Calibri"/>
                <w:b/>
                <w:sz w:val="20"/>
                <w:szCs w:val="20"/>
              </w:rPr>
              <w:t xml:space="preserve"> ± </w:t>
            </w:r>
            <w:r w:rsidR="002D7685">
              <w:rPr>
                <w:rFonts w:ascii="Calibri" w:eastAsia="Calibri" w:hAnsi="Calibri" w:cs="Calibri"/>
                <w:b/>
                <w:sz w:val="20"/>
                <w:szCs w:val="20"/>
              </w:rPr>
              <w:t>0.126</w:t>
            </w:r>
          </w:p>
        </w:tc>
        <w:tc>
          <w:tcPr>
            <w:tcW w:w="850" w:type="dxa"/>
            <w:shd w:val="clear" w:color="auto" w:fill="auto"/>
            <w:vAlign w:val="center"/>
          </w:tcPr>
          <w:p w14:paraId="47F5D4BF" w14:textId="79B6E9DE" w:rsidR="001B63E3" w:rsidRPr="005C3C42" w:rsidRDefault="00F33308" w:rsidP="003A2A48">
            <w:pPr>
              <w:jc w:val="center"/>
              <w:rPr>
                <w:rFonts w:ascii="Calibri" w:eastAsia="Calibri" w:hAnsi="Calibri" w:cs="Calibri"/>
                <w:sz w:val="20"/>
                <w:szCs w:val="20"/>
              </w:rPr>
            </w:pPr>
            <w:r w:rsidRPr="005C3C42">
              <w:rPr>
                <w:rFonts w:ascii="Calibri" w:eastAsia="Calibri" w:hAnsi="Calibri" w:cs="Calibri"/>
                <w:b/>
                <w:sz w:val="20"/>
                <w:szCs w:val="20"/>
              </w:rPr>
              <w:t>59</w:t>
            </w:r>
          </w:p>
        </w:tc>
        <w:tc>
          <w:tcPr>
            <w:tcW w:w="1212" w:type="dxa"/>
            <w:vAlign w:val="center"/>
          </w:tcPr>
          <w:p w14:paraId="3CEF841F" w14:textId="593D8643" w:rsidR="001B63E3" w:rsidRPr="005C3C42" w:rsidRDefault="001B63E3" w:rsidP="003A2A48">
            <w:pPr>
              <w:jc w:val="center"/>
              <w:rPr>
                <w:rFonts w:ascii="Calibri" w:eastAsia="Calibri" w:hAnsi="Calibri" w:cs="Calibri"/>
                <w:sz w:val="20"/>
                <w:szCs w:val="20"/>
              </w:rPr>
            </w:pPr>
            <w:r w:rsidRPr="005C3C42">
              <w:rPr>
                <w:rFonts w:ascii="Calibri" w:eastAsia="Calibri" w:hAnsi="Calibri" w:cs="Calibri"/>
                <w:b/>
                <w:sz w:val="20"/>
                <w:szCs w:val="20"/>
              </w:rPr>
              <w:t>-</w:t>
            </w:r>
            <w:r w:rsidR="002D7685">
              <w:rPr>
                <w:rFonts w:ascii="Calibri" w:eastAsia="Calibri" w:hAnsi="Calibri" w:cs="Calibri"/>
                <w:b/>
                <w:sz w:val="20"/>
                <w:szCs w:val="20"/>
              </w:rPr>
              <w:t>7.805</w:t>
            </w:r>
          </w:p>
        </w:tc>
        <w:tc>
          <w:tcPr>
            <w:tcW w:w="1418" w:type="dxa"/>
            <w:vAlign w:val="center"/>
          </w:tcPr>
          <w:p w14:paraId="4BAC5FD8" w14:textId="25DCA9A4" w:rsidR="001B63E3" w:rsidRPr="005C3C42" w:rsidRDefault="002D7685" w:rsidP="003A2A48">
            <w:pPr>
              <w:jc w:val="center"/>
              <w:rPr>
                <w:rFonts w:ascii="Calibri" w:eastAsia="Calibri" w:hAnsi="Calibri" w:cs="Calibri"/>
                <w:sz w:val="20"/>
                <w:szCs w:val="20"/>
              </w:rPr>
            </w:pPr>
            <w:r>
              <w:rPr>
                <w:rFonts w:ascii="Calibri" w:eastAsia="Calibri" w:hAnsi="Calibri" w:cs="Calibri"/>
                <w:b/>
                <w:sz w:val="20"/>
                <w:szCs w:val="20"/>
              </w:rPr>
              <w:t>&lt;0.001</w:t>
            </w:r>
          </w:p>
        </w:tc>
      </w:tr>
      <w:tr w:rsidR="001B63E3" w:rsidRPr="005C3C42" w14:paraId="3ED6DE08" w14:textId="77777777" w:rsidTr="00F33308">
        <w:trPr>
          <w:trHeight w:val="460"/>
        </w:trPr>
        <w:tc>
          <w:tcPr>
            <w:tcW w:w="1560" w:type="dxa"/>
          </w:tcPr>
          <w:p w14:paraId="3EEAD063" w14:textId="77777777" w:rsidR="001B63E3" w:rsidRPr="005C3C42" w:rsidRDefault="001B63E3" w:rsidP="005F75AE">
            <w:pPr>
              <w:rPr>
                <w:rFonts w:ascii="Calibri" w:eastAsia="Calibri" w:hAnsi="Calibri" w:cs="Calibri"/>
                <w:sz w:val="20"/>
                <w:szCs w:val="20"/>
              </w:rPr>
            </w:pPr>
          </w:p>
        </w:tc>
        <w:tc>
          <w:tcPr>
            <w:tcW w:w="2835" w:type="dxa"/>
            <w:shd w:val="clear" w:color="auto" w:fill="auto"/>
            <w:vAlign w:val="center"/>
          </w:tcPr>
          <w:p w14:paraId="514946FF" w14:textId="09840EC0" w:rsidR="001B63E3" w:rsidRPr="005C3C42" w:rsidRDefault="001B63E3" w:rsidP="003A2A48">
            <w:pPr>
              <w:rPr>
                <w:rFonts w:ascii="Calibri" w:eastAsia="Calibri" w:hAnsi="Calibri" w:cs="Calibri"/>
                <w:sz w:val="20"/>
                <w:szCs w:val="20"/>
              </w:rPr>
            </w:pPr>
            <w:r w:rsidRPr="005C3C42">
              <w:rPr>
                <w:rFonts w:ascii="Calibri" w:eastAsia="Calibri" w:hAnsi="Calibri" w:cs="Calibri"/>
                <w:sz w:val="20"/>
                <w:szCs w:val="20"/>
              </w:rPr>
              <w:t>Sex</w:t>
            </w:r>
          </w:p>
        </w:tc>
        <w:tc>
          <w:tcPr>
            <w:tcW w:w="2126" w:type="dxa"/>
            <w:shd w:val="clear" w:color="auto" w:fill="auto"/>
            <w:vAlign w:val="center"/>
          </w:tcPr>
          <w:p w14:paraId="03358719" w14:textId="5FE6C8E2" w:rsidR="001B63E3" w:rsidRPr="005C3C42" w:rsidRDefault="001B63E3" w:rsidP="003A2A48">
            <w:pPr>
              <w:jc w:val="center"/>
              <w:rPr>
                <w:rFonts w:ascii="Calibri" w:eastAsia="Calibri" w:hAnsi="Calibri" w:cs="Calibri"/>
                <w:sz w:val="20"/>
                <w:szCs w:val="20"/>
              </w:rPr>
            </w:pPr>
            <w:r w:rsidRPr="005C3C42">
              <w:rPr>
                <w:rFonts w:ascii="Calibri" w:eastAsia="Calibri" w:hAnsi="Calibri" w:cs="Calibri"/>
                <w:sz w:val="20"/>
                <w:szCs w:val="20"/>
              </w:rPr>
              <w:t>-</w:t>
            </w:r>
            <w:r w:rsidR="002D7685">
              <w:rPr>
                <w:rFonts w:ascii="Calibri" w:eastAsia="Calibri" w:hAnsi="Calibri" w:cs="Calibri"/>
                <w:sz w:val="20"/>
                <w:szCs w:val="20"/>
              </w:rPr>
              <w:t>0.328</w:t>
            </w:r>
            <w:r w:rsidRPr="005C3C42">
              <w:rPr>
                <w:rFonts w:ascii="Calibri" w:eastAsia="Calibri" w:hAnsi="Calibri" w:cs="Calibri"/>
                <w:sz w:val="20"/>
                <w:szCs w:val="20"/>
              </w:rPr>
              <w:t xml:space="preserve"> ± </w:t>
            </w:r>
            <w:r w:rsidR="002D7685">
              <w:rPr>
                <w:rFonts w:ascii="Calibri" w:eastAsia="Calibri" w:hAnsi="Calibri" w:cs="Calibri"/>
                <w:sz w:val="20"/>
                <w:szCs w:val="20"/>
              </w:rPr>
              <w:t>0.467</w:t>
            </w:r>
          </w:p>
        </w:tc>
        <w:tc>
          <w:tcPr>
            <w:tcW w:w="850" w:type="dxa"/>
            <w:shd w:val="clear" w:color="auto" w:fill="auto"/>
            <w:vAlign w:val="center"/>
          </w:tcPr>
          <w:p w14:paraId="378C711F" w14:textId="47A56D19" w:rsidR="001B63E3" w:rsidRPr="005C3C42" w:rsidRDefault="001B63E3" w:rsidP="003A2A48">
            <w:pPr>
              <w:jc w:val="center"/>
              <w:rPr>
                <w:rFonts w:ascii="Calibri" w:eastAsia="Calibri" w:hAnsi="Calibri" w:cs="Calibri"/>
                <w:sz w:val="20"/>
                <w:szCs w:val="20"/>
              </w:rPr>
            </w:pPr>
            <w:r w:rsidRPr="005C3C42">
              <w:rPr>
                <w:rFonts w:ascii="Calibri" w:eastAsia="Calibri" w:hAnsi="Calibri" w:cs="Calibri"/>
                <w:sz w:val="20"/>
                <w:szCs w:val="20"/>
              </w:rPr>
              <w:t>17</w:t>
            </w:r>
          </w:p>
        </w:tc>
        <w:tc>
          <w:tcPr>
            <w:tcW w:w="1212" w:type="dxa"/>
            <w:vAlign w:val="center"/>
          </w:tcPr>
          <w:p w14:paraId="21DC7E18" w14:textId="6A019269" w:rsidR="001B63E3" w:rsidRPr="005C3C42" w:rsidRDefault="001B63E3" w:rsidP="003A2A48">
            <w:pPr>
              <w:jc w:val="center"/>
              <w:rPr>
                <w:rFonts w:ascii="Calibri" w:eastAsia="Calibri" w:hAnsi="Calibri" w:cs="Calibri"/>
                <w:sz w:val="20"/>
                <w:szCs w:val="20"/>
              </w:rPr>
            </w:pPr>
            <w:r w:rsidRPr="005C3C42">
              <w:rPr>
                <w:rFonts w:ascii="Calibri" w:eastAsia="Calibri" w:hAnsi="Calibri" w:cs="Calibri"/>
                <w:sz w:val="20"/>
                <w:szCs w:val="20"/>
              </w:rPr>
              <w:t>-</w:t>
            </w:r>
            <w:r w:rsidR="00F33308" w:rsidRPr="005C3C42">
              <w:rPr>
                <w:rFonts w:ascii="Calibri" w:eastAsia="Calibri" w:hAnsi="Calibri" w:cs="Calibri"/>
                <w:sz w:val="20"/>
                <w:szCs w:val="20"/>
              </w:rPr>
              <w:t>0.</w:t>
            </w:r>
            <w:r w:rsidR="002D7685">
              <w:rPr>
                <w:rFonts w:ascii="Calibri" w:eastAsia="Calibri" w:hAnsi="Calibri" w:cs="Calibri"/>
                <w:sz w:val="20"/>
                <w:szCs w:val="20"/>
              </w:rPr>
              <w:t>7</w:t>
            </w:r>
          </w:p>
        </w:tc>
        <w:tc>
          <w:tcPr>
            <w:tcW w:w="1418" w:type="dxa"/>
            <w:vAlign w:val="center"/>
          </w:tcPr>
          <w:p w14:paraId="22DE224E" w14:textId="5AAED047" w:rsidR="001B63E3" w:rsidRPr="005C3C42" w:rsidRDefault="001B63E3" w:rsidP="003A2A48">
            <w:pPr>
              <w:jc w:val="center"/>
              <w:rPr>
                <w:rFonts w:ascii="Calibri" w:eastAsia="Calibri" w:hAnsi="Calibri" w:cs="Calibri"/>
                <w:sz w:val="20"/>
                <w:szCs w:val="20"/>
              </w:rPr>
            </w:pPr>
            <w:r w:rsidRPr="005C3C42">
              <w:rPr>
                <w:rFonts w:ascii="Calibri" w:eastAsia="Calibri" w:hAnsi="Calibri" w:cs="Calibri"/>
                <w:sz w:val="20"/>
                <w:szCs w:val="20"/>
              </w:rPr>
              <w:t>0.</w:t>
            </w:r>
            <w:r w:rsidR="002D7685">
              <w:rPr>
                <w:rFonts w:ascii="Calibri" w:eastAsia="Calibri" w:hAnsi="Calibri" w:cs="Calibri"/>
                <w:sz w:val="20"/>
                <w:szCs w:val="20"/>
              </w:rPr>
              <w:t>492</w:t>
            </w:r>
          </w:p>
        </w:tc>
      </w:tr>
      <w:tr w:rsidR="001B63E3" w:rsidRPr="005C3C42" w14:paraId="12756468" w14:textId="77777777" w:rsidTr="00F33308">
        <w:trPr>
          <w:trHeight w:val="460"/>
        </w:trPr>
        <w:tc>
          <w:tcPr>
            <w:tcW w:w="1560" w:type="dxa"/>
          </w:tcPr>
          <w:p w14:paraId="5410AEA0" w14:textId="77777777" w:rsidR="001B63E3" w:rsidRPr="005C3C42" w:rsidRDefault="001B63E3" w:rsidP="005F75AE">
            <w:pPr>
              <w:rPr>
                <w:rFonts w:ascii="Calibri" w:eastAsia="Calibri" w:hAnsi="Calibri" w:cs="Calibri"/>
                <w:sz w:val="20"/>
                <w:szCs w:val="20"/>
              </w:rPr>
            </w:pPr>
          </w:p>
        </w:tc>
        <w:tc>
          <w:tcPr>
            <w:tcW w:w="2835" w:type="dxa"/>
            <w:shd w:val="clear" w:color="auto" w:fill="auto"/>
            <w:vAlign w:val="center"/>
          </w:tcPr>
          <w:p w14:paraId="1F08022C" w14:textId="7900527B" w:rsidR="001B63E3" w:rsidRPr="005C3C42" w:rsidRDefault="001B63E3" w:rsidP="003A2A48">
            <w:pPr>
              <w:rPr>
                <w:rFonts w:ascii="Calibri" w:eastAsia="Calibri" w:hAnsi="Calibri" w:cs="Calibri"/>
                <w:sz w:val="20"/>
                <w:szCs w:val="20"/>
              </w:rPr>
            </w:pPr>
            <w:r w:rsidRPr="005C3C42">
              <w:rPr>
                <w:rFonts w:ascii="Calibri" w:eastAsia="Calibri" w:hAnsi="Calibri" w:cs="Calibri"/>
                <w:sz w:val="20"/>
                <w:szCs w:val="20"/>
              </w:rPr>
              <w:t>Age</w:t>
            </w:r>
          </w:p>
        </w:tc>
        <w:tc>
          <w:tcPr>
            <w:tcW w:w="2126" w:type="dxa"/>
            <w:shd w:val="clear" w:color="auto" w:fill="auto"/>
            <w:vAlign w:val="center"/>
          </w:tcPr>
          <w:p w14:paraId="114827DB" w14:textId="2425FDFF" w:rsidR="001B63E3" w:rsidRPr="005C3C42" w:rsidRDefault="002D7685" w:rsidP="003A2A48">
            <w:pPr>
              <w:jc w:val="center"/>
              <w:rPr>
                <w:rFonts w:ascii="Calibri" w:eastAsia="Calibri" w:hAnsi="Calibri" w:cs="Calibri"/>
                <w:sz w:val="20"/>
                <w:szCs w:val="20"/>
              </w:rPr>
            </w:pPr>
            <w:r>
              <w:rPr>
                <w:rFonts w:ascii="Calibri" w:eastAsia="Calibri" w:hAnsi="Calibri" w:cs="Calibri"/>
                <w:sz w:val="20"/>
                <w:szCs w:val="20"/>
              </w:rPr>
              <w:t>-0.016</w:t>
            </w:r>
            <w:r w:rsidR="001B63E3" w:rsidRPr="005C3C42">
              <w:rPr>
                <w:rFonts w:ascii="Calibri" w:eastAsia="Calibri" w:hAnsi="Calibri" w:cs="Calibri"/>
                <w:sz w:val="20"/>
                <w:szCs w:val="20"/>
              </w:rPr>
              <w:t xml:space="preserve"> ± </w:t>
            </w:r>
            <w:r w:rsidR="00F33308" w:rsidRPr="005C3C42">
              <w:rPr>
                <w:rFonts w:ascii="Calibri" w:eastAsia="Calibri" w:hAnsi="Calibri" w:cs="Calibri"/>
                <w:sz w:val="20"/>
                <w:szCs w:val="20"/>
              </w:rPr>
              <w:t>0</w:t>
            </w:r>
            <w:r>
              <w:rPr>
                <w:rFonts w:ascii="Calibri" w:eastAsia="Calibri" w:hAnsi="Calibri" w:cs="Calibri"/>
                <w:sz w:val="20"/>
                <w:szCs w:val="20"/>
              </w:rPr>
              <w:t>.078</w:t>
            </w:r>
          </w:p>
        </w:tc>
        <w:tc>
          <w:tcPr>
            <w:tcW w:w="850" w:type="dxa"/>
            <w:shd w:val="clear" w:color="auto" w:fill="auto"/>
            <w:vAlign w:val="center"/>
          </w:tcPr>
          <w:p w14:paraId="182DB62E" w14:textId="7FC26F72" w:rsidR="001B63E3" w:rsidRPr="005C3C42" w:rsidRDefault="001B63E3" w:rsidP="003A2A48">
            <w:pPr>
              <w:jc w:val="center"/>
              <w:rPr>
                <w:rFonts w:ascii="Calibri" w:eastAsia="Calibri" w:hAnsi="Calibri" w:cs="Calibri"/>
                <w:sz w:val="20"/>
                <w:szCs w:val="20"/>
              </w:rPr>
            </w:pPr>
            <w:r w:rsidRPr="005C3C42">
              <w:rPr>
                <w:rFonts w:ascii="Calibri" w:eastAsia="Calibri" w:hAnsi="Calibri" w:cs="Calibri"/>
                <w:sz w:val="20"/>
                <w:szCs w:val="20"/>
              </w:rPr>
              <w:t>1</w:t>
            </w:r>
            <w:r w:rsidR="001C4693">
              <w:rPr>
                <w:rFonts w:ascii="Calibri" w:eastAsia="Calibri" w:hAnsi="Calibri" w:cs="Calibri"/>
                <w:sz w:val="20"/>
                <w:szCs w:val="20"/>
              </w:rPr>
              <w:t>7</w:t>
            </w:r>
          </w:p>
        </w:tc>
        <w:tc>
          <w:tcPr>
            <w:tcW w:w="1212" w:type="dxa"/>
            <w:vAlign w:val="center"/>
          </w:tcPr>
          <w:p w14:paraId="2CB2D057" w14:textId="36A24958" w:rsidR="001B63E3" w:rsidRPr="005C3C42" w:rsidRDefault="002D7685" w:rsidP="003A2A48">
            <w:pPr>
              <w:jc w:val="center"/>
              <w:rPr>
                <w:rFonts w:ascii="Calibri" w:eastAsia="Calibri" w:hAnsi="Calibri" w:cs="Calibri"/>
                <w:sz w:val="20"/>
                <w:szCs w:val="20"/>
              </w:rPr>
            </w:pPr>
            <w:r>
              <w:rPr>
                <w:rFonts w:ascii="Calibri" w:eastAsia="Calibri" w:hAnsi="Calibri" w:cs="Calibri"/>
                <w:sz w:val="20"/>
                <w:szCs w:val="20"/>
              </w:rPr>
              <w:t>-0.212</w:t>
            </w:r>
          </w:p>
        </w:tc>
        <w:tc>
          <w:tcPr>
            <w:tcW w:w="1418" w:type="dxa"/>
            <w:vAlign w:val="center"/>
          </w:tcPr>
          <w:p w14:paraId="62EF53F9" w14:textId="25F27836" w:rsidR="001B63E3" w:rsidRPr="005C3C42" w:rsidRDefault="001B63E3" w:rsidP="003A2A48">
            <w:pPr>
              <w:jc w:val="center"/>
              <w:rPr>
                <w:rFonts w:ascii="Calibri" w:eastAsia="Calibri" w:hAnsi="Calibri" w:cs="Calibri"/>
                <w:sz w:val="20"/>
                <w:szCs w:val="20"/>
              </w:rPr>
            </w:pPr>
            <w:r w:rsidRPr="005C3C42">
              <w:rPr>
                <w:rFonts w:ascii="Calibri" w:eastAsia="Calibri" w:hAnsi="Calibri" w:cs="Calibri"/>
                <w:sz w:val="20"/>
                <w:szCs w:val="20"/>
              </w:rPr>
              <w:t>0.</w:t>
            </w:r>
            <w:r w:rsidR="002D7685">
              <w:rPr>
                <w:rFonts w:ascii="Calibri" w:eastAsia="Calibri" w:hAnsi="Calibri" w:cs="Calibri"/>
                <w:sz w:val="20"/>
                <w:szCs w:val="20"/>
              </w:rPr>
              <w:t>834</w:t>
            </w:r>
          </w:p>
        </w:tc>
      </w:tr>
      <w:tr w:rsidR="001B63E3" w:rsidRPr="005C3C42" w14:paraId="2B959BFA" w14:textId="77777777" w:rsidTr="00F33308">
        <w:trPr>
          <w:trHeight w:val="460"/>
        </w:trPr>
        <w:tc>
          <w:tcPr>
            <w:tcW w:w="1560" w:type="dxa"/>
          </w:tcPr>
          <w:p w14:paraId="3C99A14E" w14:textId="4BD3DEDF" w:rsidR="001B63E3" w:rsidRPr="005C3C42" w:rsidRDefault="001B63E3" w:rsidP="005F75AE">
            <w:pPr>
              <w:rPr>
                <w:rFonts w:ascii="Calibri" w:eastAsia="Calibri" w:hAnsi="Calibri" w:cs="Calibri"/>
                <w:sz w:val="20"/>
                <w:szCs w:val="20"/>
              </w:rPr>
            </w:pPr>
            <w:r w:rsidRPr="005C3C42">
              <w:rPr>
                <w:rFonts w:ascii="Calibri" w:eastAsia="Calibri" w:hAnsi="Calibri" w:cs="Calibri"/>
                <w:sz w:val="20"/>
                <w:szCs w:val="20"/>
              </w:rPr>
              <w:t>(B) Body temperature</w:t>
            </w:r>
          </w:p>
        </w:tc>
        <w:tc>
          <w:tcPr>
            <w:tcW w:w="2835" w:type="dxa"/>
            <w:shd w:val="clear" w:color="auto" w:fill="auto"/>
            <w:vAlign w:val="center"/>
          </w:tcPr>
          <w:p w14:paraId="6CCDF7AA" w14:textId="1A19EAB4" w:rsidR="001B63E3" w:rsidRPr="005C3C42" w:rsidRDefault="001B63E3" w:rsidP="003A2A48">
            <w:pPr>
              <w:rPr>
                <w:rFonts w:ascii="Calibri" w:eastAsia="Calibri" w:hAnsi="Calibri" w:cs="Calibri"/>
                <w:sz w:val="20"/>
                <w:szCs w:val="20"/>
              </w:rPr>
            </w:pPr>
            <w:r w:rsidRPr="005C3C42">
              <w:rPr>
                <w:rFonts w:ascii="Calibri" w:eastAsia="Calibri" w:hAnsi="Calibri" w:cs="Calibri"/>
                <w:sz w:val="20"/>
                <w:szCs w:val="20"/>
              </w:rPr>
              <w:t>(Intercept)</w:t>
            </w:r>
          </w:p>
        </w:tc>
        <w:tc>
          <w:tcPr>
            <w:tcW w:w="2126" w:type="dxa"/>
            <w:shd w:val="clear" w:color="auto" w:fill="auto"/>
            <w:vAlign w:val="center"/>
          </w:tcPr>
          <w:p w14:paraId="34A315CA" w14:textId="48054FA3" w:rsidR="001B63E3" w:rsidRPr="005C3C42" w:rsidRDefault="00CA2D0A" w:rsidP="003A2A48">
            <w:pPr>
              <w:jc w:val="center"/>
              <w:rPr>
                <w:rFonts w:ascii="Calibri" w:eastAsia="Calibri" w:hAnsi="Calibri" w:cs="Calibri"/>
                <w:sz w:val="20"/>
                <w:szCs w:val="20"/>
              </w:rPr>
            </w:pPr>
            <w:r w:rsidRPr="005C3C42">
              <w:rPr>
                <w:rFonts w:ascii="Calibri" w:eastAsia="Calibri" w:hAnsi="Calibri" w:cs="Calibri"/>
                <w:sz w:val="20"/>
                <w:szCs w:val="20"/>
              </w:rPr>
              <w:t>72.6</w:t>
            </w:r>
            <w:r w:rsidR="00597C41">
              <w:rPr>
                <w:rFonts w:ascii="Calibri" w:eastAsia="Calibri" w:hAnsi="Calibri" w:cs="Calibri"/>
                <w:sz w:val="20"/>
                <w:szCs w:val="20"/>
              </w:rPr>
              <w:t>63</w:t>
            </w:r>
            <w:r w:rsidR="001B63E3" w:rsidRPr="005C3C42">
              <w:rPr>
                <w:rFonts w:ascii="Calibri" w:eastAsia="Calibri" w:hAnsi="Calibri" w:cs="Calibri"/>
                <w:sz w:val="20"/>
                <w:szCs w:val="20"/>
              </w:rPr>
              <w:t xml:space="preserve"> ± </w:t>
            </w:r>
            <w:r w:rsidRPr="005C3C42">
              <w:rPr>
                <w:rFonts w:ascii="Calibri" w:eastAsia="Calibri" w:hAnsi="Calibri" w:cs="Calibri"/>
                <w:sz w:val="20"/>
                <w:szCs w:val="20"/>
              </w:rPr>
              <w:t>1</w:t>
            </w:r>
            <w:r w:rsidR="00597C41">
              <w:rPr>
                <w:rFonts w:ascii="Calibri" w:eastAsia="Calibri" w:hAnsi="Calibri" w:cs="Calibri"/>
                <w:sz w:val="20"/>
                <w:szCs w:val="20"/>
              </w:rPr>
              <w:t>57.464</w:t>
            </w:r>
          </w:p>
        </w:tc>
        <w:tc>
          <w:tcPr>
            <w:tcW w:w="850" w:type="dxa"/>
            <w:shd w:val="clear" w:color="auto" w:fill="auto"/>
            <w:vAlign w:val="center"/>
          </w:tcPr>
          <w:p w14:paraId="6F87C8E9" w14:textId="781FCD47" w:rsidR="001B63E3" w:rsidRPr="005C3C42" w:rsidRDefault="00597C41" w:rsidP="003A2A48">
            <w:pPr>
              <w:jc w:val="center"/>
              <w:rPr>
                <w:rFonts w:ascii="Calibri" w:eastAsia="Calibri" w:hAnsi="Calibri" w:cs="Calibri"/>
                <w:sz w:val="20"/>
                <w:szCs w:val="20"/>
              </w:rPr>
            </w:pPr>
            <w:r>
              <w:rPr>
                <w:rFonts w:ascii="Calibri" w:eastAsia="Calibri" w:hAnsi="Calibri" w:cs="Calibri"/>
                <w:sz w:val="20"/>
                <w:szCs w:val="20"/>
              </w:rPr>
              <w:t>59</w:t>
            </w:r>
          </w:p>
        </w:tc>
        <w:tc>
          <w:tcPr>
            <w:tcW w:w="1212" w:type="dxa"/>
            <w:vAlign w:val="center"/>
          </w:tcPr>
          <w:p w14:paraId="47338D61" w14:textId="722287F3" w:rsidR="001B63E3" w:rsidRPr="005C3C42" w:rsidRDefault="00CA2D0A" w:rsidP="003A2A48">
            <w:pPr>
              <w:jc w:val="center"/>
              <w:rPr>
                <w:rFonts w:ascii="Calibri" w:eastAsia="Calibri" w:hAnsi="Calibri" w:cs="Calibri"/>
                <w:sz w:val="20"/>
                <w:szCs w:val="20"/>
              </w:rPr>
            </w:pPr>
            <w:r w:rsidRPr="005C3C42">
              <w:rPr>
                <w:rFonts w:ascii="Calibri" w:eastAsia="Calibri" w:hAnsi="Calibri" w:cs="Calibri"/>
                <w:sz w:val="20"/>
                <w:szCs w:val="20"/>
              </w:rPr>
              <w:t>0.4</w:t>
            </w:r>
            <w:r w:rsidR="00597C41">
              <w:rPr>
                <w:rFonts w:ascii="Calibri" w:eastAsia="Calibri" w:hAnsi="Calibri" w:cs="Calibri"/>
                <w:sz w:val="20"/>
                <w:szCs w:val="20"/>
              </w:rPr>
              <w:t>61</w:t>
            </w:r>
          </w:p>
        </w:tc>
        <w:tc>
          <w:tcPr>
            <w:tcW w:w="1418" w:type="dxa"/>
            <w:vAlign w:val="center"/>
          </w:tcPr>
          <w:p w14:paraId="1FC38A19" w14:textId="16DEFBB2" w:rsidR="001B63E3" w:rsidRPr="005C3C42" w:rsidRDefault="00CA2D0A" w:rsidP="003A2A48">
            <w:pPr>
              <w:jc w:val="center"/>
              <w:rPr>
                <w:rFonts w:ascii="Calibri" w:eastAsia="Calibri" w:hAnsi="Calibri" w:cs="Calibri"/>
                <w:sz w:val="20"/>
                <w:szCs w:val="20"/>
              </w:rPr>
            </w:pPr>
            <w:r w:rsidRPr="005C3C42">
              <w:rPr>
                <w:rFonts w:ascii="Calibri" w:eastAsia="Calibri" w:hAnsi="Calibri" w:cs="Calibri"/>
                <w:sz w:val="20"/>
                <w:szCs w:val="20"/>
              </w:rPr>
              <w:t>0.6</w:t>
            </w:r>
            <w:r w:rsidR="00597C41">
              <w:rPr>
                <w:rFonts w:ascii="Calibri" w:eastAsia="Calibri" w:hAnsi="Calibri" w:cs="Calibri"/>
                <w:sz w:val="20"/>
                <w:szCs w:val="20"/>
              </w:rPr>
              <w:t>46</w:t>
            </w:r>
          </w:p>
        </w:tc>
      </w:tr>
      <w:tr w:rsidR="001B63E3" w:rsidRPr="005C3C42" w14:paraId="282A314E" w14:textId="77777777" w:rsidTr="00F33308">
        <w:trPr>
          <w:trHeight w:val="460"/>
        </w:trPr>
        <w:tc>
          <w:tcPr>
            <w:tcW w:w="1560" w:type="dxa"/>
          </w:tcPr>
          <w:p w14:paraId="258D96D2" w14:textId="2E50F062" w:rsidR="001B63E3" w:rsidRPr="005C3C42" w:rsidRDefault="00597C41" w:rsidP="005F75AE">
            <w:pPr>
              <w:rPr>
                <w:rFonts w:ascii="Calibri" w:eastAsia="Calibri" w:hAnsi="Calibri" w:cs="Calibri"/>
                <w:sz w:val="20"/>
                <w:szCs w:val="20"/>
              </w:rPr>
            </w:pPr>
            <w:r w:rsidRPr="0010123B">
              <w:rPr>
                <w:rFonts w:ascii="Calibri" w:eastAsia="Calibri" w:hAnsi="Calibri" w:cs="Calibri"/>
                <w:bCs/>
                <w:i/>
                <w:iCs/>
                <w:sz w:val="20"/>
                <w:szCs w:val="20"/>
              </w:rPr>
              <w:t>R</w:t>
            </w:r>
            <w:r w:rsidRPr="0010123B">
              <w:rPr>
                <w:rFonts w:ascii="Calibri" w:eastAsia="Calibri" w:hAnsi="Calibri" w:cs="Calibri"/>
                <w:bCs/>
                <w:i/>
                <w:iCs/>
                <w:sz w:val="20"/>
                <w:szCs w:val="20"/>
                <w:vertAlign w:val="superscript"/>
              </w:rPr>
              <w:t>2</w:t>
            </w:r>
            <w:r w:rsidRPr="00505C5C">
              <w:rPr>
                <w:rFonts w:ascii="Calibri" w:eastAsia="Calibri" w:hAnsi="Calibri" w:cs="Calibri"/>
                <w:bCs/>
                <w:sz w:val="20"/>
                <w:szCs w:val="20"/>
              </w:rPr>
              <w:t xml:space="preserve"> marginal</w:t>
            </w:r>
            <w:r>
              <w:rPr>
                <w:rFonts w:ascii="Calibri" w:eastAsia="Calibri" w:hAnsi="Calibri" w:cs="Calibri"/>
                <w:bCs/>
                <w:sz w:val="20"/>
                <w:szCs w:val="20"/>
              </w:rPr>
              <w:t>: 20%,</w:t>
            </w:r>
            <w:r w:rsidRPr="00505C5C">
              <w:rPr>
                <w:rFonts w:ascii="Calibri" w:eastAsia="Calibri" w:hAnsi="Calibri" w:cs="Calibri"/>
                <w:bCs/>
                <w:sz w:val="20"/>
                <w:szCs w:val="20"/>
              </w:rPr>
              <w:t xml:space="preserve"> </w:t>
            </w:r>
            <w:r w:rsidRPr="0010123B">
              <w:rPr>
                <w:rFonts w:ascii="Calibri" w:eastAsia="Calibri" w:hAnsi="Calibri" w:cs="Calibri"/>
                <w:bCs/>
                <w:i/>
                <w:iCs/>
                <w:sz w:val="20"/>
                <w:szCs w:val="20"/>
              </w:rPr>
              <w:t>R</w:t>
            </w:r>
            <w:r w:rsidRPr="0010123B">
              <w:rPr>
                <w:rFonts w:ascii="Calibri" w:eastAsia="Calibri" w:hAnsi="Calibri" w:cs="Calibri"/>
                <w:bCs/>
                <w:i/>
                <w:iCs/>
                <w:sz w:val="20"/>
                <w:szCs w:val="20"/>
                <w:vertAlign w:val="superscript"/>
              </w:rPr>
              <w:t>2</w:t>
            </w:r>
            <w:r>
              <w:rPr>
                <w:rFonts w:ascii="Calibri" w:eastAsia="Calibri" w:hAnsi="Calibri" w:cs="Calibri"/>
                <w:bCs/>
                <w:sz w:val="20"/>
                <w:szCs w:val="20"/>
              </w:rPr>
              <w:t xml:space="preserve"> </w:t>
            </w:r>
            <w:r w:rsidRPr="00505C5C">
              <w:rPr>
                <w:rFonts w:ascii="Calibri" w:eastAsia="Calibri" w:hAnsi="Calibri" w:cs="Calibri"/>
                <w:bCs/>
                <w:sz w:val="20"/>
                <w:szCs w:val="20"/>
              </w:rPr>
              <w:t>conditional</w:t>
            </w:r>
            <w:r>
              <w:rPr>
                <w:rFonts w:ascii="Calibri" w:eastAsia="Calibri" w:hAnsi="Calibri" w:cs="Calibri"/>
                <w:bCs/>
                <w:sz w:val="20"/>
                <w:szCs w:val="20"/>
              </w:rPr>
              <w:t>: 66%</w:t>
            </w:r>
          </w:p>
        </w:tc>
        <w:tc>
          <w:tcPr>
            <w:tcW w:w="2835" w:type="dxa"/>
            <w:shd w:val="clear" w:color="auto" w:fill="auto"/>
            <w:vAlign w:val="center"/>
          </w:tcPr>
          <w:p w14:paraId="43DFB754" w14:textId="6687D6B8" w:rsidR="001B63E3" w:rsidRPr="005C3C42" w:rsidRDefault="00362861" w:rsidP="003A2A48">
            <w:pPr>
              <w:rPr>
                <w:rFonts w:ascii="Calibri" w:eastAsia="Calibri" w:hAnsi="Calibri" w:cs="Calibri"/>
                <w:sz w:val="20"/>
                <w:szCs w:val="20"/>
              </w:rPr>
            </w:pPr>
            <w:r>
              <w:rPr>
                <w:rFonts w:ascii="Calibri" w:eastAsia="Calibri" w:hAnsi="Calibri" w:cs="Calibri"/>
                <w:b/>
                <w:sz w:val="20"/>
                <w:szCs w:val="20"/>
              </w:rPr>
              <w:t>Period</w:t>
            </w:r>
            <w:r w:rsidR="001B63E3" w:rsidRPr="005C3C42">
              <w:rPr>
                <w:rFonts w:ascii="Calibri" w:eastAsia="Calibri" w:hAnsi="Calibri" w:cs="Calibri"/>
                <w:b/>
                <w:sz w:val="20"/>
                <w:szCs w:val="20"/>
              </w:rPr>
              <w:t xml:space="preserve"> (1. Jan relative to 31. Dec) </w:t>
            </w:r>
          </w:p>
        </w:tc>
        <w:tc>
          <w:tcPr>
            <w:tcW w:w="2126" w:type="dxa"/>
            <w:shd w:val="clear" w:color="auto" w:fill="auto"/>
            <w:vAlign w:val="center"/>
          </w:tcPr>
          <w:p w14:paraId="7888DE77" w14:textId="3F081434" w:rsidR="001B63E3" w:rsidRPr="005C3C42" w:rsidRDefault="001B63E3" w:rsidP="003A2A48">
            <w:pPr>
              <w:jc w:val="center"/>
              <w:rPr>
                <w:rFonts w:ascii="Calibri" w:eastAsia="Calibri" w:hAnsi="Calibri" w:cs="Calibri"/>
                <w:sz w:val="20"/>
                <w:szCs w:val="20"/>
              </w:rPr>
            </w:pPr>
            <w:r w:rsidRPr="005C3C42">
              <w:rPr>
                <w:rFonts w:ascii="Calibri" w:eastAsia="Calibri" w:hAnsi="Calibri" w:cs="Calibri"/>
                <w:b/>
                <w:bCs/>
                <w:sz w:val="20"/>
                <w:szCs w:val="20"/>
              </w:rPr>
              <w:t>-</w:t>
            </w:r>
            <w:r w:rsidR="00CA2D0A" w:rsidRPr="005C3C42">
              <w:rPr>
                <w:rFonts w:ascii="Calibri" w:eastAsia="Calibri" w:hAnsi="Calibri" w:cs="Calibri"/>
                <w:b/>
                <w:bCs/>
                <w:sz w:val="20"/>
                <w:szCs w:val="20"/>
              </w:rPr>
              <w:t>0.973</w:t>
            </w:r>
            <w:r w:rsidRPr="005C3C42">
              <w:rPr>
                <w:rFonts w:ascii="Calibri" w:eastAsia="Calibri" w:hAnsi="Calibri" w:cs="Calibri"/>
                <w:b/>
                <w:bCs/>
                <w:sz w:val="20"/>
                <w:szCs w:val="20"/>
              </w:rPr>
              <w:t xml:space="preserve"> ± 0.1</w:t>
            </w:r>
            <w:r w:rsidR="00CA2D0A" w:rsidRPr="005C3C42">
              <w:rPr>
                <w:rFonts w:ascii="Calibri" w:eastAsia="Calibri" w:hAnsi="Calibri" w:cs="Calibri"/>
                <w:b/>
                <w:bCs/>
                <w:sz w:val="20"/>
                <w:szCs w:val="20"/>
              </w:rPr>
              <w:t>24</w:t>
            </w:r>
          </w:p>
        </w:tc>
        <w:tc>
          <w:tcPr>
            <w:tcW w:w="850" w:type="dxa"/>
            <w:shd w:val="clear" w:color="auto" w:fill="auto"/>
            <w:vAlign w:val="center"/>
          </w:tcPr>
          <w:p w14:paraId="35CB69FA" w14:textId="4C774210" w:rsidR="001B63E3" w:rsidRPr="005C3C42" w:rsidRDefault="00CA2D0A" w:rsidP="003A2A48">
            <w:pPr>
              <w:jc w:val="center"/>
              <w:rPr>
                <w:rFonts w:ascii="Calibri" w:eastAsia="Calibri" w:hAnsi="Calibri" w:cs="Calibri"/>
                <w:sz w:val="20"/>
                <w:szCs w:val="20"/>
              </w:rPr>
            </w:pPr>
            <w:r w:rsidRPr="005C3C42">
              <w:rPr>
                <w:rFonts w:ascii="Calibri" w:eastAsia="Calibri" w:hAnsi="Calibri" w:cs="Calibri"/>
                <w:b/>
                <w:bCs/>
                <w:sz w:val="20"/>
                <w:szCs w:val="20"/>
              </w:rPr>
              <w:t>59.144</w:t>
            </w:r>
          </w:p>
        </w:tc>
        <w:tc>
          <w:tcPr>
            <w:tcW w:w="1212" w:type="dxa"/>
            <w:vAlign w:val="center"/>
          </w:tcPr>
          <w:p w14:paraId="57AD6147" w14:textId="3643BFDF" w:rsidR="001B63E3" w:rsidRPr="005C3C42" w:rsidRDefault="001B63E3" w:rsidP="003A2A48">
            <w:pPr>
              <w:jc w:val="center"/>
              <w:rPr>
                <w:rFonts w:ascii="Calibri" w:eastAsia="Calibri" w:hAnsi="Calibri" w:cs="Calibri"/>
                <w:sz w:val="20"/>
                <w:szCs w:val="20"/>
              </w:rPr>
            </w:pPr>
            <w:r w:rsidRPr="005C3C42">
              <w:rPr>
                <w:rFonts w:ascii="Calibri" w:eastAsia="Calibri" w:hAnsi="Calibri" w:cs="Calibri"/>
                <w:b/>
                <w:bCs/>
                <w:sz w:val="20"/>
                <w:szCs w:val="20"/>
              </w:rPr>
              <w:t>-</w:t>
            </w:r>
            <w:r w:rsidR="00CA2D0A" w:rsidRPr="005C3C42">
              <w:rPr>
                <w:rFonts w:ascii="Calibri" w:eastAsia="Calibri" w:hAnsi="Calibri" w:cs="Calibri"/>
                <w:b/>
                <w:bCs/>
                <w:sz w:val="20"/>
                <w:szCs w:val="20"/>
              </w:rPr>
              <w:t>7.83</w:t>
            </w:r>
          </w:p>
        </w:tc>
        <w:tc>
          <w:tcPr>
            <w:tcW w:w="1418" w:type="dxa"/>
            <w:vAlign w:val="center"/>
          </w:tcPr>
          <w:p w14:paraId="3179C93F" w14:textId="48729853" w:rsidR="001B63E3" w:rsidRPr="005C3C42" w:rsidRDefault="001B63E3" w:rsidP="003A2A48">
            <w:pPr>
              <w:jc w:val="center"/>
              <w:rPr>
                <w:rFonts w:ascii="Calibri" w:eastAsia="Calibri" w:hAnsi="Calibri" w:cs="Calibri"/>
                <w:sz w:val="20"/>
                <w:szCs w:val="20"/>
              </w:rPr>
            </w:pPr>
            <w:r w:rsidRPr="005C3C42">
              <w:rPr>
                <w:rFonts w:ascii="Calibri" w:eastAsia="Calibri" w:hAnsi="Calibri" w:cs="Calibri"/>
                <w:b/>
                <w:sz w:val="20"/>
                <w:szCs w:val="20"/>
              </w:rPr>
              <w:t>&lt;0.001</w:t>
            </w:r>
          </w:p>
        </w:tc>
      </w:tr>
      <w:tr w:rsidR="001B63E3" w:rsidRPr="005C3C42" w14:paraId="56C7B640" w14:textId="77777777" w:rsidTr="00F33308">
        <w:trPr>
          <w:trHeight w:val="460"/>
        </w:trPr>
        <w:tc>
          <w:tcPr>
            <w:tcW w:w="1560" w:type="dxa"/>
          </w:tcPr>
          <w:p w14:paraId="75B258BF" w14:textId="77777777" w:rsidR="001B63E3" w:rsidRPr="005C3C42" w:rsidRDefault="001B63E3" w:rsidP="005F75AE">
            <w:pPr>
              <w:rPr>
                <w:rFonts w:ascii="Calibri" w:eastAsia="Calibri" w:hAnsi="Calibri" w:cs="Calibri"/>
                <w:sz w:val="20"/>
                <w:szCs w:val="20"/>
              </w:rPr>
            </w:pPr>
          </w:p>
        </w:tc>
        <w:tc>
          <w:tcPr>
            <w:tcW w:w="2835" w:type="dxa"/>
            <w:shd w:val="clear" w:color="auto" w:fill="auto"/>
            <w:vAlign w:val="center"/>
          </w:tcPr>
          <w:p w14:paraId="5603884D" w14:textId="04453B9F" w:rsidR="001B63E3" w:rsidRPr="005C3C42" w:rsidRDefault="00362861" w:rsidP="003A2A48">
            <w:pPr>
              <w:rPr>
                <w:rFonts w:ascii="Calibri" w:eastAsia="Calibri" w:hAnsi="Calibri" w:cs="Calibri"/>
                <w:sz w:val="20"/>
                <w:szCs w:val="20"/>
              </w:rPr>
            </w:pPr>
            <w:r>
              <w:rPr>
                <w:rFonts w:ascii="Calibri" w:eastAsia="Calibri" w:hAnsi="Calibri" w:cs="Calibri"/>
                <w:b/>
                <w:sz w:val="20"/>
                <w:szCs w:val="20"/>
              </w:rPr>
              <w:t>Period</w:t>
            </w:r>
            <w:r w:rsidR="001B63E3" w:rsidRPr="005C3C42">
              <w:rPr>
                <w:rFonts w:ascii="Calibri" w:eastAsia="Calibri" w:hAnsi="Calibri" w:cs="Calibri"/>
                <w:b/>
                <w:sz w:val="20"/>
                <w:szCs w:val="20"/>
              </w:rPr>
              <w:t xml:space="preserve"> (1. Jan relative to Dec average)</w:t>
            </w:r>
          </w:p>
        </w:tc>
        <w:tc>
          <w:tcPr>
            <w:tcW w:w="2126" w:type="dxa"/>
            <w:shd w:val="clear" w:color="auto" w:fill="auto"/>
            <w:vAlign w:val="center"/>
          </w:tcPr>
          <w:p w14:paraId="6090E7FC" w14:textId="27308DE2" w:rsidR="001B63E3" w:rsidRPr="005C3C42" w:rsidRDefault="001B63E3" w:rsidP="003A2A48">
            <w:pPr>
              <w:jc w:val="center"/>
              <w:rPr>
                <w:rFonts w:ascii="Calibri" w:eastAsia="Calibri" w:hAnsi="Calibri" w:cs="Calibri"/>
                <w:sz w:val="20"/>
                <w:szCs w:val="20"/>
              </w:rPr>
            </w:pPr>
            <w:r w:rsidRPr="005C3C42">
              <w:rPr>
                <w:rFonts w:ascii="Calibri" w:eastAsia="Calibri" w:hAnsi="Calibri" w:cs="Calibri"/>
                <w:b/>
                <w:bCs/>
                <w:sz w:val="20"/>
                <w:szCs w:val="20"/>
              </w:rPr>
              <w:t>-1.</w:t>
            </w:r>
            <w:r w:rsidR="00CA2D0A" w:rsidRPr="005C3C42">
              <w:rPr>
                <w:rFonts w:ascii="Calibri" w:eastAsia="Calibri" w:hAnsi="Calibri" w:cs="Calibri"/>
                <w:b/>
                <w:bCs/>
                <w:sz w:val="20"/>
                <w:szCs w:val="20"/>
              </w:rPr>
              <w:t>074</w:t>
            </w:r>
            <w:r w:rsidRPr="005C3C42">
              <w:rPr>
                <w:rFonts w:ascii="Calibri" w:eastAsia="Calibri" w:hAnsi="Calibri" w:cs="Calibri"/>
                <w:b/>
                <w:bCs/>
                <w:sz w:val="20"/>
                <w:szCs w:val="20"/>
              </w:rPr>
              <w:t xml:space="preserve"> ± 0.12</w:t>
            </w:r>
            <w:r w:rsidR="00CA2D0A" w:rsidRPr="005C3C42">
              <w:rPr>
                <w:rFonts w:ascii="Calibri" w:eastAsia="Calibri" w:hAnsi="Calibri" w:cs="Calibri"/>
                <w:b/>
                <w:bCs/>
                <w:sz w:val="20"/>
                <w:szCs w:val="20"/>
              </w:rPr>
              <w:t>4</w:t>
            </w:r>
          </w:p>
        </w:tc>
        <w:tc>
          <w:tcPr>
            <w:tcW w:w="850" w:type="dxa"/>
            <w:shd w:val="clear" w:color="auto" w:fill="auto"/>
            <w:vAlign w:val="center"/>
          </w:tcPr>
          <w:p w14:paraId="32208B9C" w14:textId="4B144E4A" w:rsidR="001B63E3" w:rsidRPr="005C3C42" w:rsidRDefault="00CA2D0A" w:rsidP="003A2A48">
            <w:pPr>
              <w:jc w:val="center"/>
              <w:rPr>
                <w:rFonts w:ascii="Calibri" w:eastAsia="Calibri" w:hAnsi="Calibri" w:cs="Calibri"/>
                <w:sz w:val="20"/>
                <w:szCs w:val="20"/>
              </w:rPr>
            </w:pPr>
            <w:r w:rsidRPr="005C3C42">
              <w:rPr>
                <w:rFonts w:ascii="Calibri" w:eastAsia="Calibri" w:hAnsi="Calibri" w:cs="Calibri"/>
                <w:b/>
                <w:bCs/>
                <w:sz w:val="20"/>
                <w:szCs w:val="20"/>
              </w:rPr>
              <w:t>59.144</w:t>
            </w:r>
          </w:p>
        </w:tc>
        <w:tc>
          <w:tcPr>
            <w:tcW w:w="1212" w:type="dxa"/>
            <w:vAlign w:val="center"/>
          </w:tcPr>
          <w:p w14:paraId="2598AA14" w14:textId="57FEDD2C" w:rsidR="001B63E3" w:rsidRPr="005C3C42" w:rsidRDefault="001B63E3" w:rsidP="003A2A48">
            <w:pPr>
              <w:jc w:val="center"/>
              <w:rPr>
                <w:rFonts w:ascii="Calibri" w:eastAsia="Calibri" w:hAnsi="Calibri" w:cs="Calibri"/>
                <w:sz w:val="20"/>
                <w:szCs w:val="20"/>
              </w:rPr>
            </w:pPr>
            <w:r w:rsidRPr="005C3C42">
              <w:rPr>
                <w:rFonts w:ascii="Calibri" w:eastAsia="Calibri" w:hAnsi="Calibri" w:cs="Calibri"/>
                <w:b/>
                <w:bCs/>
                <w:sz w:val="20"/>
                <w:szCs w:val="20"/>
              </w:rPr>
              <w:t>-</w:t>
            </w:r>
            <w:r w:rsidR="00CA2D0A" w:rsidRPr="005C3C42">
              <w:rPr>
                <w:rFonts w:ascii="Calibri" w:eastAsia="Calibri" w:hAnsi="Calibri" w:cs="Calibri"/>
                <w:b/>
                <w:bCs/>
                <w:sz w:val="20"/>
                <w:szCs w:val="20"/>
              </w:rPr>
              <w:t>8.645</w:t>
            </w:r>
          </w:p>
        </w:tc>
        <w:tc>
          <w:tcPr>
            <w:tcW w:w="1418" w:type="dxa"/>
            <w:vAlign w:val="center"/>
          </w:tcPr>
          <w:p w14:paraId="6CC182E7" w14:textId="3CD6176B" w:rsidR="001B63E3" w:rsidRPr="005C3C42" w:rsidRDefault="001B63E3" w:rsidP="003A2A48">
            <w:pPr>
              <w:jc w:val="center"/>
              <w:rPr>
                <w:rFonts w:ascii="Calibri" w:eastAsia="Calibri" w:hAnsi="Calibri" w:cs="Calibri"/>
                <w:sz w:val="20"/>
                <w:szCs w:val="20"/>
              </w:rPr>
            </w:pPr>
            <w:r w:rsidRPr="005C3C42">
              <w:rPr>
                <w:rFonts w:ascii="Calibri" w:eastAsia="Calibri" w:hAnsi="Calibri" w:cs="Calibri"/>
                <w:b/>
                <w:sz w:val="20"/>
                <w:szCs w:val="20"/>
              </w:rPr>
              <w:t>&lt;0.001</w:t>
            </w:r>
          </w:p>
        </w:tc>
      </w:tr>
      <w:tr w:rsidR="001B63E3" w:rsidRPr="005C3C42" w14:paraId="1DEDE803" w14:textId="77777777" w:rsidTr="00F33308">
        <w:trPr>
          <w:trHeight w:val="460"/>
        </w:trPr>
        <w:tc>
          <w:tcPr>
            <w:tcW w:w="1560" w:type="dxa"/>
          </w:tcPr>
          <w:p w14:paraId="46A7A977" w14:textId="77777777" w:rsidR="001B63E3" w:rsidRPr="005C3C42" w:rsidRDefault="001B63E3" w:rsidP="005F75AE">
            <w:pPr>
              <w:rPr>
                <w:rFonts w:ascii="Calibri" w:eastAsia="Calibri" w:hAnsi="Calibri" w:cs="Calibri"/>
                <w:sz w:val="20"/>
                <w:szCs w:val="20"/>
              </w:rPr>
            </w:pPr>
          </w:p>
        </w:tc>
        <w:tc>
          <w:tcPr>
            <w:tcW w:w="2835" w:type="dxa"/>
            <w:shd w:val="clear" w:color="auto" w:fill="auto"/>
            <w:vAlign w:val="center"/>
          </w:tcPr>
          <w:p w14:paraId="291D0982" w14:textId="6F0CF004" w:rsidR="001B63E3" w:rsidRPr="005C3C42" w:rsidRDefault="00362861" w:rsidP="003A2A48">
            <w:pPr>
              <w:rPr>
                <w:rFonts w:ascii="Calibri" w:eastAsia="Calibri" w:hAnsi="Calibri" w:cs="Calibri"/>
                <w:sz w:val="20"/>
                <w:szCs w:val="20"/>
              </w:rPr>
            </w:pPr>
            <w:r>
              <w:rPr>
                <w:rFonts w:ascii="Calibri" w:eastAsia="Calibri" w:hAnsi="Calibri" w:cs="Calibri"/>
                <w:b/>
                <w:sz w:val="20"/>
                <w:szCs w:val="20"/>
              </w:rPr>
              <w:t>Period</w:t>
            </w:r>
            <w:r w:rsidR="001B63E3" w:rsidRPr="005C3C42">
              <w:rPr>
                <w:rFonts w:ascii="Calibri" w:eastAsia="Calibri" w:hAnsi="Calibri" w:cs="Calibri"/>
                <w:b/>
                <w:sz w:val="20"/>
                <w:szCs w:val="20"/>
              </w:rPr>
              <w:t xml:space="preserve"> (1. Jan relative to Jan average)</w:t>
            </w:r>
          </w:p>
        </w:tc>
        <w:tc>
          <w:tcPr>
            <w:tcW w:w="2126" w:type="dxa"/>
            <w:shd w:val="clear" w:color="auto" w:fill="auto"/>
            <w:vAlign w:val="center"/>
          </w:tcPr>
          <w:p w14:paraId="5A027A72" w14:textId="2AB5BF7D" w:rsidR="001B63E3" w:rsidRPr="005C3C42" w:rsidRDefault="001B63E3" w:rsidP="003A2A48">
            <w:pPr>
              <w:jc w:val="center"/>
              <w:rPr>
                <w:rFonts w:ascii="Calibri" w:eastAsia="Calibri" w:hAnsi="Calibri" w:cs="Calibri"/>
                <w:sz w:val="20"/>
                <w:szCs w:val="20"/>
              </w:rPr>
            </w:pPr>
            <w:r w:rsidRPr="005C3C42">
              <w:rPr>
                <w:rFonts w:ascii="Calibri" w:eastAsia="Calibri" w:hAnsi="Calibri" w:cs="Calibri"/>
                <w:b/>
                <w:bCs/>
                <w:sz w:val="20"/>
                <w:szCs w:val="20"/>
              </w:rPr>
              <w:t>-</w:t>
            </w:r>
            <w:r w:rsidR="00CA2D0A" w:rsidRPr="005C3C42">
              <w:rPr>
                <w:rFonts w:ascii="Calibri" w:eastAsia="Calibri" w:hAnsi="Calibri" w:cs="Calibri"/>
                <w:b/>
                <w:bCs/>
                <w:sz w:val="20"/>
                <w:szCs w:val="20"/>
              </w:rPr>
              <w:t>0.989</w:t>
            </w:r>
            <w:r w:rsidRPr="005C3C42">
              <w:rPr>
                <w:rFonts w:ascii="Calibri" w:eastAsia="Calibri" w:hAnsi="Calibri" w:cs="Calibri"/>
                <w:b/>
                <w:bCs/>
                <w:sz w:val="20"/>
                <w:szCs w:val="20"/>
              </w:rPr>
              <w:t>± 0</w:t>
            </w:r>
            <w:r w:rsidR="00CA2D0A" w:rsidRPr="005C3C42">
              <w:rPr>
                <w:rFonts w:ascii="Calibri" w:eastAsia="Calibri" w:hAnsi="Calibri" w:cs="Calibri"/>
                <w:b/>
                <w:bCs/>
                <w:sz w:val="20"/>
                <w:szCs w:val="20"/>
              </w:rPr>
              <w:t>.125</w:t>
            </w:r>
          </w:p>
        </w:tc>
        <w:tc>
          <w:tcPr>
            <w:tcW w:w="850" w:type="dxa"/>
            <w:shd w:val="clear" w:color="auto" w:fill="auto"/>
            <w:vAlign w:val="center"/>
          </w:tcPr>
          <w:p w14:paraId="2C20466D" w14:textId="7E1C736A" w:rsidR="001B63E3" w:rsidRPr="005C3C42" w:rsidRDefault="00CA2D0A" w:rsidP="003A2A48">
            <w:pPr>
              <w:jc w:val="center"/>
              <w:rPr>
                <w:rFonts w:ascii="Calibri" w:eastAsia="Calibri" w:hAnsi="Calibri" w:cs="Calibri"/>
                <w:sz w:val="20"/>
                <w:szCs w:val="20"/>
              </w:rPr>
            </w:pPr>
            <w:r w:rsidRPr="005C3C42">
              <w:rPr>
                <w:rFonts w:ascii="Calibri" w:eastAsia="Calibri" w:hAnsi="Calibri" w:cs="Calibri"/>
                <w:b/>
                <w:bCs/>
                <w:sz w:val="20"/>
                <w:szCs w:val="20"/>
              </w:rPr>
              <w:t>59.036</w:t>
            </w:r>
          </w:p>
        </w:tc>
        <w:tc>
          <w:tcPr>
            <w:tcW w:w="1212" w:type="dxa"/>
            <w:vAlign w:val="center"/>
          </w:tcPr>
          <w:p w14:paraId="6D3A835C" w14:textId="4FCC6F6F" w:rsidR="001B63E3" w:rsidRPr="005C3C42" w:rsidRDefault="001B63E3" w:rsidP="003A2A48">
            <w:pPr>
              <w:jc w:val="center"/>
              <w:rPr>
                <w:rFonts w:ascii="Calibri" w:eastAsia="Calibri" w:hAnsi="Calibri" w:cs="Calibri"/>
                <w:sz w:val="20"/>
                <w:szCs w:val="20"/>
              </w:rPr>
            </w:pPr>
            <w:r w:rsidRPr="005C3C42">
              <w:rPr>
                <w:rFonts w:ascii="Calibri" w:eastAsia="Calibri" w:hAnsi="Calibri" w:cs="Calibri"/>
                <w:b/>
                <w:bCs/>
                <w:sz w:val="20"/>
                <w:szCs w:val="20"/>
              </w:rPr>
              <w:t>-</w:t>
            </w:r>
            <w:r w:rsidR="00CA2D0A" w:rsidRPr="005C3C42">
              <w:rPr>
                <w:rFonts w:ascii="Calibri" w:eastAsia="Calibri" w:hAnsi="Calibri" w:cs="Calibri"/>
                <w:b/>
                <w:bCs/>
                <w:sz w:val="20"/>
                <w:szCs w:val="20"/>
              </w:rPr>
              <w:t>7.908</w:t>
            </w:r>
          </w:p>
        </w:tc>
        <w:tc>
          <w:tcPr>
            <w:tcW w:w="1418" w:type="dxa"/>
            <w:vAlign w:val="center"/>
          </w:tcPr>
          <w:p w14:paraId="78CE505D" w14:textId="48ACD151" w:rsidR="001B63E3" w:rsidRPr="005C3C42" w:rsidRDefault="001B63E3" w:rsidP="003A2A48">
            <w:pPr>
              <w:jc w:val="center"/>
              <w:rPr>
                <w:rFonts w:ascii="Calibri" w:eastAsia="Calibri" w:hAnsi="Calibri" w:cs="Calibri"/>
                <w:sz w:val="20"/>
                <w:szCs w:val="20"/>
              </w:rPr>
            </w:pPr>
            <w:r w:rsidRPr="005C3C42">
              <w:rPr>
                <w:rFonts w:ascii="Calibri" w:eastAsia="Calibri" w:hAnsi="Calibri" w:cs="Calibri"/>
                <w:b/>
                <w:sz w:val="20"/>
                <w:szCs w:val="20"/>
              </w:rPr>
              <w:t>&lt;0.001</w:t>
            </w:r>
          </w:p>
        </w:tc>
      </w:tr>
      <w:tr w:rsidR="001B63E3" w:rsidRPr="005C3C42" w14:paraId="6B71D8EB" w14:textId="77777777" w:rsidTr="00F33308">
        <w:trPr>
          <w:trHeight w:val="460"/>
        </w:trPr>
        <w:tc>
          <w:tcPr>
            <w:tcW w:w="1560" w:type="dxa"/>
          </w:tcPr>
          <w:p w14:paraId="4AEA880A" w14:textId="77777777" w:rsidR="001B63E3" w:rsidRPr="005C3C42" w:rsidRDefault="001B63E3" w:rsidP="005F75AE">
            <w:pPr>
              <w:rPr>
                <w:rFonts w:ascii="Calibri" w:eastAsia="Calibri" w:hAnsi="Calibri" w:cs="Calibri"/>
                <w:sz w:val="20"/>
                <w:szCs w:val="20"/>
              </w:rPr>
            </w:pPr>
          </w:p>
        </w:tc>
        <w:tc>
          <w:tcPr>
            <w:tcW w:w="2835" w:type="dxa"/>
            <w:shd w:val="clear" w:color="auto" w:fill="auto"/>
            <w:vAlign w:val="center"/>
          </w:tcPr>
          <w:p w14:paraId="2271D661" w14:textId="28E6E971" w:rsidR="001B63E3" w:rsidRPr="005C3C42" w:rsidRDefault="001B63E3" w:rsidP="003A2A48">
            <w:pPr>
              <w:rPr>
                <w:rFonts w:ascii="Calibri" w:eastAsia="Calibri" w:hAnsi="Calibri" w:cs="Calibri"/>
                <w:sz w:val="20"/>
                <w:szCs w:val="20"/>
              </w:rPr>
            </w:pPr>
            <w:r w:rsidRPr="005C3C42">
              <w:rPr>
                <w:rFonts w:ascii="Calibri" w:eastAsia="Calibri" w:hAnsi="Calibri" w:cs="Calibri"/>
                <w:sz w:val="20"/>
                <w:szCs w:val="20"/>
              </w:rPr>
              <w:t>Sex</w:t>
            </w:r>
          </w:p>
        </w:tc>
        <w:tc>
          <w:tcPr>
            <w:tcW w:w="2126" w:type="dxa"/>
            <w:shd w:val="clear" w:color="auto" w:fill="auto"/>
            <w:vAlign w:val="center"/>
          </w:tcPr>
          <w:p w14:paraId="043A0C8D" w14:textId="2E0AECB1" w:rsidR="001B63E3" w:rsidRPr="005C3C42" w:rsidRDefault="001B63E3" w:rsidP="003A2A48">
            <w:pPr>
              <w:jc w:val="center"/>
              <w:rPr>
                <w:rFonts w:ascii="Calibri" w:eastAsia="Calibri" w:hAnsi="Calibri" w:cs="Calibri"/>
                <w:sz w:val="20"/>
                <w:szCs w:val="20"/>
              </w:rPr>
            </w:pPr>
            <w:r w:rsidRPr="005C3C42">
              <w:rPr>
                <w:rFonts w:ascii="Calibri" w:eastAsia="Calibri" w:hAnsi="Calibri" w:cs="Calibri"/>
                <w:sz w:val="20"/>
                <w:szCs w:val="20"/>
              </w:rPr>
              <w:t>-0.</w:t>
            </w:r>
            <w:r w:rsidR="00CA2D0A" w:rsidRPr="005C3C42">
              <w:rPr>
                <w:rFonts w:ascii="Calibri" w:eastAsia="Calibri" w:hAnsi="Calibri" w:cs="Calibri"/>
                <w:sz w:val="20"/>
                <w:szCs w:val="20"/>
              </w:rPr>
              <w:t>328</w:t>
            </w:r>
            <w:r w:rsidRPr="005C3C42">
              <w:rPr>
                <w:rFonts w:ascii="Calibri" w:eastAsia="Calibri" w:hAnsi="Calibri" w:cs="Calibri"/>
                <w:sz w:val="20"/>
                <w:szCs w:val="20"/>
              </w:rPr>
              <w:t xml:space="preserve"> ± 0.</w:t>
            </w:r>
            <w:r w:rsidR="00CA2D0A" w:rsidRPr="005C3C42">
              <w:rPr>
                <w:rFonts w:ascii="Calibri" w:eastAsia="Calibri" w:hAnsi="Calibri" w:cs="Calibri"/>
                <w:sz w:val="20"/>
                <w:szCs w:val="20"/>
              </w:rPr>
              <w:t>488</w:t>
            </w:r>
          </w:p>
        </w:tc>
        <w:tc>
          <w:tcPr>
            <w:tcW w:w="850" w:type="dxa"/>
            <w:shd w:val="clear" w:color="auto" w:fill="auto"/>
            <w:vAlign w:val="center"/>
          </w:tcPr>
          <w:p w14:paraId="4200315F" w14:textId="07A4B3EE" w:rsidR="001B63E3" w:rsidRPr="005C3C42" w:rsidRDefault="001B63E3" w:rsidP="003A2A48">
            <w:pPr>
              <w:jc w:val="center"/>
              <w:rPr>
                <w:rFonts w:ascii="Calibri" w:eastAsia="Calibri" w:hAnsi="Calibri" w:cs="Calibri"/>
                <w:sz w:val="20"/>
                <w:szCs w:val="20"/>
              </w:rPr>
            </w:pPr>
            <w:r w:rsidRPr="005C3C42">
              <w:rPr>
                <w:rFonts w:ascii="Calibri" w:eastAsia="Calibri" w:hAnsi="Calibri" w:cs="Calibri"/>
                <w:sz w:val="20"/>
                <w:szCs w:val="20"/>
              </w:rPr>
              <w:t>1</w:t>
            </w:r>
            <w:r w:rsidR="00CA2D0A" w:rsidRPr="005C3C42">
              <w:rPr>
                <w:rFonts w:ascii="Calibri" w:eastAsia="Calibri" w:hAnsi="Calibri" w:cs="Calibri"/>
                <w:sz w:val="20"/>
                <w:szCs w:val="20"/>
              </w:rPr>
              <w:t>7.04</w:t>
            </w:r>
          </w:p>
        </w:tc>
        <w:tc>
          <w:tcPr>
            <w:tcW w:w="1212" w:type="dxa"/>
            <w:vAlign w:val="center"/>
          </w:tcPr>
          <w:p w14:paraId="1C72F38A" w14:textId="6998CD26" w:rsidR="001B63E3" w:rsidRPr="005C3C42" w:rsidRDefault="001B63E3" w:rsidP="003A2A48">
            <w:pPr>
              <w:jc w:val="center"/>
              <w:rPr>
                <w:rFonts w:ascii="Calibri" w:eastAsia="Calibri" w:hAnsi="Calibri" w:cs="Calibri"/>
                <w:sz w:val="20"/>
                <w:szCs w:val="20"/>
              </w:rPr>
            </w:pPr>
            <w:r w:rsidRPr="005C3C42">
              <w:rPr>
                <w:rFonts w:ascii="Calibri" w:eastAsia="Calibri" w:hAnsi="Calibri" w:cs="Calibri"/>
                <w:sz w:val="20"/>
                <w:szCs w:val="20"/>
              </w:rPr>
              <w:t>-0.</w:t>
            </w:r>
            <w:r w:rsidR="00CA2D0A" w:rsidRPr="005C3C42">
              <w:rPr>
                <w:rFonts w:ascii="Calibri" w:eastAsia="Calibri" w:hAnsi="Calibri" w:cs="Calibri"/>
                <w:sz w:val="20"/>
                <w:szCs w:val="20"/>
              </w:rPr>
              <w:t>671</w:t>
            </w:r>
          </w:p>
        </w:tc>
        <w:tc>
          <w:tcPr>
            <w:tcW w:w="1418" w:type="dxa"/>
            <w:vAlign w:val="center"/>
          </w:tcPr>
          <w:p w14:paraId="00F5A970" w14:textId="246A1407" w:rsidR="001B63E3" w:rsidRPr="005C3C42" w:rsidRDefault="001B63E3" w:rsidP="003A2A48">
            <w:pPr>
              <w:jc w:val="center"/>
              <w:rPr>
                <w:rFonts w:ascii="Calibri" w:eastAsia="Calibri" w:hAnsi="Calibri" w:cs="Calibri"/>
                <w:sz w:val="20"/>
                <w:szCs w:val="20"/>
              </w:rPr>
            </w:pPr>
            <w:r w:rsidRPr="005C3C42">
              <w:rPr>
                <w:rFonts w:ascii="Calibri" w:eastAsia="Calibri" w:hAnsi="Calibri" w:cs="Calibri"/>
                <w:sz w:val="20"/>
                <w:szCs w:val="20"/>
              </w:rPr>
              <w:t>0.</w:t>
            </w:r>
            <w:r w:rsidR="00CA2D0A" w:rsidRPr="005C3C42">
              <w:rPr>
                <w:rFonts w:ascii="Calibri" w:eastAsia="Calibri" w:hAnsi="Calibri" w:cs="Calibri"/>
                <w:sz w:val="20"/>
                <w:szCs w:val="20"/>
              </w:rPr>
              <w:t>51</w:t>
            </w:r>
          </w:p>
        </w:tc>
      </w:tr>
      <w:tr w:rsidR="001B63E3" w:rsidRPr="005C3C42" w14:paraId="6A8B8DE6" w14:textId="77777777" w:rsidTr="00F33308">
        <w:trPr>
          <w:trHeight w:val="460"/>
        </w:trPr>
        <w:tc>
          <w:tcPr>
            <w:tcW w:w="1560" w:type="dxa"/>
          </w:tcPr>
          <w:p w14:paraId="099BA829" w14:textId="77777777" w:rsidR="001B63E3" w:rsidRPr="005C3C42" w:rsidRDefault="001B63E3" w:rsidP="005F75AE">
            <w:pPr>
              <w:rPr>
                <w:rFonts w:ascii="Calibri" w:eastAsia="Calibri" w:hAnsi="Calibri" w:cs="Calibri"/>
                <w:sz w:val="20"/>
                <w:szCs w:val="20"/>
              </w:rPr>
            </w:pPr>
          </w:p>
        </w:tc>
        <w:tc>
          <w:tcPr>
            <w:tcW w:w="2835" w:type="dxa"/>
            <w:shd w:val="clear" w:color="auto" w:fill="auto"/>
            <w:vAlign w:val="center"/>
          </w:tcPr>
          <w:p w14:paraId="338EE46B" w14:textId="30FFE5FD" w:rsidR="001B63E3" w:rsidRPr="005C3C42" w:rsidRDefault="001B63E3" w:rsidP="003A2A48">
            <w:pPr>
              <w:rPr>
                <w:rFonts w:ascii="Calibri" w:eastAsia="Calibri" w:hAnsi="Calibri" w:cs="Calibri"/>
                <w:sz w:val="20"/>
                <w:szCs w:val="20"/>
              </w:rPr>
            </w:pPr>
            <w:r w:rsidRPr="005C3C42">
              <w:rPr>
                <w:rFonts w:ascii="Calibri" w:eastAsia="Calibri" w:hAnsi="Calibri" w:cs="Calibri"/>
                <w:sz w:val="20"/>
                <w:szCs w:val="20"/>
              </w:rPr>
              <w:t>Age</w:t>
            </w:r>
          </w:p>
        </w:tc>
        <w:tc>
          <w:tcPr>
            <w:tcW w:w="2126" w:type="dxa"/>
            <w:shd w:val="clear" w:color="auto" w:fill="auto"/>
            <w:vAlign w:val="center"/>
          </w:tcPr>
          <w:p w14:paraId="0BDDA734" w14:textId="57D772E8" w:rsidR="001B63E3" w:rsidRPr="005C3C42" w:rsidRDefault="00CA2D0A" w:rsidP="003A2A48">
            <w:pPr>
              <w:jc w:val="center"/>
              <w:rPr>
                <w:rFonts w:ascii="Calibri" w:eastAsia="Calibri" w:hAnsi="Calibri" w:cs="Calibri"/>
                <w:sz w:val="20"/>
                <w:szCs w:val="20"/>
              </w:rPr>
            </w:pPr>
            <w:r w:rsidRPr="005C3C42">
              <w:rPr>
                <w:rFonts w:ascii="Calibri" w:eastAsia="Calibri" w:hAnsi="Calibri" w:cs="Calibri"/>
                <w:sz w:val="20"/>
                <w:szCs w:val="20"/>
              </w:rPr>
              <w:t>-</w:t>
            </w:r>
            <w:r w:rsidR="001B63E3" w:rsidRPr="005C3C42">
              <w:rPr>
                <w:rFonts w:ascii="Calibri" w:eastAsia="Calibri" w:hAnsi="Calibri" w:cs="Calibri"/>
                <w:sz w:val="20"/>
                <w:szCs w:val="20"/>
              </w:rPr>
              <w:t>0.01</w:t>
            </w:r>
            <w:r w:rsidRPr="005C3C42">
              <w:rPr>
                <w:rFonts w:ascii="Calibri" w:eastAsia="Calibri" w:hAnsi="Calibri" w:cs="Calibri"/>
                <w:sz w:val="20"/>
                <w:szCs w:val="20"/>
              </w:rPr>
              <w:t xml:space="preserve">6 </w:t>
            </w:r>
            <w:r w:rsidR="001B63E3" w:rsidRPr="005C3C42">
              <w:rPr>
                <w:rFonts w:ascii="Calibri" w:eastAsia="Calibri" w:hAnsi="Calibri" w:cs="Calibri"/>
                <w:sz w:val="20"/>
                <w:szCs w:val="20"/>
              </w:rPr>
              <w:t>± 0.0</w:t>
            </w:r>
            <w:r w:rsidRPr="005C3C42">
              <w:rPr>
                <w:rFonts w:ascii="Calibri" w:eastAsia="Calibri" w:hAnsi="Calibri" w:cs="Calibri"/>
                <w:sz w:val="20"/>
                <w:szCs w:val="20"/>
              </w:rPr>
              <w:t>82</w:t>
            </w:r>
          </w:p>
        </w:tc>
        <w:tc>
          <w:tcPr>
            <w:tcW w:w="850" w:type="dxa"/>
            <w:shd w:val="clear" w:color="auto" w:fill="auto"/>
            <w:vAlign w:val="center"/>
          </w:tcPr>
          <w:p w14:paraId="5164308F" w14:textId="4394F88E" w:rsidR="001B63E3" w:rsidRPr="005C3C42" w:rsidRDefault="001B63E3" w:rsidP="003A2A48">
            <w:pPr>
              <w:jc w:val="center"/>
              <w:rPr>
                <w:rFonts w:ascii="Calibri" w:eastAsia="Calibri" w:hAnsi="Calibri" w:cs="Calibri"/>
                <w:sz w:val="20"/>
                <w:szCs w:val="20"/>
              </w:rPr>
            </w:pPr>
            <w:r w:rsidRPr="005C3C42">
              <w:rPr>
                <w:rFonts w:ascii="Calibri" w:eastAsia="Calibri" w:hAnsi="Calibri" w:cs="Calibri"/>
                <w:sz w:val="20"/>
                <w:szCs w:val="20"/>
              </w:rPr>
              <w:t>16.9</w:t>
            </w:r>
            <w:r w:rsidR="00CA2D0A" w:rsidRPr="005C3C42">
              <w:rPr>
                <w:rFonts w:ascii="Calibri" w:eastAsia="Calibri" w:hAnsi="Calibri" w:cs="Calibri"/>
                <w:sz w:val="20"/>
                <w:szCs w:val="20"/>
              </w:rPr>
              <w:t>64</w:t>
            </w:r>
          </w:p>
        </w:tc>
        <w:tc>
          <w:tcPr>
            <w:tcW w:w="1212" w:type="dxa"/>
            <w:vAlign w:val="center"/>
          </w:tcPr>
          <w:p w14:paraId="0BA7C069" w14:textId="525AF1B9" w:rsidR="001B63E3" w:rsidRPr="005C3C42" w:rsidRDefault="00CA2D0A" w:rsidP="003A2A48">
            <w:pPr>
              <w:jc w:val="center"/>
              <w:rPr>
                <w:rFonts w:ascii="Calibri" w:eastAsia="Calibri" w:hAnsi="Calibri" w:cs="Calibri"/>
                <w:sz w:val="20"/>
                <w:szCs w:val="20"/>
              </w:rPr>
            </w:pPr>
            <w:r w:rsidRPr="005C3C42">
              <w:rPr>
                <w:rFonts w:ascii="Calibri" w:eastAsia="Calibri" w:hAnsi="Calibri" w:cs="Calibri"/>
                <w:sz w:val="20"/>
                <w:szCs w:val="20"/>
              </w:rPr>
              <w:t>-0.203</w:t>
            </w:r>
          </w:p>
        </w:tc>
        <w:tc>
          <w:tcPr>
            <w:tcW w:w="1418" w:type="dxa"/>
            <w:vAlign w:val="center"/>
          </w:tcPr>
          <w:p w14:paraId="3D8D232F" w14:textId="75BFD694" w:rsidR="001B63E3" w:rsidRPr="005C3C42" w:rsidRDefault="001B63E3" w:rsidP="003A2A48">
            <w:pPr>
              <w:jc w:val="center"/>
              <w:rPr>
                <w:rFonts w:ascii="Calibri" w:eastAsia="Calibri" w:hAnsi="Calibri" w:cs="Calibri"/>
                <w:sz w:val="20"/>
                <w:szCs w:val="20"/>
              </w:rPr>
            </w:pPr>
            <w:r w:rsidRPr="005C3C42">
              <w:rPr>
                <w:rFonts w:ascii="Calibri" w:eastAsia="Calibri" w:hAnsi="Calibri" w:cs="Calibri"/>
                <w:sz w:val="20"/>
                <w:szCs w:val="20"/>
              </w:rPr>
              <w:t>0.8</w:t>
            </w:r>
            <w:r w:rsidR="00CA2D0A" w:rsidRPr="005C3C42">
              <w:rPr>
                <w:rFonts w:ascii="Calibri" w:eastAsia="Calibri" w:hAnsi="Calibri" w:cs="Calibri"/>
                <w:sz w:val="20"/>
                <w:szCs w:val="20"/>
              </w:rPr>
              <w:t>41</w:t>
            </w:r>
          </w:p>
        </w:tc>
      </w:tr>
      <w:tr w:rsidR="008B7BA5" w:rsidRPr="005C3C42" w14:paraId="530F2D8E" w14:textId="77777777" w:rsidTr="0056683B">
        <w:trPr>
          <w:trHeight w:val="460"/>
        </w:trPr>
        <w:tc>
          <w:tcPr>
            <w:tcW w:w="1560" w:type="dxa"/>
            <w:vAlign w:val="center"/>
          </w:tcPr>
          <w:p w14:paraId="75B8F04E" w14:textId="5C58835E" w:rsidR="008B7BA5" w:rsidRPr="005C3C42" w:rsidRDefault="008B7BA5" w:rsidP="005F75AE">
            <w:pPr>
              <w:rPr>
                <w:rFonts w:ascii="Calibri" w:eastAsia="Calibri" w:hAnsi="Calibri" w:cs="Calibri"/>
                <w:sz w:val="20"/>
                <w:szCs w:val="20"/>
              </w:rPr>
            </w:pPr>
            <w:r w:rsidRPr="005C3C42">
              <w:rPr>
                <w:rFonts w:ascii="Calibri" w:eastAsia="Calibri" w:hAnsi="Calibri" w:cs="Calibri"/>
                <w:sz w:val="20"/>
                <w:szCs w:val="20"/>
              </w:rPr>
              <w:t>0200-0300</w:t>
            </w:r>
          </w:p>
        </w:tc>
        <w:tc>
          <w:tcPr>
            <w:tcW w:w="2835" w:type="dxa"/>
            <w:shd w:val="clear" w:color="auto" w:fill="auto"/>
            <w:vAlign w:val="center"/>
          </w:tcPr>
          <w:p w14:paraId="52E7D11A" w14:textId="4E4CAF0A" w:rsidR="008B7BA5" w:rsidRPr="005C3C42" w:rsidRDefault="008B7BA5" w:rsidP="00FF7082">
            <w:pPr>
              <w:rPr>
                <w:rFonts w:ascii="Calibri" w:eastAsia="Calibri" w:hAnsi="Calibri" w:cs="Calibri"/>
                <w:sz w:val="20"/>
                <w:szCs w:val="20"/>
              </w:rPr>
            </w:pPr>
          </w:p>
        </w:tc>
        <w:tc>
          <w:tcPr>
            <w:tcW w:w="2126" w:type="dxa"/>
            <w:shd w:val="clear" w:color="auto" w:fill="auto"/>
            <w:vAlign w:val="center"/>
          </w:tcPr>
          <w:p w14:paraId="224DBA86" w14:textId="77777777" w:rsidR="008B7BA5" w:rsidRPr="005C3C42" w:rsidRDefault="008B7BA5" w:rsidP="003A2A48">
            <w:pPr>
              <w:jc w:val="center"/>
              <w:rPr>
                <w:rFonts w:ascii="Calibri" w:eastAsia="Calibri" w:hAnsi="Calibri" w:cs="Calibri"/>
                <w:sz w:val="20"/>
                <w:szCs w:val="20"/>
              </w:rPr>
            </w:pPr>
          </w:p>
        </w:tc>
        <w:tc>
          <w:tcPr>
            <w:tcW w:w="850" w:type="dxa"/>
            <w:shd w:val="clear" w:color="auto" w:fill="auto"/>
            <w:vAlign w:val="center"/>
          </w:tcPr>
          <w:p w14:paraId="1AF9659F" w14:textId="77777777" w:rsidR="008B7BA5" w:rsidRPr="005C3C42" w:rsidRDefault="008B7BA5" w:rsidP="003A2A48">
            <w:pPr>
              <w:jc w:val="center"/>
              <w:rPr>
                <w:rFonts w:ascii="Calibri" w:eastAsia="Calibri" w:hAnsi="Calibri" w:cs="Calibri"/>
                <w:sz w:val="20"/>
                <w:szCs w:val="20"/>
              </w:rPr>
            </w:pPr>
          </w:p>
        </w:tc>
        <w:tc>
          <w:tcPr>
            <w:tcW w:w="1212" w:type="dxa"/>
            <w:vAlign w:val="center"/>
          </w:tcPr>
          <w:p w14:paraId="6CBC4E6A" w14:textId="77777777" w:rsidR="008B7BA5" w:rsidRPr="005C3C42" w:rsidRDefault="008B7BA5" w:rsidP="003A2A48">
            <w:pPr>
              <w:jc w:val="center"/>
              <w:rPr>
                <w:rFonts w:ascii="Calibri" w:eastAsia="Calibri" w:hAnsi="Calibri" w:cs="Calibri"/>
                <w:sz w:val="20"/>
                <w:szCs w:val="20"/>
              </w:rPr>
            </w:pPr>
          </w:p>
        </w:tc>
        <w:tc>
          <w:tcPr>
            <w:tcW w:w="1418" w:type="dxa"/>
            <w:vAlign w:val="center"/>
          </w:tcPr>
          <w:p w14:paraId="0F19278E" w14:textId="77777777" w:rsidR="008B7BA5" w:rsidRPr="005C3C42" w:rsidRDefault="008B7BA5" w:rsidP="003A2A48">
            <w:pPr>
              <w:jc w:val="center"/>
              <w:rPr>
                <w:rFonts w:ascii="Calibri" w:eastAsia="Calibri" w:hAnsi="Calibri" w:cs="Calibri"/>
                <w:sz w:val="20"/>
                <w:szCs w:val="20"/>
              </w:rPr>
            </w:pPr>
          </w:p>
        </w:tc>
      </w:tr>
      <w:tr w:rsidR="008B7BA5" w:rsidRPr="005C3C42" w14:paraId="410CC907" w14:textId="77777777" w:rsidTr="0056683B">
        <w:trPr>
          <w:trHeight w:val="460"/>
        </w:trPr>
        <w:tc>
          <w:tcPr>
            <w:tcW w:w="1560" w:type="dxa"/>
            <w:vAlign w:val="center"/>
          </w:tcPr>
          <w:p w14:paraId="0853788E" w14:textId="77777777" w:rsidR="008B7BA5" w:rsidRPr="005C3C42" w:rsidRDefault="008B7BA5" w:rsidP="005F75AE">
            <w:pPr>
              <w:rPr>
                <w:rFonts w:ascii="Calibri" w:eastAsia="Calibri" w:hAnsi="Calibri" w:cs="Calibri"/>
                <w:sz w:val="20"/>
                <w:szCs w:val="20"/>
              </w:rPr>
            </w:pPr>
            <w:r w:rsidRPr="005C3C42">
              <w:rPr>
                <w:rFonts w:ascii="Calibri" w:eastAsia="Calibri" w:hAnsi="Calibri" w:cs="Calibri"/>
                <w:sz w:val="20"/>
                <w:szCs w:val="20"/>
              </w:rPr>
              <w:t xml:space="preserve">(A) Heart rate </w:t>
            </w:r>
          </w:p>
        </w:tc>
        <w:tc>
          <w:tcPr>
            <w:tcW w:w="2835" w:type="dxa"/>
            <w:shd w:val="clear" w:color="auto" w:fill="auto"/>
            <w:vAlign w:val="center"/>
          </w:tcPr>
          <w:p w14:paraId="05449C82" w14:textId="77777777" w:rsidR="008B7BA5" w:rsidRPr="005C3C42" w:rsidRDefault="008B7BA5" w:rsidP="003A2A48">
            <w:pPr>
              <w:rPr>
                <w:rFonts w:ascii="Calibri" w:eastAsia="Calibri" w:hAnsi="Calibri" w:cs="Calibri"/>
                <w:sz w:val="20"/>
                <w:szCs w:val="20"/>
              </w:rPr>
            </w:pPr>
            <w:r w:rsidRPr="005C3C42">
              <w:rPr>
                <w:rFonts w:ascii="Calibri" w:eastAsia="Calibri" w:hAnsi="Calibri" w:cs="Calibri"/>
                <w:sz w:val="20"/>
                <w:szCs w:val="20"/>
              </w:rPr>
              <w:t>(Intercept)</w:t>
            </w:r>
          </w:p>
        </w:tc>
        <w:tc>
          <w:tcPr>
            <w:tcW w:w="2126" w:type="dxa"/>
            <w:shd w:val="clear" w:color="auto" w:fill="auto"/>
            <w:vAlign w:val="center"/>
          </w:tcPr>
          <w:p w14:paraId="3434CE31" w14:textId="2ACFD992" w:rsidR="008B7BA5" w:rsidRPr="005C3C42" w:rsidRDefault="003554D1" w:rsidP="003A2A48">
            <w:pPr>
              <w:jc w:val="center"/>
              <w:rPr>
                <w:rFonts w:ascii="Calibri" w:eastAsia="Calibri" w:hAnsi="Calibri" w:cs="Calibri"/>
                <w:sz w:val="20"/>
                <w:szCs w:val="20"/>
              </w:rPr>
            </w:pPr>
            <w:r>
              <w:rPr>
                <w:rFonts w:ascii="Calibri" w:eastAsia="Calibri" w:hAnsi="Calibri" w:cs="Calibri"/>
                <w:sz w:val="20"/>
                <w:szCs w:val="20"/>
              </w:rPr>
              <w:t>-2</w:t>
            </w:r>
            <w:r w:rsidR="00A45C8A">
              <w:rPr>
                <w:rFonts w:ascii="Calibri" w:eastAsia="Calibri" w:hAnsi="Calibri" w:cs="Calibri"/>
                <w:sz w:val="20"/>
                <w:szCs w:val="20"/>
              </w:rPr>
              <w:t>330</w:t>
            </w:r>
            <w:r>
              <w:rPr>
                <w:rFonts w:ascii="Calibri" w:eastAsia="Calibri" w:hAnsi="Calibri" w:cs="Calibri"/>
                <w:sz w:val="20"/>
                <w:szCs w:val="20"/>
              </w:rPr>
              <w:t>.</w:t>
            </w:r>
            <w:r w:rsidR="00A45C8A">
              <w:rPr>
                <w:rFonts w:ascii="Calibri" w:eastAsia="Calibri" w:hAnsi="Calibri" w:cs="Calibri"/>
                <w:sz w:val="20"/>
                <w:szCs w:val="20"/>
              </w:rPr>
              <w:t>824</w:t>
            </w:r>
            <w:r w:rsidRPr="005C3C42">
              <w:rPr>
                <w:rFonts w:ascii="Calibri" w:eastAsia="Calibri" w:hAnsi="Calibri" w:cs="Calibri"/>
                <w:sz w:val="20"/>
                <w:szCs w:val="20"/>
              </w:rPr>
              <w:t xml:space="preserve"> ± 1</w:t>
            </w:r>
            <w:r w:rsidR="00A45C8A">
              <w:rPr>
                <w:rFonts w:ascii="Calibri" w:eastAsia="Calibri" w:hAnsi="Calibri" w:cs="Calibri"/>
                <w:sz w:val="20"/>
                <w:szCs w:val="20"/>
              </w:rPr>
              <w:t>529.329</w:t>
            </w:r>
          </w:p>
        </w:tc>
        <w:tc>
          <w:tcPr>
            <w:tcW w:w="850" w:type="dxa"/>
            <w:shd w:val="clear" w:color="auto" w:fill="auto"/>
            <w:vAlign w:val="center"/>
          </w:tcPr>
          <w:p w14:paraId="68D6F2A8" w14:textId="2095EE5C" w:rsidR="008B7BA5" w:rsidRPr="005C3C42" w:rsidRDefault="007904DC" w:rsidP="003A2A48">
            <w:pPr>
              <w:jc w:val="center"/>
              <w:rPr>
                <w:rFonts w:ascii="Calibri" w:eastAsia="Calibri" w:hAnsi="Calibri" w:cs="Calibri"/>
                <w:sz w:val="20"/>
                <w:szCs w:val="20"/>
              </w:rPr>
            </w:pPr>
            <w:r>
              <w:rPr>
                <w:rFonts w:ascii="Calibri" w:eastAsia="Calibri" w:hAnsi="Calibri" w:cs="Calibri"/>
                <w:sz w:val="20"/>
                <w:szCs w:val="20"/>
              </w:rPr>
              <w:t>59</w:t>
            </w:r>
            <w:r w:rsidR="008B7BA5" w:rsidRPr="005C3C42">
              <w:rPr>
                <w:rFonts w:ascii="Calibri" w:eastAsia="Calibri" w:hAnsi="Calibri" w:cs="Calibri"/>
                <w:sz w:val="20"/>
                <w:szCs w:val="20"/>
              </w:rPr>
              <w:t xml:space="preserve">  </w:t>
            </w:r>
          </w:p>
        </w:tc>
        <w:tc>
          <w:tcPr>
            <w:tcW w:w="1212" w:type="dxa"/>
            <w:vAlign w:val="center"/>
          </w:tcPr>
          <w:p w14:paraId="19281477" w14:textId="0C266348" w:rsidR="008B7BA5" w:rsidRPr="005C3C42" w:rsidRDefault="008B7BA5" w:rsidP="003A2A48">
            <w:pPr>
              <w:jc w:val="center"/>
              <w:rPr>
                <w:rFonts w:ascii="Calibri" w:eastAsia="Calibri" w:hAnsi="Calibri" w:cs="Calibri"/>
                <w:sz w:val="20"/>
                <w:szCs w:val="20"/>
              </w:rPr>
            </w:pPr>
            <w:r w:rsidRPr="005C3C42">
              <w:rPr>
                <w:rFonts w:ascii="Calibri" w:eastAsia="Calibri" w:hAnsi="Calibri" w:cs="Calibri"/>
                <w:sz w:val="20"/>
                <w:szCs w:val="20"/>
              </w:rPr>
              <w:t>-1.</w:t>
            </w:r>
            <w:r w:rsidR="007904DC">
              <w:rPr>
                <w:rFonts w:ascii="Calibri" w:eastAsia="Calibri" w:hAnsi="Calibri" w:cs="Calibri"/>
                <w:sz w:val="20"/>
                <w:szCs w:val="20"/>
              </w:rPr>
              <w:t>524</w:t>
            </w:r>
          </w:p>
        </w:tc>
        <w:tc>
          <w:tcPr>
            <w:tcW w:w="1418" w:type="dxa"/>
            <w:vAlign w:val="center"/>
          </w:tcPr>
          <w:p w14:paraId="31A5CF41" w14:textId="13B68678" w:rsidR="008B7BA5" w:rsidRPr="005C3C42" w:rsidRDefault="008B7BA5" w:rsidP="003A2A48">
            <w:pPr>
              <w:jc w:val="center"/>
              <w:rPr>
                <w:rFonts w:ascii="Calibri" w:eastAsia="Calibri" w:hAnsi="Calibri" w:cs="Calibri"/>
                <w:sz w:val="20"/>
                <w:szCs w:val="20"/>
              </w:rPr>
            </w:pPr>
            <w:r w:rsidRPr="005C3C42">
              <w:rPr>
                <w:rFonts w:ascii="Calibri" w:eastAsia="Calibri" w:hAnsi="Calibri" w:cs="Calibri"/>
                <w:sz w:val="20"/>
                <w:szCs w:val="20"/>
              </w:rPr>
              <w:t>0.</w:t>
            </w:r>
            <w:r w:rsidR="00515DED" w:rsidRPr="005C3C42">
              <w:rPr>
                <w:rFonts w:ascii="Calibri" w:eastAsia="Calibri" w:hAnsi="Calibri" w:cs="Calibri"/>
                <w:sz w:val="20"/>
                <w:szCs w:val="20"/>
              </w:rPr>
              <w:t>1</w:t>
            </w:r>
            <w:r w:rsidR="007904DC">
              <w:rPr>
                <w:rFonts w:ascii="Calibri" w:eastAsia="Calibri" w:hAnsi="Calibri" w:cs="Calibri"/>
                <w:sz w:val="20"/>
                <w:szCs w:val="20"/>
              </w:rPr>
              <w:t>3</w:t>
            </w:r>
            <w:r w:rsidR="00A45C8A">
              <w:rPr>
                <w:rFonts w:ascii="Calibri" w:eastAsia="Calibri" w:hAnsi="Calibri" w:cs="Calibri"/>
                <w:sz w:val="20"/>
                <w:szCs w:val="20"/>
              </w:rPr>
              <w:t>2</w:t>
            </w:r>
          </w:p>
        </w:tc>
      </w:tr>
      <w:tr w:rsidR="008B7BA5" w:rsidRPr="005C3C42" w14:paraId="61990F95" w14:textId="77777777" w:rsidTr="0056683B">
        <w:trPr>
          <w:trHeight w:val="460"/>
        </w:trPr>
        <w:tc>
          <w:tcPr>
            <w:tcW w:w="1560" w:type="dxa"/>
          </w:tcPr>
          <w:p w14:paraId="2288F846" w14:textId="2EA3E58F" w:rsidR="008B7BA5" w:rsidRPr="005C3C42" w:rsidRDefault="007904DC" w:rsidP="005F75AE">
            <w:pPr>
              <w:rPr>
                <w:rFonts w:ascii="Calibri" w:eastAsia="Calibri" w:hAnsi="Calibri" w:cs="Calibri"/>
                <w:sz w:val="20"/>
                <w:szCs w:val="20"/>
              </w:rPr>
            </w:pPr>
            <w:r w:rsidRPr="0010123B">
              <w:rPr>
                <w:rFonts w:ascii="Calibri" w:eastAsia="Calibri" w:hAnsi="Calibri" w:cs="Calibri"/>
                <w:bCs/>
                <w:i/>
                <w:iCs/>
                <w:sz w:val="20"/>
                <w:szCs w:val="20"/>
              </w:rPr>
              <w:t>R</w:t>
            </w:r>
            <w:r w:rsidRPr="0010123B">
              <w:rPr>
                <w:rFonts w:ascii="Calibri" w:eastAsia="Calibri" w:hAnsi="Calibri" w:cs="Calibri"/>
                <w:bCs/>
                <w:i/>
                <w:iCs/>
                <w:sz w:val="20"/>
                <w:szCs w:val="20"/>
                <w:vertAlign w:val="superscript"/>
              </w:rPr>
              <w:t>2</w:t>
            </w:r>
            <w:r w:rsidRPr="00505C5C">
              <w:rPr>
                <w:rFonts w:ascii="Calibri" w:eastAsia="Calibri" w:hAnsi="Calibri" w:cs="Calibri"/>
                <w:bCs/>
                <w:sz w:val="20"/>
                <w:szCs w:val="20"/>
              </w:rPr>
              <w:t xml:space="preserve"> marginal</w:t>
            </w:r>
            <w:r>
              <w:rPr>
                <w:rFonts w:ascii="Calibri" w:eastAsia="Calibri" w:hAnsi="Calibri" w:cs="Calibri"/>
                <w:bCs/>
                <w:sz w:val="20"/>
                <w:szCs w:val="20"/>
              </w:rPr>
              <w:t xml:space="preserve">: </w:t>
            </w:r>
            <w:r w:rsidR="000E51D8">
              <w:rPr>
                <w:rFonts w:ascii="Calibri" w:eastAsia="Calibri" w:hAnsi="Calibri" w:cs="Calibri"/>
                <w:bCs/>
                <w:sz w:val="20"/>
                <w:szCs w:val="20"/>
              </w:rPr>
              <w:t>11</w:t>
            </w:r>
            <w:r>
              <w:rPr>
                <w:rFonts w:ascii="Calibri" w:eastAsia="Calibri" w:hAnsi="Calibri" w:cs="Calibri"/>
                <w:bCs/>
                <w:sz w:val="20"/>
                <w:szCs w:val="20"/>
              </w:rPr>
              <w:t>%,</w:t>
            </w:r>
            <w:r w:rsidRPr="00505C5C">
              <w:rPr>
                <w:rFonts w:ascii="Calibri" w:eastAsia="Calibri" w:hAnsi="Calibri" w:cs="Calibri"/>
                <w:bCs/>
                <w:sz w:val="20"/>
                <w:szCs w:val="20"/>
              </w:rPr>
              <w:t xml:space="preserve"> </w:t>
            </w:r>
            <w:r w:rsidRPr="0010123B">
              <w:rPr>
                <w:rFonts w:ascii="Calibri" w:eastAsia="Calibri" w:hAnsi="Calibri" w:cs="Calibri"/>
                <w:bCs/>
                <w:i/>
                <w:iCs/>
                <w:sz w:val="20"/>
                <w:szCs w:val="20"/>
              </w:rPr>
              <w:t>R</w:t>
            </w:r>
            <w:r w:rsidRPr="0010123B">
              <w:rPr>
                <w:rFonts w:ascii="Calibri" w:eastAsia="Calibri" w:hAnsi="Calibri" w:cs="Calibri"/>
                <w:bCs/>
                <w:i/>
                <w:iCs/>
                <w:sz w:val="20"/>
                <w:szCs w:val="20"/>
                <w:vertAlign w:val="superscript"/>
              </w:rPr>
              <w:t>2</w:t>
            </w:r>
            <w:r>
              <w:rPr>
                <w:rFonts w:ascii="Calibri" w:eastAsia="Calibri" w:hAnsi="Calibri" w:cs="Calibri"/>
                <w:bCs/>
                <w:sz w:val="20"/>
                <w:szCs w:val="20"/>
              </w:rPr>
              <w:t xml:space="preserve"> </w:t>
            </w:r>
            <w:r w:rsidRPr="00505C5C">
              <w:rPr>
                <w:rFonts w:ascii="Calibri" w:eastAsia="Calibri" w:hAnsi="Calibri" w:cs="Calibri"/>
                <w:bCs/>
                <w:sz w:val="20"/>
                <w:szCs w:val="20"/>
              </w:rPr>
              <w:t>conditional</w:t>
            </w:r>
            <w:r>
              <w:rPr>
                <w:rFonts w:ascii="Calibri" w:eastAsia="Calibri" w:hAnsi="Calibri" w:cs="Calibri"/>
                <w:bCs/>
                <w:sz w:val="20"/>
                <w:szCs w:val="20"/>
              </w:rPr>
              <w:t xml:space="preserve">: </w:t>
            </w:r>
            <w:r w:rsidR="000A4DA5">
              <w:rPr>
                <w:rFonts w:ascii="Calibri" w:eastAsia="Calibri" w:hAnsi="Calibri" w:cs="Calibri"/>
                <w:bCs/>
                <w:sz w:val="20"/>
                <w:szCs w:val="20"/>
              </w:rPr>
              <w:t>3</w:t>
            </w:r>
            <w:r w:rsidR="000E51D8">
              <w:rPr>
                <w:rFonts w:ascii="Calibri" w:eastAsia="Calibri" w:hAnsi="Calibri" w:cs="Calibri"/>
                <w:bCs/>
                <w:sz w:val="20"/>
                <w:szCs w:val="20"/>
              </w:rPr>
              <w:t>6</w:t>
            </w:r>
            <w:r>
              <w:rPr>
                <w:rFonts w:ascii="Calibri" w:eastAsia="Calibri" w:hAnsi="Calibri" w:cs="Calibri"/>
                <w:bCs/>
                <w:sz w:val="20"/>
                <w:szCs w:val="20"/>
              </w:rPr>
              <w:t>%</w:t>
            </w:r>
          </w:p>
        </w:tc>
        <w:tc>
          <w:tcPr>
            <w:tcW w:w="2835" w:type="dxa"/>
            <w:shd w:val="clear" w:color="auto" w:fill="auto"/>
            <w:vAlign w:val="center"/>
          </w:tcPr>
          <w:p w14:paraId="7BA94A07" w14:textId="5E60BE91" w:rsidR="008B7BA5" w:rsidRPr="005C3C42" w:rsidRDefault="00362861" w:rsidP="003A2A48">
            <w:pPr>
              <w:rPr>
                <w:rFonts w:ascii="Calibri" w:eastAsia="Calibri" w:hAnsi="Calibri" w:cs="Calibri"/>
                <w:bCs/>
                <w:sz w:val="20"/>
                <w:szCs w:val="20"/>
              </w:rPr>
            </w:pPr>
            <w:r>
              <w:rPr>
                <w:rFonts w:ascii="Calibri" w:eastAsia="Calibri" w:hAnsi="Calibri" w:cs="Calibri"/>
                <w:bCs/>
                <w:sz w:val="20"/>
                <w:szCs w:val="20"/>
              </w:rPr>
              <w:t>Period</w:t>
            </w:r>
            <w:r w:rsidR="008B7BA5" w:rsidRPr="005C3C42">
              <w:rPr>
                <w:rFonts w:ascii="Calibri" w:eastAsia="Calibri" w:hAnsi="Calibri" w:cs="Calibri"/>
                <w:bCs/>
                <w:sz w:val="20"/>
                <w:szCs w:val="20"/>
              </w:rPr>
              <w:t xml:space="preserve"> (1. Jan relative to 31. Dec) </w:t>
            </w:r>
          </w:p>
        </w:tc>
        <w:tc>
          <w:tcPr>
            <w:tcW w:w="2126" w:type="dxa"/>
            <w:shd w:val="clear" w:color="auto" w:fill="auto"/>
            <w:vAlign w:val="center"/>
          </w:tcPr>
          <w:p w14:paraId="2889DC04" w14:textId="24A741EA" w:rsidR="008B7BA5" w:rsidRPr="005C3C42" w:rsidRDefault="00A45C8A" w:rsidP="003A2A48">
            <w:pPr>
              <w:jc w:val="center"/>
              <w:rPr>
                <w:rFonts w:ascii="Calibri" w:eastAsia="Calibri" w:hAnsi="Calibri" w:cs="Calibri"/>
                <w:bCs/>
                <w:sz w:val="20"/>
                <w:szCs w:val="20"/>
              </w:rPr>
            </w:pPr>
            <w:r>
              <w:rPr>
                <w:rFonts w:ascii="Calibri" w:eastAsia="Calibri" w:hAnsi="Calibri" w:cs="Calibri"/>
                <w:bCs/>
                <w:sz w:val="20"/>
                <w:szCs w:val="20"/>
              </w:rPr>
              <w:t>-2.872</w:t>
            </w:r>
            <w:r w:rsidR="008B7BA5" w:rsidRPr="005C3C42">
              <w:rPr>
                <w:rFonts w:ascii="Calibri" w:eastAsia="Calibri" w:hAnsi="Calibri" w:cs="Calibri"/>
                <w:bCs/>
                <w:sz w:val="20"/>
                <w:szCs w:val="20"/>
              </w:rPr>
              <w:t xml:space="preserve"> ± </w:t>
            </w:r>
            <w:r>
              <w:rPr>
                <w:rFonts w:ascii="Calibri" w:eastAsia="Calibri" w:hAnsi="Calibri" w:cs="Calibri"/>
                <w:bCs/>
                <w:sz w:val="20"/>
                <w:szCs w:val="20"/>
              </w:rPr>
              <w:t>2.91</w:t>
            </w:r>
            <w:r w:rsidR="008B7BA5" w:rsidRPr="005C3C42">
              <w:rPr>
                <w:rFonts w:ascii="Calibri" w:eastAsia="Calibri" w:hAnsi="Calibri" w:cs="Calibri"/>
                <w:bCs/>
                <w:sz w:val="20"/>
                <w:szCs w:val="20"/>
              </w:rPr>
              <w:t xml:space="preserve"> </w:t>
            </w:r>
          </w:p>
        </w:tc>
        <w:tc>
          <w:tcPr>
            <w:tcW w:w="850" w:type="dxa"/>
            <w:shd w:val="clear" w:color="auto" w:fill="auto"/>
            <w:vAlign w:val="center"/>
          </w:tcPr>
          <w:p w14:paraId="4BCA4777" w14:textId="3C6129DD" w:rsidR="008B7BA5" w:rsidRPr="005C3C42" w:rsidRDefault="008B7BA5" w:rsidP="003A2A48">
            <w:pPr>
              <w:jc w:val="center"/>
              <w:rPr>
                <w:rFonts w:ascii="Calibri" w:eastAsia="Calibri" w:hAnsi="Calibri" w:cs="Calibri"/>
                <w:bCs/>
                <w:sz w:val="20"/>
                <w:szCs w:val="20"/>
              </w:rPr>
            </w:pPr>
            <w:r w:rsidRPr="005C3C42">
              <w:rPr>
                <w:rFonts w:ascii="Calibri" w:eastAsia="Calibri" w:hAnsi="Calibri" w:cs="Calibri"/>
                <w:bCs/>
                <w:sz w:val="20"/>
                <w:szCs w:val="20"/>
              </w:rPr>
              <w:t>59</w:t>
            </w:r>
          </w:p>
        </w:tc>
        <w:tc>
          <w:tcPr>
            <w:tcW w:w="1212" w:type="dxa"/>
            <w:vAlign w:val="center"/>
          </w:tcPr>
          <w:p w14:paraId="2A247B0C" w14:textId="4C47C459" w:rsidR="008B7BA5" w:rsidRPr="005C3C42" w:rsidRDefault="00A45C8A" w:rsidP="003A2A48">
            <w:pPr>
              <w:jc w:val="center"/>
              <w:rPr>
                <w:rFonts w:ascii="Calibri" w:eastAsia="Calibri" w:hAnsi="Calibri" w:cs="Calibri"/>
                <w:bCs/>
                <w:sz w:val="20"/>
                <w:szCs w:val="20"/>
              </w:rPr>
            </w:pPr>
            <w:r>
              <w:rPr>
                <w:rFonts w:ascii="Calibri" w:eastAsia="Calibri" w:hAnsi="Calibri" w:cs="Calibri"/>
                <w:bCs/>
                <w:sz w:val="20"/>
                <w:szCs w:val="20"/>
              </w:rPr>
              <w:t>-0.987</w:t>
            </w:r>
          </w:p>
        </w:tc>
        <w:tc>
          <w:tcPr>
            <w:tcW w:w="1418" w:type="dxa"/>
            <w:vAlign w:val="center"/>
          </w:tcPr>
          <w:p w14:paraId="54913487" w14:textId="17F9358B" w:rsidR="008B7BA5" w:rsidRPr="005C3C42" w:rsidRDefault="00515DED" w:rsidP="003A2A48">
            <w:pPr>
              <w:jc w:val="center"/>
              <w:rPr>
                <w:rFonts w:ascii="Calibri" w:eastAsia="Calibri" w:hAnsi="Calibri" w:cs="Calibri"/>
                <w:bCs/>
                <w:sz w:val="20"/>
                <w:szCs w:val="20"/>
              </w:rPr>
            </w:pPr>
            <w:r w:rsidRPr="005C3C42">
              <w:rPr>
                <w:rFonts w:ascii="Calibri" w:eastAsia="Calibri" w:hAnsi="Calibri" w:cs="Calibri"/>
                <w:bCs/>
                <w:sz w:val="20"/>
                <w:szCs w:val="20"/>
              </w:rPr>
              <w:t>0.</w:t>
            </w:r>
            <w:r w:rsidR="00A45C8A">
              <w:rPr>
                <w:rFonts w:ascii="Calibri" w:eastAsia="Calibri" w:hAnsi="Calibri" w:cs="Calibri"/>
                <w:bCs/>
                <w:sz w:val="20"/>
                <w:szCs w:val="20"/>
              </w:rPr>
              <w:t>327</w:t>
            </w:r>
          </w:p>
        </w:tc>
      </w:tr>
      <w:tr w:rsidR="008B7BA5" w:rsidRPr="005C3C42" w14:paraId="0ADAE185" w14:textId="77777777" w:rsidTr="0056683B">
        <w:trPr>
          <w:trHeight w:val="460"/>
        </w:trPr>
        <w:tc>
          <w:tcPr>
            <w:tcW w:w="1560" w:type="dxa"/>
          </w:tcPr>
          <w:p w14:paraId="47F7C096" w14:textId="77777777" w:rsidR="008B7BA5" w:rsidRPr="005C3C42" w:rsidRDefault="008B7BA5" w:rsidP="005F75AE">
            <w:pPr>
              <w:rPr>
                <w:rFonts w:ascii="Calibri" w:eastAsia="Calibri" w:hAnsi="Calibri" w:cs="Calibri"/>
                <w:sz w:val="20"/>
                <w:szCs w:val="20"/>
              </w:rPr>
            </w:pPr>
          </w:p>
        </w:tc>
        <w:tc>
          <w:tcPr>
            <w:tcW w:w="2835" w:type="dxa"/>
            <w:shd w:val="clear" w:color="auto" w:fill="auto"/>
            <w:vAlign w:val="center"/>
          </w:tcPr>
          <w:p w14:paraId="06A42532" w14:textId="407B96EB" w:rsidR="008B7BA5" w:rsidRPr="005C3C42" w:rsidRDefault="00362861" w:rsidP="003A2A48">
            <w:pPr>
              <w:rPr>
                <w:rFonts w:ascii="Calibri" w:eastAsia="Calibri" w:hAnsi="Calibri" w:cs="Calibri"/>
                <w:bCs/>
                <w:sz w:val="20"/>
                <w:szCs w:val="20"/>
              </w:rPr>
            </w:pPr>
            <w:r>
              <w:rPr>
                <w:rFonts w:ascii="Calibri" w:eastAsia="Calibri" w:hAnsi="Calibri" w:cs="Calibri"/>
                <w:bCs/>
                <w:sz w:val="20"/>
                <w:szCs w:val="20"/>
              </w:rPr>
              <w:t xml:space="preserve">Period </w:t>
            </w:r>
            <w:r w:rsidR="008B7BA5" w:rsidRPr="005C3C42">
              <w:rPr>
                <w:rFonts w:ascii="Calibri" w:eastAsia="Calibri" w:hAnsi="Calibri" w:cs="Calibri"/>
                <w:bCs/>
                <w:sz w:val="20"/>
                <w:szCs w:val="20"/>
              </w:rPr>
              <w:t>(1. Jan relative to Dec average)</w:t>
            </w:r>
          </w:p>
        </w:tc>
        <w:tc>
          <w:tcPr>
            <w:tcW w:w="2126" w:type="dxa"/>
            <w:shd w:val="clear" w:color="auto" w:fill="auto"/>
            <w:vAlign w:val="center"/>
          </w:tcPr>
          <w:p w14:paraId="62339573" w14:textId="4338C918" w:rsidR="008B7BA5" w:rsidRPr="005C3C42" w:rsidRDefault="00A45C8A" w:rsidP="003A2A48">
            <w:pPr>
              <w:jc w:val="center"/>
              <w:rPr>
                <w:rFonts w:ascii="Calibri" w:eastAsia="Calibri" w:hAnsi="Calibri" w:cs="Calibri"/>
                <w:bCs/>
                <w:sz w:val="20"/>
                <w:szCs w:val="20"/>
              </w:rPr>
            </w:pPr>
            <w:r>
              <w:rPr>
                <w:rFonts w:ascii="Calibri" w:eastAsia="Calibri" w:hAnsi="Calibri" w:cs="Calibri"/>
                <w:bCs/>
                <w:sz w:val="20"/>
                <w:szCs w:val="20"/>
              </w:rPr>
              <w:t>-2.923</w:t>
            </w:r>
            <w:r w:rsidR="008B7BA5" w:rsidRPr="005C3C42">
              <w:rPr>
                <w:rFonts w:ascii="Calibri" w:eastAsia="Calibri" w:hAnsi="Calibri" w:cs="Calibri"/>
                <w:bCs/>
                <w:sz w:val="20"/>
                <w:szCs w:val="20"/>
              </w:rPr>
              <w:t xml:space="preserve"> ± </w:t>
            </w:r>
            <w:r>
              <w:rPr>
                <w:rFonts w:ascii="Calibri" w:eastAsia="Calibri" w:hAnsi="Calibri" w:cs="Calibri"/>
                <w:bCs/>
                <w:sz w:val="20"/>
                <w:szCs w:val="20"/>
              </w:rPr>
              <w:t>2.91</w:t>
            </w:r>
          </w:p>
        </w:tc>
        <w:tc>
          <w:tcPr>
            <w:tcW w:w="850" w:type="dxa"/>
            <w:shd w:val="clear" w:color="auto" w:fill="auto"/>
            <w:vAlign w:val="center"/>
          </w:tcPr>
          <w:p w14:paraId="6FF95602" w14:textId="63292614" w:rsidR="008B7BA5" w:rsidRPr="005C3C42" w:rsidRDefault="008B7BA5" w:rsidP="003A2A48">
            <w:pPr>
              <w:jc w:val="center"/>
              <w:rPr>
                <w:rFonts w:ascii="Calibri" w:eastAsia="Calibri" w:hAnsi="Calibri" w:cs="Calibri"/>
                <w:bCs/>
                <w:sz w:val="20"/>
                <w:szCs w:val="20"/>
              </w:rPr>
            </w:pPr>
            <w:r w:rsidRPr="005C3C42">
              <w:rPr>
                <w:rFonts w:ascii="Calibri" w:eastAsia="Calibri" w:hAnsi="Calibri" w:cs="Calibri"/>
                <w:bCs/>
                <w:sz w:val="20"/>
                <w:szCs w:val="20"/>
              </w:rPr>
              <w:t>59</w:t>
            </w:r>
          </w:p>
        </w:tc>
        <w:tc>
          <w:tcPr>
            <w:tcW w:w="1212" w:type="dxa"/>
            <w:vAlign w:val="center"/>
          </w:tcPr>
          <w:p w14:paraId="4B6586E2" w14:textId="07909A89" w:rsidR="008B7BA5" w:rsidRPr="005C3C42" w:rsidRDefault="00A45C8A" w:rsidP="003A2A48">
            <w:pPr>
              <w:jc w:val="center"/>
              <w:rPr>
                <w:rFonts w:ascii="Calibri" w:eastAsia="Calibri" w:hAnsi="Calibri" w:cs="Calibri"/>
                <w:bCs/>
                <w:sz w:val="20"/>
                <w:szCs w:val="20"/>
              </w:rPr>
            </w:pPr>
            <w:r>
              <w:rPr>
                <w:rFonts w:ascii="Calibri" w:eastAsia="Calibri" w:hAnsi="Calibri" w:cs="Calibri"/>
                <w:bCs/>
                <w:sz w:val="20"/>
                <w:szCs w:val="20"/>
              </w:rPr>
              <w:t>-1.004</w:t>
            </w:r>
          </w:p>
        </w:tc>
        <w:tc>
          <w:tcPr>
            <w:tcW w:w="1418" w:type="dxa"/>
            <w:vAlign w:val="center"/>
          </w:tcPr>
          <w:p w14:paraId="10F46532" w14:textId="31C5E5B9" w:rsidR="008B7BA5" w:rsidRPr="005C3C42" w:rsidRDefault="003554D1" w:rsidP="003A2A48">
            <w:pPr>
              <w:jc w:val="center"/>
              <w:rPr>
                <w:rFonts w:ascii="Calibri" w:eastAsia="Calibri" w:hAnsi="Calibri" w:cs="Calibri"/>
                <w:bCs/>
                <w:sz w:val="20"/>
                <w:szCs w:val="20"/>
              </w:rPr>
            </w:pPr>
            <w:r>
              <w:rPr>
                <w:rFonts w:ascii="Calibri" w:eastAsia="Calibri" w:hAnsi="Calibri" w:cs="Calibri"/>
                <w:bCs/>
                <w:sz w:val="20"/>
                <w:szCs w:val="20"/>
              </w:rPr>
              <w:t>0.</w:t>
            </w:r>
            <w:r w:rsidR="00A45C8A">
              <w:rPr>
                <w:rFonts w:ascii="Calibri" w:eastAsia="Calibri" w:hAnsi="Calibri" w:cs="Calibri"/>
                <w:bCs/>
                <w:sz w:val="20"/>
                <w:szCs w:val="20"/>
              </w:rPr>
              <w:t>319</w:t>
            </w:r>
          </w:p>
        </w:tc>
      </w:tr>
      <w:tr w:rsidR="008B7BA5" w:rsidRPr="005C3C42" w14:paraId="79EA3F02" w14:textId="77777777" w:rsidTr="0056683B">
        <w:trPr>
          <w:trHeight w:val="460"/>
        </w:trPr>
        <w:tc>
          <w:tcPr>
            <w:tcW w:w="1560" w:type="dxa"/>
          </w:tcPr>
          <w:p w14:paraId="0A0A6132" w14:textId="77777777" w:rsidR="008B7BA5" w:rsidRPr="005C3C42" w:rsidRDefault="008B7BA5" w:rsidP="005F75AE">
            <w:pPr>
              <w:rPr>
                <w:rFonts w:ascii="Calibri" w:eastAsia="Calibri" w:hAnsi="Calibri" w:cs="Calibri"/>
                <w:sz w:val="20"/>
                <w:szCs w:val="20"/>
              </w:rPr>
            </w:pPr>
          </w:p>
        </w:tc>
        <w:tc>
          <w:tcPr>
            <w:tcW w:w="2835" w:type="dxa"/>
            <w:shd w:val="clear" w:color="auto" w:fill="auto"/>
            <w:vAlign w:val="center"/>
          </w:tcPr>
          <w:p w14:paraId="4B3F5F47" w14:textId="605991D5" w:rsidR="008B7BA5" w:rsidRPr="005C3C42" w:rsidRDefault="00362861" w:rsidP="003A2A48">
            <w:pPr>
              <w:rPr>
                <w:rFonts w:ascii="Calibri" w:eastAsia="Calibri" w:hAnsi="Calibri" w:cs="Calibri"/>
                <w:bCs/>
                <w:sz w:val="20"/>
                <w:szCs w:val="20"/>
              </w:rPr>
            </w:pPr>
            <w:r>
              <w:rPr>
                <w:rFonts w:ascii="Calibri" w:eastAsia="Calibri" w:hAnsi="Calibri" w:cs="Calibri"/>
                <w:bCs/>
                <w:sz w:val="20"/>
                <w:szCs w:val="20"/>
              </w:rPr>
              <w:t xml:space="preserve">Period </w:t>
            </w:r>
            <w:r w:rsidR="008B7BA5" w:rsidRPr="005C3C42">
              <w:rPr>
                <w:rFonts w:ascii="Calibri" w:eastAsia="Calibri" w:hAnsi="Calibri" w:cs="Calibri"/>
                <w:bCs/>
                <w:sz w:val="20"/>
                <w:szCs w:val="20"/>
              </w:rPr>
              <w:t>(1. Jan relative to Jan average)</w:t>
            </w:r>
          </w:p>
        </w:tc>
        <w:tc>
          <w:tcPr>
            <w:tcW w:w="2126" w:type="dxa"/>
            <w:shd w:val="clear" w:color="auto" w:fill="auto"/>
            <w:vAlign w:val="center"/>
          </w:tcPr>
          <w:p w14:paraId="593715C3" w14:textId="27C05029" w:rsidR="008B7BA5" w:rsidRPr="005C3C42" w:rsidRDefault="00515DED" w:rsidP="003A2A48">
            <w:pPr>
              <w:jc w:val="center"/>
              <w:rPr>
                <w:rFonts w:ascii="Calibri" w:eastAsia="Calibri" w:hAnsi="Calibri" w:cs="Calibri"/>
                <w:bCs/>
                <w:sz w:val="20"/>
                <w:szCs w:val="20"/>
              </w:rPr>
            </w:pPr>
            <w:r w:rsidRPr="005C3C42">
              <w:rPr>
                <w:rFonts w:ascii="Calibri" w:eastAsia="Calibri" w:hAnsi="Calibri" w:cs="Calibri"/>
                <w:bCs/>
                <w:sz w:val="20"/>
                <w:szCs w:val="20"/>
              </w:rPr>
              <w:t>2.</w:t>
            </w:r>
            <w:r w:rsidR="00A45C8A">
              <w:rPr>
                <w:rFonts w:ascii="Calibri" w:eastAsia="Calibri" w:hAnsi="Calibri" w:cs="Calibri"/>
                <w:bCs/>
                <w:sz w:val="20"/>
                <w:szCs w:val="20"/>
              </w:rPr>
              <w:t>598</w:t>
            </w:r>
            <w:r w:rsidR="008B7BA5" w:rsidRPr="005C3C42">
              <w:rPr>
                <w:rFonts w:ascii="Calibri" w:eastAsia="Calibri" w:hAnsi="Calibri" w:cs="Calibri"/>
                <w:bCs/>
                <w:sz w:val="20"/>
                <w:szCs w:val="20"/>
              </w:rPr>
              <w:t xml:space="preserve"> ± </w:t>
            </w:r>
            <w:r w:rsidR="00A45C8A">
              <w:rPr>
                <w:rFonts w:ascii="Calibri" w:eastAsia="Calibri" w:hAnsi="Calibri" w:cs="Calibri"/>
                <w:bCs/>
                <w:sz w:val="20"/>
                <w:szCs w:val="20"/>
              </w:rPr>
              <w:t>2.934</w:t>
            </w:r>
          </w:p>
        </w:tc>
        <w:tc>
          <w:tcPr>
            <w:tcW w:w="850" w:type="dxa"/>
            <w:shd w:val="clear" w:color="auto" w:fill="auto"/>
            <w:vAlign w:val="center"/>
          </w:tcPr>
          <w:p w14:paraId="314AB40E" w14:textId="38B347C2" w:rsidR="008B7BA5" w:rsidRPr="005C3C42" w:rsidRDefault="008B7BA5" w:rsidP="003A2A48">
            <w:pPr>
              <w:jc w:val="center"/>
              <w:rPr>
                <w:rFonts w:ascii="Calibri" w:eastAsia="Calibri" w:hAnsi="Calibri" w:cs="Calibri"/>
                <w:bCs/>
                <w:sz w:val="20"/>
                <w:szCs w:val="20"/>
              </w:rPr>
            </w:pPr>
            <w:r w:rsidRPr="005C3C42">
              <w:rPr>
                <w:rFonts w:ascii="Calibri" w:eastAsia="Calibri" w:hAnsi="Calibri" w:cs="Calibri"/>
                <w:bCs/>
                <w:sz w:val="20"/>
                <w:szCs w:val="20"/>
              </w:rPr>
              <w:t>59</w:t>
            </w:r>
          </w:p>
        </w:tc>
        <w:tc>
          <w:tcPr>
            <w:tcW w:w="1212" w:type="dxa"/>
            <w:vAlign w:val="center"/>
          </w:tcPr>
          <w:p w14:paraId="19EA4B3D" w14:textId="01635976" w:rsidR="008B7BA5" w:rsidRPr="005C3C42" w:rsidRDefault="00515DED" w:rsidP="003A2A48">
            <w:pPr>
              <w:jc w:val="center"/>
              <w:rPr>
                <w:rFonts w:ascii="Calibri" w:eastAsia="Calibri" w:hAnsi="Calibri" w:cs="Calibri"/>
                <w:bCs/>
                <w:sz w:val="20"/>
                <w:szCs w:val="20"/>
              </w:rPr>
            </w:pPr>
            <w:r w:rsidRPr="005C3C42">
              <w:rPr>
                <w:rFonts w:ascii="Calibri" w:eastAsia="Calibri" w:hAnsi="Calibri" w:cs="Calibri"/>
                <w:bCs/>
                <w:sz w:val="20"/>
                <w:szCs w:val="20"/>
              </w:rPr>
              <w:t>0.</w:t>
            </w:r>
            <w:r w:rsidR="00A45C8A">
              <w:rPr>
                <w:rFonts w:ascii="Calibri" w:eastAsia="Calibri" w:hAnsi="Calibri" w:cs="Calibri"/>
                <w:bCs/>
                <w:sz w:val="20"/>
                <w:szCs w:val="20"/>
              </w:rPr>
              <w:t>885</w:t>
            </w:r>
          </w:p>
        </w:tc>
        <w:tc>
          <w:tcPr>
            <w:tcW w:w="1418" w:type="dxa"/>
            <w:vAlign w:val="center"/>
          </w:tcPr>
          <w:p w14:paraId="4C5527F2" w14:textId="1DF32FB6" w:rsidR="008B7BA5" w:rsidRPr="005C3C42" w:rsidRDefault="00515DED" w:rsidP="003A2A48">
            <w:pPr>
              <w:jc w:val="center"/>
              <w:rPr>
                <w:rFonts w:ascii="Calibri" w:eastAsia="Calibri" w:hAnsi="Calibri" w:cs="Calibri"/>
                <w:bCs/>
                <w:sz w:val="20"/>
                <w:szCs w:val="20"/>
              </w:rPr>
            </w:pPr>
            <w:r w:rsidRPr="005C3C42">
              <w:rPr>
                <w:rFonts w:ascii="Calibri" w:eastAsia="Calibri" w:hAnsi="Calibri" w:cs="Calibri"/>
                <w:bCs/>
                <w:sz w:val="20"/>
                <w:szCs w:val="20"/>
              </w:rPr>
              <w:t>0.</w:t>
            </w:r>
            <w:r w:rsidR="00A45C8A">
              <w:rPr>
                <w:rFonts w:ascii="Calibri" w:eastAsia="Calibri" w:hAnsi="Calibri" w:cs="Calibri"/>
                <w:bCs/>
                <w:sz w:val="20"/>
                <w:szCs w:val="20"/>
              </w:rPr>
              <w:t>379</w:t>
            </w:r>
          </w:p>
        </w:tc>
      </w:tr>
      <w:tr w:rsidR="008B7BA5" w:rsidRPr="005C3C42" w14:paraId="5225E44F" w14:textId="77777777" w:rsidTr="0056683B">
        <w:trPr>
          <w:trHeight w:val="460"/>
        </w:trPr>
        <w:tc>
          <w:tcPr>
            <w:tcW w:w="1560" w:type="dxa"/>
          </w:tcPr>
          <w:p w14:paraId="2A803699" w14:textId="77777777" w:rsidR="008B7BA5" w:rsidRPr="005C3C42" w:rsidRDefault="008B7BA5" w:rsidP="005F75AE">
            <w:pPr>
              <w:rPr>
                <w:rFonts w:ascii="Calibri" w:eastAsia="Calibri" w:hAnsi="Calibri" w:cs="Calibri"/>
                <w:sz w:val="20"/>
                <w:szCs w:val="20"/>
              </w:rPr>
            </w:pPr>
          </w:p>
        </w:tc>
        <w:tc>
          <w:tcPr>
            <w:tcW w:w="2835" w:type="dxa"/>
            <w:shd w:val="clear" w:color="auto" w:fill="auto"/>
            <w:vAlign w:val="center"/>
          </w:tcPr>
          <w:p w14:paraId="13BB63A0" w14:textId="77777777" w:rsidR="008B7BA5" w:rsidRPr="005C3C42" w:rsidRDefault="008B7BA5" w:rsidP="003A2A48">
            <w:pPr>
              <w:rPr>
                <w:rFonts w:ascii="Calibri" w:eastAsia="Calibri" w:hAnsi="Calibri" w:cs="Calibri"/>
                <w:sz w:val="20"/>
                <w:szCs w:val="20"/>
              </w:rPr>
            </w:pPr>
            <w:r w:rsidRPr="005C3C42">
              <w:rPr>
                <w:rFonts w:ascii="Calibri" w:eastAsia="Calibri" w:hAnsi="Calibri" w:cs="Calibri"/>
                <w:sz w:val="20"/>
                <w:szCs w:val="20"/>
              </w:rPr>
              <w:t>Sex</w:t>
            </w:r>
          </w:p>
        </w:tc>
        <w:tc>
          <w:tcPr>
            <w:tcW w:w="2126" w:type="dxa"/>
            <w:shd w:val="clear" w:color="auto" w:fill="auto"/>
            <w:vAlign w:val="center"/>
          </w:tcPr>
          <w:p w14:paraId="16E9B503" w14:textId="4689A62D" w:rsidR="008B7BA5" w:rsidRPr="005C3C42" w:rsidRDefault="008B7BA5" w:rsidP="003A2A48">
            <w:pPr>
              <w:jc w:val="center"/>
              <w:rPr>
                <w:rFonts w:ascii="Calibri" w:eastAsia="Calibri" w:hAnsi="Calibri" w:cs="Calibri"/>
                <w:sz w:val="20"/>
                <w:szCs w:val="20"/>
              </w:rPr>
            </w:pPr>
            <w:r w:rsidRPr="005C3C42">
              <w:rPr>
                <w:rFonts w:ascii="Calibri" w:eastAsia="Calibri" w:hAnsi="Calibri" w:cs="Calibri"/>
                <w:sz w:val="20"/>
                <w:szCs w:val="20"/>
              </w:rPr>
              <w:t>-</w:t>
            </w:r>
            <w:r w:rsidR="00A45C8A">
              <w:rPr>
                <w:rFonts w:ascii="Calibri" w:eastAsia="Calibri" w:hAnsi="Calibri" w:cs="Calibri"/>
                <w:sz w:val="20"/>
                <w:szCs w:val="20"/>
              </w:rPr>
              <w:t>3.294</w:t>
            </w:r>
            <w:r w:rsidR="00515DED" w:rsidRPr="005C3C42">
              <w:rPr>
                <w:rFonts w:ascii="Calibri" w:eastAsia="Calibri" w:hAnsi="Calibri" w:cs="Calibri"/>
                <w:sz w:val="20"/>
                <w:szCs w:val="20"/>
              </w:rPr>
              <w:t xml:space="preserve"> </w:t>
            </w:r>
            <w:r w:rsidRPr="005C3C42">
              <w:rPr>
                <w:rFonts w:ascii="Calibri" w:eastAsia="Calibri" w:hAnsi="Calibri" w:cs="Calibri"/>
                <w:sz w:val="20"/>
                <w:szCs w:val="20"/>
              </w:rPr>
              <w:t xml:space="preserve">± </w:t>
            </w:r>
            <w:r w:rsidR="00F04E36">
              <w:rPr>
                <w:rFonts w:ascii="Calibri" w:eastAsia="Calibri" w:hAnsi="Calibri" w:cs="Calibri"/>
                <w:sz w:val="20"/>
                <w:szCs w:val="20"/>
              </w:rPr>
              <w:t>4.</w:t>
            </w:r>
            <w:r w:rsidR="00A45C8A">
              <w:rPr>
                <w:rFonts w:ascii="Calibri" w:eastAsia="Calibri" w:hAnsi="Calibri" w:cs="Calibri"/>
                <w:sz w:val="20"/>
                <w:szCs w:val="20"/>
              </w:rPr>
              <w:t>573</w:t>
            </w:r>
          </w:p>
        </w:tc>
        <w:tc>
          <w:tcPr>
            <w:tcW w:w="850" w:type="dxa"/>
            <w:shd w:val="clear" w:color="auto" w:fill="auto"/>
            <w:vAlign w:val="center"/>
          </w:tcPr>
          <w:p w14:paraId="1ED1FD4C" w14:textId="670955BC" w:rsidR="008B7BA5" w:rsidRPr="005C3C42" w:rsidRDefault="008B7BA5" w:rsidP="003A2A48">
            <w:pPr>
              <w:jc w:val="center"/>
              <w:rPr>
                <w:rFonts w:ascii="Calibri" w:eastAsia="Calibri" w:hAnsi="Calibri" w:cs="Calibri"/>
                <w:sz w:val="20"/>
                <w:szCs w:val="20"/>
              </w:rPr>
            </w:pPr>
            <w:r w:rsidRPr="005C3C42">
              <w:rPr>
                <w:rFonts w:ascii="Calibri" w:eastAsia="Calibri" w:hAnsi="Calibri" w:cs="Calibri"/>
                <w:sz w:val="20"/>
                <w:szCs w:val="20"/>
              </w:rPr>
              <w:t>17</w:t>
            </w:r>
          </w:p>
        </w:tc>
        <w:tc>
          <w:tcPr>
            <w:tcW w:w="1212" w:type="dxa"/>
            <w:vAlign w:val="center"/>
          </w:tcPr>
          <w:p w14:paraId="78EF11D7" w14:textId="7EF99436" w:rsidR="008B7BA5" w:rsidRPr="005C3C42" w:rsidRDefault="008B7BA5" w:rsidP="003A2A48">
            <w:pPr>
              <w:jc w:val="center"/>
              <w:rPr>
                <w:rFonts w:ascii="Calibri" w:eastAsia="Calibri" w:hAnsi="Calibri" w:cs="Calibri"/>
                <w:sz w:val="20"/>
                <w:szCs w:val="20"/>
              </w:rPr>
            </w:pPr>
            <w:r w:rsidRPr="005C3C42">
              <w:rPr>
                <w:rFonts w:ascii="Calibri" w:eastAsia="Calibri" w:hAnsi="Calibri" w:cs="Calibri"/>
                <w:sz w:val="20"/>
                <w:szCs w:val="20"/>
              </w:rPr>
              <w:t>-0.</w:t>
            </w:r>
            <w:r w:rsidR="00A45C8A">
              <w:rPr>
                <w:rFonts w:ascii="Calibri" w:eastAsia="Calibri" w:hAnsi="Calibri" w:cs="Calibri"/>
                <w:sz w:val="20"/>
                <w:szCs w:val="20"/>
              </w:rPr>
              <w:t>72</w:t>
            </w:r>
          </w:p>
        </w:tc>
        <w:tc>
          <w:tcPr>
            <w:tcW w:w="1418" w:type="dxa"/>
            <w:vAlign w:val="center"/>
          </w:tcPr>
          <w:p w14:paraId="068C5F05" w14:textId="1A55B52D" w:rsidR="008B7BA5" w:rsidRPr="005C3C42" w:rsidRDefault="008B7BA5" w:rsidP="003A2A48">
            <w:pPr>
              <w:jc w:val="center"/>
              <w:rPr>
                <w:rFonts w:ascii="Calibri" w:eastAsia="Calibri" w:hAnsi="Calibri" w:cs="Calibri"/>
                <w:sz w:val="20"/>
                <w:szCs w:val="20"/>
              </w:rPr>
            </w:pPr>
            <w:r w:rsidRPr="005C3C42">
              <w:rPr>
                <w:rFonts w:ascii="Calibri" w:eastAsia="Calibri" w:hAnsi="Calibri" w:cs="Calibri"/>
                <w:sz w:val="20"/>
                <w:szCs w:val="20"/>
              </w:rPr>
              <w:t>0.</w:t>
            </w:r>
            <w:r w:rsidR="00A45C8A">
              <w:rPr>
                <w:rFonts w:ascii="Calibri" w:eastAsia="Calibri" w:hAnsi="Calibri" w:cs="Calibri"/>
                <w:sz w:val="20"/>
                <w:szCs w:val="20"/>
              </w:rPr>
              <w:t>481</w:t>
            </w:r>
          </w:p>
        </w:tc>
      </w:tr>
      <w:tr w:rsidR="008B7BA5" w:rsidRPr="005C3C42" w14:paraId="17DC6904" w14:textId="77777777" w:rsidTr="0056683B">
        <w:trPr>
          <w:trHeight w:val="460"/>
        </w:trPr>
        <w:tc>
          <w:tcPr>
            <w:tcW w:w="1560" w:type="dxa"/>
          </w:tcPr>
          <w:p w14:paraId="12B48BF6" w14:textId="77777777" w:rsidR="008B7BA5" w:rsidRPr="005C3C42" w:rsidRDefault="008B7BA5" w:rsidP="005F75AE">
            <w:pPr>
              <w:rPr>
                <w:rFonts w:ascii="Calibri" w:eastAsia="Calibri" w:hAnsi="Calibri" w:cs="Calibri"/>
                <w:sz w:val="20"/>
                <w:szCs w:val="20"/>
              </w:rPr>
            </w:pPr>
          </w:p>
        </w:tc>
        <w:tc>
          <w:tcPr>
            <w:tcW w:w="2835" w:type="dxa"/>
            <w:shd w:val="clear" w:color="auto" w:fill="auto"/>
            <w:vAlign w:val="center"/>
          </w:tcPr>
          <w:p w14:paraId="336A0701" w14:textId="77777777" w:rsidR="008B7BA5" w:rsidRPr="005C3C42" w:rsidRDefault="008B7BA5" w:rsidP="003A2A48">
            <w:pPr>
              <w:rPr>
                <w:rFonts w:ascii="Calibri" w:eastAsia="Calibri" w:hAnsi="Calibri" w:cs="Calibri"/>
                <w:sz w:val="20"/>
                <w:szCs w:val="20"/>
              </w:rPr>
            </w:pPr>
            <w:r w:rsidRPr="005C3C42">
              <w:rPr>
                <w:rFonts w:ascii="Calibri" w:eastAsia="Calibri" w:hAnsi="Calibri" w:cs="Calibri"/>
                <w:sz w:val="20"/>
                <w:szCs w:val="20"/>
              </w:rPr>
              <w:t>Age</w:t>
            </w:r>
          </w:p>
        </w:tc>
        <w:tc>
          <w:tcPr>
            <w:tcW w:w="2126" w:type="dxa"/>
            <w:shd w:val="clear" w:color="auto" w:fill="auto"/>
            <w:vAlign w:val="center"/>
          </w:tcPr>
          <w:p w14:paraId="059B7268" w14:textId="5265E60A" w:rsidR="008B7BA5" w:rsidRPr="005C3C42" w:rsidRDefault="00F04E36" w:rsidP="003A2A48">
            <w:pPr>
              <w:jc w:val="center"/>
              <w:rPr>
                <w:rFonts w:ascii="Calibri" w:eastAsia="Calibri" w:hAnsi="Calibri" w:cs="Calibri"/>
                <w:sz w:val="20"/>
                <w:szCs w:val="20"/>
              </w:rPr>
            </w:pPr>
            <w:r>
              <w:rPr>
                <w:rFonts w:ascii="Calibri" w:eastAsia="Calibri" w:hAnsi="Calibri" w:cs="Calibri"/>
                <w:sz w:val="20"/>
                <w:szCs w:val="20"/>
              </w:rPr>
              <w:t>1.</w:t>
            </w:r>
            <w:r w:rsidR="00A45C8A">
              <w:rPr>
                <w:rFonts w:ascii="Calibri" w:eastAsia="Calibri" w:hAnsi="Calibri" w:cs="Calibri"/>
                <w:sz w:val="20"/>
                <w:szCs w:val="20"/>
              </w:rPr>
              <w:t>199</w:t>
            </w:r>
            <w:r w:rsidR="008B7BA5" w:rsidRPr="005C3C42">
              <w:rPr>
                <w:rFonts w:ascii="Calibri" w:eastAsia="Calibri" w:hAnsi="Calibri" w:cs="Calibri"/>
                <w:sz w:val="20"/>
                <w:szCs w:val="20"/>
              </w:rPr>
              <w:t xml:space="preserve"> ± 0.</w:t>
            </w:r>
            <w:r w:rsidR="00A45C8A">
              <w:rPr>
                <w:rFonts w:ascii="Calibri" w:eastAsia="Calibri" w:hAnsi="Calibri" w:cs="Calibri"/>
                <w:sz w:val="20"/>
                <w:szCs w:val="20"/>
              </w:rPr>
              <w:t>765</w:t>
            </w:r>
          </w:p>
        </w:tc>
        <w:tc>
          <w:tcPr>
            <w:tcW w:w="850" w:type="dxa"/>
            <w:shd w:val="clear" w:color="auto" w:fill="auto"/>
            <w:vAlign w:val="center"/>
          </w:tcPr>
          <w:p w14:paraId="3780A65F" w14:textId="46555A31" w:rsidR="008B7BA5" w:rsidRPr="005C3C42" w:rsidRDefault="008B7BA5" w:rsidP="003A2A48">
            <w:pPr>
              <w:jc w:val="center"/>
              <w:rPr>
                <w:rFonts w:ascii="Calibri" w:eastAsia="Calibri" w:hAnsi="Calibri" w:cs="Calibri"/>
                <w:sz w:val="20"/>
                <w:szCs w:val="20"/>
              </w:rPr>
            </w:pPr>
            <w:r w:rsidRPr="005C3C42">
              <w:rPr>
                <w:rFonts w:ascii="Calibri" w:eastAsia="Calibri" w:hAnsi="Calibri" w:cs="Calibri"/>
                <w:sz w:val="20"/>
                <w:szCs w:val="20"/>
              </w:rPr>
              <w:t>1</w:t>
            </w:r>
            <w:r w:rsidR="007904DC">
              <w:rPr>
                <w:rFonts w:ascii="Calibri" w:eastAsia="Calibri" w:hAnsi="Calibri" w:cs="Calibri"/>
                <w:sz w:val="20"/>
                <w:szCs w:val="20"/>
              </w:rPr>
              <w:t>7</w:t>
            </w:r>
          </w:p>
        </w:tc>
        <w:tc>
          <w:tcPr>
            <w:tcW w:w="1212" w:type="dxa"/>
            <w:vAlign w:val="center"/>
          </w:tcPr>
          <w:p w14:paraId="5D7B52E4" w14:textId="330391D2" w:rsidR="008B7BA5" w:rsidRPr="005C3C42" w:rsidRDefault="00F04E36" w:rsidP="003A2A48">
            <w:pPr>
              <w:jc w:val="center"/>
              <w:rPr>
                <w:rFonts w:ascii="Calibri" w:eastAsia="Calibri" w:hAnsi="Calibri" w:cs="Calibri"/>
                <w:sz w:val="20"/>
                <w:szCs w:val="20"/>
              </w:rPr>
            </w:pPr>
            <w:r>
              <w:rPr>
                <w:rFonts w:ascii="Calibri" w:eastAsia="Calibri" w:hAnsi="Calibri" w:cs="Calibri"/>
                <w:sz w:val="20"/>
                <w:szCs w:val="20"/>
              </w:rPr>
              <w:t>1.</w:t>
            </w:r>
            <w:r w:rsidR="00A45C8A">
              <w:rPr>
                <w:rFonts w:ascii="Calibri" w:eastAsia="Calibri" w:hAnsi="Calibri" w:cs="Calibri"/>
                <w:sz w:val="20"/>
                <w:szCs w:val="20"/>
              </w:rPr>
              <w:t>567</w:t>
            </w:r>
          </w:p>
        </w:tc>
        <w:tc>
          <w:tcPr>
            <w:tcW w:w="1418" w:type="dxa"/>
            <w:vAlign w:val="center"/>
          </w:tcPr>
          <w:p w14:paraId="5F27E080" w14:textId="323F10FF" w:rsidR="008B7BA5" w:rsidRPr="005C3C42" w:rsidRDefault="008B7BA5" w:rsidP="003A2A48">
            <w:pPr>
              <w:jc w:val="center"/>
              <w:rPr>
                <w:rFonts w:ascii="Calibri" w:eastAsia="Calibri" w:hAnsi="Calibri" w:cs="Calibri"/>
                <w:sz w:val="20"/>
                <w:szCs w:val="20"/>
              </w:rPr>
            </w:pPr>
            <w:r w:rsidRPr="005C3C42">
              <w:rPr>
                <w:rFonts w:ascii="Calibri" w:eastAsia="Calibri" w:hAnsi="Calibri" w:cs="Calibri"/>
                <w:sz w:val="20"/>
                <w:szCs w:val="20"/>
              </w:rPr>
              <w:t>0.</w:t>
            </w:r>
            <w:r w:rsidR="00A45C8A">
              <w:rPr>
                <w:rFonts w:ascii="Calibri" w:eastAsia="Calibri" w:hAnsi="Calibri" w:cs="Calibri"/>
                <w:sz w:val="20"/>
                <w:szCs w:val="20"/>
              </w:rPr>
              <w:t>135</w:t>
            </w:r>
          </w:p>
        </w:tc>
      </w:tr>
      <w:tr w:rsidR="008B7BA5" w:rsidRPr="005C3C42" w14:paraId="1E865897" w14:textId="77777777" w:rsidTr="0056683B">
        <w:trPr>
          <w:trHeight w:val="460"/>
        </w:trPr>
        <w:tc>
          <w:tcPr>
            <w:tcW w:w="1560" w:type="dxa"/>
          </w:tcPr>
          <w:p w14:paraId="7DB5821C" w14:textId="77777777" w:rsidR="008B7BA5" w:rsidRPr="005C3C42" w:rsidRDefault="008B7BA5" w:rsidP="005F75AE">
            <w:pPr>
              <w:rPr>
                <w:rFonts w:ascii="Calibri" w:eastAsia="Calibri" w:hAnsi="Calibri" w:cs="Calibri"/>
                <w:sz w:val="20"/>
                <w:szCs w:val="20"/>
              </w:rPr>
            </w:pPr>
            <w:r w:rsidRPr="005C3C42">
              <w:rPr>
                <w:rFonts w:ascii="Calibri" w:eastAsia="Calibri" w:hAnsi="Calibri" w:cs="Calibri"/>
                <w:sz w:val="20"/>
                <w:szCs w:val="20"/>
              </w:rPr>
              <w:t>(B) Body temperature</w:t>
            </w:r>
          </w:p>
        </w:tc>
        <w:tc>
          <w:tcPr>
            <w:tcW w:w="2835" w:type="dxa"/>
            <w:shd w:val="clear" w:color="auto" w:fill="auto"/>
            <w:vAlign w:val="center"/>
          </w:tcPr>
          <w:p w14:paraId="374D6D33" w14:textId="77777777" w:rsidR="008B7BA5" w:rsidRPr="005C3C42" w:rsidRDefault="008B7BA5" w:rsidP="003A2A48">
            <w:pPr>
              <w:rPr>
                <w:rFonts w:ascii="Calibri" w:eastAsia="Calibri" w:hAnsi="Calibri" w:cs="Calibri"/>
                <w:sz w:val="20"/>
                <w:szCs w:val="20"/>
              </w:rPr>
            </w:pPr>
            <w:r w:rsidRPr="005C3C42">
              <w:rPr>
                <w:rFonts w:ascii="Calibri" w:eastAsia="Calibri" w:hAnsi="Calibri" w:cs="Calibri"/>
                <w:sz w:val="20"/>
                <w:szCs w:val="20"/>
              </w:rPr>
              <w:t>(Intercept)</w:t>
            </w:r>
          </w:p>
        </w:tc>
        <w:tc>
          <w:tcPr>
            <w:tcW w:w="2126" w:type="dxa"/>
            <w:shd w:val="clear" w:color="auto" w:fill="auto"/>
            <w:vAlign w:val="center"/>
          </w:tcPr>
          <w:p w14:paraId="30630F46" w14:textId="478AEEB0" w:rsidR="008B7BA5" w:rsidRPr="005C3C42" w:rsidRDefault="000E51D8" w:rsidP="003A2A48">
            <w:pPr>
              <w:jc w:val="center"/>
              <w:rPr>
                <w:rFonts w:ascii="Calibri" w:eastAsia="Calibri" w:hAnsi="Calibri" w:cs="Calibri"/>
                <w:sz w:val="20"/>
                <w:szCs w:val="20"/>
              </w:rPr>
            </w:pPr>
            <w:r>
              <w:rPr>
                <w:rFonts w:ascii="Calibri" w:eastAsia="Calibri" w:hAnsi="Calibri" w:cs="Calibri"/>
                <w:sz w:val="20"/>
                <w:szCs w:val="20"/>
              </w:rPr>
              <w:t>52.334</w:t>
            </w:r>
            <w:r w:rsidR="008B7BA5" w:rsidRPr="005C3C42">
              <w:rPr>
                <w:rFonts w:ascii="Calibri" w:eastAsia="Calibri" w:hAnsi="Calibri" w:cs="Calibri"/>
                <w:sz w:val="20"/>
                <w:szCs w:val="20"/>
              </w:rPr>
              <w:t xml:space="preserve"> ± </w:t>
            </w:r>
            <w:r>
              <w:rPr>
                <w:rFonts w:ascii="Calibri" w:eastAsia="Calibri" w:hAnsi="Calibri" w:cs="Calibri"/>
                <w:sz w:val="20"/>
                <w:szCs w:val="20"/>
              </w:rPr>
              <w:t>153.373</w:t>
            </w:r>
          </w:p>
        </w:tc>
        <w:tc>
          <w:tcPr>
            <w:tcW w:w="850" w:type="dxa"/>
            <w:shd w:val="clear" w:color="auto" w:fill="auto"/>
            <w:vAlign w:val="center"/>
          </w:tcPr>
          <w:p w14:paraId="634DD0C9" w14:textId="623BA7BA" w:rsidR="008B7BA5" w:rsidRPr="005C3C42" w:rsidRDefault="002F1EA5" w:rsidP="003A2A48">
            <w:pPr>
              <w:jc w:val="center"/>
              <w:rPr>
                <w:rFonts w:ascii="Calibri" w:eastAsia="Calibri" w:hAnsi="Calibri" w:cs="Calibri"/>
                <w:sz w:val="20"/>
                <w:szCs w:val="20"/>
              </w:rPr>
            </w:pPr>
            <w:r>
              <w:rPr>
                <w:rFonts w:ascii="Calibri" w:eastAsia="Calibri" w:hAnsi="Calibri" w:cs="Calibri"/>
                <w:sz w:val="20"/>
                <w:szCs w:val="20"/>
              </w:rPr>
              <w:t>59</w:t>
            </w:r>
          </w:p>
        </w:tc>
        <w:tc>
          <w:tcPr>
            <w:tcW w:w="1212" w:type="dxa"/>
            <w:vAlign w:val="center"/>
          </w:tcPr>
          <w:p w14:paraId="3B4F9F7D" w14:textId="5BBDC60A" w:rsidR="008B7BA5" w:rsidRPr="005C3C42" w:rsidRDefault="00EF477E" w:rsidP="003A2A48">
            <w:pPr>
              <w:jc w:val="center"/>
              <w:rPr>
                <w:rFonts w:ascii="Calibri" w:eastAsia="Calibri" w:hAnsi="Calibri" w:cs="Calibri"/>
                <w:sz w:val="20"/>
                <w:szCs w:val="20"/>
              </w:rPr>
            </w:pPr>
            <w:r>
              <w:rPr>
                <w:rFonts w:ascii="Calibri" w:eastAsia="Calibri" w:hAnsi="Calibri" w:cs="Calibri"/>
                <w:sz w:val="20"/>
                <w:szCs w:val="20"/>
              </w:rPr>
              <w:t>0.3</w:t>
            </w:r>
            <w:r w:rsidR="000E51D8">
              <w:rPr>
                <w:rFonts w:ascii="Calibri" w:eastAsia="Calibri" w:hAnsi="Calibri" w:cs="Calibri"/>
                <w:sz w:val="20"/>
                <w:szCs w:val="20"/>
              </w:rPr>
              <w:t>41</w:t>
            </w:r>
          </w:p>
        </w:tc>
        <w:tc>
          <w:tcPr>
            <w:tcW w:w="1418" w:type="dxa"/>
            <w:vAlign w:val="center"/>
          </w:tcPr>
          <w:p w14:paraId="78A64A89" w14:textId="72172ACA" w:rsidR="008B7BA5" w:rsidRPr="005C3C42" w:rsidRDefault="008B7BA5" w:rsidP="003A2A48">
            <w:pPr>
              <w:jc w:val="center"/>
              <w:rPr>
                <w:rFonts w:ascii="Calibri" w:eastAsia="Calibri" w:hAnsi="Calibri" w:cs="Calibri"/>
                <w:sz w:val="20"/>
                <w:szCs w:val="20"/>
              </w:rPr>
            </w:pPr>
            <w:r w:rsidRPr="005C3C42">
              <w:rPr>
                <w:rFonts w:ascii="Calibri" w:eastAsia="Calibri" w:hAnsi="Calibri" w:cs="Calibri"/>
                <w:sz w:val="20"/>
                <w:szCs w:val="20"/>
              </w:rPr>
              <w:t>0</w:t>
            </w:r>
            <w:r w:rsidR="003554D1">
              <w:rPr>
                <w:rFonts w:ascii="Calibri" w:eastAsia="Calibri" w:hAnsi="Calibri" w:cs="Calibri"/>
                <w:sz w:val="20"/>
                <w:szCs w:val="20"/>
              </w:rPr>
              <w:t>.</w:t>
            </w:r>
            <w:r w:rsidR="00EF477E">
              <w:rPr>
                <w:rFonts w:ascii="Calibri" w:eastAsia="Calibri" w:hAnsi="Calibri" w:cs="Calibri"/>
                <w:sz w:val="20"/>
                <w:szCs w:val="20"/>
              </w:rPr>
              <w:t>7</w:t>
            </w:r>
            <w:r w:rsidR="000E51D8">
              <w:rPr>
                <w:rFonts w:ascii="Calibri" w:eastAsia="Calibri" w:hAnsi="Calibri" w:cs="Calibri"/>
                <w:sz w:val="20"/>
                <w:szCs w:val="20"/>
              </w:rPr>
              <w:t>34</w:t>
            </w:r>
          </w:p>
        </w:tc>
      </w:tr>
      <w:tr w:rsidR="008B7BA5" w:rsidRPr="005C3C42" w14:paraId="280ABFFA" w14:textId="77777777" w:rsidTr="0056683B">
        <w:trPr>
          <w:trHeight w:val="460"/>
        </w:trPr>
        <w:tc>
          <w:tcPr>
            <w:tcW w:w="1560" w:type="dxa"/>
          </w:tcPr>
          <w:p w14:paraId="23016536" w14:textId="0641CE9B" w:rsidR="008B7BA5" w:rsidRPr="005C3C42" w:rsidRDefault="002F1EA5" w:rsidP="005F75AE">
            <w:pPr>
              <w:rPr>
                <w:rFonts w:ascii="Calibri" w:eastAsia="Calibri" w:hAnsi="Calibri" w:cs="Calibri"/>
                <w:sz w:val="20"/>
                <w:szCs w:val="20"/>
              </w:rPr>
            </w:pPr>
            <w:r w:rsidRPr="0010123B">
              <w:rPr>
                <w:rFonts w:ascii="Calibri" w:eastAsia="Calibri" w:hAnsi="Calibri" w:cs="Calibri"/>
                <w:bCs/>
                <w:i/>
                <w:iCs/>
                <w:sz w:val="20"/>
                <w:szCs w:val="20"/>
              </w:rPr>
              <w:t>R</w:t>
            </w:r>
            <w:r w:rsidRPr="0010123B">
              <w:rPr>
                <w:rFonts w:ascii="Calibri" w:eastAsia="Calibri" w:hAnsi="Calibri" w:cs="Calibri"/>
                <w:bCs/>
                <w:i/>
                <w:iCs/>
                <w:sz w:val="20"/>
                <w:szCs w:val="20"/>
                <w:vertAlign w:val="superscript"/>
              </w:rPr>
              <w:t>2</w:t>
            </w:r>
            <w:r w:rsidRPr="00505C5C">
              <w:rPr>
                <w:rFonts w:ascii="Calibri" w:eastAsia="Calibri" w:hAnsi="Calibri" w:cs="Calibri"/>
                <w:bCs/>
                <w:sz w:val="20"/>
                <w:szCs w:val="20"/>
              </w:rPr>
              <w:t xml:space="preserve"> marginal</w:t>
            </w:r>
            <w:r>
              <w:rPr>
                <w:rFonts w:ascii="Calibri" w:eastAsia="Calibri" w:hAnsi="Calibri" w:cs="Calibri"/>
                <w:bCs/>
                <w:sz w:val="20"/>
                <w:szCs w:val="20"/>
              </w:rPr>
              <w:t xml:space="preserve">: </w:t>
            </w:r>
            <w:r w:rsidR="0029496C">
              <w:rPr>
                <w:rFonts w:ascii="Calibri" w:eastAsia="Calibri" w:hAnsi="Calibri" w:cs="Calibri"/>
                <w:bCs/>
                <w:sz w:val="20"/>
                <w:szCs w:val="20"/>
              </w:rPr>
              <w:t>8</w:t>
            </w:r>
            <w:r>
              <w:rPr>
                <w:rFonts w:ascii="Calibri" w:eastAsia="Calibri" w:hAnsi="Calibri" w:cs="Calibri"/>
                <w:bCs/>
                <w:sz w:val="20"/>
                <w:szCs w:val="20"/>
              </w:rPr>
              <w:t>%,</w:t>
            </w:r>
            <w:r w:rsidRPr="00505C5C">
              <w:rPr>
                <w:rFonts w:ascii="Calibri" w:eastAsia="Calibri" w:hAnsi="Calibri" w:cs="Calibri"/>
                <w:bCs/>
                <w:sz w:val="20"/>
                <w:szCs w:val="20"/>
              </w:rPr>
              <w:t xml:space="preserve"> </w:t>
            </w:r>
            <w:r w:rsidRPr="0010123B">
              <w:rPr>
                <w:rFonts w:ascii="Calibri" w:eastAsia="Calibri" w:hAnsi="Calibri" w:cs="Calibri"/>
                <w:bCs/>
                <w:i/>
                <w:iCs/>
                <w:sz w:val="20"/>
                <w:szCs w:val="20"/>
              </w:rPr>
              <w:t>R</w:t>
            </w:r>
            <w:r w:rsidRPr="0010123B">
              <w:rPr>
                <w:rFonts w:ascii="Calibri" w:eastAsia="Calibri" w:hAnsi="Calibri" w:cs="Calibri"/>
                <w:bCs/>
                <w:i/>
                <w:iCs/>
                <w:sz w:val="20"/>
                <w:szCs w:val="20"/>
                <w:vertAlign w:val="superscript"/>
              </w:rPr>
              <w:t>2</w:t>
            </w:r>
            <w:r>
              <w:rPr>
                <w:rFonts w:ascii="Calibri" w:eastAsia="Calibri" w:hAnsi="Calibri" w:cs="Calibri"/>
                <w:bCs/>
                <w:sz w:val="20"/>
                <w:szCs w:val="20"/>
              </w:rPr>
              <w:t xml:space="preserve"> </w:t>
            </w:r>
            <w:r w:rsidRPr="00505C5C">
              <w:rPr>
                <w:rFonts w:ascii="Calibri" w:eastAsia="Calibri" w:hAnsi="Calibri" w:cs="Calibri"/>
                <w:bCs/>
                <w:sz w:val="20"/>
                <w:szCs w:val="20"/>
              </w:rPr>
              <w:t>conditional</w:t>
            </w:r>
            <w:r>
              <w:rPr>
                <w:rFonts w:ascii="Calibri" w:eastAsia="Calibri" w:hAnsi="Calibri" w:cs="Calibri"/>
                <w:bCs/>
                <w:sz w:val="20"/>
                <w:szCs w:val="20"/>
              </w:rPr>
              <w:t>: 8</w:t>
            </w:r>
            <w:r w:rsidR="0029496C">
              <w:rPr>
                <w:rFonts w:ascii="Calibri" w:eastAsia="Calibri" w:hAnsi="Calibri" w:cs="Calibri"/>
                <w:bCs/>
                <w:sz w:val="20"/>
                <w:szCs w:val="20"/>
              </w:rPr>
              <w:t>0</w:t>
            </w:r>
            <w:r>
              <w:rPr>
                <w:rFonts w:ascii="Calibri" w:eastAsia="Calibri" w:hAnsi="Calibri" w:cs="Calibri"/>
                <w:bCs/>
                <w:sz w:val="20"/>
                <w:szCs w:val="20"/>
              </w:rPr>
              <w:t>%</w:t>
            </w:r>
          </w:p>
        </w:tc>
        <w:tc>
          <w:tcPr>
            <w:tcW w:w="2835" w:type="dxa"/>
            <w:shd w:val="clear" w:color="auto" w:fill="auto"/>
            <w:vAlign w:val="center"/>
          </w:tcPr>
          <w:p w14:paraId="07947F9E" w14:textId="673C77C3" w:rsidR="008B7BA5" w:rsidRPr="005C3C42" w:rsidRDefault="00362861" w:rsidP="003A2A48">
            <w:pPr>
              <w:rPr>
                <w:rFonts w:ascii="Calibri" w:eastAsia="Calibri" w:hAnsi="Calibri" w:cs="Calibri"/>
                <w:sz w:val="20"/>
                <w:szCs w:val="20"/>
              </w:rPr>
            </w:pPr>
            <w:r w:rsidRPr="00C66EB2">
              <w:rPr>
                <w:rFonts w:ascii="Calibri" w:eastAsia="Calibri" w:hAnsi="Calibri" w:cs="Calibri"/>
                <w:b/>
                <w:sz w:val="20"/>
                <w:szCs w:val="20"/>
              </w:rPr>
              <w:t>Period</w:t>
            </w:r>
            <w:r w:rsidRPr="00362861">
              <w:rPr>
                <w:rFonts w:ascii="Calibri" w:eastAsia="Calibri" w:hAnsi="Calibri" w:cs="Calibri"/>
                <w:b/>
                <w:sz w:val="20"/>
                <w:szCs w:val="20"/>
              </w:rPr>
              <w:t xml:space="preserve"> </w:t>
            </w:r>
            <w:r w:rsidR="008B7BA5" w:rsidRPr="00362861">
              <w:rPr>
                <w:rFonts w:ascii="Calibri" w:eastAsia="Calibri" w:hAnsi="Calibri" w:cs="Calibri"/>
                <w:b/>
                <w:sz w:val="20"/>
                <w:szCs w:val="20"/>
              </w:rPr>
              <w:t>(</w:t>
            </w:r>
            <w:r w:rsidR="008B7BA5" w:rsidRPr="005C3C42">
              <w:rPr>
                <w:rFonts w:ascii="Calibri" w:eastAsia="Calibri" w:hAnsi="Calibri" w:cs="Calibri"/>
                <w:b/>
                <w:sz w:val="20"/>
                <w:szCs w:val="20"/>
              </w:rPr>
              <w:t xml:space="preserve">1. Jan relative to 31. Dec) </w:t>
            </w:r>
          </w:p>
        </w:tc>
        <w:tc>
          <w:tcPr>
            <w:tcW w:w="2126" w:type="dxa"/>
            <w:shd w:val="clear" w:color="auto" w:fill="auto"/>
            <w:vAlign w:val="center"/>
          </w:tcPr>
          <w:p w14:paraId="66F0904F" w14:textId="42E76CFC" w:rsidR="008B7BA5" w:rsidRPr="005C3C42" w:rsidRDefault="008B7BA5" w:rsidP="003A2A48">
            <w:pPr>
              <w:jc w:val="center"/>
              <w:rPr>
                <w:rFonts w:ascii="Calibri" w:eastAsia="Calibri" w:hAnsi="Calibri" w:cs="Calibri"/>
                <w:sz w:val="20"/>
                <w:szCs w:val="20"/>
              </w:rPr>
            </w:pPr>
            <w:r w:rsidRPr="005C3C42">
              <w:rPr>
                <w:rFonts w:ascii="Calibri" w:eastAsia="Calibri" w:hAnsi="Calibri" w:cs="Calibri"/>
                <w:b/>
                <w:bCs/>
                <w:sz w:val="20"/>
                <w:szCs w:val="20"/>
              </w:rPr>
              <w:t>-0.</w:t>
            </w:r>
            <w:r w:rsidR="000E51D8">
              <w:rPr>
                <w:rFonts w:ascii="Calibri" w:eastAsia="Calibri" w:hAnsi="Calibri" w:cs="Calibri"/>
                <w:b/>
                <w:bCs/>
                <w:sz w:val="20"/>
                <w:szCs w:val="20"/>
              </w:rPr>
              <w:t>496</w:t>
            </w:r>
            <w:r w:rsidR="00515DED" w:rsidRPr="005C3C42">
              <w:rPr>
                <w:rFonts w:ascii="Calibri" w:eastAsia="Calibri" w:hAnsi="Calibri" w:cs="Calibri"/>
                <w:b/>
                <w:bCs/>
                <w:sz w:val="20"/>
                <w:szCs w:val="20"/>
              </w:rPr>
              <w:t xml:space="preserve"> </w:t>
            </w:r>
            <w:r w:rsidRPr="005C3C42">
              <w:rPr>
                <w:rFonts w:ascii="Calibri" w:eastAsia="Calibri" w:hAnsi="Calibri" w:cs="Calibri"/>
                <w:b/>
                <w:bCs/>
                <w:sz w:val="20"/>
                <w:szCs w:val="20"/>
              </w:rPr>
              <w:t>± 0.1</w:t>
            </w:r>
            <w:r w:rsidR="00515DED" w:rsidRPr="005C3C42">
              <w:rPr>
                <w:rFonts w:ascii="Calibri" w:eastAsia="Calibri" w:hAnsi="Calibri" w:cs="Calibri"/>
                <w:b/>
                <w:bCs/>
                <w:sz w:val="20"/>
                <w:szCs w:val="20"/>
              </w:rPr>
              <w:t>0</w:t>
            </w:r>
            <w:r w:rsidR="000E51D8">
              <w:rPr>
                <w:rFonts w:ascii="Calibri" w:eastAsia="Calibri" w:hAnsi="Calibri" w:cs="Calibri"/>
                <w:b/>
                <w:bCs/>
                <w:sz w:val="20"/>
                <w:szCs w:val="20"/>
              </w:rPr>
              <w:t>8</w:t>
            </w:r>
          </w:p>
        </w:tc>
        <w:tc>
          <w:tcPr>
            <w:tcW w:w="850" w:type="dxa"/>
            <w:shd w:val="clear" w:color="auto" w:fill="auto"/>
            <w:vAlign w:val="center"/>
          </w:tcPr>
          <w:p w14:paraId="35DD2494" w14:textId="2F312107" w:rsidR="008B7BA5" w:rsidRPr="005C3C42" w:rsidRDefault="008B7BA5" w:rsidP="003A2A48">
            <w:pPr>
              <w:jc w:val="center"/>
              <w:rPr>
                <w:rFonts w:ascii="Calibri" w:eastAsia="Calibri" w:hAnsi="Calibri" w:cs="Calibri"/>
                <w:sz w:val="20"/>
                <w:szCs w:val="20"/>
              </w:rPr>
            </w:pPr>
            <w:r w:rsidRPr="005C3C42">
              <w:rPr>
                <w:rFonts w:ascii="Calibri" w:eastAsia="Calibri" w:hAnsi="Calibri" w:cs="Calibri"/>
                <w:b/>
                <w:bCs/>
                <w:sz w:val="20"/>
                <w:szCs w:val="20"/>
              </w:rPr>
              <w:t>59</w:t>
            </w:r>
          </w:p>
        </w:tc>
        <w:tc>
          <w:tcPr>
            <w:tcW w:w="1212" w:type="dxa"/>
            <w:vAlign w:val="center"/>
          </w:tcPr>
          <w:p w14:paraId="7FD12198" w14:textId="57DC603B" w:rsidR="008B7BA5" w:rsidRPr="005C3C42" w:rsidRDefault="008B7BA5" w:rsidP="003A2A48">
            <w:pPr>
              <w:jc w:val="center"/>
              <w:rPr>
                <w:rFonts w:ascii="Calibri" w:eastAsia="Calibri" w:hAnsi="Calibri" w:cs="Calibri"/>
                <w:sz w:val="20"/>
                <w:szCs w:val="20"/>
              </w:rPr>
            </w:pPr>
            <w:r w:rsidRPr="005C3C42">
              <w:rPr>
                <w:rFonts w:ascii="Calibri" w:eastAsia="Calibri" w:hAnsi="Calibri" w:cs="Calibri"/>
                <w:b/>
                <w:bCs/>
                <w:sz w:val="20"/>
                <w:szCs w:val="20"/>
              </w:rPr>
              <w:t>-</w:t>
            </w:r>
            <w:r w:rsidR="000E51D8">
              <w:rPr>
                <w:rFonts w:ascii="Calibri" w:eastAsia="Calibri" w:hAnsi="Calibri" w:cs="Calibri"/>
                <w:b/>
                <w:bCs/>
                <w:sz w:val="20"/>
                <w:szCs w:val="20"/>
              </w:rPr>
              <w:t>4.592</w:t>
            </w:r>
          </w:p>
        </w:tc>
        <w:tc>
          <w:tcPr>
            <w:tcW w:w="1418" w:type="dxa"/>
            <w:vAlign w:val="center"/>
          </w:tcPr>
          <w:p w14:paraId="1502D0A3" w14:textId="77777777" w:rsidR="008B7BA5" w:rsidRPr="005C3C42" w:rsidRDefault="008B7BA5" w:rsidP="003A2A48">
            <w:pPr>
              <w:jc w:val="center"/>
              <w:rPr>
                <w:rFonts w:ascii="Calibri" w:eastAsia="Calibri" w:hAnsi="Calibri" w:cs="Calibri"/>
                <w:sz w:val="20"/>
                <w:szCs w:val="20"/>
              </w:rPr>
            </w:pPr>
            <w:r w:rsidRPr="005C3C42">
              <w:rPr>
                <w:rFonts w:ascii="Calibri" w:eastAsia="Calibri" w:hAnsi="Calibri" w:cs="Calibri"/>
                <w:b/>
                <w:sz w:val="20"/>
                <w:szCs w:val="20"/>
              </w:rPr>
              <w:t>&lt;0.001</w:t>
            </w:r>
          </w:p>
        </w:tc>
      </w:tr>
      <w:tr w:rsidR="008B7BA5" w:rsidRPr="005C3C42" w14:paraId="715AD6FA" w14:textId="77777777" w:rsidTr="0056683B">
        <w:trPr>
          <w:trHeight w:val="460"/>
        </w:trPr>
        <w:tc>
          <w:tcPr>
            <w:tcW w:w="1560" w:type="dxa"/>
          </w:tcPr>
          <w:p w14:paraId="3F73AD97" w14:textId="77777777" w:rsidR="008B7BA5" w:rsidRPr="005C3C42" w:rsidRDefault="008B7BA5" w:rsidP="005F75AE">
            <w:pPr>
              <w:rPr>
                <w:rFonts w:ascii="Calibri" w:eastAsia="Calibri" w:hAnsi="Calibri" w:cs="Calibri"/>
                <w:sz w:val="20"/>
                <w:szCs w:val="20"/>
              </w:rPr>
            </w:pPr>
          </w:p>
        </w:tc>
        <w:tc>
          <w:tcPr>
            <w:tcW w:w="2835" w:type="dxa"/>
            <w:shd w:val="clear" w:color="auto" w:fill="auto"/>
            <w:vAlign w:val="center"/>
          </w:tcPr>
          <w:p w14:paraId="53D7568A" w14:textId="15CB5673" w:rsidR="008B7BA5" w:rsidRPr="005C3C42" w:rsidRDefault="00362861" w:rsidP="003A2A48">
            <w:pPr>
              <w:rPr>
                <w:rFonts w:ascii="Calibri" w:eastAsia="Calibri" w:hAnsi="Calibri" w:cs="Calibri"/>
                <w:sz w:val="20"/>
                <w:szCs w:val="20"/>
              </w:rPr>
            </w:pPr>
            <w:r w:rsidRPr="00C66EB2">
              <w:rPr>
                <w:rFonts w:ascii="Calibri" w:eastAsia="Calibri" w:hAnsi="Calibri" w:cs="Calibri"/>
                <w:b/>
                <w:sz w:val="20"/>
                <w:szCs w:val="20"/>
              </w:rPr>
              <w:t>Period</w:t>
            </w:r>
            <w:r w:rsidRPr="00362861">
              <w:rPr>
                <w:rFonts w:ascii="Calibri" w:eastAsia="Calibri" w:hAnsi="Calibri" w:cs="Calibri"/>
                <w:b/>
                <w:sz w:val="20"/>
                <w:szCs w:val="20"/>
              </w:rPr>
              <w:t xml:space="preserve"> </w:t>
            </w:r>
            <w:r w:rsidR="008B7BA5" w:rsidRPr="005C3C42">
              <w:rPr>
                <w:rFonts w:ascii="Calibri" w:eastAsia="Calibri" w:hAnsi="Calibri" w:cs="Calibri"/>
                <w:b/>
                <w:sz w:val="20"/>
                <w:szCs w:val="20"/>
              </w:rPr>
              <w:t>(1. Jan relative to Dec average)</w:t>
            </w:r>
          </w:p>
        </w:tc>
        <w:tc>
          <w:tcPr>
            <w:tcW w:w="2126" w:type="dxa"/>
            <w:shd w:val="clear" w:color="auto" w:fill="auto"/>
            <w:vAlign w:val="center"/>
          </w:tcPr>
          <w:p w14:paraId="071FE06D" w14:textId="48DB13B6" w:rsidR="008B7BA5" w:rsidRPr="005C3C42" w:rsidRDefault="008B7BA5" w:rsidP="003A2A48">
            <w:pPr>
              <w:jc w:val="center"/>
              <w:rPr>
                <w:rFonts w:ascii="Calibri" w:eastAsia="Calibri" w:hAnsi="Calibri" w:cs="Calibri"/>
                <w:sz w:val="20"/>
                <w:szCs w:val="20"/>
              </w:rPr>
            </w:pPr>
            <w:r w:rsidRPr="005C3C42">
              <w:rPr>
                <w:rFonts w:ascii="Calibri" w:eastAsia="Calibri" w:hAnsi="Calibri" w:cs="Calibri"/>
                <w:b/>
                <w:bCs/>
                <w:sz w:val="20"/>
                <w:szCs w:val="20"/>
              </w:rPr>
              <w:t>-</w:t>
            </w:r>
            <w:r w:rsidR="00515DED" w:rsidRPr="005C3C42">
              <w:rPr>
                <w:rFonts w:ascii="Calibri" w:eastAsia="Calibri" w:hAnsi="Calibri" w:cs="Calibri"/>
                <w:b/>
                <w:bCs/>
                <w:sz w:val="20"/>
                <w:szCs w:val="20"/>
              </w:rPr>
              <w:t>0.</w:t>
            </w:r>
            <w:r w:rsidR="000E51D8">
              <w:rPr>
                <w:rFonts w:ascii="Calibri" w:eastAsia="Calibri" w:hAnsi="Calibri" w:cs="Calibri"/>
                <w:b/>
                <w:bCs/>
                <w:sz w:val="20"/>
                <w:szCs w:val="20"/>
              </w:rPr>
              <w:t>572</w:t>
            </w:r>
            <w:r w:rsidRPr="005C3C42">
              <w:rPr>
                <w:rFonts w:ascii="Calibri" w:eastAsia="Calibri" w:hAnsi="Calibri" w:cs="Calibri"/>
                <w:b/>
                <w:bCs/>
                <w:sz w:val="20"/>
                <w:szCs w:val="20"/>
              </w:rPr>
              <w:t xml:space="preserve"> ± 0</w:t>
            </w:r>
            <w:r w:rsidR="002F1EA5">
              <w:rPr>
                <w:rFonts w:ascii="Calibri" w:eastAsia="Calibri" w:hAnsi="Calibri" w:cs="Calibri"/>
                <w:b/>
                <w:bCs/>
                <w:sz w:val="20"/>
                <w:szCs w:val="20"/>
              </w:rPr>
              <w:t>.10</w:t>
            </w:r>
            <w:r w:rsidR="000E51D8">
              <w:rPr>
                <w:rFonts w:ascii="Calibri" w:eastAsia="Calibri" w:hAnsi="Calibri" w:cs="Calibri"/>
                <w:b/>
                <w:bCs/>
                <w:sz w:val="20"/>
                <w:szCs w:val="20"/>
              </w:rPr>
              <w:t>8</w:t>
            </w:r>
          </w:p>
        </w:tc>
        <w:tc>
          <w:tcPr>
            <w:tcW w:w="850" w:type="dxa"/>
            <w:shd w:val="clear" w:color="auto" w:fill="auto"/>
            <w:vAlign w:val="center"/>
          </w:tcPr>
          <w:p w14:paraId="6CF16579" w14:textId="10371D5C" w:rsidR="008B7BA5" w:rsidRPr="005C3C42" w:rsidRDefault="008B7BA5" w:rsidP="003A2A48">
            <w:pPr>
              <w:jc w:val="center"/>
              <w:rPr>
                <w:rFonts w:ascii="Calibri" w:eastAsia="Calibri" w:hAnsi="Calibri" w:cs="Calibri"/>
                <w:sz w:val="20"/>
                <w:szCs w:val="20"/>
              </w:rPr>
            </w:pPr>
            <w:r w:rsidRPr="005C3C42">
              <w:rPr>
                <w:rFonts w:ascii="Calibri" w:eastAsia="Calibri" w:hAnsi="Calibri" w:cs="Calibri"/>
                <w:b/>
                <w:bCs/>
                <w:sz w:val="20"/>
                <w:szCs w:val="20"/>
              </w:rPr>
              <w:t>59</w:t>
            </w:r>
          </w:p>
        </w:tc>
        <w:tc>
          <w:tcPr>
            <w:tcW w:w="1212" w:type="dxa"/>
            <w:vAlign w:val="center"/>
          </w:tcPr>
          <w:p w14:paraId="03CED5C9" w14:textId="1BEAF59C" w:rsidR="008B7BA5" w:rsidRPr="005C3C42" w:rsidRDefault="008B7BA5" w:rsidP="003A2A48">
            <w:pPr>
              <w:jc w:val="center"/>
              <w:rPr>
                <w:rFonts w:ascii="Calibri" w:eastAsia="Calibri" w:hAnsi="Calibri" w:cs="Calibri"/>
                <w:sz w:val="20"/>
                <w:szCs w:val="20"/>
              </w:rPr>
            </w:pPr>
            <w:r w:rsidRPr="005C3C42">
              <w:rPr>
                <w:rFonts w:ascii="Calibri" w:eastAsia="Calibri" w:hAnsi="Calibri" w:cs="Calibri"/>
                <w:b/>
                <w:bCs/>
                <w:sz w:val="20"/>
                <w:szCs w:val="20"/>
              </w:rPr>
              <w:t>-</w:t>
            </w:r>
            <w:r w:rsidR="000E51D8">
              <w:rPr>
                <w:rFonts w:ascii="Calibri" w:eastAsia="Calibri" w:hAnsi="Calibri" w:cs="Calibri"/>
                <w:b/>
                <w:bCs/>
                <w:sz w:val="20"/>
                <w:szCs w:val="20"/>
              </w:rPr>
              <w:t>5.299</w:t>
            </w:r>
          </w:p>
        </w:tc>
        <w:tc>
          <w:tcPr>
            <w:tcW w:w="1418" w:type="dxa"/>
            <w:vAlign w:val="center"/>
          </w:tcPr>
          <w:p w14:paraId="30EC3931" w14:textId="77777777" w:rsidR="008B7BA5" w:rsidRPr="005C3C42" w:rsidRDefault="008B7BA5" w:rsidP="003A2A48">
            <w:pPr>
              <w:jc w:val="center"/>
              <w:rPr>
                <w:rFonts w:ascii="Calibri" w:eastAsia="Calibri" w:hAnsi="Calibri" w:cs="Calibri"/>
                <w:sz w:val="20"/>
                <w:szCs w:val="20"/>
              </w:rPr>
            </w:pPr>
            <w:r w:rsidRPr="005C3C42">
              <w:rPr>
                <w:rFonts w:ascii="Calibri" w:eastAsia="Calibri" w:hAnsi="Calibri" w:cs="Calibri"/>
                <w:b/>
                <w:sz w:val="20"/>
                <w:szCs w:val="20"/>
              </w:rPr>
              <w:t>&lt;0.001</w:t>
            </w:r>
          </w:p>
        </w:tc>
      </w:tr>
      <w:tr w:rsidR="008B7BA5" w:rsidRPr="005C3C42" w14:paraId="4A2BCAD6" w14:textId="77777777" w:rsidTr="0056683B">
        <w:trPr>
          <w:trHeight w:val="460"/>
        </w:trPr>
        <w:tc>
          <w:tcPr>
            <w:tcW w:w="1560" w:type="dxa"/>
          </w:tcPr>
          <w:p w14:paraId="44F62E47" w14:textId="77777777" w:rsidR="008B7BA5" w:rsidRPr="005C3C42" w:rsidRDefault="008B7BA5" w:rsidP="005F75AE">
            <w:pPr>
              <w:rPr>
                <w:rFonts w:ascii="Calibri" w:eastAsia="Calibri" w:hAnsi="Calibri" w:cs="Calibri"/>
                <w:sz w:val="20"/>
                <w:szCs w:val="20"/>
              </w:rPr>
            </w:pPr>
          </w:p>
        </w:tc>
        <w:tc>
          <w:tcPr>
            <w:tcW w:w="2835" w:type="dxa"/>
            <w:shd w:val="clear" w:color="auto" w:fill="auto"/>
            <w:vAlign w:val="center"/>
          </w:tcPr>
          <w:p w14:paraId="335A4491" w14:textId="34C02EC1" w:rsidR="008B7BA5" w:rsidRPr="005C3C42" w:rsidRDefault="00362861" w:rsidP="003A2A48">
            <w:pPr>
              <w:rPr>
                <w:rFonts w:ascii="Calibri" w:eastAsia="Calibri" w:hAnsi="Calibri" w:cs="Calibri"/>
                <w:sz w:val="20"/>
                <w:szCs w:val="20"/>
              </w:rPr>
            </w:pPr>
            <w:r w:rsidRPr="00C66EB2">
              <w:rPr>
                <w:rFonts w:ascii="Calibri" w:eastAsia="Calibri" w:hAnsi="Calibri" w:cs="Calibri"/>
                <w:b/>
                <w:sz w:val="20"/>
                <w:szCs w:val="20"/>
              </w:rPr>
              <w:t>Period</w:t>
            </w:r>
            <w:r w:rsidRPr="00362861">
              <w:rPr>
                <w:rFonts w:ascii="Calibri" w:eastAsia="Calibri" w:hAnsi="Calibri" w:cs="Calibri"/>
                <w:b/>
                <w:sz w:val="20"/>
                <w:szCs w:val="20"/>
              </w:rPr>
              <w:t xml:space="preserve"> </w:t>
            </w:r>
            <w:r w:rsidR="008B7BA5" w:rsidRPr="005C3C42">
              <w:rPr>
                <w:rFonts w:ascii="Calibri" w:eastAsia="Calibri" w:hAnsi="Calibri" w:cs="Calibri"/>
                <w:b/>
                <w:sz w:val="20"/>
                <w:szCs w:val="20"/>
              </w:rPr>
              <w:t>(1. Jan relative to Jan average)</w:t>
            </w:r>
          </w:p>
        </w:tc>
        <w:tc>
          <w:tcPr>
            <w:tcW w:w="2126" w:type="dxa"/>
            <w:shd w:val="clear" w:color="auto" w:fill="auto"/>
            <w:vAlign w:val="center"/>
          </w:tcPr>
          <w:p w14:paraId="2905424C" w14:textId="243A895B" w:rsidR="008B7BA5" w:rsidRPr="005C3C42" w:rsidRDefault="008B7BA5" w:rsidP="003A2A48">
            <w:pPr>
              <w:jc w:val="center"/>
              <w:rPr>
                <w:rFonts w:ascii="Calibri" w:eastAsia="Calibri" w:hAnsi="Calibri" w:cs="Calibri"/>
                <w:sz w:val="20"/>
                <w:szCs w:val="20"/>
              </w:rPr>
            </w:pPr>
            <w:r w:rsidRPr="005C3C42">
              <w:rPr>
                <w:rFonts w:ascii="Calibri" w:eastAsia="Calibri" w:hAnsi="Calibri" w:cs="Calibri"/>
                <w:b/>
                <w:bCs/>
                <w:sz w:val="20"/>
                <w:szCs w:val="20"/>
              </w:rPr>
              <w:t>-0</w:t>
            </w:r>
            <w:r w:rsidR="00515DED" w:rsidRPr="005C3C42">
              <w:rPr>
                <w:rFonts w:ascii="Calibri" w:eastAsia="Calibri" w:hAnsi="Calibri" w:cs="Calibri"/>
                <w:b/>
                <w:bCs/>
                <w:sz w:val="20"/>
                <w:szCs w:val="20"/>
              </w:rPr>
              <w:t>.</w:t>
            </w:r>
            <w:r w:rsidR="000E51D8">
              <w:rPr>
                <w:rFonts w:ascii="Calibri" w:eastAsia="Calibri" w:hAnsi="Calibri" w:cs="Calibri"/>
                <w:b/>
                <w:bCs/>
                <w:sz w:val="20"/>
                <w:szCs w:val="20"/>
              </w:rPr>
              <w:t>48</w:t>
            </w:r>
            <w:r w:rsidR="00515DED" w:rsidRPr="005C3C42">
              <w:rPr>
                <w:rFonts w:ascii="Calibri" w:eastAsia="Calibri" w:hAnsi="Calibri" w:cs="Calibri"/>
                <w:b/>
                <w:bCs/>
                <w:sz w:val="20"/>
                <w:szCs w:val="20"/>
              </w:rPr>
              <w:t xml:space="preserve"> </w:t>
            </w:r>
            <w:r w:rsidRPr="005C3C42">
              <w:rPr>
                <w:rFonts w:ascii="Calibri" w:eastAsia="Calibri" w:hAnsi="Calibri" w:cs="Calibri"/>
                <w:b/>
                <w:bCs/>
                <w:sz w:val="20"/>
                <w:szCs w:val="20"/>
              </w:rPr>
              <w:t>± 0.</w:t>
            </w:r>
            <w:r w:rsidR="00515DED" w:rsidRPr="005C3C42">
              <w:rPr>
                <w:rFonts w:ascii="Calibri" w:eastAsia="Calibri" w:hAnsi="Calibri" w:cs="Calibri"/>
                <w:b/>
                <w:bCs/>
                <w:sz w:val="20"/>
                <w:szCs w:val="20"/>
              </w:rPr>
              <w:t>10</w:t>
            </w:r>
            <w:r w:rsidR="000E51D8">
              <w:rPr>
                <w:rFonts w:ascii="Calibri" w:eastAsia="Calibri" w:hAnsi="Calibri" w:cs="Calibri"/>
                <w:b/>
                <w:bCs/>
                <w:sz w:val="20"/>
                <w:szCs w:val="20"/>
              </w:rPr>
              <w:t>8</w:t>
            </w:r>
          </w:p>
        </w:tc>
        <w:tc>
          <w:tcPr>
            <w:tcW w:w="850" w:type="dxa"/>
            <w:shd w:val="clear" w:color="auto" w:fill="auto"/>
            <w:vAlign w:val="center"/>
          </w:tcPr>
          <w:p w14:paraId="49CD2C5C" w14:textId="787E26F3" w:rsidR="008B7BA5" w:rsidRPr="005C3C42" w:rsidRDefault="008B7BA5" w:rsidP="003A2A48">
            <w:pPr>
              <w:jc w:val="center"/>
              <w:rPr>
                <w:rFonts w:ascii="Calibri" w:eastAsia="Calibri" w:hAnsi="Calibri" w:cs="Calibri"/>
                <w:sz w:val="20"/>
                <w:szCs w:val="20"/>
              </w:rPr>
            </w:pPr>
            <w:r w:rsidRPr="005C3C42">
              <w:rPr>
                <w:rFonts w:ascii="Calibri" w:eastAsia="Calibri" w:hAnsi="Calibri" w:cs="Calibri"/>
                <w:b/>
                <w:bCs/>
                <w:sz w:val="20"/>
                <w:szCs w:val="20"/>
              </w:rPr>
              <w:t>59</w:t>
            </w:r>
          </w:p>
        </w:tc>
        <w:tc>
          <w:tcPr>
            <w:tcW w:w="1212" w:type="dxa"/>
            <w:vAlign w:val="center"/>
          </w:tcPr>
          <w:p w14:paraId="5F2B9B96" w14:textId="62C4E898" w:rsidR="008B7BA5" w:rsidRPr="005C3C42" w:rsidRDefault="008B7BA5" w:rsidP="003A2A48">
            <w:pPr>
              <w:jc w:val="center"/>
              <w:rPr>
                <w:rFonts w:ascii="Calibri" w:eastAsia="Calibri" w:hAnsi="Calibri" w:cs="Calibri"/>
                <w:sz w:val="20"/>
                <w:szCs w:val="20"/>
              </w:rPr>
            </w:pPr>
            <w:r w:rsidRPr="005C3C42">
              <w:rPr>
                <w:rFonts w:ascii="Calibri" w:eastAsia="Calibri" w:hAnsi="Calibri" w:cs="Calibri"/>
                <w:b/>
                <w:bCs/>
                <w:sz w:val="20"/>
                <w:szCs w:val="20"/>
              </w:rPr>
              <w:t>-</w:t>
            </w:r>
            <w:r w:rsidR="000E51D8">
              <w:rPr>
                <w:rFonts w:ascii="Calibri" w:eastAsia="Calibri" w:hAnsi="Calibri" w:cs="Calibri"/>
                <w:b/>
                <w:bCs/>
                <w:sz w:val="20"/>
                <w:szCs w:val="20"/>
              </w:rPr>
              <w:t>4.42</w:t>
            </w:r>
          </w:p>
        </w:tc>
        <w:tc>
          <w:tcPr>
            <w:tcW w:w="1418" w:type="dxa"/>
            <w:vAlign w:val="center"/>
          </w:tcPr>
          <w:p w14:paraId="26FCC55A" w14:textId="69E00766" w:rsidR="008B7BA5" w:rsidRPr="005C3C42" w:rsidRDefault="000E51D8" w:rsidP="003A2A48">
            <w:pPr>
              <w:jc w:val="center"/>
              <w:rPr>
                <w:rFonts w:ascii="Calibri" w:eastAsia="Calibri" w:hAnsi="Calibri" w:cs="Calibri"/>
                <w:sz w:val="20"/>
                <w:szCs w:val="20"/>
              </w:rPr>
            </w:pPr>
            <w:r>
              <w:rPr>
                <w:rFonts w:ascii="Calibri" w:eastAsia="Calibri" w:hAnsi="Calibri" w:cs="Calibri"/>
                <w:b/>
                <w:sz w:val="20"/>
                <w:szCs w:val="20"/>
              </w:rPr>
              <w:t>&lt;0.001</w:t>
            </w:r>
          </w:p>
        </w:tc>
      </w:tr>
      <w:tr w:rsidR="008B7BA5" w:rsidRPr="005C3C42" w14:paraId="68560D4C" w14:textId="77777777" w:rsidTr="0056683B">
        <w:trPr>
          <w:trHeight w:val="460"/>
        </w:trPr>
        <w:tc>
          <w:tcPr>
            <w:tcW w:w="1560" w:type="dxa"/>
          </w:tcPr>
          <w:p w14:paraId="0D1155FA" w14:textId="77777777" w:rsidR="008B7BA5" w:rsidRPr="005C3C42" w:rsidRDefault="008B7BA5" w:rsidP="005F75AE">
            <w:pPr>
              <w:rPr>
                <w:rFonts w:ascii="Calibri" w:eastAsia="Calibri" w:hAnsi="Calibri" w:cs="Calibri"/>
                <w:sz w:val="20"/>
                <w:szCs w:val="20"/>
              </w:rPr>
            </w:pPr>
          </w:p>
        </w:tc>
        <w:tc>
          <w:tcPr>
            <w:tcW w:w="2835" w:type="dxa"/>
            <w:shd w:val="clear" w:color="auto" w:fill="auto"/>
            <w:vAlign w:val="center"/>
          </w:tcPr>
          <w:p w14:paraId="6D1C1050" w14:textId="77777777" w:rsidR="008B7BA5" w:rsidRPr="005C3C42" w:rsidRDefault="008B7BA5" w:rsidP="003A2A48">
            <w:pPr>
              <w:rPr>
                <w:rFonts w:ascii="Calibri" w:eastAsia="Calibri" w:hAnsi="Calibri" w:cs="Calibri"/>
                <w:sz w:val="20"/>
                <w:szCs w:val="20"/>
              </w:rPr>
            </w:pPr>
            <w:r w:rsidRPr="005C3C42">
              <w:rPr>
                <w:rFonts w:ascii="Calibri" w:eastAsia="Calibri" w:hAnsi="Calibri" w:cs="Calibri"/>
                <w:sz w:val="20"/>
                <w:szCs w:val="20"/>
              </w:rPr>
              <w:t>Sex</w:t>
            </w:r>
          </w:p>
        </w:tc>
        <w:tc>
          <w:tcPr>
            <w:tcW w:w="2126" w:type="dxa"/>
            <w:shd w:val="clear" w:color="auto" w:fill="auto"/>
            <w:vAlign w:val="center"/>
          </w:tcPr>
          <w:p w14:paraId="68AACB9D" w14:textId="6772F196" w:rsidR="008B7BA5" w:rsidRPr="005C3C42" w:rsidRDefault="008B7BA5" w:rsidP="003A2A48">
            <w:pPr>
              <w:jc w:val="center"/>
              <w:rPr>
                <w:rFonts w:ascii="Calibri" w:eastAsia="Calibri" w:hAnsi="Calibri" w:cs="Calibri"/>
                <w:sz w:val="20"/>
                <w:szCs w:val="20"/>
              </w:rPr>
            </w:pPr>
            <w:r w:rsidRPr="005C3C42">
              <w:rPr>
                <w:rFonts w:ascii="Calibri" w:eastAsia="Calibri" w:hAnsi="Calibri" w:cs="Calibri"/>
                <w:sz w:val="20"/>
                <w:szCs w:val="20"/>
              </w:rPr>
              <w:t>-0.</w:t>
            </w:r>
            <w:r w:rsidR="000E51D8">
              <w:rPr>
                <w:rFonts w:ascii="Calibri" w:eastAsia="Calibri" w:hAnsi="Calibri" w:cs="Calibri"/>
                <w:sz w:val="20"/>
                <w:szCs w:val="20"/>
              </w:rPr>
              <w:t>255</w:t>
            </w:r>
            <w:r w:rsidRPr="005C3C42">
              <w:rPr>
                <w:rFonts w:ascii="Calibri" w:eastAsia="Calibri" w:hAnsi="Calibri" w:cs="Calibri"/>
                <w:sz w:val="20"/>
                <w:szCs w:val="20"/>
              </w:rPr>
              <w:t xml:space="preserve"> ± 0.4</w:t>
            </w:r>
            <w:r w:rsidR="000E51D8">
              <w:rPr>
                <w:rFonts w:ascii="Calibri" w:eastAsia="Calibri" w:hAnsi="Calibri" w:cs="Calibri"/>
                <w:sz w:val="20"/>
                <w:szCs w:val="20"/>
              </w:rPr>
              <w:t>55</w:t>
            </w:r>
          </w:p>
        </w:tc>
        <w:tc>
          <w:tcPr>
            <w:tcW w:w="850" w:type="dxa"/>
            <w:shd w:val="clear" w:color="auto" w:fill="auto"/>
            <w:vAlign w:val="center"/>
          </w:tcPr>
          <w:p w14:paraId="7B523E4B" w14:textId="5B294921" w:rsidR="008B7BA5" w:rsidRPr="005C3C42" w:rsidRDefault="008B7BA5" w:rsidP="003A2A48">
            <w:pPr>
              <w:jc w:val="center"/>
              <w:rPr>
                <w:rFonts w:ascii="Calibri" w:eastAsia="Calibri" w:hAnsi="Calibri" w:cs="Calibri"/>
                <w:sz w:val="20"/>
                <w:szCs w:val="20"/>
              </w:rPr>
            </w:pPr>
            <w:r w:rsidRPr="005C3C42">
              <w:rPr>
                <w:rFonts w:ascii="Calibri" w:eastAsia="Calibri" w:hAnsi="Calibri" w:cs="Calibri"/>
                <w:sz w:val="20"/>
                <w:szCs w:val="20"/>
              </w:rPr>
              <w:t>17</w:t>
            </w:r>
          </w:p>
        </w:tc>
        <w:tc>
          <w:tcPr>
            <w:tcW w:w="1212" w:type="dxa"/>
            <w:vAlign w:val="center"/>
          </w:tcPr>
          <w:p w14:paraId="1D2CB18B" w14:textId="3CDC0500" w:rsidR="008B7BA5" w:rsidRPr="005C3C42" w:rsidRDefault="008B7BA5" w:rsidP="003A2A48">
            <w:pPr>
              <w:jc w:val="center"/>
              <w:rPr>
                <w:rFonts w:ascii="Calibri" w:eastAsia="Calibri" w:hAnsi="Calibri" w:cs="Calibri"/>
                <w:sz w:val="20"/>
                <w:szCs w:val="20"/>
              </w:rPr>
            </w:pPr>
            <w:r w:rsidRPr="005C3C42">
              <w:rPr>
                <w:rFonts w:ascii="Calibri" w:eastAsia="Calibri" w:hAnsi="Calibri" w:cs="Calibri"/>
                <w:sz w:val="20"/>
                <w:szCs w:val="20"/>
              </w:rPr>
              <w:t>-0.</w:t>
            </w:r>
            <w:r w:rsidR="000E51D8">
              <w:rPr>
                <w:rFonts w:ascii="Calibri" w:eastAsia="Calibri" w:hAnsi="Calibri" w:cs="Calibri"/>
                <w:sz w:val="20"/>
                <w:szCs w:val="20"/>
              </w:rPr>
              <w:t>561</w:t>
            </w:r>
          </w:p>
        </w:tc>
        <w:tc>
          <w:tcPr>
            <w:tcW w:w="1418" w:type="dxa"/>
            <w:vAlign w:val="center"/>
          </w:tcPr>
          <w:p w14:paraId="56A3E35B" w14:textId="28BBCB4E" w:rsidR="008B7BA5" w:rsidRPr="005C3C42" w:rsidRDefault="008B7BA5" w:rsidP="003A2A48">
            <w:pPr>
              <w:jc w:val="center"/>
              <w:rPr>
                <w:rFonts w:ascii="Calibri" w:eastAsia="Calibri" w:hAnsi="Calibri" w:cs="Calibri"/>
                <w:sz w:val="20"/>
                <w:szCs w:val="20"/>
              </w:rPr>
            </w:pPr>
            <w:r w:rsidRPr="005C3C42">
              <w:rPr>
                <w:rFonts w:ascii="Calibri" w:eastAsia="Calibri" w:hAnsi="Calibri" w:cs="Calibri"/>
                <w:sz w:val="20"/>
                <w:szCs w:val="20"/>
              </w:rPr>
              <w:t>0.</w:t>
            </w:r>
            <w:r w:rsidR="000E51D8">
              <w:rPr>
                <w:rFonts w:ascii="Calibri" w:eastAsia="Calibri" w:hAnsi="Calibri" w:cs="Calibri"/>
                <w:sz w:val="20"/>
                <w:szCs w:val="20"/>
              </w:rPr>
              <w:t>582</w:t>
            </w:r>
          </w:p>
        </w:tc>
      </w:tr>
      <w:tr w:rsidR="008B7BA5" w:rsidRPr="005C3C42" w14:paraId="1E032635" w14:textId="77777777" w:rsidTr="0056683B">
        <w:trPr>
          <w:trHeight w:val="460"/>
        </w:trPr>
        <w:tc>
          <w:tcPr>
            <w:tcW w:w="1560" w:type="dxa"/>
          </w:tcPr>
          <w:p w14:paraId="48490463" w14:textId="77777777" w:rsidR="008B7BA5" w:rsidRPr="005C3C42" w:rsidRDefault="008B7BA5" w:rsidP="005F75AE">
            <w:pPr>
              <w:rPr>
                <w:rFonts w:ascii="Calibri" w:eastAsia="Calibri" w:hAnsi="Calibri" w:cs="Calibri"/>
                <w:sz w:val="20"/>
                <w:szCs w:val="20"/>
              </w:rPr>
            </w:pPr>
          </w:p>
        </w:tc>
        <w:tc>
          <w:tcPr>
            <w:tcW w:w="2835" w:type="dxa"/>
            <w:shd w:val="clear" w:color="auto" w:fill="auto"/>
            <w:vAlign w:val="center"/>
          </w:tcPr>
          <w:p w14:paraId="343A1365" w14:textId="77777777" w:rsidR="008B7BA5" w:rsidRPr="005C3C42" w:rsidRDefault="008B7BA5" w:rsidP="003A2A48">
            <w:pPr>
              <w:rPr>
                <w:rFonts w:ascii="Calibri" w:eastAsia="Calibri" w:hAnsi="Calibri" w:cs="Calibri"/>
                <w:sz w:val="20"/>
                <w:szCs w:val="20"/>
              </w:rPr>
            </w:pPr>
            <w:r w:rsidRPr="005C3C42">
              <w:rPr>
                <w:rFonts w:ascii="Calibri" w:eastAsia="Calibri" w:hAnsi="Calibri" w:cs="Calibri"/>
                <w:sz w:val="20"/>
                <w:szCs w:val="20"/>
              </w:rPr>
              <w:t>Age</w:t>
            </w:r>
          </w:p>
        </w:tc>
        <w:tc>
          <w:tcPr>
            <w:tcW w:w="2126" w:type="dxa"/>
            <w:shd w:val="clear" w:color="auto" w:fill="auto"/>
            <w:vAlign w:val="center"/>
          </w:tcPr>
          <w:p w14:paraId="3306E3D5" w14:textId="60C17F70" w:rsidR="008B7BA5" w:rsidRPr="005C3C42" w:rsidRDefault="008B7BA5" w:rsidP="003A2A48">
            <w:pPr>
              <w:jc w:val="center"/>
              <w:rPr>
                <w:rFonts w:ascii="Calibri" w:eastAsia="Calibri" w:hAnsi="Calibri" w:cs="Calibri"/>
                <w:sz w:val="20"/>
                <w:szCs w:val="20"/>
              </w:rPr>
            </w:pPr>
            <w:r w:rsidRPr="005C3C42">
              <w:rPr>
                <w:rFonts w:ascii="Calibri" w:eastAsia="Calibri" w:hAnsi="Calibri" w:cs="Calibri"/>
                <w:sz w:val="20"/>
                <w:szCs w:val="20"/>
              </w:rPr>
              <w:t>-0.0</w:t>
            </w:r>
            <w:r w:rsidR="00515DED" w:rsidRPr="005C3C42">
              <w:rPr>
                <w:rFonts w:ascii="Calibri" w:eastAsia="Calibri" w:hAnsi="Calibri" w:cs="Calibri"/>
                <w:sz w:val="20"/>
                <w:szCs w:val="20"/>
              </w:rPr>
              <w:t>0</w:t>
            </w:r>
            <w:r w:rsidR="000E51D8">
              <w:rPr>
                <w:rFonts w:ascii="Calibri" w:eastAsia="Calibri" w:hAnsi="Calibri" w:cs="Calibri"/>
                <w:sz w:val="20"/>
                <w:szCs w:val="20"/>
              </w:rPr>
              <w:t>6</w:t>
            </w:r>
            <w:r w:rsidRPr="005C3C42">
              <w:rPr>
                <w:rFonts w:ascii="Calibri" w:eastAsia="Calibri" w:hAnsi="Calibri" w:cs="Calibri"/>
                <w:sz w:val="20"/>
                <w:szCs w:val="20"/>
              </w:rPr>
              <w:t xml:space="preserve"> ± 0.0</w:t>
            </w:r>
            <w:r w:rsidR="006834C2">
              <w:rPr>
                <w:rFonts w:ascii="Calibri" w:eastAsia="Calibri" w:hAnsi="Calibri" w:cs="Calibri"/>
                <w:sz w:val="20"/>
                <w:szCs w:val="20"/>
              </w:rPr>
              <w:t>7</w:t>
            </w:r>
            <w:r w:rsidR="000E51D8">
              <w:rPr>
                <w:rFonts w:ascii="Calibri" w:eastAsia="Calibri" w:hAnsi="Calibri" w:cs="Calibri"/>
                <w:sz w:val="20"/>
                <w:szCs w:val="20"/>
              </w:rPr>
              <w:t>6</w:t>
            </w:r>
          </w:p>
        </w:tc>
        <w:tc>
          <w:tcPr>
            <w:tcW w:w="850" w:type="dxa"/>
            <w:shd w:val="clear" w:color="auto" w:fill="auto"/>
            <w:vAlign w:val="center"/>
          </w:tcPr>
          <w:p w14:paraId="2A5F2990" w14:textId="3B51361A" w:rsidR="008B7BA5" w:rsidRPr="005C3C42" w:rsidRDefault="008B7BA5" w:rsidP="003A2A48">
            <w:pPr>
              <w:jc w:val="center"/>
              <w:rPr>
                <w:rFonts w:ascii="Calibri" w:eastAsia="Calibri" w:hAnsi="Calibri" w:cs="Calibri"/>
                <w:sz w:val="20"/>
                <w:szCs w:val="20"/>
              </w:rPr>
            </w:pPr>
            <w:r w:rsidRPr="005C3C42">
              <w:rPr>
                <w:rFonts w:ascii="Calibri" w:eastAsia="Calibri" w:hAnsi="Calibri" w:cs="Calibri"/>
                <w:sz w:val="20"/>
                <w:szCs w:val="20"/>
              </w:rPr>
              <w:t>1</w:t>
            </w:r>
            <w:r w:rsidR="006834C2">
              <w:rPr>
                <w:rFonts w:ascii="Calibri" w:eastAsia="Calibri" w:hAnsi="Calibri" w:cs="Calibri"/>
                <w:sz w:val="20"/>
                <w:szCs w:val="20"/>
              </w:rPr>
              <w:t>7</w:t>
            </w:r>
          </w:p>
        </w:tc>
        <w:tc>
          <w:tcPr>
            <w:tcW w:w="1212" w:type="dxa"/>
            <w:vAlign w:val="center"/>
          </w:tcPr>
          <w:p w14:paraId="1FCA4238" w14:textId="40DA5C30" w:rsidR="008B7BA5" w:rsidRPr="005C3C42" w:rsidRDefault="008B7BA5" w:rsidP="003A2A48">
            <w:pPr>
              <w:jc w:val="center"/>
              <w:rPr>
                <w:rFonts w:ascii="Calibri" w:eastAsia="Calibri" w:hAnsi="Calibri" w:cs="Calibri"/>
                <w:sz w:val="20"/>
                <w:szCs w:val="20"/>
              </w:rPr>
            </w:pPr>
            <w:r w:rsidRPr="005C3C42">
              <w:rPr>
                <w:rFonts w:ascii="Calibri" w:eastAsia="Calibri" w:hAnsi="Calibri" w:cs="Calibri"/>
                <w:sz w:val="20"/>
                <w:szCs w:val="20"/>
              </w:rPr>
              <w:t>-0.</w:t>
            </w:r>
            <w:r w:rsidR="00515DED" w:rsidRPr="005C3C42">
              <w:rPr>
                <w:rFonts w:ascii="Calibri" w:eastAsia="Calibri" w:hAnsi="Calibri" w:cs="Calibri"/>
                <w:sz w:val="20"/>
                <w:szCs w:val="20"/>
              </w:rPr>
              <w:t>0</w:t>
            </w:r>
            <w:r w:rsidR="000E51D8">
              <w:rPr>
                <w:rFonts w:ascii="Calibri" w:eastAsia="Calibri" w:hAnsi="Calibri" w:cs="Calibri"/>
                <w:sz w:val="20"/>
                <w:szCs w:val="20"/>
              </w:rPr>
              <w:t>89</w:t>
            </w:r>
          </w:p>
        </w:tc>
        <w:tc>
          <w:tcPr>
            <w:tcW w:w="1418" w:type="dxa"/>
            <w:vAlign w:val="center"/>
          </w:tcPr>
          <w:p w14:paraId="2D5B2E12" w14:textId="68E52967" w:rsidR="008B7BA5" w:rsidRPr="005C3C42" w:rsidRDefault="008B7BA5" w:rsidP="003A2A48">
            <w:pPr>
              <w:jc w:val="center"/>
              <w:rPr>
                <w:rFonts w:ascii="Calibri" w:eastAsia="Calibri" w:hAnsi="Calibri" w:cs="Calibri"/>
                <w:sz w:val="20"/>
                <w:szCs w:val="20"/>
              </w:rPr>
            </w:pPr>
            <w:r w:rsidRPr="005C3C42">
              <w:rPr>
                <w:rFonts w:ascii="Calibri" w:eastAsia="Calibri" w:hAnsi="Calibri" w:cs="Calibri"/>
                <w:sz w:val="20"/>
                <w:szCs w:val="20"/>
              </w:rPr>
              <w:t>0.</w:t>
            </w:r>
            <w:r w:rsidR="00515DED" w:rsidRPr="005C3C42">
              <w:rPr>
                <w:rFonts w:ascii="Calibri" w:eastAsia="Calibri" w:hAnsi="Calibri" w:cs="Calibri"/>
                <w:sz w:val="20"/>
                <w:szCs w:val="20"/>
              </w:rPr>
              <w:t>9</w:t>
            </w:r>
            <w:r w:rsidR="000E51D8">
              <w:rPr>
                <w:rFonts w:ascii="Calibri" w:eastAsia="Calibri" w:hAnsi="Calibri" w:cs="Calibri"/>
                <w:sz w:val="20"/>
                <w:szCs w:val="20"/>
              </w:rPr>
              <w:t>29</w:t>
            </w:r>
          </w:p>
        </w:tc>
      </w:tr>
      <w:tr w:rsidR="00B050F9" w:rsidRPr="005C3C42" w14:paraId="5802B1C2" w14:textId="77777777" w:rsidTr="008E090E">
        <w:trPr>
          <w:trHeight w:val="460"/>
        </w:trPr>
        <w:tc>
          <w:tcPr>
            <w:tcW w:w="1560" w:type="dxa"/>
            <w:vAlign w:val="center"/>
          </w:tcPr>
          <w:p w14:paraId="706B3CC5" w14:textId="6E02B76E" w:rsidR="00B050F9" w:rsidRPr="005C3C42" w:rsidRDefault="00B050F9" w:rsidP="005F75AE">
            <w:pPr>
              <w:rPr>
                <w:rFonts w:ascii="Calibri" w:eastAsia="Calibri" w:hAnsi="Calibri" w:cs="Calibri"/>
                <w:sz w:val="20"/>
                <w:szCs w:val="20"/>
              </w:rPr>
            </w:pPr>
            <w:r w:rsidRPr="005C3C42">
              <w:rPr>
                <w:rFonts w:ascii="Calibri" w:eastAsia="Calibri" w:hAnsi="Calibri" w:cs="Calibri"/>
                <w:sz w:val="20"/>
                <w:szCs w:val="20"/>
              </w:rPr>
              <w:t>0300-0400</w:t>
            </w:r>
          </w:p>
        </w:tc>
        <w:tc>
          <w:tcPr>
            <w:tcW w:w="2835" w:type="dxa"/>
            <w:shd w:val="clear" w:color="auto" w:fill="auto"/>
            <w:vAlign w:val="center"/>
          </w:tcPr>
          <w:p w14:paraId="5D073944" w14:textId="3B87497E" w:rsidR="00B050F9" w:rsidRPr="005708DD" w:rsidRDefault="00B050F9" w:rsidP="0018263A">
            <w:pPr>
              <w:rPr>
                <w:rFonts w:ascii="Calibri" w:eastAsia="Calibri" w:hAnsi="Calibri" w:cs="Calibri"/>
                <w:color w:val="FFD100"/>
                <w:sz w:val="20"/>
                <w:szCs w:val="20"/>
              </w:rPr>
            </w:pPr>
          </w:p>
        </w:tc>
        <w:tc>
          <w:tcPr>
            <w:tcW w:w="2126" w:type="dxa"/>
            <w:shd w:val="clear" w:color="auto" w:fill="auto"/>
            <w:vAlign w:val="center"/>
          </w:tcPr>
          <w:p w14:paraId="792CCE86" w14:textId="77777777" w:rsidR="00B050F9" w:rsidRPr="005C3C42" w:rsidRDefault="00B050F9" w:rsidP="003A2A48">
            <w:pPr>
              <w:jc w:val="center"/>
              <w:rPr>
                <w:rFonts w:ascii="Calibri" w:eastAsia="Calibri" w:hAnsi="Calibri" w:cs="Calibri"/>
                <w:sz w:val="20"/>
                <w:szCs w:val="20"/>
              </w:rPr>
            </w:pPr>
          </w:p>
        </w:tc>
        <w:tc>
          <w:tcPr>
            <w:tcW w:w="850" w:type="dxa"/>
            <w:shd w:val="clear" w:color="auto" w:fill="auto"/>
            <w:vAlign w:val="center"/>
          </w:tcPr>
          <w:p w14:paraId="46FBEF4D" w14:textId="77777777" w:rsidR="00B050F9" w:rsidRPr="005C3C42" w:rsidRDefault="00B050F9" w:rsidP="003A2A48">
            <w:pPr>
              <w:jc w:val="center"/>
              <w:rPr>
                <w:rFonts w:ascii="Calibri" w:eastAsia="Calibri" w:hAnsi="Calibri" w:cs="Calibri"/>
                <w:sz w:val="20"/>
                <w:szCs w:val="20"/>
              </w:rPr>
            </w:pPr>
          </w:p>
        </w:tc>
        <w:tc>
          <w:tcPr>
            <w:tcW w:w="1212" w:type="dxa"/>
            <w:vAlign w:val="center"/>
          </w:tcPr>
          <w:p w14:paraId="4A184A4B" w14:textId="77777777" w:rsidR="00B050F9" w:rsidRPr="005C3C42" w:rsidRDefault="00B050F9" w:rsidP="003A2A48">
            <w:pPr>
              <w:jc w:val="center"/>
              <w:rPr>
                <w:rFonts w:ascii="Calibri" w:eastAsia="Calibri" w:hAnsi="Calibri" w:cs="Calibri"/>
                <w:sz w:val="20"/>
                <w:szCs w:val="20"/>
              </w:rPr>
            </w:pPr>
          </w:p>
        </w:tc>
        <w:tc>
          <w:tcPr>
            <w:tcW w:w="1418" w:type="dxa"/>
            <w:vAlign w:val="center"/>
          </w:tcPr>
          <w:p w14:paraId="20E6F99D" w14:textId="77777777" w:rsidR="00B050F9" w:rsidRPr="005C3C42" w:rsidRDefault="00B050F9" w:rsidP="003A2A48">
            <w:pPr>
              <w:jc w:val="center"/>
              <w:rPr>
                <w:rFonts w:ascii="Calibri" w:eastAsia="Calibri" w:hAnsi="Calibri" w:cs="Calibri"/>
                <w:sz w:val="20"/>
                <w:szCs w:val="20"/>
              </w:rPr>
            </w:pPr>
          </w:p>
        </w:tc>
      </w:tr>
      <w:tr w:rsidR="00A45C8A" w:rsidRPr="005C3C42" w14:paraId="75491B36" w14:textId="77777777" w:rsidTr="0056683B">
        <w:trPr>
          <w:trHeight w:val="460"/>
        </w:trPr>
        <w:tc>
          <w:tcPr>
            <w:tcW w:w="1560" w:type="dxa"/>
            <w:vAlign w:val="center"/>
          </w:tcPr>
          <w:p w14:paraId="7A6A4261" w14:textId="77777777" w:rsidR="00A45C8A" w:rsidRPr="005C3C42" w:rsidRDefault="00A45C8A" w:rsidP="00A45C8A">
            <w:pPr>
              <w:rPr>
                <w:rFonts w:ascii="Calibri" w:eastAsia="Calibri" w:hAnsi="Calibri" w:cs="Calibri"/>
                <w:sz w:val="20"/>
                <w:szCs w:val="20"/>
              </w:rPr>
            </w:pPr>
            <w:r w:rsidRPr="005C3C42">
              <w:rPr>
                <w:rFonts w:ascii="Calibri" w:eastAsia="Calibri" w:hAnsi="Calibri" w:cs="Calibri"/>
                <w:sz w:val="20"/>
                <w:szCs w:val="20"/>
              </w:rPr>
              <w:t xml:space="preserve">(A) Heart rate </w:t>
            </w:r>
          </w:p>
        </w:tc>
        <w:tc>
          <w:tcPr>
            <w:tcW w:w="2835" w:type="dxa"/>
            <w:shd w:val="clear" w:color="auto" w:fill="auto"/>
            <w:vAlign w:val="center"/>
          </w:tcPr>
          <w:p w14:paraId="59817A73" w14:textId="781DD64C" w:rsidR="00A45C8A" w:rsidRPr="005C3C42" w:rsidRDefault="00A45C8A" w:rsidP="00A45C8A">
            <w:pPr>
              <w:rPr>
                <w:rFonts w:ascii="Calibri" w:eastAsia="Calibri" w:hAnsi="Calibri" w:cs="Calibri"/>
                <w:sz w:val="20"/>
                <w:szCs w:val="20"/>
              </w:rPr>
            </w:pPr>
            <w:r w:rsidRPr="005C3C42">
              <w:rPr>
                <w:rFonts w:ascii="Calibri" w:eastAsia="Calibri" w:hAnsi="Calibri" w:cs="Calibri"/>
                <w:sz w:val="20"/>
                <w:szCs w:val="20"/>
              </w:rPr>
              <w:t>(Intercept)</w:t>
            </w:r>
          </w:p>
        </w:tc>
        <w:tc>
          <w:tcPr>
            <w:tcW w:w="2126" w:type="dxa"/>
            <w:shd w:val="clear" w:color="auto" w:fill="auto"/>
            <w:vAlign w:val="center"/>
          </w:tcPr>
          <w:p w14:paraId="57436751" w14:textId="0ED50064" w:rsidR="00A45C8A" w:rsidRPr="005C3C42" w:rsidRDefault="00A45C8A" w:rsidP="00A45C8A">
            <w:pPr>
              <w:jc w:val="center"/>
              <w:rPr>
                <w:rFonts w:ascii="Calibri" w:eastAsia="Calibri" w:hAnsi="Calibri" w:cs="Calibri"/>
                <w:sz w:val="20"/>
                <w:szCs w:val="20"/>
              </w:rPr>
            </w:pPr>
            <w:r>
              <w:rPr>
                <w:rFonts w:ascii="Calibri" w:eastAsia="Calibri" w:hAnsi="Calibri" w:cs="Calibri"/>
                <w:sz w:val="20"/>
                <w:szCs w:val="20"/>
              </w:rPr>
              <w:t>-2688.979</w:t>
            </w:r>
            <w:r w:rsidRPr="005C3C42">
              <w:rPr>
                <w:rFonts w:ascii="Calibri" w:eastAsia="Calibri" w:hAnsi="Calibri" w:cs="Calibri"/>
                <w:sz w:val="20"/>
                <w:szCs w:val="20"/>
              </w:rPr>
              <w:t xml:space="preserve"> ± 1</w:t>
            </w:r>
            <w:r>
              <w:rPr>
                <w:rFonts w:ascii="Calibri" w:eastAsia="Calibri" w:hAnsi="Calibri" w:cs="Calibri"/>
                <w:sz w:val="20"/>
                <w:szCs w:val="20"/>
              </w:rPr>
              <w:t>630.469</w:t>
            </w:r>
          </w:p>
        </w:tc>
        <w:tc>
          <w:tcPr>
            <w:tcW w:w="850" w:type="dxa"/>
            <w:shd w:val="clear" w:color="auto" w:fill="auto"/>
            <w:vAlign w:val="center"/>
          </w:tcPr>
          <w:p w14:paraId="4FDF6A96" w14:textId="7496F8D8" w:rsidR="00A45C8A" w:rsidRPr="005C3C42" w:rsidRDefault="00A45C8A" w:rsidP="00A45C8A">
            <w:pPr>
              <w:jc w:val="center"/>
              <w:rPr>
                <w:rFonts w:ascii="Calibri" w:eastAsia="Calibri" w:hAnsi="Calibri" w:cs="Calibri"/>
                <w:sz w:val="20"/>
                <w:szCs w:val="20"/>
              </w:rPr>
            </w:pPr>
            <w:r>
              <w:rPr>
                <w:rFonts w:ascii="Calibri" w:eastAsia="Calibri" w:hAnsi="Calibri" w:cs="Calibri"/>
                <w:sz w:val="20"/>
                <w:szCs w:val="20"/>
              </w:rPr>
              <w:t>59</w:t>
            </w:r>
            <w:r w:rsidRPr="005C3C42">
              <w:rPr>
                <w:rFonts w:ascii="Calibri" w:eastAsia="Calibri" w:hAnsi="Calibri" w:cs="Calibri"/>
                <w:sz w:val="20"/>
                <w:szCs w:val="20"/>
              </w:rPr>
              <w:t xml:space="preserve">  </w:t>
            </w:r>
          </w:p>
        </w:tc>
        <w:tc>
          <w:tcPr>
            <w:tcW w:w="1212" w:type="dxa"/>
            <w:vAlign w:val="center"/>
          </w:tcPr>
          <w:p w14:paraId="4908E65E" w14:textId="605AFF9F" w:rsidR="00A45C8A" w:rsidRPr="005C3C42" w:rsidRDefault="00A45C8A" w:rsidP="00A45C8A">
            <w:pPr>
              <w:jc w:val="center"/>
              <w:rPr>
                <w:rFonts w:ascii="Calibri" w:eastAsia="Calibri" w:hAnsi="Calibri" w:cs="Calibri"/>
                <w:sz w:val="20"/>
                <w:szCs w:val="20"/>
              </w:rPr>
            </w:pPr>
            <w:r w:rsidRPr="005C3C42">
              <w:rPr>
                <w:rFonts w:ascii="Calibri" w:eastAsia="Calibri" w:hAnsi="Calibri" w:cs="Calibri"/>
                <w:sz w:val="20"/>
                <w:szCs w:val="20"/>
              </w:rPr>
              <w:t>-1.</w:t>
            </w:r>
            <w:r w:rsidR="008E090E">
              <w:rPr>
                <w:rFonts w:ascii="Calibri" w:eastAsia="Calibri" w:hAnsi="Calibri" w:cs="Calibri"/>
                <w:sz w:val="20"/>
                <w:szCs w:val="20"/>
              </w:rPr>
              <w:t>649</w:t>
            </w:r>
          </w:p>
        </w:tc>
        <w:tc>
          <w:tcPr>
            <w:tcW w:w="1418" w:type="dxa"/>
            <w:vAlign w:val="center"/>
          </w:tcPr>
          <w:p w14:paraId="757A70DF" w14:textId="0A3A9F06" w:rsidR="00A45C8A" w:rsidRPr="005C3C42" w:rsidRDefault="00A45C8A" w:rsidP="00A45C8A">
            <w:pPr>
              <w:jc w:val="center"/>
              <w:rPr>
                <w:rFonts w:ascii="Calibri" w:eastAsia="Calibri" w:hAnsi="Calibri" w:cs="Calibri"/>
                <w:sz w:val="20"/>
                <w:szCs w:val="20"/>
              </w:rPr>
            </w:pPr>
            <w:r w:rsidRPr="005C3C42">
              <w:rPr>
                <w:rFonts w:ascii="Calibri" w:eastAsia="Calibri" w:hAnsi="Calibri" w:cs="Calibri"/>
                <w:sz w:val="20"/>
                <w:szCs w:val="20"/>
              </w:rPr>
              <w:t>0.1</w:t>
            </w:r>
            <w:r w:rsidR="008E090E">
              <w:rPr>
                <w:rFonts w:ascii="Calibri" w:eastAsia="Calibri" w:hAnsi="Calibri" w:cs="Calibri"/>
                <w:sz w:val="20"/>
                <w:szCs w:val="20"/>
              </w:rPr>
              <w:t>04</w:t>
            </w:r>
          </w:p>
        </w:tc>
      </w:tr>
      <w:tr w:rsidR="00A45C8A" w:rsidRPr="005C3C42" w14:paraId="365064FB" w14:textId="77777777" w:rsidTr="0056683B">
        <w:trPr>
          <w:trHeight w:val="460"/>
        </w:trPr>
        <w:tc>
          <w:tcPr>
            <w:tcW w:w="1560" w:type="dxa"/>
          </w:tcPr>
          <w:p w14:paraId="10A5DEBB" w14:textId="1FE93A4E" w:rsidR="00A45C8A" w:rsidRPr="005C3C42" w:rsidRDefault="00A45C8A" w:rsidP="00A45C8A">
            <w:pPr>
              <w:rPr>
                <w:rFonts w:ascii="Calibri" w:eastAsia="Calibri" w:hAnsi="Calibri" w:cs="Calibri"/>
                <w:sz w:val="20"/>
                <w:szCs w:val="20"/>
              </w:rPr>
            </w:pPr>
            <w:r w:rsidRPr="0010123B">
              <w:rPr>
                <w:rFonts w:ascii="Calibri" w:eastAsia="Calibri" w:hAnsi="Calibri" w:cs="Calibri"/>
                <w:bCs/>
                <w:i/>
                <w:iCs/>
                <w:sz w:val="20"/>
                <w:szCs w:val="20"/>
              </w:rPr>
              <w:t>R</w:t>
            </w:r>
            <w:r w:rsidRPr="0010123B">
              <w:rPr>
                <w:rFonts w:ascii="Calibri" w:eastAsia="Calibri" w:hAnsi="Calibri" w:cs="Calibri"/>
                <w:bCs/>
                <w:i/>
                <w:iCs/>
                <w:sz w:val="20"/>
                <w:szCs w:val="20"/>
                <w:vertAlign w:val="superscript"/>
              </w:rPr>
              <w:t>2</w:t>
            </w:r>
            <w:r w:rsidRPr="00505C5C">
              <w:rPr>
                <w:rFonts w:ascii="Calibri" w:eastAsia="Calibri" w:hAnsi="Calibri" w:cs="Calibri"/>
                <w:bCs/>
                <w:sz w:val="20"/>
                <w:szCs w:val="20"/>
              </w:rPr>
              <w:t xml:space="preserve"> marginal</w:t>
            </w:r>
            <w:r>
              <w:rPr>
                <w:rFonts w:ascii="Calibri" w:eastAsia="Calibri" w:hAnsi="Calibri" w:cs="Calibri"/>
                <w:bCs/>
                <w:sz w:val="20"/>
                <w:szCs w:val="20"/>
              </w:rPr>
              <w:t>: 8%,</w:t>
            </w:r>
            <w:r w:rsidRPr="00505C5C">
              <w:rPr>
                <w:rFonts w:ascii="Calibri" w:eastAsia="Calibri" w:hAnsi="Calibri" w:cs="Calibri"/>
                <w:bCs/>
                <w:sz w:val="20"/>
                <w:szCs w:val="20"/>
              </w:rPr>
              <w:t xml:space="preserve"> </w:t>
            </w:r>
            <w:r w:rsidRPr="0010123B">
              <w:rPr>
                <w:rFonts w:ascii="Calibri" w:eastAsia="Calibri" w:hAnsi="Calibri" w:cs="Calibri"/>
                <w:bCs/>
                <w:i/>
                <w:iCs/>
                <w:sz w:val="20"/>
                <w:szCs w:val="20"/>
              </w:rPr>
              <w:t>R</w:t>
            </w:r>
            <w:r w:rsidRPr="0010123B">
              <w:rPr>
                <w:rFonts w:ascii="Calibri" w:eastAsia="Calibri" w:hAnsi="Calibri" w:cs="Calibri"/>
                <w:bCs/>
                <w:i/>
                <w:iCs/>
                <w:sz w:val="20"/>
                <w:szCs w:val="20"/>
                <w:vertAlign w:val="superscript"/>
              </w:rPr>
              <w:t>2</w:t>
            </w:r>
            <w:r>
              <w:rPr>
                <w:rFonts w:ascii="Calibri" w:eastAsia="Calibri" w:hAnsi="Calibri" w:cs="Calibri"/>
                <w:bCs/>
                <w:sz w:val="20"/>
                <w:szCs w:val="20"/>
              </w:rPr>
              <w:t xml:space="preserve"> </w:t>
            </w:r>
            <w:r w:rsidRPr="00505C5C">
              <w:rPr>
                <w:rFonts w:ascii="Calibri" w:eastAsia="Calibri" w:hAnsi="Calibri" w:cs="Calibri"/>
                <w:bCs/>
                <w:sz w:val="20"/>
                <w:szCs w:val="20"/>
              </w:rPr>
              <w:t>conditional</w:t>
            </w:r>
            <w:r>
              <w:rPr>
                <w:rFonts w:ascii="Calibri" w:eastAsia="Calibri" w:hAnsi="Calibri" w:cs="Calibri"/>
                <w:bCs/>
                <w:sz w:val="20"/>
                <w:szCs w:val="20"/>
              </w:rPr>
              <w:t>: 35%</w:t>
            </w:r>
          </w:p>
        </w:tc>
        <w:tc>
          <w:tcPr>
            <w:tcW w:w="2835" w:type="dxa"/>
            <w:shd w:val="clear" w:color="auto" w:fill="auto"/>
            <w:vAlign w:val="center"/>
          </w:tcPr>
          <w:p w14:paraId="465E6601" w14:textId="4BCE65B3" w:rsidR="00A45C8A" w:rsidRPr="005C3C42" w:rsidRDefault="00362861" w:rsidP="00A45C8A">
            <w:pPr>
              <w:rPr>
                <w:rFonts w:ascii="Calibri" w:eastAsia="Calibri" w:hAnsi="Calibri" w:cs="Calibri"/>
                <w:bCs/>
                <w:sz w:val="20"/>
                <w:szCs w:val="20"/>
              </w:rPr>
            </w:pPr>
            <w:r>
              <w:rPr>
                <w:rFonts w:ascii="Calibri" w:eastAsia="Calibri" w:hAnsi="Calibri" w:cs="Calibri"/>
                <w:bCs/>
                <w:sz w:val="20"/>
                <w:szCs w:val="20"/>
              </w:rPr>
              <w:t xml:space="preserve">Period </w:t>
            </w:r>
            <w:r w:rsidR="00A45C8A" w:rsidRPr="005C3C42">
              <w:rPr>
                <w:rFonts w:ascii="Calibri" w:eastAsia="Calibri" w:hAnsi="Calibri" w:cs="Calibri"/>
                <w:bCs/>
                <w:sz w:val="20"/>
                <w:szCs w:val="20"/>
              </w:rPr>
              <w:t xml:space="preserve">(1. Jan relative to 31. Dec) </w:t>
            </w:r>
          </w:p>
        </w:tc>
        <w:tc>
          <w:tcPr>
            <w:tcW w:w="2126" w:type="dxa"/>
            <w:shd w:val="clear" w:color="auto" w:fill="auto"/>
            <w:vAlign w:val="center"/>
          </w:tcPr>
          <w:p w14:paraId="2E7C0570" w14:textId="3AA74BC9" w:rsidR="00A45C8A" w:rsidRPr="005C3C42" w:rsidRDefault="00A45C8A" w:rsidP="00A45C8A">
            <w:pPr>
              <w:jc w:val="center"/>
              <w:rPr>
                <w:rFonts w:ascii="Calibri" w:eastAsia="Calibri" w:hAnsi="Calibri" w:cs="Calibri"/>
                <w:bCs/>
                <w:sz w:val="20"/>
                <w:szCs w:val="20"/>
              </w:rPr>
            </w:pPr>
            <w:r>
              <w:rPr>
                <w:rFonts w:ascii="Calibri" w:eastAsia="Calibri" w:hAnsi="Calibri" w:cs="Calibri"/>
                <w:bCs/>
                <w:sz w:val="20"/>
                <w:szCs w:val="20"/>
              </w:rPr>
              <w:t>0.545</w:t>
            </w:r>
            <w:r w:rsidRPr="005C3C42">
              <w:rPr>
                <w:rFonts w:ascii="Calibri" w:eastAsia="Calibri" w:hAnsi="Calibri" w:cs="Calibri"/>
                <w:bCs/>
                <w:sz w:val="20"/>
                <w:szCs w:val="20"/>
              </w:rPr>
              <w:t xml:space="preserve"> ± </w:t>
            </w:r>
            <w:r>
              <w:rPr>
                <w:rFonts w:ascii="Calibri" w:eastAsia="Calibri" w:hAnsi="Calibri" w:cs="Calibri"/>
                <w:bCs/>
                <w:sz w:val="20"/>
                <w:szCs w:val="20"/>
              </w:rPr>
              <w:t>3.178</w:t>
            </w:r>
            <w:r w:rsidRPr="005C3C42">
              <w:rPr>
                <w:rFonts w:ascii="Calibri" w:eastAsia="Calibri" w:hAnsi="Calibri" w:cs="Calibri"/>
                <w:bCs/>
                <w:sz w:val="20"/>
                <w:szCs w:val="20"/>
              </w:rPr>
              <w:t xml:space="preserve"> </w:t>
            </w:r>
          </w:p>
        </w:tc>
        <w:tc>
          <w:tcPr>
            <w:tcW w:w="850" w:type="dxa"/>
            <w:shd w:val="clear" w:color="auto" w:fill="auto"/>
            <w:vAlign w:val="center"/>
          </w:tcPr>
          <w:p w14:paraId="66E961B1" w14:textId="5C506740" w:rsidR="00A45C8A" w:rsidRPr="005C3C42" w:rsidRDefault="00A45C8A" w:rsidP="00A45C8A">
            <w:pPr>
              <w:jc w:val="center"/>
              <w:rPr>
                <w:rFonts w:ascii="Calibri" w:eastAsia="Calibri" w:hAnsi="Calibri" w:cs="Calibri"/>
                <w:bCs/>
                <w:sz w:val="20"/>
                <w:szCs w:val="20"/>
              </w:rPr>
            </w:pPr>
            <w:r w:rsidRPr="005C3C42">
              <w:rPr>
                <w:rFonts w:ascii="Calibri" w:eastAsia="Calibri" w:hAnsi="Calibri" w:cs="Calibri"/>
                <w:bCs/>
                <w:sz w:val="20"/>
                <w:szCs w:val="20"/>
              </w:rPr>
              <w:t>59</w:t>
            </w:r>
          </w:p>
        </w:tc>
        <w:tc>
          <w:tcPr>
            <w:tcW w:w="1212" w:type="dxa"/>
            <w:vAlign w:val="center"/>
          </w:tcPr>
          <w:p w14:paraId="2255B27F" w14:textId="7BA13C8D" w:rsidR="00A45C8A" w:rsidRPr="005C3C42" w:rsidRDefault="00A45C8A" w:rsidP="00A45C8A">
            <w:pPr>
              <w:jc w:val="center"/>
              <w:rPr>
                <w:rFonts w:ascii="Calibri" w:eastAsia="Calibri" w:hAnsi="Calibri" w:cs="Calibri"/>
                <w:bCs/>
                <w:sz w:val="20"/>
                <w:szCs w:val="20"/>
              </w:rPr>
            </w:pPr>
            <w:r>
              <w:rPr>
                <w:rFonts w:ascii="Calibri" w:eastAsia="Calibri" w:hAnsi="Calibri" w:cs="Calibri"/>
                <w:bCs/>
                <w:sz w:val="20"/>
                <w:szCs w:val="20"/>
              </w:rPr>
              <w:t>0.171</w:t>
            </w:r>
          </w:p>
        </w:tc>
        <w:tc>
          <w:tcPr>
            <w:tcW w:w="1418" w:type="dxa"/>
            <w:vAlign w:val="center"/>
          </w:tcPr>
          <w:p w14:paraId="4CAD7AE4" w14:textId="67A630D3" w:rsidR="00A45C8A" w:rsidRPr="005C3C42" w:rsidRDefault="00A45C8A" w:rsidP="00A45C8A">
            <w:pPr>
              <w:jc w:val="center"/>
              <w:rPr>
                <w:rFonts w:ascii="Calibri" w:eastAsia="Calibri" w:hAnsi="Calibri" w:cs="Calibri"/>
                <w:bCs/>
                <w:sz w:val="20"/>
                <w:szCs w:val="20"/>
              </w:rPr>
            </w:pPr>
            <w:r w:rsidRPr="005C3C42">
              <w:rPr>
                <w:rFonts w:ascii="Calibri" w:eastAsia="Calibri" w:hAnsi="Calibri" w:cs="Calibri"/>
                <w:bCs/>
                <w:sz w:val="20"/>
                <w:szCs w:val="20"/>
              </w:rPr>
              <w:t>0.</w:t>
            </w:r>
            <w:r>
              <w:rPr>
                <w:rFonts w:ascii="Calibri" w:eastAsia="Calibri" w:hAnsi="Calibri" w:cs="Calibri"/>
                <w:bCs/>
                <w:sz w:val="20"/>
                <w:szCs w:val="20"/>
              </w:rPr>
              <w:t>864</w:t>
            </w:r>
          </w:p>
        </w:tc>
      </w:tr>
      <w:tr w:rsidR="00A45C8A" w:rsidRPr="005C3C42" w14:paraId="527AF2B1" w14:textId="77777777" w:rsidTr="0056683B">
        <w:trPr>
          <w:trHeight w:val="460"/>
        </w:trPr>
        <w:tc>
          <w:tcPr>
            <w:tcW w:w="1560" w:type="dxa"/>
          </w:tcPr>
          <w:p w14:paraId="453EB717" w14:textId="77777777" w:rsidR="00A45C8A" w:rsidRPr="005C3C42" w:rsidRDefault="00A45C8A" w:rsidP="00A45C8A">
            <w:pPr>
              <w:rPr>
                <w:rFonts w:ascii="Calibri" w:eastAsia="Calibri" w:hAnsi="Calibri" w:cs="Calibri"/>
                <w:sz w:val="20"/>
                <w:szCs w:val="20"/>
              </w:rPr>
            </w:pPr>
          </w:p>
        </w:tc>
        <w:tc>
          <w:tcPr>
            <w:tcW w:w="2835" w:type="dxa"/>
            <w:shd w:val="clear" w:color="auto" w:fill="auto"/>
            <w:vAlign w:val="center"/>
          </w:tcPr>
          <w:p w14:paraId="1202D941" w14:textId="482057B9" w:rsidR="00A45C8A" w:rsidRPr="005C3C42" w:rsidRDefault="00362861" w:rsidP="00A45C8A">
            <w:pPr>
              <w:rPr>
                <w:rFonts w:ascii="Calibri" w:eastAsia="Calibri" w:hAnsi="Calibri" w:cs="Calibri"/>
                <w:bCs/>
                <w:sz w:val="20"/>
                <w:szCs w:val="20"/>
              </w:rPr>
            </w:pPr>
            <w:r>
              <w:rPr>
                <w:rFonts w:ascii="Calibri" w:eastAsia="Calibri" w:hAnsi="Calibri" w:cs="Calibri"/>
                <w:bCs/>
                <w:sz w:val="20"/>
                <w:szCs w:val="20"/>
              </w:rPr>
              <w:t xml:space="preserve">Period </w:t>
            </w:r>
            <w:r w:rsidR="00A45C8A" w:rsidRPr="005C3C42">
              <w:rPr>
                <w:rFonts w:ascii="Calibri" w:eastAsia="Calibri" w:hAnsi="Calibri" w:cs="Calibri"/>
                <w:bCs/>
                <w:sz w:val="20"/>
                <w:szCs w:val="20"/>
              </w:rPr>
              <w:t>(1. Jan relative to Dec average)</w:t>
            </w:r>
          </w:p>
        </w:tc>
        <w:tc>
          <w:tcPr>
            <w:tcW w:w="2126" w:type="dxa"/>
            <w:shd w:val="clear" w:color="auto" w:fill="auto"/>
            <w:vAlign w:val="center"/>
          </w:tcPr>
          <w:p w14:paraId="12555BAC" w14:textId="2AF81314" w:rsidR="00A45C8A" w:rsidRPr="005C3C42" w:rsidRDefault="00A45C8A" w:rsidP="00A45C8A">
            <w:pPr>
              <w:jc w:val="center"/>
              <w:rPr>
                <w:rFonts w:ascii="Calibri" w:eastAsia="Calibri" w:hAnsi="Calibri" w:cs="Calibri"/>
                <w:bCs/>
                <w:sz w:val="20"/>
                <w:szCs w:val="20"/>
              </w:rPr>
            </w:pPr>
            <w:r>
              <w:rPr>
                <w:rFonts w:ascii="Calibri" w:eastAsia="Calibri" w:hAnsi="Calibri" w:cs="Calibri"/>
                <w:bCs/>
                <w:sz w:val="20"/>
                <w:szCs w:val="20"/>
              </w:rPr>
              <w:t>0.033</w:t>
            </w:r>
            <w:r w:rsidRPr="005C3C42">
              <w:rPr>
                <w:rFonts w:ascii="Calibri" w:eastAsia="Calibri" w:hAnsi="Calibri" w:cs="Calibri"/>
                <w:bCs/>
                <w:sz w:val="20"/>
                <w:szCs w:val="20"/>
              </w:rPr>
              <w:t xml:space="preserve"> ± </w:t>
            </w:r>
            <w:r>
              <w:rPr>
                <w:rFonts w:ascii="Calibri" w:eastAsia="Calibri" w:hAnsi="Calibri" w:cs="Calibri"/>
                <w:bCs/>
                <w:sz w:val="20"/>
                <w:szCs w:val="20"/>
              </w:rPr>
              <w:t>3.178</w:t>
            </w:r>
          </w:p>
        </w:tc>
        <w:tc>
          <w:tcPr>
            <w:tcW w:w="850" w:type="dxa"/>
            <w:shd w:val="clear" w:color="auto" w:fill="auto"/>
            <w:vAlign w:val="center"/>
          </w:tcPr>
          <w:p w14:paraId="6FAA8CC7" w14:textId="5647667A" w:rsidR="00A45C8A" w:rsidRPr="005C3C42" w:rsidRDefault="00A45C8A" w:rsidP="00A45C8A">
            <w:pPr>
              <w:jc w:val="center"/>
              <w:rPr>
                <w:rFonts w:ascii="Calibri" w:eastAsia="Calibri" w:hAnsi="Calibri" w:cs="Calibri"/>
                <w:bCs/>
                <w:sz w:val="20"/>
                <w:szCs w:val="20"/>
              </w:rPr>
            </w:pPr>
            <w:r w:rsidRPr="005C3C42">
              <w:rPr>
                <w:rFonts w:ascii="Calibri" w:eastAsia="Calibri" w:hAnsi="Calibri" w:cs="Calibri"/>
                <w:bCs/>
                <w:sz w:val="20"/>
                <w:szCs w:val="20"/>
              </w:rPr>
              <w:t>59</w:t>
            </w:r>
          </w:p>
        </w:tc>
        <w:tc>
          <w:tcPr>
            <w:tcW w:w="1212" w:type="dxa"/>
            <w:vAlign w:val="center"/>
          </w:tcPr>
          <w:p w14:paraId="7CE7B071" w14:textId="2307C3DA" w:rsidR="00A45C8A" w:rsidRPr="005C3C42" w:rsidRDefault="00A45C8A" w:rsidP="00A45C8A">
            <w:pPr>
              <w:jc w:val="center"/>
              <w:rPr>
                <w:rFonts w:ascii="Calibri" w:eastAsia="Calibri" w:hAnsi="Calibri" w:cs="Calibri"/>
                <w:bCs/>
                <w:sz w:val="20"/>
                <w:szCs w:val="20"/>
              </w:rPr>
            </w:pPr>
            <w:r>
              <w:rPr>
                <w:rFonts w:ascii="Calibri" w:eastAsia="Calibri" w:hAnsi="Calibri" w:cs="Calibri"/>
                <w:bCs/>
                <w:sz w:val="20"/>
                <w:szCs w:val="20"/>
              </w:rPr>
              <w:t>0.01</w:t>
            </w:r>
          </w:p>
        </w:tc>
        <w:tc>
          <w:tcPr>
            <w:tcW w:w="1418" w:type="dxa"/>
            <w:vAlign w:val="center"/>
          </w:tcPr>
          <w:p w14:paraId="5F68CC85" w14:textId="73DAC8A8" w:rsidR="00A45C8A" w:rsidRPr="005C3C42" w:rsidRDefault="00A45C8A" w:rsidP="00A45C8A">
            <w:pPr>
              <w:jc w:val="center"/>
              <w:rPr>
                <w:rFonts w:ascii="Calibri" w:eastAsia="Calibri" w:hAnsi="Calibri" w:cs="Calibri"/>
                <w:bCs/>
                <w:sz w:val="20"/>
                <w:szCs w:val="20"/>
              </w:rPr>
            </w:pPr>
            <w:r>
              <w:rPr>
                <w:rFonts w:ascii="Calibri" w:eastAsia="Calibri" w:hAnsi="Calibri" w:cs="Calibri"/>
                <w:bCs/>
                <w:sz w:val="20"/>
                <w:szCs w:val="20"/>
              </w:rPr>
              <w:t>0.991</w:t>
            </w:r>
          </w:p>
        </w:tc>
      </w:tr>
      <w:tr w:rsidR="00A45C8A" w:rsidRPr="005C3C42" w14:paraId="684E47C4" w14:textId="77777777" w:rsidTr="0056683B">
        <w:trPr>
          <w:trHeight w:val="460"/>
        </w:trPr>
        <w:tc>
          <w:tcPr>
            <w:tcW w:w="1560" w:type="dxa"/>
          </w:tcPr>
          <w:p w14:paraId="51BD4B1D" w14:textId="77777777" w:rsidR="00A45C8A" w:rsidRPr="005C3C42" w:rsidRDefault="00A45C8A" w:rsidP="00A45C8A">
            <w:pPr>
              <w:rPr>
                <w:rFonts w:ascii="Calibri" w:eastAsia="Calibri" w:hAnsi="Calibri" w:cs="Calibri"/>
                <w:sz w:val="20"/>
                <w:szCs w:val="20"/>
              </w:rPr>
            </w:pPr>
          </w:p>
        </w:tc>
        <w:tc>
          <w:tcPr>
            <w:tcW w:w="2835" w:type="dxa"/>
            <w:shd w:val="clear" w:color="auto" w:fill="auto"/>
            <w:vAlign w:val="center"/>
          </w:tcPr>
          <w:p w14:paraId="65F77711" w14:textId="1BD229ED" w:rsidR="00A45C8A" w:rsidRPr="005C3C42" w:rsidRDefault="00362861" w:rsidP="00A45C8A">
            <w:pPr>
              <w:rPr>
                <w:rFonts w:ascii="Calibri" w:eastAsia="Calibri" w:hAnsi="Calibri" w:cs="Calibri"/>
                <w:bCs/>
                <w:sz w:val="20"/>
                <w:szCs w:val="20"/>
              </w:rPr>
            </w:pPr>
            <w:r>
              <w:rPr>
                <w:rFonts w:ascii="Calibri" w:eastAsia="Calibri" w:hAnsi="Calibri" w:cs="Calibri"/>
                <w:bCs/>
                <w:sz w:val="20"/>
                <w:szCs w:val="20"/>
              </w:rPr>
              <w:t xml:space="preserve">Period </w:t>
            </w:r>
            <w:r w:rsidR="00A45C8A" w:rsidRPr="005C3C42">
              <w:rPr>
                <w:rFonts w:ascii="Calibri" w:eastAsia="Calibri" w:hAnsi="Calibri" w:cs="Calibri"/>
                <w:bCs/>
                <w:sz w:val="20"/>
                <w:szCs w:val="20"/>
              </w:rPr>
              <w:t>(1. Jan relative to Jan average)</w:t>
            </w:r>
          </w:p>
        </w:tc>
        <w:tc>
          <w:tcPr>
            <w:tcW w:w="2126" w:type="dxa"/>
            <w:shd w:val="clear" w:color="auto" w:fill="auto"/>
            <w:vAlign w:val="center"/>
          </w:tcPr>
          <w:p w14:paraId="619FB7B7" w14:textId="655BB13F" w:rsidR="00A45C8A" w:rsidRPr="005C3C42" w:rsidRDefault="00A45C8A" w:rsidP="00A45C8A">
            <w:pPr>
              <w:jc w:val="center"/>
              <w:rPr>
                <w:rFonts w:ascii="Calibri" w:eastAsia="Calibri" w:hAnsi="Calibri" w:cs="Calibri"/>
                <w:bCs/>
                <w:sz w:val="20"/>
                <w:szCs w:val="20"/>
              </w:rPr>
            </w:pPr>
            <w:r w:rsidRPr="005C3C42">
              <w:rPr>
                <w:rFonts w:ascii="Calibri" w:eastAsia="Calibri" w:hAnsi="Calibri" w:cs="Calibri"/>
                <w:bCs/>
                <w:sz w:val="20"/>
                <w:szCs w:val="20"/>
              </w:rPr>
              <w:t>2.</w:t>
            </w:r>
            <w:r>
              <w:rPr>
                <w:rFonts w:ascii="Calibri" w:eastAsia="Calibri" w:hAnsi="Calibri" w:cs="Calibri"/>
                <w:bCs/>
                <w:sz w:val="20"/>
                <w:szCs w:val="20"/>
              </w:rPr>
              <w:t>323</w:t>
            </w:r>
            <w:r w:rsidRPr="005C3C42">
              <w:rPr>
                <w:rFonts w:ascii="Calibri" w:eastAsia="Calibri" w:hAnsi="Calibri" w:cs="Calibri"/>
                <w:bCs/>
                <w:sz w:val="20"/>
                <w:szCs w:val="20"/>
              </w:rPr>
              <w:t xml:space="preserve"> ± </w:t>
            </w:r>
            <w:r>
              <w:rPr>
                <w:rFonts w:ascii="Calibri" w:eastAsia="Calibri" w:hAnsi="Calibri" w:cs="Calibri"/>
                <w:bCs/>
                <w:sz w:val="20"/>
                <w:szCs w:val="20"/>
              </w:rPr>
              <w:t>3.205</w:t>
            </w:r>
          </w:p>
        </w:tc>
        <w:tc>
          <w:tcPr>
            <w:tcW w:w="850" w:type="dxa"/>
            <w:shd w:val="clear" w:color="auto" w:fill="auto"/>
            <w:vAlign w:val="center"/>
          </w:tcPr>
          <w:p w14:paraId="4757E0F0" w14:textId="194710F5" w:rsidR="00A45C8A" w:rsidRPr="005C3C42" w:rsidRDefault="00A45C8A" w:rsidP="00A45C8A">
            <w:pPr>
              <w:jc w:val="center"/>
              <w:rPr>
                <w:rFonts w:ascii="Calibri" w:eastAsia="Calibri" w:hAnsi="Calibri" w:cs="Calibri"/>
                <w:bCs/>
                <w:sz w:val="20"/>
                <w:szCs w:val="20"/>
              </w:rPr>
            </w:pPr>
            <w:r w:rsidRPr="005C3C42">
              <w:rPr>
                <w:rFonts w:ascii="Calibri" w:eastAsia="Calibri" w:hAnsi="Calibri" w:cs="Calibri"/>
                <w:bCs/>
                <w:sz w:val="20"/>
                <w:szCs w:val="20"/>
              </w:rPr>
              <w:t>59</w:t>
            </w:r>
          </w:p>
        </w:tc>
        <w:tc>
          <w:tcPr>
            <w:tcW w:w="1212" w:type="dxa"/>
            <w:vAlign w:val="center"/>
          </w:tcPr>
          <w:p w14:paraId="115D41E3" w14:textId="13449D05" w:rsidR="00A45C8A" w:rsidRPr="005C3C42" w:rsidRDefault="00A45C8A" w:rsidP="00A45C8A">
            <w:pPr>
              <w:jc w:val="center"/>
              <w:rPr>
                <w:rFonts w:ascii="Calibri" w:eastAsia="Calibri" w:hAnsi="Calibri" w:cs="Calibri"/>
                <w:bCs/>
                <w:sz w:val="20"/>
                <w:szCs w:val="20"/>
              </w:rPr>
            </w:pPr>
            <w:r w:rsidRPr="005C3C42">
              <w:rPr>
                <w:rFonts w:ascii="Calibri" w:eastAsia="Calibri" w:hAnsi="Calibri" w:cs="Calibri"/>
                <w:bCs/>
                <w:sz w:val="20"/>
                <w:szCs w:val="20"/>
              </w:rPr>
              <w:t>0.</w:t>
            </w:r>
            <w:r>
              <w:rPr>
                <w:rFonts w:ascii="Calibri" w:eastAsia="Calibri" w:hAnsi="Calibri" w:cs="Calibri"/>
                <w:bCs/>
                <w:sz w:val="20"/>
                <w:szCs w:val="20"/>
              </w:rPr>
              <w:t>724</w:t>
            </w:r>
          </w:p>
        </w:tc>
        <w:tc>
          <w:tcPr>
            <w:tcW w:w="1418" w:type="dxa"/>
            <w:vAlign w:val="center"/>
          </w:tcPr>
          <w:p w14:paraId="41B56E1E" w14:textId="5B592975" w:rsidR="00A45C8A" w:rsidRPr="005C3C42" w:rsidRDefault="00A45C8A" w:rsidP="00A45C8A">
            <w:pPr>
              <w:jc w:val="center"/>
              <w:rPr>
                <w:rFonts w:ascii="Calibri" w:eastAsia="Calibri" w:hAnsi="Calibri" w:cs="Calibri"/>
                <w:bCs/>
                <w:sz w:val="20"/>
                <w:szCs w:val="20"/>
              </w:rPr>
            </w:pPr>
            <w:r w:rsidRPr="005C3C42">
              <w:rPr>
                <w:rFonts w:ascii="Calibri" w:eastAsia="Calibri" w:hAnsi="Calibri" w:cs="Calibri"/>
                <w:bCs/>
                <w:sz w:val="20"/>
                <w:szCs w:val="20"/>
              </w:rPr>
              <w:t>0.</w:t>
            </w:r>
            <w:r>
              <w:rPr>
                <w:rFonts w:ascii="Calibri" w:eastAsia="Calibri" w:hAnsi="Calibri" w:cs="Calibri"/>
                <w:bCs/>
                <w:sz w:val="20"/>
                <w:szCs w:val="20"/>
              </w:rPr>
              <w:t>471</w:t>
            </w:r>
          </w:p>
        </w:tc>
      </w:tr>
      <w:tr w:rsidR="00A45C8A" w:rsidRPr="005C3C42" w14:paraId="74C37443" w14:textId="77777777" w:rsidTr="0056683B">
        <w:trPr>
          <w:trHeight w:val="460"/>
        </w:trPr>
        <w:tc>
          <w:tcPr>
            <w:tcW w:w="1560" w:type="dxa"/>
          </w:tcPr>
          <w:p w14:paraId="1E24265D" w14:textId="77777777" w:rsidR="00A45C8A" w:rsidRPr="005C3C42" w:rsidRDefault="00A45C8A" w:rsidP="00A45C8A">
            <w:pPr>
              <w:rPr>
                <w:rFonts w:ascii="Calibri" w:eastAsia="Calibri" w:hAnsi="Calibri" w:cs="Calibri"/>
                <w:sz w:val="20"/>
                <w:szCs w:val="20"/>
              </w:rPr>
            </w:pPr>
          </w:p>
        </w:tc>
        <w:tc>
          <w:tcPr>
            <w:tcW w:w="2835" w:type="dxa"/>
            <w:shd w:val="clear" w:color="auto" w:fill="auto"/>
            <w:vAlign w:val="center"/>
          </w:tcPr>
          <w:p w14:paraId="6BE0706F" w14:textId="1DC18C71" w:rsidR="00A45C8A" w:rsidRPr="005C3C42" w:rsidRDefault="00A45C8A" w:rsidP="00A45C8A">
            <w:pPr>
              <w:rPr>
                <w:rFonts w:ascii="Calibri" w:eastAsia="Calibri" w:hAnsi="Calibri" w:cs="Calibri"/>
                <w:sz w:val="20"/>
                <w:szCs w:val="20"/>
              </w:rPr>
            </w:pPr>
            <w:r w:rsidRPr="005C3C42">
              <w:rPr>
                <w:rFonts w:ascii="Calibri" w:eastAsia="Calibri" w:hAnsi="Calibri" w:cs="Calibri"/>
                <w:sz w:val="20"/>
                <w:szCs w:val="20"/>
              </w:rPr>
              <w:t>Sex</w:t>
            </w:r>
          </w:p>
        </w:tc>
        <w:tc>
          <w:tcPr>
            <w:tcW w:w="2126" w:type="dxa"/>
            <w:shd w:val="clear" w:color="auto" w:fill="auto"/>
            <w:vAlign w:val="center"/>
          </w:tcPr>
          <w:p w14:paraId="1C464A70" w14:textId="11A562D0" w:rsidR="00A45C8A" w:rsidRPr="005C3C42" w:rsidRDefault="00A45C8A" w:rsidP="00A45C8A">
            <w:pPr>
              <w:jc w:val="center"/>
              <w:rPr>
                <w:rFonts w:ascii="Calibri" w:eastAsia="Calibri" w:hAnsi="Calibri" w:cs="Calibri"/>
                <w:sz w:val="20"/>
                <w:szCs w:val="20"/>
              </w:rPr>
            </w:pPr>
            <w:r w:rsidRPr="005C3C42">
              <w:rPr>
                <w:rFonts w:ascii="Calibri" w:eastAsia="Calibri" w:hAnsi="Calibri" w:cs="Calibri"/>
                <w:sz w:val="20"/>
                <w:szCs w:val="20"/>
              </w:rPr>
              <w:t>-</w:t>
            </w:r>
            <w:r>
              <w:rPr>
                <w:rFonts w:ascii="Calibri" w:eastAsia="Calibri" w:hAnsi="Calibri" w:cs="Calibri"/>
                <w:sz w:val="20"/>
                <w:szCs w:val="20"/>
              </w:rPr>
              <w:t>2.869</w:t>
            </w:r>
            <w:r w:rsidRPr="005C3C42">
              <w:rPr>
                <w:rFonts w:ascii="Calibri" w:eastAsia="Calibri" w:hAnsi="Calibri" w:cs="Calibri"/>
                <w:sz w:val="20"/>
                <w:szCs w:val="20"/>
              </w:rPr>
              <w:t xml:space="preserve"> ± </w:t>
            </w:r>
            <w:r>
              <w:rPr>
                <w:rFonts w:ascii="Calibri" w:eastAsia="Calibri" w:hAnsi="Calibri" w:cs="Calibri"/>
                <w:sz w:val="20"/>
                <w:szCs w:val="20"/>
              </w:rPr>
              <w:t>4.878</w:t>
            </w:r>
          </w:p>
        </w:tc>
        <w:tc>
          <w:tcPr>
            <w:tcW w:w="850" w:type="dxa"/>
            <w:shd w:val="clear" w:color="auto" w:fill="auto"/>
            <w:vAlign w:val="center"/>
          </w:tcPr>
          <w:p w14:paraId="4FA264C2" w14:textId="0E01B52E" w:rsidR="00A45C8A" w:rsidRPr="005C3C42" w:rsidRDefault="00A45C8A" w:rsidP="00A45C8A">
            <w:pPr>
              <w:jc w:val="center"/>
              <w:rPr>
                <w:rFonts w:ascii="Calibri" w:eastAsia="Calibri" w:hAnsi="Calibri" w:cs="Calibri"/>
                <w:sz w:val="20"/>
                <w:szCs w:val="20"/>
              </w:rPr>
            </w:pPr>
            <w:r w:rsidRPr="005C3C42">
              <w:rPr>
                <w:rFonts w:ascii="Calibri" w:eastAsia="Calibri" w:hAnsi="Calibri" w:cs="Calibri"/>
                <w:sz w:val="20"/>
                <w:szCs w:val="20"/>
              </w:rPr>
              <w:t>17</w:t>
            </w:r>
          </w:p>
        </w:tc>
        <w:tc>
          <w:tcPr>
            <w:tcW w:w="1212" w:type="dxa"/>
            <w:vAlign w:val="center"/>
          </w:tcPr>
          <w:p w14:paraId="2400378D" w14:textId="28B1617B" w:rsidR="00A45C8A" w:rsidRPr="005C3C42" w:rsidRDefault="00A45C8A" w:rsidP="00A45C8A">
            <w:pPr>
              <w:jc w:val="center"/>
              <w:rPr>
                <w:rFonts w:ascii="Calibri" w:eastAsia="Calibri" w:hAnsi="Calibri" w:cs="Calibri"/>
                <w:sz w:val="20"/>
                <w:szCs w:val="20"/>
              </w:rPr>
            </w:pPr>
            <w:r w:rsidRPr="005C3C42">
              <w:rPr>
                <w:rFonts w:ascii="Calibri" w:eastAsia="Calibri" w:hAnsi="Calibri" w:cs="Calibri"/>
                <w:sz w:val="20"/>
                <w:szCs w:val="20"/>
              </w:rPr>
              <w:t>-0.</w:t>
            </w:r>
            <w:r>
              <w:rPr>
                <w:rFonts w:ascii="Calibri" w:eastAsia="Calibri" w:hAnsi="Calibri" w:cs="Calibri"/>
                <w:sz w:val="20"/>
                <w:szCs w:val="20"/>
              </w:rPr>
              <w:t>588</w:t>
            </w:r>
          </w:p>
        </w:tc>
        <w:tc>
          <w:tcPr>
            <w:tcW w:w="1418" w:type="dxa"/>
            <w:vAlign w:val="center"/>
          </w:tcPr>
          <w:p w14:paraId="375FE43B" w14:textId="5C6A2CE4" w:rsidR="00A45C8A" w:rsidRPr="005C3C42" w:rsidRDefault="00A45C8A" w:rsidP="00A45C8A">
            <w:pPr>
              <w:jc w:val="center"/>
              <w:rPr>
                <w:rFonts w:ascii="Calibri" w:eastAsia="Calibri" w:hAnsi="Calibri" w:cs="Calibri"/>
                <w:sz w:val="20"/>
                <w:szCs w:val="20"/>
              </w:rPr>
            </w:pPr>
            <w:r w:rsidRPr="005C3C42">
              <w:rPr>
                <w:rFonts w:ascii="Calibri" w:eastAsia="Calibri" w:hAnsi="Calibri" w:cs="Calibri"/>
                <w:sz w:val="20"/>
                <w:szCs w:val="20"/>
              </w:rPr>
              <w:t>0.</w:t>
            </w:r>
            <w:r>
              <w:rPr>
                <w:rFonts w:ascii="Calibri" w:eastAsia="Calibri" w:hAnsi="Calibri" w:cs="Calibri"/>
                <w:sz w:val="20"/>
                <w:szCs w:val="20"/>
              </w:rPr>
              <w:t>564</w:t>
            </w:r>
          </w:p>
        </w:tc>
      </w:tr>
      <w:tr w:rsidR="00A45C8A" w:rsidRPr="005C3C42" w14:paraId="569AA382" w14:textId="77777777" w:rsidTr="0056683B">
        <w:trPr>
          <w:trHeight w:val="460"/>
        </w:trPr>
        <w:tc>
          <w:tcPr>
            <w:tcW w:w="1560" w:type="dxa"/>
          </w:tcPr>
          <w:p w14:paraId="09501D76" w14:textId="77777777" w:rsidR="00A45C8A" w:rsidRPr="005C3C42" w:rsidRDefault="00A45C8A" w:rsidP="00A45C8A">
            <w:pPr>
              <w:rPr>
                <w:rFonts w:ascii="Calibri" w:eastAsia="Calibri" w:hAnsi="Calibri" w:cs="Calibri"/>
                <w:sz w:val="20"/>
                <w:szCs w:val="20"/>
              </w:rPr>
            </w:pPr>
          </w:p>
        </w:tc>
        <w:tc>
          <w:tcPr>
            <w:tcW w:w="2835" w:type="dxa"/>
            <w:shd w:val="clear" w:color="auto" w:fill="auto"/>
            <w:vAlign w:val="center"/>
          </w:tcPr>
          <w:p w14:paraId="6186F9BA" w14:textId="3E51D346" w:rsidR="00A45C8A" w:rsidRPr="005C3C42" w:rsidRDefault="00A45C8A" w:rsidP="00A45C8A">
            <w:pPr>
              <w:rPr>
                <w:rFonts w:ascii="Calibri" w:eastAsia="Calibri" w:hAnsi="Calibri" w:cs="Calibri"/>
                <w:sz w:val="20"/>
                <w:szCs w:val="20"/>
              </w:rPr>
            </w:pPr>
            <w:r w:rsidRPr="005C3C42">
              <w:rPr>
                <w:rFonts w:ascii="Calibri" w:eastAsia="Calibri" w:hAnsi="Calibri" w:cs="Calibri"/>
                <w:sz w:val="20"/>
                <w:szCs w:val="20"/>
              </w:rPr>
              <w:t>Age</w:t>
            </w:r>
          </w:p>
        </w:tc>
        <w:tc>
          <w:tcPr>
            <w:tcW w:w="2126" w:type="dxa"/>
            <w:shd w:val="clear" w:color="auto" w:fill="auto"/>
            <w:vAlign w:val="center"/>
          </w:tcPr>
          <w:p w14:paraId="122747D0" w14:textId="2B708689" w:rsidR="00A45C8A" w:rsidRPr="005C3C42" w:rsidRDefault="00A45C8A" w:rsidP="00A45C8A">
            <w:pPr>
              <w:jc w:val="center"/>
              <w:rPr>
                <w:rFonts w:ascii="Calibri" w:eastAsia="Calibri" w:hAnsi="Calibri" w:cs="Calibri"/>
                <w:sz w:val="20"/>
                <w:szCs w:val="20"/>
              </w:rPr>
            </w:pPr>
            <w:r>
              <w:rPr>
                <w:rFonts w:ascii="Calibri" w:eastAsia="Calibri" w:hAnsi="Calibri" w:cs="Calibri"/>
                <w:sz w:val="20"/>
                <w:szCs w:val="20"/>
              </w:rPr>
              <w:t>1.377</w:t>
            </w:r>
            <w:r w:rsidRPr="005C3C42">
              <w:rPr>
                <w:rFonts w:ascii="Calibri" w:eastAsia="Calibri" w:hAnsi="Calibri" w:cs="Calibri"/>
                <w:sz w:val="20"/>
                <w:szCs w:val="20"/>
              </w:rPr>
              <w:t xml:space="preserve"> ± 0.</w:t>
            </w:r>
            <w:r>
              <w:rPr>
                <w:rFonts w:ascii="Calibri" w:eastAsia="Calibri" w:hAnsi="Calibri" w:cs="Calibri"/>
                <w:sz w:val="20"/>
                <w:szCs w:val="20"/>
              </w:rPr>
              <w:t>815</w:t>
            </w:r>
          </w:p>
        </w:tc>
        <w:tc>
          <w:tcPr>
            <w:tcW w:w="850" w:type="dxa"/>
            <w:shd w:val="clear" w:color="auto" w:fill="auto"/>
            <w:vAlign w:val="center"/>
          </w:tcPr>
          <w:p w14:paraId="07FAB7FB" w14:textId="118775A4" w:rsidR="00A45C8A" w:rsidRPr="005C3C42" w:rsidRDefault="00A45C8A" w:rsidP="00A45C8A">
            <w:pPr>
              <w:jc w:val="center"/>
              <w:rPr>
                <w:rFonts w:ascii="Calibri" w:eastAsia="Calibri" w:hAnsi="Calibri" w:cs="Calibri"/>
                <w:sz w:val="20"/>
                <w:szCs w:val="20"/>
              </w:rPr>
            </w:pPr>
            <w:r w:rsidRPr="005C3C42">
              <w:rPr>
                <w:rFonts w:ascii="Calibri" w:eastAsia="Calibri" w:hAnsi="Calibri" w:cs="Calibri"/>
                <w:sz w:val="20"/>
                <w:szCs w:val="20"/>
              </w:rPr>
              <w:t>1</w:t>
            </w:r>
            <w:r>
              <w:rPr>
                <w:rFonts w:ascii="Calibri" w:eastAsia="Calibri" w:hAnsi="Calibri" w:cs="Calibri"/>
                <w:sz w:val="20"/>
                <w:szCs w:val="20"/>
              </w:rPr>
              <w:t>7</w:t>
            </w:r>
          </w:p>
        </w:tc>
        <w:tc>
          <w:tcPr>
            <w:tcW w:w="1212" w:type="dxa"/>
            <w:vAlign w:val="center"/>
          </w:tcPr>
          <w:p w14:paraId="3870BB40" w14:textId="12E1F01A" w:rsidR="00A45C8A" w:rsidRPr="005C3C42" w:rsidRDefault="00A45C8A" w:rsidP="00A45C8A">
            <w:pPr>
              <w:jc w:val="center"/>
              <w:rPr>
                <w:rFonts w:ascii="Calibri" w:eastAsia="Calibri" w:hAnsi="Calibri" w:cs="Calibri"/>
                <w:sz w:val="20"/>
                <w:szCs w:val="20"/>
              </w:rPr>
            </w:pPr>
            <w:r>
              <w:rPr>
                <w:rFonts w:ascii="Calibri" w:eastAsia="Calibri" w:hAnsi="Calibri" w:cs="Calibri"/>
                <w:sz w:val="20"/>
                <w:szCs w:val="20"/>
              </w:rPr>
              <w:t>1.688</w:t>
            </w:r>
          </w:p>
        </w:tc>
        <w:tc>
          <w:tcPr>
            <w:tcW w:w="1418" w:type="dxa"/>
            <w:vAlign w:val="center"/>
          </w:tcPr>
          <w:p w14:paraId="57CC6063" w14:textId="4D215379" w:rsidR="00A45C8A" w:rsidRPr="005C3C42" w:rsidRDefault="00A45C8A" w:rsidP="00A45C8A">
            <w:pPr>
              <w:jc w:val="center"/>
              <w:rPr>
                <w:rFonts w:ascii="Calibri" w:eastAsia="Calibri" w:hAnsi="Calibri" w:cs="Calibri"/>
                <w:sz w:val="20"/>
                <w:szCs w:val="20"/>
              </w:rPr>
            </w:pPr>
            <w:r w:rsidRPr="005C3C42">
              <w:rPr>
                <w:rFonts w:ascii="Calibri" w:eastAsia="Calibri" w:hAnsi="Calibri" w:cs="Calibri"/>
                <w:sz w:val="20"/>
                <w:szCs w:val="20"/>
              </w:rPr>
              <w:t>0.</w:t>
            </w:r>
            <w:r w:rsidR="008E090E">
              <w:rPr>
                <w:rFonts w:ascii="Calibri" w:eastAsia="Calibri" w:hAnsi="Calibri" w:cs="Calibri"/>
                <w:sz w:val="20"/>
                <w:szCs w:val="20"/>
              </w:rPr>
              <w:t>109</w:t>
            </w:r>
          </w:p>
        </w:tc>
      </w:tr>
      <w:tr w:rsidR="00A45C8A" w:rsidRPr="005C3C42" w14:paraId="29193215" w14:textId="77777777" w:rsidTr="0056683B">
        <w:trPr>
          <w:trHeight w:val="460"/>
        </w:trPr>
        <w:tc>
          <w:tcPr>
            <w:tcW w:w="1560" w:type="dxa"/>
          </w:tcPr>
          <w:p w14:paraId="057FA180" w14:textId="77777777" w:rsidR="00A45C8A" w:rsidRPr="005C3C42" w:rsidRDefault="00A45C8A" w:rsidP="00A45C8A">
            <w:pPr>
              <w:rPr>
                <w:rFonts w:ascii="Calibri" w:eastAsia="Calibri" w:hAnsi="Calibri" w:cs="Calibri"/>
                <w:sz w:val="20"/>
                <w:szCs w:val="20"/>
              </w:rPr>
            </w:pPr>
            <w:r w:rsidRPr="005C3C42">
              <w:rPr>
                <w:rFonts w:ascii="Calibri" w:eastAsia="Calibri" w:hAnsi="Calibri" w:cs="Calibri"/>
                <w:sz w:val="20"/>
                <w:szCs w:val="20"/>
              </w:rPr>
              <w:t>(B) Body temperature</w:t>
            </w:r>
          </w:p>
        </w:tc>
        <w:tc>
          <w:tcPr>
            <w:tcW w:w="2835" w:type="dxa"/>
            <w:shd w:val="clear" w:color="auto" w:fill="auto"/>
            <w:vAlign w:val="center"/>
          </w:tcPr>
          <w:p w14:paraId="0C6354DD" w14:textId="11E98865" w:rsidR="00A45C8A" w:rsidRPr="005C3C42" w:rsidRDefault="00A45C8A" w:rsidP="00A45C8A">
            <w:pPr>
              <w:rPr>
                <w:rFonts w:ascii="Calibri" w:eastAsia="Calibri" w:hAnsi="Calibri" w:cs="Calibri"/>
                <w:sz w:val="20"/>
                <w:szCs w:val="20"/>
              </w:rPr>
            </w:pPr>
            <w:r w:rsidRPr="005C3C42">
              <w:rPr>
                <w:rFonts w:ascii="Calibri" w:eastAsia="Calibri" w:hAnsi="Calibri" w:cs="Calibri"/>
                <w:sz w:val="20"/>
                <w:szCs w:val="20"/>
              </w:rPr>
              <w:t>(Intercept)</w:t>
            </w:r>
          </w:p>
        </w:tc>
        <w:tc>
          <w:tcPr>
            <w:tcW w:w="2126" w:type="dxa"/>
            <w:shd w:val="clear" w:color="auto" w:fill="auto"/>
            <w:vAlign w:val="center"/>
          </w:tcPr>
          <w:p w14:paraId="59BB5FF3" w14:textId="0B766E2B" w:rsidR="00A45C8A" w:rsidRPr="005C3C42" w:rsidRDefault="00A45C8A" w:rsidP="00A45C8A">
            <w:pPr>
              <w:jc w:val="center"/>
              <w:rPr>
                <w:rFonts w:ascii="Calibri" w:eastAsia="Calibri" w:hAnsi="Calibri" w:cs="Calibri"/>
                <w:sz w:val="20"/>
                <w:szCs w:val="20"/>
              </w:rPr>
            </w:pPr>
            <w:r>
              <w:rPr>
                <w:rFonts w:ascii="Calibri" w:eastAsia="Calibri" w:hAnsi="Calibri" w:cs="Calibri"/>
                <w:sz w:val="20"/>
                <w:szCs w:val="20"/>
              </w:rPr>
              <w:t>47.319</w:t>
            </w:r>
            <w:r w:rsidRPr="005C3C42">
              <w:rPr>
                <w:rFonts w:ascii="Calibri" w:eastAsia="Calibri" w:hAnsi="Calibri" w:cs="Calibri"/>
                <w:sz w:val="20"/>
                <w:szCs w:val="20"/>
              </w:rPr>
              <w:t xml:space="preserve"> ± </w:t>
            </w:r>
            <w:r>
              <w:rPr>
                <w:rFonts w:ascii="Calibri" w:eastAsia="Calibri" w:hAnsi="Calibri" w:cs="Calibri"/>
                <w:sz w:val="20"/>
                <w:szCs w:val="20"/>
              </w:rPr>
              <w:t>150.273</w:t>
            </w:r>
          </w:p>
        </w:tc>
        <w:tc>
          <w:tcPr>
            <w:tcW w:w="850" w:type="dxa"/>
            <w:shd w:val="clear" w:color="auto" w:fill="auto"/>
            <w:vAlign w:val="center"/>
          </w:tcPr>
          <w:p w14:paraId="045CD9ED" w14:textId="47C41621" w:rsidR="00A45C8A" w:rsidRPr="005C3C42" w:rsidRDefault="00A45C8A" w:rsidP="00A45C8A">
            <w:pPr>
              <w:jc w:val="center"/>
              <w:rPr>
                <w:rFonts w:ascii="Calibri" w:eastAsia="Calibri" w:hAnsi="Calibri" w:cs="Calibri"/>
                <w:sz w:val="20"/>
                <w:szCs w:val="20"/>
              </w:rPr>
            </w:pPr>
            <w:r>
              <w:rPr>
                <w:rFonts w:ascii="Calibri" w:eastAsia="Calibri" w:hAnsi="Calibri" w:cs="Calibri"/>
                <w:sz w:val="20"/>
                <w:szCs w:val="20"/>
              </w:rPr>
              <w:t>59</w:t>
            </w:r>
          </w:p>
        </w:tc>
        <w:tc>
          <w:tcPr>
            <w:tcW w:w="1212" w:type="dxa"/>
            <w:vAlign w:val="center"/>
          </w:tcPr>
          <w:p w14:paraId="79211B1B" w14:textId="19831803" w:rsidR="00A45C8A" w:rsidRPr="005C3C42" w:rsidRDefault="00A45C8A" w:rsidP="00A45C8A">
            <w:pPr>
              <w:jc w:val="center"/>
              <w:rPr>
                <w:rFonts w:ascii="Calibri" w:eastAsia="Calibri" w:hAnsi="Calibri" w:cs="Calibri"/>
                <w:sz w:val="20"/>
                <w:szCs w:val="20"/>
              </w:rPr>
            </w:pPr>
            <w:r>
              <w:rPr>
                <w:rFonts w:ascii="Calibri" w:eastAsia="Calibri" w:hAnsi="Calibri" w:cs="Calibri"/>
                <w:sz w:val="20"/>
                <w:szCs w:val="20"/>
              </w:rPr>
              <w:t>0.314</w:t>
            </w:r>
          </w:p>
        </w:tc>
        <w:tc>
          <w:tcPr>
            <w:tcW w:w="1418" w:type="dxa"/>
            <w:vAlign w:val="center"/>
          </w:tcPr>
          <w:p w14:paraId="0619DBFD" w14:textId="1E273056" w:rsidR="00A45C8A" w:rsidRPr="005C3C42" w:rsidRDefault="00A45C8A" w:rsidP="00A45C8A">
            <w:pPr>
              <w:jc w:val="center"/>
              <w:rPr>
                <w:rFonts w:ascii="Calibri" w:eastAsia="Calibri" w:hAnsi="Calibri" w:cs="Calibri"/>
                <w:sz w:val="20"/>
                <w:szCs w:val="20"/>
              </w:rPr>
            </w:pPr>
            <w:r w:rsidRPr="005C3C42">
              <w:rPr>
                <w:rFonts w:ascii="Calibri" w:eastAsia="Calibri" w:hAnsi="Calibri" w:cs="Calibri"/>
                <w:sz w:val="20"/>
                <w:szCs w:val="20"/>
              </w:rPr>
              <w:t>0</w:t>
            </w:r>
            <w:r>
              <w:rPr>
                <w:rFonts w:ascii="Calibri" w:eastAsia="Calibri" w:hAnsi="Calibri" w:cs="Calibri"/>
                <w:sz w:val="20"/>
                <w:szCs w:val="20"/>
              </w:rPr>
              <w:t>.754</w:t>
            </w:r>
          </w:p>
        </w:tc>
      </w:tr>
      <w:tr w:rsidR="00A45C8A" w:rsidRPr="005C3C42" w14:paraId="564D2CFB" w14:textId="77777777" w:rsidTr="0056683B">
        <w:trPr>
          <w:trHeight w:val="460"/>
        </w:trPr>
        <w:tc>
          <w:tcPr>
            <w:tcW w:w="1560" w:type="dxa"/>
          </w:tcPr>
          <w:p w14:paraId="46A319CF" w14:textId="145D0037" w:rsidR="00A45C8A" w:rsidRPr="005C3C42" w:rsidRDefault="00A45C8A" w:rsidP="00A45C8A">
            <w:pPr>
              <w:rPr>
                <w:rFonts w:ascii="Calibri" w:eastAsia="Calibri" w:hAnsi="Calibri" w:cs="Calibri"/>
                <w:sz w:val="20"/>
                <w:szCs w:val="20"/>
              </w:rPr>
            </w:pPr>
            <w:r w:rsidRPr="0010123B">
              <w:rPr>
                <w:rFonts w:ascii="Calibri" w:eastAsia="Calibri" w:hAnsi="Calibri" w:cs="Calibri"/>
                <w:bCs/>
                <w:i/>
                <w:iCs/>
                <w:sz w:val="20"/>
                <w:szCs w:val="20"/>
              </w:rPr>
              <w:t>R</w:t>
            </w:r>
            <w:r w:rsidRPr="0010123B">
              <w:rPr>
                <w:rFonts w:ascii="Calibri" w:eastAsia="Calibri" w:hAnsi="Calibri" w:cs="Calibri"/>
                <w:bCs/>
                <w:i/>
                <w:iCs/>
                <w:sz w:val="20"/>
                <w:szCs w:val="20"/>
                <w:vertAlign w:val="superscript"/>
              </w:rPr>
              <w:t>2</w:t>
            </w:r>
            <w:r w:rsidRPr="00505C5C">
              <w:rPr>
                <w:rFonts w:ascii="Calibri" w:eastAsia="Calibri" w:hAnsi="Calibri" w:cs="Calibri"/>
                <w:bCs/>
                <w:sz w:val="20"/>
                <w:szCs w:val="20"/>
              </w:rPr>
              <w:t xml:space="preserve"> marginal</w:t>
            </w:r>
            <w:r>
              <w:rPr>
                <w:rFonts w:ascii="Calibri" w:eastAsia="Calibri" w:hAnsi="Calibri" w:cs="Calibri"/>
                <w:bCs/>
                <w:sz w:val="20"/>
                <w:szCs w:val="20"/>
              </w:rPr>
              <w:t>: 4%,</w:t>
            </w:r>
            <w:r w:rsidRPr="00505C5C">
              <w:rPr>
                <w:rFonts w:ascii="Calibri" w:eastAsia="Calibri" w:hAnsi="Calibri" w:cs="Calibri"/>
                <w:bCs/>
                <w:sz w:val="20"/>
                <w:szCs w:val="20"/>
              </w:rPr>
              <w:t xml:space="preserve"> </w:t>
            </w:r>
            <w:r w:rsidRPr="0010123B">
              <w:rPr>
                <w:rFonts w:ascii="Calibri" w:eastAsia="Calibri" w:hAnsi="Calibri" w:cs="Calibri"/>
                <w:bCs/>
                <w:i/>
                <w:iCs/>
                <w:sz w:val="20"/>
                <w:szCs w:val="20"/>
              </w:rPr>
              <w:t>R</w:t>
            </w:r>
            <w:r w:rsidRPr="0010123B">
              <w:rPr>
                <w:rFonts w:ascii="Calibri" w:eastAsia="Calibri" w:hAnsi="Calibri" w:cs="Calibri"/>
                <w:bCs/>
                <w:i/>
                <w:iCs/>
                <w:sz w:val="20"/>
                <w:szCs w:val="20"/>
                <w:vertAlign w:val="superscript"/>
              </w:rPr>
              <w:t>2</w:t>
            </w:r>
            <w:r>
              <w:rPr>
                <w:rFonts w:ascii="Calibri" w:eastAsia="Calibri" w:hAnsi="Calibri" w:cs="Calibri"/>
                <w:bCs/>
                <w:sz w:val="20"/>
                <w:szCs w:val="20"/>
              </w:rPr>
              <w:t xml:space="preserve"> </w:t>
            </w:r>
            <w:r w:rsidRPr="00505C5C">
              <w:rPr>
                <w:rFonts w:ascii="Calibri" w:eastAsia="Calibri" w:hAnsi="Calibri" w:cs="Calibri"/>
                <w:bCs/>
                <w:sz w:val="20"/>
                <w:szCs w:val="20"/>
              </w:rPr>
              <w:t>conditional</w:t>
            </w:r>
            <w:r>
              <w:rPr>
                <w:rFonts w:ascii="Calibri" w:eastAsia="Calibri" w:hAnsi="Calibri" w:cs="Calibri"/>
                <w:bCs/>
                <w:sz w:val="20"/>
                <w:szCs w:val="20"/>
              </w:rPr>
              <w:t>: 83%</w:t>
            </w:r>
          </w:p>
        </w:tc>
        <w:tc>
          <w:tcPr>
            <w:tcW w:w="2835" w:type="dxa"/>
            <w:shd w:val="clear" w:color="auto" w:fill="auto"/>
            <w:vAlign w:val="center"/>
          </w:tcPr>
          <w:p w14:paraId="7A21ED4B" w14:textId="689F3B24" w:rsidR="00A45C8A" w:rsidRPr="005C3C42" w:rsidRDefault="00362861" w:rsidP="00A45C8A">
            <w:pPr>
              <w:rPr>
                <w:rFonts w:ascii="Calibri" w:eastAsia="Calibri" w:hAnsi="Calibri" w:cs="Calibri"/>
                <w:sz w:val="20"/>
                <w:szCs w:val="20"/>
              </w:rPr>
            </w:pPr>
            <w:r w:rsidRPr="00C66EB2">
              <w:rPr>
                <w:rFonts w:ascii="Calibri" w:eastAsia="Calibri" w:hAnsi="Calibri" w:cs="Calibri"/>
                <w:b/>
                <w:sz w:val="20"/>
                <w:szCs w:val="20"/>
              </w:rPr>
              <w:t>Period</w:t>
            </w:r>
            <w:r w:rsidRPr="00362861">
              <w:rPr>
                <w:rFonts w:ascii="Calibri" w:eastAsia="Calibri" w:hAnsi="Calibri" w:cs="Calibri"/>
                <w:b/>
                <w:sz w:val="20"/>
                <w:szCs w:val="20"/>
              </w:rPr>
              <w:t xml:space="preserve"> </w:t>
            </w:r>
            <w:r w:rsidR="00A45C8A" w:rsidRPr="005C3C42">
              <w:rPr>
                <w:rFonts w:ascii="Calibri" w:eastAsia="Calibri" w:hAnsi="Calibri" w:cs="Calibri"/>
                <w:b/>
                <w:sz w:val="20"/>
                <w:szCs w:val="20"/>
              </w:rPr>
              <w:t xml:space="preserve">(1. Jan relative to 31. Dec) </w:t>
            </w:r>
          </w:p>
        </w:tc>
        <w:tc>
          <w:tcPr>
            <w:tcW w:w="2126" w:type="dxa"/>
            <w:shd w:val="clear" w:color="auto" w:fill="auto"/>
            <w:vAlign w:val="center"/>
          </w:tcPr>
          <w:p w14:paraId="029940F3" w14:textId="72C539A2" w:rsidR="00A45C8A" w:rsidRPr="005C3C42" w:rsidRDefault="00A45C8A" w:rsidP="00A45C8A">
            <w:pPr>
              <w:jc w:val="center"/>
              <w:rPr>
                <w:rFonts w:ascii="Calibri" w:eastAsia="Calibri" w:hAnsi="Calibri" w:cs="Calibri"/>
                <w:sz w:val="20"/>
                <w:szCs w:val="20"/>
              </w:rPr>
            </w:pPr>
            <w:r w:rsidRPr="005C3C42">
              <w:rPr>
                <w:rFonts w:ascii="Calibri" w:eastAsia="Calibri" w:hAnsi="Calibri" w:cs="Calibri"/>
                <w:b/>
                <w:bCs/>
                <w:sz w:val="20"/>
                <w:szCs w:val="20"/>
              </w:rPr>
              <w:t>-0.</w:t>
            </w:r>
            <w:r>
              <w:rPr>
                <w:rFonts w:ascii="Calibri" w:eastAsia="Calibri" w:hAnsi="Calibri" w:cs="Calibri"/>
                <w:b/>
                <w:bCs/>
                <w:sz w:val="20"/>
                <w:szCs w:val="20"/>
              </w:rPr>
              <w:t>399</w:t>
            </w:r>
            <w:r w:rsidRPr="005C3C42">
              <w:rPr>
                <w:rFonts w:ascii="Calibri" w:eastAsia="Calibri" w:hAnsi="Calibri" w:cs="Calibri"/>
                <w:b/>
                <w:bCs/>
                <w:sz w:val="20"/>
                <w:szCs w:val="20"/>
              </w:rPr>
              <w:t xml:space="preserve"> ± 0.10</w:t>
            </w:r>
            <w:r>
              <w:rPr>
                <w:rFonts w:ascii="Calibri" w:eastAsia="Calibri" w:hAnsi="Calibri" w:cs="Calibri"/>
                <w:b/>
                <w:bCs/>
                <w:sz w:val="20"/>
                <w:szCs w:val="20"/>
              </w:rPr>
              <w:t>4</w:t>
            </w:r>
          </w:p>
        </w:tc>
        <w:tc>
          <w:tcPr>
            <w:tcW w:w="850" w:type="dxa"/>
            <w:shd w:val="clear" w:color="auto" w:fill="auto"/>
            <w:vAlign w:val="center"/>
          </w:tcPr>
          <w:p w14:paraId="4C5D5091" w14:textId="3F37D514" w:rsidR="00A45C8A" w:rsidRPr="005C3C42" w:rsidRDefault="00A45C8A" w:rsidP="00A45C8A">
            <w:pPr>
              <w:jc w:val="center"/>
              <w:rPr>
                <w:rFonts w:ascii="Calibri" w:eastAsia="Calibri" w:hAnsi="Calibri" w:cs="Calibri"/>
                <w:sz w:val="20"/>
                <w:szCs w:val="20"/>
              </w:rPr>
            </w:pPr>
            <w:r w:rsidRPr="005C3C42">
              <w:rPr>
                <w:rFonts w:ascii="Calibri" w:eastAsia="Calibri" w:hAnsi="Calibri" w:cs="Calibri"/>
                <w:b/>
                <w:bCs/>
                <w:sz w:val="20"/>
                <w:szCs w:val="20"/>
              </w:rPr>
              <w:t>59</w:t>
            </w:r>
          </w:p>
        </w:tc>
        <w:tc>
          <w:tcPr>
            <w:tcW w:w="1212" w:type="dxa"/>
            <w:vAlign w:val="center"/>
          </w:tcPr>
          <w:p w14:paraId="32E89D8D" w14:textId="0DC72A83" w:rsidR="00A45C8A" w:rsidRPr="005C3C42" w:rsidRDefault="00A45C8A" w:rsidP="00A45C8A">
            <w:pPr>
              <w:jc w:val="center"/>
              <w:rPr>
                <w:rFonts w:ascii="Calibri" w:eastAsia="Calibri" w:hAnsi="Calibri" w:cs="Calibri"/>
                <w:sz w:val="20"/>
                <w:szCs w:val="20"/>
              </w:rPr>
            </w:pPr>
            <w:r w:rsidRPr="005C3C42">
              <w:rPr>
                <w:rFonts w:ascii="Calibri" w:eastAsia="Calibri" w:hAnsi="Calibri" w:cs="Calibri"/>
                <w:b/>
                <w:bCs/>
                <w:sz w:val="20"/>
                <w:szCs w:val="20"/>
              </w:rPr>
              <w:t>-</w:t>
            </w:r>
            <w:r>
              <w:rPr>
                <w:rFonts w:ascii="Calibri" w:eastAsia="Calibri" w:hAnsi="Calibri" w:cs="Calibri"/>
                <w:b/>
                <w:bCs/>
                <w:sz w:val="20"/>
                <w:szCs w:val="20"/>
              </w:rPr>
              <w:t>3.811</w:t>
            </w:r>
          </w:p>
        </w:tc>
        <w:tc>
          <w:tcPr>
            <w:tcW w:w="1418" w:type="dxa"/>
            <w:vAlign w:val="center"/>
          </w:tcPr>
          <w:p w14:paraId="20F0F0A8" w14:textId="7654FBBF" w:rsidR="00A45C8A" w:rsidRPr="005C3C42" w:rsidRDefault="00A45C8A" w:rsidP="00A45C8A">
            <w:pPr>
              <w:jc w:val="center"/>
              <w:rPr>
                <w:rFonts w:ascii="Calibri" w:eastAsia="Calibri" w:hAnsi="Calibri" w:cs="Calibri"/>
                <w:sz w:val="20"/>
                <w:szCs w:val="20"/>
              </w:rPr>
            </w:pPr>
            <w:r w:rsidRPr="005C3C42">
              <w:rPr>
                <w:rFonts w:ascii="Calibri" w:eastAsia="Calibri" w:hAnsi="Calibri" w:cs="Calibri"/>
                <w:b/>
                <w:sz w:val="20"/>
                <w:szCs w:val="20"/>
              </w:rPr>
              <w:t>&lt;0.001</w:t>
            </w:r>
          </w:p>
        </w:tc>
      </w:tr>
      <w:tr w:rsidR="00A45C8A" w:rsidRPr="005C3C42" w14:paraId="34A51497" w14:textId="77777777" w:rsidTr="0056683B">
        <w:trPr>
          <w:trHeight w:val="460"/>
        </w:trPr>
        <w:tc>
          <w:tcPr>
            <w:tcW w:w="1560" w:type="dxa"/>
          </w:tcPr>
          <w:p w14:paraId="69C36BC1" w14:textId="77777777" w:rsidR="00A45C8A" w:rsidRPr="005C3C42" w:rsidRDefault="00A45C8A" w:rsidP="00A45C8A">
            <w:pPr>
              <w:rPr>
                <w:rFonts w:ascii="Calibri" w:eastAsia="Calibri" w:hAnsi="Calibri" w:cs="Calibri"/>
                <w:sz w:val="20"/>
                <w:szCs w:val="20"/>
              </w:rPr>
            </w:pPr>
          </w:p>
        </w:tc>
        <w:tc>
          <w:tcPr>
            <w:tcW w:w="2835" w:type="dxa"/>
            <w:shd w:val="clear" w:color="auto" w:fill="auto"/>
            <w:vAlign w:val="center"/>
          </w:tcPr>
          <w:p w14:paraId="0909AB66" w14:textId="3FACD04F" w:rsidR="00A45C8A" w:rsidRPr="005C3C42" w:rsidRDefault="00362861" w:rsidP="00A45C8A">
            <w:pPr>
              <w:rPr>
                <w:rFonts w:ascii="Calibri" w:eastAsia="Calibri" w:hAnsi="Calibri" w:cs="Calibri"/>
                <w:sz w:val="20"/>
                <w:szCs w:val="20"/>
              </w:rPr>
            </w:pPr>
            <w:r w:rsidRPr="00C66EB2">
              <w:rPr>
                <w:rFonts w:ascii="Calibri" w:eastAsia="Calibri" w:hAnsi="Calibri" w:cs="Calibri"/>
                <w:b/>
                <w:sz w:val="20"/>
                <w:szCs w:val="20"/>
              </w:rPr>
              <w:t>Period</w:t>
            </w:r>
            <w:r w:rsidRPr="00362861">
              <w:rPr>
                <w:rFonts w:ascii="Calibri" w:eastAsia="Calibri" w:hAnsi="Calibri" w:cs="Calibri"/>
                <w:b/>
                <w:sz w:val="20"/>
                <w:szCs w:val="20"/>
              </w:rPr>
              <w:t xml:space="preserve"> </w:t>
            </w:r>
            <w:r w:rsidR="00A45C8A" w:rsidRPr="005C3C42">
              <w:rPr>
                <w:rFonts w:ascii="Calibri" w:eastAsia="Calibri" w:hAnsi="Calibri" w:cs="Calibri"/>
                <w:b/>
                <w:sz w:val="20"/>
                <w:szCs w:val="20"/>
              </w:rPr>
              <w:t>(1. Jan relative to Dec average)</w:t>
            </w:r>
          </w:p>
        </w:tc>
        <w:tc>
          <w:tcPr>
            <w:tcW w:w="2126" w:type="dxa"/>
            <w:shd w:val="clear" w:color="auto" w:fill="auto"/>
            <w:vAlign w:val="center"/>
          </w:tcPr>
          <w:p w14:paraId="53012B31" w14:textId="5651ED79" w:rsidR="00A45C8A" w:rsidRPr="005C3C42" w:rsidRDefault="00A45C8A" w:rsidP="00A45C8A">
            <w:pPr>
              <w:jc w:val="center"/>
              <w:rPr>
                <w:rFonts w:ascii="Calibri" w:eastAsia="Calibri" w:hAnsi="Calibri" w:cs="Calibri"/>
                <w:sz w:val="20"/>
                <w:szCs w:val="20"/>
              </w:rPr>
            </w:pPr>
            <w:r w:rsidRPr="005C3C42">
              <w:rPr>
                <w:rFonts w:ascii="Calibri" w:eastAsia="Calibri" w:hAnsi="Calibri" w:cs="Calibri"/>
                <w:b/>
                <w:bCs/>
                <w:sz w:val="20"/>
                <w:szCs w:val="20"/>
              </w:rPr>
              <w:t>-0.</w:t>
            </w:r>
            <w:r>
              <w:rPr>
                <w:rFonts w:ascii="Calibri" w:eastAsia="Calibri" w:hAnsi="Calibri" w:cs="Calibri"/>
                <w:b/>
                <w:bCs/>
                <w:sz w:val="20"/>
                <w:szCs w:val="20"/>
              </w:rPr>
              <w:t>382</w:t>
            </w:r>
            <w:r w:rsidRPr="005C3C42">
              <w:rPr>
                <w:rFonts w:ascii="Calibri" w:eastAsia="Calibri" w:hAnsi="Calibri" w:cs="Calibri"/>
                <w:b/>
                <w:bCs/>
                <w:sz w:val="20"/>
                <w:szCs w:val="20"/>
              </w:rPr>
              <w:t xml:space="preserve"> ± 0</w:t>
            </w:r>
            <w:r>
              <w:rPr>
                <w:rFonts w:ascii="Calibri" w:eastAsia="Calibri" w:hAnsi="Calibri" w:cs="Calibri"/>
                <w:b/>
                <w:bCs/>
                <w:sz w:val="20"/>
                <w:szCs w:val="20"/>
              </w:rPr>
              <w:t>.104</w:t>
            </w:r>
          </w:p>
        </w:tc>
        <w:tc>
          <w:tcPr>
            <w:tcW w:w="850" w:type="dxa"/>
            <w:shd w:val="clear" w:color="auto" w:fill="auto"/>
            <w:vAlign w:val="center"/>
          </w:tcPr>
          <w:p w14:paraId="6EE2C70C" w14:textId="25145B1C" w:rsidR="00A45C8A" w:rsidRPr="005C3C42" w:rsidRDefault="00A45C8A" w:rsidP="00A45C8A">
            <w:pPr>
              <w:jc w:val="center"/>
              <w:rPr>
                <w:rFonts w:ascii="Calibri" w:eastAsia="Calibri" w:hAnsi="Calibri" w:cs="Calibri"/>
                <w:sz w:val="20"/>
                <w:szCs w:val="20"/>
              </w:rPr>
            </w:pPr>
            <w:r w:rsidRPr="005C3C42">
              <w:rPr>
                <w:rFonts w:ascii="Calibri" w:eastAsia="Calibri" w:hAnsi="Calibri" w:cs="Calibri"/>
                <w:b/>
                <w:bCs/>
                <w:sz w:val="20"/>
                <w:szCs w:val="20"/>
              </w:rPr>
              <w:t>59</w:t>
            </w:r>
          </w:p>
        </w:tc>
        <w:tc>
          <w:tcPr>
            <w:tcW w:w="1212" w:type="dxa"/>
            <w:vAlign w:val="center"/>
          </w:tcPr>
          <w:p w14:paraId="0CFB05CF" w14:textId="7E17B774" w:rsidR="00A45C8A" w:rsidRPr="005C3C42" w:rsidRDefault="00A45C8A" w:rsidP="00A45C8A">
            <w:pPr>
              <w:jc w:val="center"/>
              <w:rPr>
                <w:rFonts w:ascii="Calibri" w:eastAsia="Calibri" w:hAnsi="Calibri" w:cs="Calibri"/>
                <w:sz w:val="20"/>
                <w:szCs w:val="20"/>
              </w:rPr>
            </w:pPr>
            <w:r w:rsidRPr="005C3C42">
              <w:rPr>
                <w:rFonts w:ascii="Calibri" w:eastAsia="Calibri" w:hAnsi="Calibri" w:cs="Calibri"/>
                <w:b/>
                <w:bCs/>
                <w:sz w:val="20"/>
                <w:szCs w:val="20"/>
              </w:rPr>
              <w:t>-</w:t>
            </w:r>
            <w:r>
              <w:rPr>
                <w:rFonts w:ascii="Calibri" w:eastAsia="Calibri" w:hAnsi="Calibri" w:cs="Calibri"/>
                <w:b/>
                <w:bCs/>
                <w:sz w:val="20"/>
                <w:szCs w:val="20"/>
              </w:rPr>
              <w:t>3.65</w:t>
            </w:r>
          </w:p>
        </w:tc>
        <w:tc>
          <w:tcPr>
            <w:tcW w:w="1418" w:type="dxa"/>
            <w:vAlign w:val="center"/>
          </w:tcPr>
          <w:p w14:paraId="151A7FCA" w14:textId="0152A2C6" w:rsidR="00A45C8A" w:rsidRPr="005C3C42" w:rsidRDefault="00A45C8A" w:rsidP="00A45C8A">
            <w:pPr>
              <w:jc w:val="center"/>
              <w:rPr>
                <w:rFonts w:ascii="Calibri" w:eastAsia="Calibri" w:hAnsi="Calibri" w:cs="Calibri"/>
                <w:sz w:val="20"/>
                <w:szCs w:val="20"/>
              </w:rPr>
            </w:pPr>
            <w:r w:rsidRPr="005C3C42">
              <w:rPr>
                <w:rFonts w:ascii="Calibri" w:eastAsia="Calibri" w:hAnsi="Calibri" w:cs="Calibri"/>
                <w:b/>
                <w:sz w:val="20"/>
                <w:szCs w:val="20"/>
              </w:rPr>
              <w:t>&lt;0.001</w:t>
            </w:r>
          </w:p>
        </w:tc>
      </w:tr>
      <w:tr w:rsidR="00A45C8A" w:rsidRPr="005C3C42" w14:paraId="5823D4E9" w14:textId="77777777" w:rsidTr="0056683B">
        <w:trPr>
          <w:trHeight w:val="460"/>
        </w:trPr>
        <w:tc>
          <w:tcPr>
            <w:tcW w:w="1560" w:type="dxa"/>
          </w:tcPr>
          <w:p w14:paraId="3C13C524" w14:textId="77777777" w:rsidR="00A45C8A" w:rsidRPr="005C3C42" w:rsidRDefault="00A45C8A" w:rsidP="00A45C8A">
            <w:pPr>
              <w:rPr>
                <w:rFonts w:ascii="Calibri" w:eastAsia="Calibri" w:hAnsi="Calibri" w:cs="Calibri"/>
                <w:sz w:val="20"/>
                <w:szCs w:val="20"/>
              </w:rPr>
            </w:pPr>
          </w:p>
        </w:tc>
        <w:tc>
          <w:tcPr>
            <w:tcW w:w="2835" w:type="dxa"/>
            <w:shd w:val="clear" w:color="auto" w:fill="auto"/>
            <w:vAlign w:val="center"/>
          </w:tcPr>
          <w:p w14:paraId="5D7EB936" w14:textId="63C046AE" w:rsidR="00A45C8A" w:rsidRPr="005C3C42" w:rsidRDefault="00362861" w:rsidP="00A45C8A">
            <w:pPr>
              <w:rPr>
                <w:rFonts w:ascii="Calibri" w:eastAsia="Calibri" w:hAnsi="Calibri" w:cs="Calibri"/>
                <w:sz w:val="20"/>
                <w:szCs w:val="20"/>
              </w:rPr>
            </w:pPr>
            <w:r w:rsidRPr="00C66EB2">
              <w:rPr>
                <w:rFonts w:ascii="Calibri" w:eastAsia="Calibri" w:hAnsi="Calibri" w:cs="Calibri"/>
                <w:b/>
                <w:sz w:val="20"/>
                <w:szCs w:val="20"/>
              </w:rPr>
              <w:t>Period</w:t>
            </w:r>
            <w:r>
              <w:rPr>
                <w:rFonts w:ascii="Calibri" w:eastAsia="Calibri" w:hAnsi="Calibri" w:cs="Calibri"/>
                <w:b/>
                <w:sz w:val="20"/>
                <w:szCs w:val="20"/>
              </w:rPr>
              <w:t xml:space="preserve"> </w:t>
            </w:r>
            <w:r w:rsidR="00A45C8A" w:rsidRPr="005C3C42">
              <w:rPr>
                <w:rFonts w:ascii="Calibri" w:eastAsia="Calibri" w:hAnsi="Calibri" w:cs="Calibri"/>
                <w:b/>
                <w:sz w:val="20"/>
                <w:szCs w:val="20"/>
              </w:rPr>
              <w:t>(1. Jan relative to Jan average)</w:t>
            </w:r>
          </w:p>
        </w:tc>
        <w:tc>
          <w:tcPr>
            <w:tcW w:w="2126" w:type="dxa"/>
            <w:shd w:val="clear" w:color="auto" w:fill="auto"/>
            <w:vAlign w:val="center"/>
          </w:tcPr>
          <w:p w14:paraId="6194433A" w14:textId="11DED6AA" w:rsidR="00A45C8A" w:rsidRPr="005C3C42" w:rsidRDefault="00A45C8A" w:rsidP="00A45C8A">
            <w:pPr>
              <w:jc w:val="center"/>
              <w:rPr>
                <w:rFonts w:ascii="Calibri" w:eastAsia="Calibri" w:hAnsi="Calibri" w:cs="Calibri"/>
                <w:sz w:val="20"/>
                <w:szCs w:val="20"/>
              </w:rPr>
            </w:pPr>
            <w:r w:rsidRPr="005C3C42">
              <w:rPr>
                <w:rFonts w:ascii="Calibri" w:eastAsia="Calibri" w:hAnsi="Calibri" w:cs="Calibri"/>
                <w:b/>
                <w:bCs/>
                <w:sz w:val="20"/>
                <w:szCs w:val="20"/>
              </w:rPr>
              <w:t>-0.</w:t>
            </w:r>
            <w:r>
              <w:rPr>
                <w:rFonts w:ascii="Calibri" w:eastAsia="Calibri" w:hAnsi="Calibri" w:cs="Calibri"/>
                <w:b/>
                <w:bCs/>
                <w:sz w:val="20"/>
                <w:szCs w:val="20"/>
              </w:rPr>
              <w:t>271</w:t>
            </w:r>
            <w:r w:rsidRPr="005C3C42">
              <w:rPr>
                <w:rFonts w:ascii="Calibri" w:eastAsia="Calibri" w:hAnsi="Calibri" w:cs="Calibri"/>
                <w:b/>
                <w:bCs/>
                <w:sz w:val="20"/>
                <w:szCs w:val="20"/>
              </w:rPr>
              <w:t xml:space="preserve"> ± 0.10</w:t>
            </w:r>
            <w:r>
              <w:rPr>
                <w:rFonts w:ascii="Calibri" w:eastAsia="Calibri" w:hAnsi="Calibri" w:cs="Calibri"/>
                <w:b/>
                <w:bCs/>
                <w:sz w:val="20"/>
                <w:szCs w:val="20"/>
              </w:rPr>
              <w:t>5</w:t>
            </w:r>
          </w:p>
        </w:tc>
        <w:tc>
          <w:tcPr>
            <w:tcW w:w="850" w:type="dxa"/>
            <w:shd w:val="clear" w:color="auto" w:fill="auto"/>
            <w:vAlign w:val="center"/>
          </w:tcPr>
          <w:p w14:paraId="0FE3F685" w14:textId="58CCCC03" w:rsidR="00A45C8A" w:rsidRPr="005C3C42" w:rsidRDefault="00A45C8A" w:rsidP="00A45C8A">
            <w:pPr>
              <w:jc w:val="center"/>
              <w:rPr>
                <w:rFonts w:ascii="Calibri" w:eastAsia="Calibri" w:hAnsi="Calibri" w:cs="Calibri"/>
                <w:sz w:val="20"/>
                <w:szCs w:val="20"/>
              </w:rPr>
            </w:pPr>
            <w:r w:rsidRPr="005C3C42">
              <w:rPr>
                <w:rFonts w:ascii="Calibri" w:eastAsia="Calibri" w:hAnsi="Calibri" w:cs="Calibri"/>
                <w:b/>
                <w:bCs/>
                <w:sz w:val="20"/>
                <w:szCs w:val="20"/>
              </w:rPr>
              <w:t>59</w:t>
            </w:r>
          </w:p>
        </w:tc>
        <w:tc>
          <w:tcPr>
            <w:tcW w:w="1212" w:type="dxa"/>
            <w:vAlign w:val="center"/>
          </w:tcPr>
          <w:p w14:paraId="3774F5C1" w14:textId="0767A7A1" w:rsidR="00A45C8A" w:rsidRPr="005C3C42" w:rsidRDefault="00A45C8A" w:rsidP="00A45C8A">
            <w:pPr>
              <w:jc w:val="center"/>
              <w:rPr>
                <w:rFonts w:ascii="Calibri" w:eastAsia="Calibri" w:hAnsi="Calibri" w:cs="Calibri"/>
                <w:sz w:val="20"/>
                <w:szCs w:val="20"/>
              </w:rPr>
            </w:pPr>
            <w:r w:rsidRPr="005C3C42">
              <w:rPr>
                <w:rFonts w:ascii="Calibri" w:eastAsia="Calibri" w:hAnsi="Calibri" w:cs="Calibri"/>
                <w:b/>
                <w:bCs/>
                <w:sz w:val="20"/>
                <w:szCs w:val="20"/>
              </w:rPr>
              <w:t>-</w:t>
            </w:r>
            <w:r>
              <w:rPr>
                <w:rFonts w:ascii="Calibri" w:eastAsia="Calibri" w:hAnsi="Calibri" w:cs="Calibri"/>
                <w:b/>
                <w:bCs/>
                <w:sz w:val="20"/>
                <w:szCs w:val="20"/>
              </w:rPr>
              <w:t>2.576</w:t>
            </w:r>
          </w:p>
        </w:tc>
        <w:tc>
          <w:tcPr>
            <w:tcW w:w="1418" w:type="dxa"/>
            <w:vAlign w:val="center"/>
          </w:tcPr>
          <w:p w14:paraId="1D04B1C0" w14:textId="5DEDC2C6" w:rsidR="00A45C8A" w:rsidRPr="005C3C42" w:rsidRDefault="00A45C8A" w:rsidP="00A45C8A">
            <w:pPr>
              <w:jc w:val="center"/>
              <w:rPr>
                <w:rFonts w:ascii="Calibri" w:eastAsia="Calibri" w:hAnsi="Calibri" w:cs="Calibri"/>
                <w:sz w:val="20"/>
                <w:szCs w:val="20"/>
              </w:rPr>
            </w:pPr>
            <w:r>
              <w:rPr>
                <w:rFonts w:ascii="Calibri" w:eastAsia="Calibri" w:hAnsi="Calibri" w:cs="Calibri"/>
                <w:b/>
                <w:sz w:val="20"/>
                <w:szCs w:val="20"/>
              </w:rPr>
              <w:t>0.012</w:t>
            </w:r>
          </w:p>
        </w:tc>
      </w:tr>
      <w:tr w:rsidR="00A45C8A" w:rsidRPr="005C3C42" w14:paraId="04AC9277" w14:textId="77777777" w:rsidTr="0056683B">
        <w:trPr>
          <w:trHeight w:val="460"/>
        </w:trPr>
        <w:tc>
          <w:tcPr>
            <w:tcW w:w="1560" w:type="dxa"/>
          </w:tcPr>
          <w:p w14:paraId="71ABD764" w14:textId="77777777" w:rsidR="00A45C8A" w:rsidRPr="005C3C42" w:rsidRDefault="00A45C8A" w:rsidP="00A45C8A">
            <w:pPr>
              <w:rPr>
                <w:rFonts w:ascii="Calibri" w:eastAsia="Calibri" w:hAnsi="Calibri" w:cs="Calibri"/>
                <w:sz w:val="20"/>
                <w:szCs w:val="20"/>
              </w:rPr>
            </w:pPr>
          </w:p>
        </w:tc>
        <w:tc>
          <w:tcPr>
            <w:tcW w:w="2835" w:type="dxa"/>
            <w:shd w:val="clear" w:color="auto" w:fill="auto"/>
            <w:vAlign w:val="center"/>
          </w:tcPr>
          <w:p w14:paraId="687314FB" w14:textId="4FE5D2DE" w:rsidR="00A45C8A" w:rsidRPr="005C3C42" w:rsidRDefault="00A45C8A" w:rsidP="00A45C8A">
            <w:pPr>
              <w:rPr>
                <w:rFonts w:ascii="Calibri" w:eastAsia="Calibri" w:hAnsi="Calibri" w:cs="Calibri"/>
                <w:sz w:val="20"/>
                <w:szCs w:val="20"/>
              </w:rPr>
            </w:pPr>
            <w:r w:rsidRPr="005C3C42">
              <w:rPr>
                <w:rFonts w:ascii="Calibri" w:eastAsia="Calibri" w:hAnsi="Calibri" w:cs="Calibri"/>
                <w:sz w:val="20"/>
                <w:szCs w:val="20"/>
              </w:rPr>
              <w:t>Sex</w:t>
            </w:r>
          </w:p>
        </w:tc>
        <w:tc>
          <w:tcPr>
            <w:tcW w:w="2126" w:type="dxa"/>
            <w:shd w:val="clear" w:color="auto" w:fill="auto"/>
            <w:vAlign w:val="center"/>
          </w:tcPr>
          <w:p w14:paraId="21F8D28D" w14:textId="6809FE01" w:rsidR="00A45C8A" w:rsidRPr="005C3C42" w:rsidRDefault="00A45C8A" w:rsidP="00A45C8A">
            <w:pPr>
              <w:jc w:val="center"/>
              <w:rPr>
                <w:rFonts w:ascii="Calibri" w:eastAsia="Calibri" w:hAnsi="Calibri" w:cs="Calibri"/>
                <w:sz w:val="20"/>
                <w:szCs w:val="20"/>
              </w:rPr>
            </w:pPr>
            <w:r w:rsidRPr="005C3C42">
              <w:rPr>
                <w:rFonts w:ascii="Calibri" w:eastAsia="Calibri" w:hAnsi="Calibri" w:cs="Calibri"/>
                <w:sz w:val="20"/>
                <w:szCs w:val="20"/>
              </w:rPr>
              <w:t>-0.</w:t>
            </w:r>
            <w:r>
              <w:rPr>
                <w:rFonts w:ascii="Calibri" w:eastAsia="Calibri" w:hAnsi="Calibri" w:cs="Calibri"/>
                <w:sz w:val="20"/>
                <w:szCs w:val="20"/>
              </w:rPr>
              <w:t>189</w:t>
            </w:r>
            <w:r w:rsidRPr="005C3C42">
              <w:rPr>
                <w:rFonts w:ascii="Calibri" w:eastAsia="Calibri" w:hAnsi="Calibri" w:cs="Calibri"/>
                <w:sz w:val="20"/>
                <w:szCs w:val="20"/>
              </w:rPr>
              <w:t xml:space="preserve"> ± 0.4</w:t>
            </w:r>
            <w:r>
              <w:rPr>
                <w:rFonts w:ascii="Calibri" w:eastAsia="Calibri" w:hAnsi="Calibri" w:cs="Calibri"/>
                <w:sz w:val="20"/>
                <w:szCs w:val="20"/>
              </w:rPr>
              <w:t>46</w:t>
            </w:r>
          </w:p>
        </w:tc>
        <w:tc>
          <w:tcPr>
            <w:tcW w:w="850" w:type="dxa"/>
            <w:shd w:val="clear" w:color="auto" w:fill="auto"/>
            <w:vAlign w:val="center"/>
          </w:tcPr>
          <w:p w14:paraId="61B23E3E" w14:textId="7179500C" w:rsidR="00A45C8A" w:rsidRPr="005C3C42" w:rsidRDefault="00A45C8A" w:rsidP="00A45C8A">
            <w:pPr>
              <w:jc w:val="center"/>
              <w:rPr>
                <w:rFonts w:ascii="Calibri" w:eastAsia="Calibri" w:hAnsi="Calibri" w:cs="Calibri"/>
                <w:sz w:val="20"/>
                <w:szCs w:val="20"/>
              </w:rPr>
            </w:pPr>
            <w:r w:rsidRPr="005C3C42">
              <w:rPr>
                <w:rFonts w:ascii="Calibri" w:eastAsia="Calibri" w:hAnsi="Calibri" w:cs="Calibri"/>
                <w:sz w:val="20"/>
                <w:szCs w:val="20"/>
              </w:rPr>
              <w:t>17</w:t>
            </w:r>
          </w:p>
        </w:tc>
        <w:tc>
          <w:tcPr>
            <w:tcW w:w="1212" w:type="dxa"/>
            <w:vAlign w:val="center"/>
          </w:tcPr>
          <w:p w14:paraId="0E0AB442" w14:textId="79E97454" w:rsidR="00A45C8A" w:rsidRPr="005C3C42" w:rsidRDefault="00A45C8A" w:rsidP="00A45C8A">
            <w:pPr>
              <w:jc w:val="center"/>
              <w:rPr>
                <w:rFonts w:ascii="Calibri" w:eastAsia="Calibri" w:hAnsi="Calibri" w:cs="Calibri"/>
                <w:sz w:val="20"/>
                <w:szCs w:val="20"/>
              </w:rPr>
            </w:pPr>
            <w:r w:rsidRPr="005C3C42">
              <w:rPr>
                <w:rFonts w:ascii="Calibri" w:eastAsia="Calibri" w:hAnsi="Calibri" w:cs="Calibri"/>
                <w:sz w:val="20"/>
                <w:szCs w:val="20"/>
              </w:rPr>
              <w:t>-0.</w:t>
            </w:r>
            <w:r>
              <w:rPr>
                <w:rFonts w:ascii="Calibri" w:eastAsia="Calibri" w:hAnsi="Calibri" w:cs="Calibri"/>
                <w:sz w:val="20"/>
                <w:szCs w:val="20"/>
              </w:rPr>
              <w:t>424</w:t>
            </w:r>
          </w:p>
        </w:tc>
        <w:tc>
          <w:tcPr>
            <w:tcW w:w="1418" w:type="dxa"/>
            <w:vAlign w:val="center"/>
          </w:tcPr>
          <w:p w14:paraId="4BB1F263" w14:textId="5FAD8AE5" w:rsidR="00A45C8A" w:rsidRPr="005C3C42" w:rsidRDefault="00A45C8A" w:rsidP="00A45C8A">
            <w:pPr>
              <w:jc w:val="center"/>
              <w:rPr>
                <w:rFonts w:ascii="Calibri" w:eastAsia="Calibri" w:hAnsi="Calibri" w:cs="Calibri"/>
                <w:sz w:val="20"/>
                <w:szCs w:val="20"/>
              </w:rPr>
            </w:pPr>
            <w:r w:rsidRPr="005C3C42">
              <w:rPr>
                <w:rFonts w:ascii="Calibri" w:eastAsia="Calibri" w:hAnsi="Calibri" w:cs="Calibri"/>
                <w:sz w:val="20"/>
                <w:szCs w:val="20"/>
              </w:rPr>
              <w:t>0.</w:t>
            </w:r>
            <w:r>
              <w:rPr>
                <w:rFonts w:ascii="Calibri" w:eastAsia="Calibri" w:hAnsi="Calibri" w:cs="Calibri"/>
                <w:sz w:val="20"/>
                <w:szCs w:val="20"/>
              </w:rPr>
              <w:t>676</w:t>
            </w:r>
          </w:p>
        </w:tc>
      </w:tr>
      <w:tr w:rsidR="00A45C8A" w:rsidRPr="005C3C42" w14:paraId="20C2BC4E" w14:textId="77777777" w:rsidTr="0056683B">
        <w:trPr>
          <w:trHeight w:val="460"/>
        </w:trPr>
        <w:tc>
          <w:tcPr>
            <w:tcW w:w="1560" w:type="dxa"/>
          </w:tcPr>
          <w:p w14:paraId="6B7B922E" w14:textId="77777777" w:rsidR="00A45C8A" w:rsidRPr="005C3C42" w:rsidRDefault="00A45C8A" w:rsidP="00A45C8A">
            <w:pPr>
              <w:rPr>
                <w:rFonts w:ascii="Calibri" w:eastAsia="Calibri" w:hAnsi="Calibri" w:cs="Calibri"/>
                <w:sz w:val="20"/>
                <w:szCs w:val="20"/>
              </w:rPr>
            </w:pPr>
          </w:p>
        </w:tc>
        <w:tc>
          <w:tcPr>
            <w:tcW w:w="2835" w:type="dxa"/>
            <w:shd w:val="clear" w:color="auto" w:fill="auto"/>
            <w:vAlign w:val="center"/>
          </w:tcPr>
          <w:p w14:paraId="7EA3DC54" w14:textId="3305F76E" w:rsidR="00A45C8A" w:rsidRPr="005C3C42" w:rsidRDefault="00A45C8A" w:rsidP="00A45C8A">
            <w:pPr>
              <w:rPr>
                <w:rFonts w:ascii="Calibri" w:eastAsia="Calibri" w:hAnsi="Calibri" w:cs="Calibri"/>
                <w:sz w:val="20"/>
                <w:szCs w:val="20"/>
              </w:rPr>
            </w:pPr>
            <w:r w:rsidRPr="005C3C42">
              <w:rPr>
                <w:rFonts w:ascii="Calibri" w:eastAsia="Calibri" w:hAnsi="Calibri" w:cs="Calibri"/>
                <w:sz w:val="20"/>
                <w:szCs w:val="20"/>
              </w:rPr>
              <w:t>Age</w:t>
            </w:r>
          </w:p>
        </w:tc>
        <w:tc>
          <w:tcPr>
            <w:tcW w:w="2126" w:type="dxa"/>
            <w:shd w:val="clear" w:color="auto" w:fill="auto"/>
            <w:vAlign w:val="center"/>
          </w:tcPr>
          <w:p w14:paraId="6F4878D3" w14:textId="0B736893" w:rsidR="00A45C8A" w:rsidRPr="005C3C42" w:rsidRDefault="00A45C8A" w:rsidP="00A45C8A">
            <w:pPr>
              <w:jc w:val="center"/>
              <w:rPr>
                <w:rFonts w:ascii="Calibri" w:eastAsia="Calibri" w:hAnsi="Calibri" w:cs="Calibri"/>
                <w:sz w:val="20"/>
                <w:szCs w:val="20"/>
              </w:rPr>
            </w:pPr>
            <w:r w:rsidRPr="005C3C42">
              <w:rPr>
                <w:rFonts w:ascii="Calibri" w:eastAsia="Calibri" w:hAnsi="Calibri" w:cs="Calibri"/>
                <w:sz w:val="20"/>
                <w:szCs w:val="20"/>
              </w:rPr>
              <w:t>-0.00</w:t>
            </w:r>
            <w:r>
              <w:rPr>
                <w:rFonts w:ascii="Calibri" w:eastAsia="Calibri" w:hAnsi="Calibri" w:cs="Calibri"/>
                <w:sz w:val="20"/>
                <w:szCs w:val="20"/>
              </w:rPr>
              <w:t>4</w:t>
            </w:r>
            <w:r w:rsidRPr="005C3C42">
              <w:rPr>
                <w:rFonts w:ascii="Calibri" w:eastAsia="Calibri" w:hAnsi="Calibri" w:cs="Calibri"/>
                <w:sz w:val="20"/>
                <w:szCs w:val="20"/>
              </w:rPr>
              <w:t xml:space="preserve"> ± 0.0</w:t>
            </w:r>
            <w:r>
              <w:rPr>
                <w:rFonts w:ascii="Calibri" w:eastAsia="Calibri" w:hAnsi="Calibri" w:cs="Calibri"/>
                <w:sz w:val="20"/>
                <w:szCs w:val="20"/>
              </w:rPr>
              <w:t>75</w:t>
            </w:r>
          </w:p>
        </w:tc>
        <w:tc>
          <w:tcPr>
            <w:tcW w:w="850" w:type="dxa"/>
            <w:shd w:val="clear" w:color="auto" w:fill="auto"/>
            <w:vAlign w:val="center"/>
          </w:tcPr>
          <w:p w14:paraId="4A502FA9" w14:textId="6AFA3ECF" w:rsidR="00A45C8A" w:rsidRPr="005C3C42" w:rsidRDefault="00A45C8A" w:rsidP="00A45C8A">
            <w:pPr>
              <w:jc w:val="center"/>
              <w:rPr>
                <w:rFonts w:ascii="Calibri" w:eastAsia="Calibri" w:hAnsi="Calibri" w:cs="Calibri"/>
                <w:sz w:val="20"/>
                <w:szCs w:val="20"/>
              </w:rPr>
            </w:pPr>
            <w:r w:rsidRPr="005C3C42">
              <w:rPr>
                <w:rFonts w:ascii="Calibri" w:eastAsia="Calibri" w:hAnsi="Calibri" w:cs="Calibri"/>
                <w:sz w:val="20"/>
                <w:szCs w:val="20"/>
              </w:rPr>
              <w:t>1</w:t>
            </w:r>
            <w:r>
              <w:rPr>
                <w:rFonts w:ascii="Calibri" w:eastAsia="Calibri" w:hAnsi="Calibri" w:cs="Calibri"/>
                <w:sz w:val="20"/>
                <w:szCs w:val="20"/>
              </w:rPr>
              <w:t>7</w:t>
            </w:r>
          </w:p>
        </w:tc>
        <w:tc>
          <w:tcPr>
            <w:tcW w:w="1212" w:type="dxa"/>
            <w:vAlign w:val="center"/>
          </w:tcPr>
          <w:p w14:paraId="01414DBA" w14:textId="00BA3B62" w:rsidR="00A45C8A" w:rsidRPr="005C3C42" w:rsidRDefault="00A45C8A" w:rsidP="00A45C8A">
            <w:pPr>
              <w:jc w:val="center"/>
              <w:rPr>
                <w:rFonts w:ascii="Calibri" w:eastAsia="Calibri" w:hAnsi="Calibri" w:cs="Calibri"/>
                <w:sz w:val="20"/>
                <w:szCs w:val="20"/>
              </w:rPr>
            </w:pPr>
            <w:r w:rsidRPr="005C3C42">
              <w:rPr>
                <w:rFonts w:ascii="Calibri" w:eastAsia="Calibri" w:hAnsi="Calibri" w:cs="Calibri"/>
                <w:sz w:val="20"/>
                <w:szCs w:val="20"/>
              </w:rPr>
              <w:t>-0.0</w:t>
            </w:r>
            <w:r>
              <w:rPr>
                <w:rFonts w:ascii="Calibri" w:eastAsia="Calibri" w:hAnsi="Calibri" w:cs="Calibri"/>
                <w:sz w:val="20"/>
                <w:szCs w:val="20"/>
              </w:rPr>
              <w:t>59</w:t>
            </w:r>
          </w:p>
        </w:tc>
        <w:tc>
          <w:tcPr>
            <w:tcW w:w="1418" w:type="dxa"/>
            <w:vAlign w:val="center"/>
          </w:tcPr>
          <w:p w14:paraId="414F7831" w14:textId="177F51D5" w:rsidR="00A45C8A" w:rsidRPr="005C3C42" w:rsidRDefault="00A45C8A" w:rsidP="00A45C8A">
            <w:pPr>
              <w:jc w:val="center"/>
              <w:rPr>
                <w:rFonts w:ascii="Calibri" w:eastAsia="Calibri" w:hAnsi="Calibri" w:cs="Calibri"/>
                <w:sz w:val="20"/>
                <w:szCs w:val="20"/>
              </w:rPr>
            </w:pPr>
            <w:r w:rsidRPr="005C3C42">
              <w:rPr>
                <w:rFonts w:ascii="Calibri" w:eastAsia="Calibri" w:hAnsi="Calibri" w:cs="Calibri"/>
                <w:sz w:val="20"/>
                <w:szCs w:val="20"/>
              </w:rPr>
              <w:t>0.9</w:t>
            </w:r>
            <w:r>
              <w:rPr>
                <w:rFonts w:ascii="Calibri" w:eastAsia="Calibri" w:hAnsi="Calibri" w:cs="Calibri"/>
                <w:sz w:val="20"/>
                <w:szCs w:val="20"/>
              </w:rPr>
              <w:t>52</w:t>
            </w:r>
          </w:p>
        </w:tc>
      </w:tr>
      <w:tr w:rsidR="00A45C8A" w:rsidRPr="005C3C42" w14:paraId="2D827DDA" w14:textId="77777777" w:rsidTr="0056683B">
        <w:trPr>
          <w:trHeight w:val="460"/>
        </w:trPr>
        <w:tc>
          <w:tcPr>
            <w:tcW w:w="1560" w:type="dxa"/>
            <w:vAlign w:val="center"/>
          </w:tcPr>
          <w:p w14:paraId="04802463" w14:textId="2BB6BC30" w:rsidR="00A45C8A" w:rsidRPr="005C3C42" w:rsidRDefault="00A45C8A" w:rsidP="00A45C8A">
            <w:pPr>
              <w:rPr>
                <w:rFonts w:ascii="Calibri" w:eastAsia="Calibri" w:hAnsi="Calibri" w:cs="Calibri"/>
                <w:sz w:val="20"/>
                <w:szCs w:val="20"/>
              </w:rPr>
            </w:pPr>
            <w:r w:rsidRPr="005C3C42">
              <w:rPr>
                <w:rFonts w:ascii="Calibri" w:eastAsia="Calibri" w:hAnsi="Calibri" w:cs="Calibri"/>
                <w:sz w:val="20"/>
                <w:szCs w:val="20"/>
              </w:rPr>
              <w:t>0400-0500</w:t>
            </w:r>
          </w:p>
        </w:tc>
        <w:tc>
          <w:tcPr>
            <w:tcW w:w="2835" w:type="dxa"/>
            <w:shd w:val="clear" w:color="auto" w:fill="auto"/>
            <w:vAlign w:val="center"/>
          </w:tcPr>
          <w:p w14:paraId="4300A529" w14:textId="3D6D310B" w:rsidR="00A45C8A" w:rsidRPr="005C3C42" w:rsidRDefault="00A45C8A" w:rsidP="00C30FA4">
            <w:pPr>
              <w:rPr>
                <w:rFonts w:ascii="Calibri" w:eastAsia="Calibri" w:hAnsi="Calibri" w:cs="Calibri"/>
                <w:sz w:val="20"/>
                <w:szCs w:val="20"/>
              </w:rPr>
            </w:pPr>
          </w:p>
        </w:tc>
        <w:tc>
          <w:tcPr>
            <w:tcW w:w="2126" w:type="dxa"/>
            <w:shd w:val="clear" w:color="auto" w:fill="auto"/>
            <w:vAlign w:val="center"/>
          </w:tcPr>
          <w:p w14:paraId="0ACCDC68" w14:textId="77777777" w:rsidR="00A45C8A" w:rsidRPr="005C3C42" w:rsidRDefault="00A45C8A" w:rsidP="00A45C8A">
            <w:pPr>
              <w:jc w:val="center"/>
              <w:rPr>
                <w:rFonts w:ascii="Calibri" w:eastAsia="Calibri" w:hAnsi="Calibri" w:cs="Calibri"/>
                <w:sz w:val="20"/>
                <w:szCs w:val="20"/>
              </w:rPr>
            </w:pPr>
          </w:p>
        </w:tc>
        <w:tc>
          <w:tcPr>
            <w:tcW w:w="850" w:type="dxa"/>
            <w:shd w:val="clear" w:color="auto" w:fill="auto"/>
            <w:vAlign w:val="center"/>
          </w:tcPr>
          <w:p w14:paraId="70303255" w14:textId="77777777" w:rsidR="00A45C8A" w:rsidRPr="005C3C42" w:rsidRDefault="00A45C8A" w:rsidP="00A45C8A">
            <w:pPr>
              <w:jc w:val="center"/>
              <w:rPr>
                <w:rFonts w:ascii="Calibri" w:eastAsia="Calibri" w:hAnsi="Calibri" w:cs="Calibri"/>
                <w:sz w:val="20"/>
                <w:szCs w:val="20"/>
              </w:rPr>
            </w:pPr>
          </w:p>
        </w:tc>
        <w:tc>
          <w:tcPr>
            <w:tcW w:w="1212" w:type="dxa"/>
            <w:vAlign w:val="center"/>
          </w:tcPr>
          <w:p w14:paraId="0407DBB2" w14:textId="77777777" w:rsidR="00A45C8A" w:rsidRPr="005C3C42" w:rsidRDefault="00A45C8A" w:rsidP="00A45C8A">
            <w:pPr>
              <w:jc w:val="center"/>
              <w:rPr>
                <w:rFonts w:ascii="Calibri" w:eastAsia="Calibri" w:hAnsi="Calibri" w:cs="Calibri"/>
                <w:sz w:val="20"/>
                <w:szCs w:val="20"/>
              </w:rPr>
            </w:pPr>
          </w:p>
        </w:tc>
        <w:tc>
          <w:tcPr>
            <w:tcW w:w="1418" w:type="dxa"/>
            <w:vAlign w:val="center"/>
          </w:tcPr>
          <w:p w14:paraId="3C83F609" w14:textId="77777777" w:rsidR="00A45C8A" w:rsidRPr="005C3C42" w:rsidRDefault="00A45C8A" w:rsidP="00A45C8A">
            <w:pPr>
              <w:jc w:val="center"/>
              <w:rPr>
                <w:rFonts w:ascii="Calibri" w:eastAsia="Calibri" w:hAnsi="Calibri" w:cs="Calibri"/>
                <w:sz w:val="20"/>
                <w:szCs w:val="20"/>
              </w:rPr>
            </w:pPr>
          </w:p>
        </w:tc>
      </w:tr>
      <w:tr w:rsidR="00A45C8A" w:rsidRPr="005C3C42" w14:paraId="04354DCB" w14:textId="77777777" w:rsidTr="0056683B">
        <w:trPr>
          <w:trHeight w:val="460"/>
        </w:trPr>
        <w:tc>
          <w:tcPr>
            <w:tcW w:w="1560" w:type="dxa"/>
            <w:vAlign w:val="center"/>
          </w:tcPr>
          <w:p w14:paraId="0222F216" w14:textId="77777777" w:rsidR="00A45C8A" w:rsidRPr="005C3C42" w:rsidRDefault="00A45C8A" w:rsidP="00A45C8A">
            <w:pPr>
              <w:rPr>
                <w:rFonts w:ascii="Calibri" w:eastAsia="Calibri" w:hAnsi="Calibri" w:cs="Calibri"/>
                <w:sz w:val="20"/>
                <w:szCs w:val="20"/>
              </w:rPr>
            </w:pPr>
            <w:r w:rsidRPr="005C3C42">
              <w:rPr>
                <w:rFonts w:ascii="Calibri" w:eastAsia="Calibri" w:hAnsi="Calibri" w:cs="Calibri"/>
                <w:sz w:val="20"/>
                <w:szCs w:val="20"/>
              </w:rPr>
              <w:t xml:space="preserve">(A) Heart rate </w:t>
            </w:r>
          </w:p>
        </w:tc>
        <w:tc>
          <w:tcPr>
            <w:tcW w:w="2835" w:type="dxa"/>
            <w:shd w:val="clear" w:color="auto" w:fill="auto"/>
            <w:vAlign w:val="center"/>
          </w:tcPr>
          <w:p w14:paraId="11ADD9F6" w14:textId="77777777" w:rsidR="00A45C8A" w:rsidRPr="005C3C42" w:rsidRDefault="00A45C8A" w:rsidP="00A45C8A">
            <w:pPr>
              <w:rPr>
                <w:rFonts w:ascii="Calibri" w:eastAsia="Calibri" w:hAnsi="Calibri" w:cs="Calibri"/>
                <w:sz w:val="20"/>
                <w:szCs w:val="20"/>
              </w:rPr>
            </w:pPr>
            <w:r w:rsidRPr="005C3C42">
              <w:rPr>
                <w:rFonts w:ascii="Calibri" w:eastAsia="Calibri" w:hAnsi="Calibri" w:cs="Calibri"/>
                <w:sz w:val="20"/>
                <w:szCs w:val="20"/>
              </w:rPr>
              <w:t>(Intercept)</w:t>
            </w:r>
          </w:p>
        </w:tc>
        <w:tc>
          <w:tcPr>
            <w:tcW w:w="2126" w:type="dxa"/>
            <w:shd w:val="clear" w:color="auto" w:fill="auto"/>
            <w:vAlign w:val="center"/>
          </w:tcPr>
          <w:p w14:paraId="558F6D0A" w14:textId="464BF6BE" w:rsidR="00A45C8A" w:rsidRPr="005C3C42" w:rsidRDefault="00A45C8A" w:rsidP="00A45C8A">
            <w:pPr>
              <w:jc w:val="center"/>
              <w:rPr>
                <w:rFonts w:ascii="Calibri" w:eastAsia="Calibri" w:hAnsi="Calibri" w:cs="Calibri"/>
                <w:sz w:val="20"/>
                <w:szCs w:val="20"/>
              </w:rPr>
            </w:pPr>
            <w:r w:rsidRPr="005C3C42">
              <w:rPr>
                <w:rFonts w:ascii="Calibri" w:eastAsia="Calibri" w:hAnsi="Calibri" w:cs="Calibri"/>
                <w:sz w:val="20"/>
                <w:szCs w:val="20"/>
              </w:rPr>
              <w:t>-2235.595 ± 16</w:t>
            </w:r>
            <w:r w:rsidR="00136D30">
              <w:rPr>
                <w:rFonts w:ascii="Calibri" w:eastAsia="Calibri" w:hAnsi="Calibri" w:cs="Calibri"/>
                <w:sz w:val="20"/>
                <w:szCs w:val="20"/>
              </w:rPr>
              <w:t>17.503</w:t>
            </w:r>
            <w:r w:rsidRPr="005C3C42">
              <w:rPr>
                <w:rFonts w:ascii="Calibri" w:eastAsia="Calibri" w:hAnsi="Calibri" w:cs="Calibri"/>
                <w:sz w:val="20"/>
                <w:szCs w:val="20"/>
              </w:rPr>
              <w:t xml:space="preserve"> </w:t>
            </w:r>
          </w:p>
        </w:tc>
        <w:tc>
          <w:tcPr>
            <w:tcW w:w="850" w:type="dxa"/>
            <w:shd w:val="clear" w:color="auto" w:fill="auto"/>
            <w:vAlign w:val="center"/>
          </w:tcPr>
          <w:p w14:paraId="7A56EBBA" w14:textId="61EB74A7" w:rsidR="00A45C8A" w:rsidRPr="005C3C42" w:rsidRDefault="00136D30" w:rsidP="00A45C8A">
            <w:pPr>
              <w:jc w:val="center"/>
              <w:rPr>
                <w:rFonts w:ascii="Calibri" w:eastAsia="Calibri" w:hAnsi="Calibri" w:cs="Calibri"/>
                <w:sz w:val="20"/>
                <w:szCs w:val="20"/>
              </w:rPr>
            </w:pPr>
            <w:r>
              <w:rPr>
                <w:rFonts w:ascii="Calibri" w:eastAsia="Calibri" w:hAnsi="Calibri" w:cs="Calibri"/>
                <w:sz w:val="20"/>
                <w:szCs w:val="20"/>
              </w:rPr>
              <w:t>59</w:t>
            </w:r>
            <w:r w:rsidR="00A45C8A" w:rsidRPr="005C3C42">
              <w:rPr>
                <w:rFonts w:ascii="Calibri" w:eastAsia="Calibri" w:hAnsi="Calibri" w:cs="Calibri"/>
                <w:sz w:val="20"/>
                <w:szCs w:val="20"/>
              </w:rPr>
              <w:t xml:space="preserve">  </w:t>
            </w:r>
          </w:p>
        </w:tc>
        <w:tc>
          <w:tcPr>
            <w:tcW w:w="1212" w:type="dxa"/>
            <w:vAlign w:val="center"/>
          </w:tcPr>
          <w:p w14:paraId="739E2944" w14:textId="2862DB6A" w:rsidR="00A45C8A" w:rsidRPr="005C3C42" w:rsidRDefault="00A45C8A" w:rsidP="00A45C8A">
            <w:pPr>
              <w:jc w:val="center"/>
              <w:rPr>
                <w:rFonts w:ascii="Calibri" w:eastAsia="Calibri" w:hAnsi="Calibri" w:cs="Calibri"/>
                <w:sz w:val="20"/>
                <w:szCs w:val="20"/>
              </w:rPr>
            </w:pPr>
            <w:r w:rsidRPr="005C3C42">
              <w:rPr>
                <w:rFonts w:ascii="Calibri" w:eastAsia="Calibri" w:hAnsi="Calibri" w:cs="Calibri"/>
                <w:sz w:val="20"/>
                <w:szCs w:val="20"/>
              </w:rPr>
              <w:t>-1.3</w:t>
            </w:r>
            <w:r w:rsidR="00136D30">
              <w:rPr>
                <w:rFonts w:ascii="Calibri" w:eastAsia="Calibri" w:hAnsi="Calibri" w:cs="Calibri"/>
                <w:sz w:val="20"/>
                <w:szCs w:val="20"/>
              </w:rPr>
              <w:t>86</w:t>
            </w:r>
          </w:p>
        </w:tc>
        <w:tc>
          <w:tcPr>
            <w:tcW w:w="1418" w:type="dxa"/>
            <w:vAlign w:val="center"/>
          </w:tcPr>
          <w:p w14:paraId="15A208B9" w14:textId="32B5428F" w:rsidR="00A45C8A" w:rsidRPr="005C3C42" w:rsidRDefault="00A45C8A" w:rsidP="00A45C8A">
            <w:pPr>
              <w:jc w:val="center"/>
              <w:rPr>
                <w:rFonts w:ascii="Calibri" w:eastAsia="Calibri" w:hAnsi="Calibri" w:cs="Calibri"/>
                <w:sz w:val="20"/>
                <w:szCs w:val="20"/>
              </w:rPr>
            </w:pPr>
            <w:r w:rsidRPr="005C3C42">
              <w:rPr>
                <w:rFonts w:ascii="Calibri" w:eastAsia="Calibri" w:hAnsi="Calibri" w:cs="Calibri"/>
                <w:sz w:val="20"/>
                <w:szCs w:val="20"/>
              </w:rPr>
              <w:t>0.</w:t>
            </w:r>
            <w:r w:rsidR="00136D30">
              <w:rPr>
                <w:rFonts w:ascii="Calibri" w:eastAsia="Calibri" w:hAnsi="Calibri" w:cs="Calibri"/>
                <w:sz w:val="20"/>
                <w:szCs w:val="20"/>
              </w:rPr>
              <w:t>171</w:t>
            </w:r>
          </w:p>
        </w:tc>
      </w:tr>
      <w:tr w:rsidR="00A45C8A" w:rsidRPr="005C3C42" w14:paraId="0C55BB95" w14:textId="77777777" w:rsidTr="0056683B">
        <w:trPr>
          <w:trHeight w:val="460"/>
        </w:trPr>
        <w:tc>
          <w:tcPr>
            <w:tcW w:w="1560" w:type="dxa"/>
          </w:tcPr>
          <w:p w14:paraId="0BF61B26" w14:textId="69EFC231" w:rsidR="00A45C8A" w:rsidRPr="005C3C42" w:rsidRDefault="00136D30" w:rsidP="00A45C8A">
            <w:pPr>
              <w:rPr>
                <w:rFonts w:ascii="Calibri" w:eastAsia="Calibri" w:hAnsi="Calibri" w:cs="Calibri"/>
                <w:sz w:val="20"/>
                <w:szCs w:val="20"/>
              </w:rPr>
            </w:pPr>
            <w:r w:rsidRPr="0010123B">
              <w:rPr>
                <w:rFonts w:ascii="Calibri" w:eastAsia="Calibri" w:hAnsi="Calibri" w:cs="Calibri"/>
                <w:bCs/>
                <w:i/>
                <w:iCs/>
                <w:sz w:val="20"/>
                <w:szCs w:val="20"/>
              </w:rPr>
              <w:t>R</w:t>
            </w:r>
            <w:r w:rsidRPr="0010123B">
              <w:rPr>
                <w:rFonts w:ascii="Calibri" w:eastAsia="Calibri" w:hAnsi="Calibri" w:cs="Calibri"/>
                <w:bCs/>
                <w:i/>
                <w:iCs/>
                <w:sz w:val="20"/>
                <w:szCs w:val="20"/>
                <w:vertAlign w:val="superscript"/>
              </w:rPr>
              <w:t>2</w:t>
            </w:r>
            <w:r w:rsidRPr="00505C5C">
              <w:rPr>
                <w:rFonts w:ascii="Calibri" w:eastAsia="Calibri" w:hAnsi="Calibri" w:cs="Calibri"/>
                <w:bCs/>
                <w:sz w:val="20"/>
                <w:szCs w:val="20"/>
              </w:rPr>
              <w:t xml:space="preserve"> marginal</w:t>
            </w:r>
            <w:r>
              <w:rPr>
                <w:rFonts w:ascii="Calibri" w:eastAsia="Calibri" w:hAnsi="Calibri" w:cs="Calibri"/>
                <w:bCs/>
                <w:sz w:val="20"/>
                <w:szCs w:val="20"/>
              </w:rPr>
              <w:t>: 7%,</w:t>
            </w:r>
            <w:r w:rsidRPr="00505C5C">
              <w:rPr>
                <w:rFonts w:ascii="Calibri" w:eastAsia="Calibri" w:hAnsi="Calibri" w:cs="Calibri"/>
                <w:bCs/>
                <w:sz w:val="20"/>
                <w:szCs w:val="20"/>
              </w:rPr>
              <w:t xml:space="preserve"> </w:t>
            </w:r>
            <w:r w:rsidRPr="0010123B">
              <w:rPr>
                <w:rFonts w:ascii="Calibri" w:eastAsia="Calibri" w:hAnsi="Calibri" w:cs="Calibri"/>
                <w:bCs/>
                <w:i/>
                <w:iCs/>
                <w:sz w:val="20"/>
                <w:szCs w:val="20"/>
              </w:rPr>
              <w:t>R</w:t>
            </w:r>
            <w:r w:rsidRPr="0010123B">
              <w:rPr>
                <w:rFonts w:ascii="Calibri" w:eastAsia="Calibri" w:hAnsi="Calibri" w:cs="Calibri"/>
                <w:bCs/>
                <w:i/>
                <w:iCs/>
                <w:sz w:val="20"/>
                <w:szCs w:val="20"/>
                <w:vertAlign w:val="superscript"/>
              </w:rPr>
              <w:t>2</w:t>
            </w:r>
            <w:r>
              <w:rPr>
                <w:rFonts w:ascii="Calibri" w:eastAsia="Calibri" w:hAnsi="Calibri" w:cs="Calibri"/>
                <w:bCs/>
                <w:sz w:val="20"/>
                <w:szCs w:val="20"/>
              </w:rPr>
              <w:t xml:space="preserve"> </w:t>
            </w:r>
            <w:r w:rsidRPr="00505C5C">
              <w:rPr>
                <w:rFonts w:ascii="Calibri" w:eastAsia="Calibri" w:hAnsi="Calibri" w:cs="Calibri"/>
                <w:bCs/>
                <w:sz w:val="20"/>
                <w:szCs w:val="20"/>
              </w:rPr>
              <w:t>conditional</w:t>
            </w:r>
            <w:r>
              <w:rPr>
                <w:rFonts w:ascii="Calibri" w:eastAsia="Calibri" w:hAnsi="Calibri" w:cs="Calibri"/>
                <w:bCs/>
                <w:sz w:val="20"/>
                <w:szCs w:val="20"/>
              </w:rPr>
              <w:t xml:space="preserve">: </w:t>
            </w:r>
            <w:r w:rsidR="00B64FF9">
              <w:rPr>
                <w:rFonts w:ascii="Calibri" w:eastAsia="Calibri" w:hAnsi="Calibri" w:cs="Calibri"/>
                <w:bCs/>
                <w:sz w:val="20"/>
                <w:szCs w:val="20"/>
              </w:rPr>
              <w:t>26</w:t>
            </w:r>
            <w:r>
              <w:rPr>
                <w:rFonts w:ascii="Calibri" w:eastAsia="Calibri" w:hAnsi="Calibri" w:cs="Calibri"/>
                <w:bCs/>
                <w:sz w:val="20"/>
                <w:szCs w:val="20"/>
              </w:rPr>
              <w:t>%</w:t>
            </w:r>
          </w:p>
        </w:tc>
        <w:tc>
          <w:tcPr>
            <w:tcW w:w="2835" w:type="dxa"/>
            <w:shd w:val="clear" w:color="auto" w:fill="auto"/>
            <w:vAlign w:val="center"/>
          </w:tcPr>
          <w:p w14:paraId="7B7C2F55" w14:textId="62647533" w:rsidR="00A45C8A" w:rsidRPr="005C3C42" w:rsidRDefault="00362861" w:rsidP="00A45C8A">
            <w:pPr>
              <w:rPr>
                <w:rFonts w:ascii="Calibri" w:eastAsia="Calibri" w:hAnsi="Calibri" w:cs="Calibri"/>
                <w:bCs/>
                <w:sz w:val="20"/>
                <w:szCs w:val="20"/>
              </w:rPr>
            </w:pPr>
            <w:r>
              <w:rPr>
                <w:rFonts w:ascii="Calibri" w:eastAsia="Calibri" w:hAnsi="Calibri" w:cs="Calibri"/>
                <w:bCs/>
                <w:sz w:val="20"/>
                <w:szCs w:val="20"/>
              </w:rPr>
              <w:t xml:space="preserve">Period </w:t>
            </w:r>
            <w:r w:rsidR="00A45C8A" w:rsidRPr="005C3C42">
              <w:rPr>
                <w:rFonts w:ascii="Calibri" w:eastAsia="Calibri" w:hAnsi="Calibri" w:cs="Calibri"/>
                <w:bCs/>
                <w:sz w:val="20"/>
                <w:szCs w:val="20"/>
              </w:rPr>
              <w:t xml:space="preserve">(1. Jan relative to 31. Dec) </w:t>
            </w:r>
          </w:p>
        </w:tc>
        <w:tc>
          <w:tcPr>
            <w:tcW w:w="2126" w:type="dxa"/>
            <w:shd w:val="clear" w:color="auto" w:fill="auto"/>
            <w:vAlign w:val="center"/>
          </w:tcPr>
          <w:p w14:paraId="6630C85D" w14:textId="3F36E3C3" w:rsidR="00A45C8A" w:rsidRPr="005C3C42" w:rsidRDefault="00A45C8A" w:rsidP="00A45C8A">
            <w:pPr>
              <w:jc w:val="center"/>
              <w:rPr>
                <w:rFonts w:ascii="Calibri" w:eastAsia="Calibri" w:hAnsi="Calibri" w:cs="Calibri"/>
                <w:bCs/>
                <w:sz w:val="20"/>
                <w:szCs w:val="20"/>
              </w:rPr>
            </w:pPr>
            <w:r w:rsidRPr="005C3C42">
              <w:rPr>
                <w:rFonts w:ascii="Calibri" w:eastAsia="Calibri" w:hAnsi="Calibri" w:cs="Calibri"/>
                <w:bCs/>
                <w:sz w:val="20"/>
                <w:szCs w:val="20"/>
              </w:rPr>
              <w:t>-0.4</w:t>
            </w:r>
            <w:r w:rsidR="00136D30">
              <w:rPr>
                <w:rFonts w:ascii="Calibri" w:eastAsia="Calibri" w:hAnsi="Calibri" w:cs="Calibri"/>
                <w:bCs/>
                <w:sz w:val="20"/>
                <w:szCs w:val="20"/>
              </w:rPr>
              <w:t>53</w:t>
            </w:r>
            <w:r w:rsidRPr="005C3C42">
              <w:rPr>
                <w:rFonts w:ascii="Calibri" w:eastAsia="Calibri" w:hAnsi="Calibri" w:cs="Calibri"/>
                <w:bCs/>
                <w:sz w:val="20"/>
                <w:szCs w:val="20"/>
              </w:rPr>
              <w:t xml:space="preserve"> ± 3.</w:t>
            </w:r>
            <w:r w:rsidR="00136D30">
              <w:rPr>
                <w:rFonts w:ascii="Calibri" w:eastAsia="Calibri" w:hAnsi="Calibri" w:cs="Calibri"/>
                <w:bCs/>
                <w:sz w:val="20"/>
                <w:szCs w:val="20"/>
              </w:rPr>
              <w:t>703</w:t>
            </w:r>
          </w:p>
        </w:tc>
        <w:tc>
          <w:tcPr>
            <w:tcW w:w="850" w:type="dxa"/>
            <w:shd w:val="clear" w:color="auto" w:fill="auto"/>
            <w:vAlign w:val="center"/>
          </w:tcPr>
          <w:p w14:paraId="7883749E" w14:textId="3A55F2A3" w:rsidR="00A45C8A" w:rsidRPr="005C3C42" w:rsidRDefault="00A45C8A" w:rsidP="00A45C8A">
            <w:pPr>
              <w:jc w:val="center"/>
              <w:rPr>
                <w:rFonts w:ascii="Calibri" w:eastAsia="Calibri" w:hAnsi="Calibri" w:cs="Calibri"/>
                <w:bCs/>
                <w:sz w:val="20"/>
                <w:szCs w:val="20"/>
              </w:rPr>
            </w:pPr>
            <w:r w:rsidRPr="005C3C42">
              <w:rPr>
                <w:rFonts w:ascii="Calibri" w:eastAsia="Calibri" w:hAnsi="Calibri" w:cs="Calibri"/>
                <w:bCs/>
                <w:sz w:val="20"/>
                <w:szCs w:val="20"/>
              </w:rPr>
              <w:t>59</w:t>
            </w:r>
          </w:p>
        </w:tc>
        <w:tc>
          <w:tcPr>
            <w:tcW w:w="1212" w:type="dxa"/>
            <w:vAlign w:val="center"/>
          </w:tcPr>
          <w:p w14:paraId="661DD39F" w14:textId="368FEDBB" w:rsidR="00A45C8A" w:rsidRPr="005C3C42" w:rsidRDefault="00A45C8A" w:rsidP="00A45C8A">
            <w:pPr>
              <w:jc w:val="center"/>
              <w:rPr>
                <w:rFonts w:ascii="Calibri" w:eastAsia="Calibri" w:hAnsi="Calibri" w:cs="Calibri"/>
                <w:bCs/>
                <w:sz w:val="20"/>
                <w:szCs w:val="20"/>
              </w:rPr>
            </w:pPr>
            <w:r w:rsidRPr="005C3C42">
              <w:rPr>
                <w:rFonts w:ascii="Calibri" w:eastAsia="Calibri" w:hAnsi="Calibri" w:cs="Calibri"/>
                <w:bCs/>
                <w:sz w:val="20"/>
                <w:szCs w:val="20"/>
              </w:rPr>
              <w:t>-0.</w:t>
            </w:r>
            <w:r w:rsidR="00136D30">
              <w:rPr>
                <w:rFonts w:ascii="Calibri" w:eastAsia="Calibri" w:hAnsi="Calibri" w:cs="Calibri"/>
                <w:bCs/>
                <w:sz w:val="20"/>
                <w:szCs w:val="20"/>
              </w:rPr>
              <w:t>122</w:t>
            </w:r>
          </w:p>
        </w:tc>
        <w:tc>
          <w:tcPr>
            <w:tcW w:w="1418" w:type="dxa"/>
            <w:vAlign w:val="center"/>
          </w:tcPr>
          <w:p w14:paraId="214C6F47" w14:textId="725A60AA" w:rsidR="00A45C8A" w:rsidRPr="005C3C42" w:rsidRDefault="00A45C8A" w:rsidP="00A45C8A">
            <w:pPr>
              <w:jc w:val="center"/>
              <w:rPr>
                <w:rFonts w:ascii="Calibri" w:eastAsia="Calibri" w:hAnsi="Calibri" w:cs="Calibri"/>
                <w:bCs/>
                <w:sz w:val="20"/>
                <w:szCs w:val="20"/>
              </w:rPr>
            </w:pPr>
            <w:r w:rsidRPr="005C3C42">
              <w:rPr>
                <w:rFonts w:ascii="Calibri" w:eastAsia="Calibri" w:hAnsi="Calibri" w:cs="Calibri"/>
                <w:bCs/>
                <w:sz w:val="20"/>
                <w:szCs w:val="20"/>
              </w:rPr>
              <w:t>0.90</w:t>
            </w:r>
            <w:r w:rsidR="00136D30">
              <w:rPr>
                <w:rFonts w:ascii="Calibri" w:eastAsia="Calibri" w:hAnsi="Calibri" w:cs="Calibri"/>
                <w:bCs/>
                <w:sz w:val="20"/>
                <w:szCs w:val="20"/>
              </w:rPr>
              <w:t>3</w:t>
            </w:r>
          </w:p>
        </w:tc>
      </w:tr>
      <w:tr w:rsidR="00A45C8A" w:rsidRPr="005C3C42" w14:paraId="3727794E" w14:textId="77777777" w:rsidTr="0056683B">
        <w:trPr>
          <w:trHeight w:val="460"/>
        </w:trPr>
        <w:tc>
          <w:tcPr>
            <w:tcW w:w="1560" w:type="dxa"/>
          </w:tcPr>
          <w:p w14:paraId="5009ECDD" w14:textId="77777777" w:rsidR="00A45C8A" w:rsidRPr="005C3C42" w:rsidRDefault="00A45C8A" w:rsidP="00A45C8A">
            <w:pPr>
              <w:rPr>
                <w:rFonts w:ascii="Calibri" w:eastAsia="Calibri" w:hAnsi="Calibri" w:cs="Calibri"/>
                <w:sz w:val="20"/>
                <w:szCs w:val="20"/>
              </w:rPr>
            </w:pPr>
          </w:p>
        </w:tc>
        <w:tc>
          <w:tcPr>
            <w:tcW w:w="2835" w:type="dxa"/>
            <w:shd w:val="clear" w:color="auto" w:fill="auto"/>
            <w:vAlign w:val="center"/>
          </w:tcPr>
          <w:p w14:paraId="27D0BACB" w14:textId="42F10643" w:rsidR="00A45C8A" w:rsidRPr="005C3C42" w:rsidRDefault="00362861" w:rsidP="00A45C8A">
            <w:pPr>
              <w:rPr>
                <w:rFonts w:ascii="Calibri" w:eastAsia="Calibri" w:hAnsi="Calibri" w:cs="Calibri"/>
                <w:bCs/>
                <w:sz w:val="20"/>
                <w:szCs w:val="20"/>
              </w:rPr>
            </w:pPr>
            <w:r>
              <w:rPr>
                <w:rFonts w:ascii="Calibri" w:eastAsia="Calibri" w:hAnsi="Calibri" w:cs="Calibri"/>
                <w:bCs/>
                <w:sz w:val="20"/>
                <w:szCs w:val="20"/>
              </w:rPr>
              <w:t xml:space="preserve">Period </w:t>
            </w:r>
            <w:r w:rsidR="00A45C8A" w:rsidRPr="005C3C42">
              <w:rPr>
                <w:rFonts w:ascii="Calibri" w:eastAsia="Calibri" w:hAnsi="Calibri" w:cs="Calibri"/>
                <w:bCs/>
                <w:sz w:val="20"/>
                <w:szCs w:val="20"/>
              </w:rPr>
              <w:t>(1. Jan relative to Dec average)</w:t>
            </w:r>
          </w:p>
        </w:tc>
        <w:tc>
          <w:tcPr>
            <w:tcW w:w="2126" w:type="dxa"/>
            <w:shd w:val="clear" w:color="auto" w:fill="auto"/>
            <w:vAlign w:val="center"/>
          </w:tcPr>
          <w:p w14:paraId="0D9AD5CA" w14:textId="39FA1351" w:rsidR="00A45C8A" w:rsidRPr="005C3C42" w:rsidRDefault="00A45C8A" w:rsidP="00A45C8A">
            <w:pPr>
              <w:jc w:val="center"/>
              <w:rPr>
                <w:rFonts w:ascii="Calibri" w:eastAsia="Calibri" w:hAnsi="Calibri" w:cs="Calibri"/>
                <w:bCs/>
                <w:sz w:val="20"/>
                <w:szCs w:val="20"/>
              </w:rPr>
            </w:pPr>
            <w:r w:rsidRPr="005C3C42">
              <w:rPr>
                <w:rFonts w:ascii="Calibri" w:eastAsia="Calibri" w:hAnsi="Calibri" w:cs="Calibri"/>
                <w:bCs/>
                <w:sz w:val="20"/>
                <w:szCs w:val="20"/>
              </w:rPr>
              <w:t>2.1</w:t>
            </w:r>
            <w:r w:rsidR="00136D30">
              <w:rPr>
                <w:rFonts w:ascii="Calibri" w:eastAsia="Calibri" w:hAnsi="Calibri" w:cs="Calibri"/>
                <w:bCs/>
                <w:sz w:val="20"/>
                <w:szCs w:val="20"/>
              </w:rPr>
              <w:t>39</w:t>
            </w:r>
            <w:r w:rsidRPr="005C3C42">
              <w:rPr>
                <w:rFonts w:ascii="Calibri" w:eastAsia="Calibri" w:hAnsi="Calibri" w:cs="Calibri"/>
                <w:bCs/>
                <w:sz w:val="20"/>
                <w:szCs w:val="20"/>
              </w:rPr>
              <w:t xml:space="preserve"> ± 3.</w:t>
            </w:r>
            <w:r w:rsidR="00136D30">
              <w:rPr>
                <w:rFonts w:ascii="Calibri" w:eastAsia="Calibri" w:hAnsi="Calibri" w:cs="Calibri"/>
                <w:bCs/>
                <w:sz w:val="20"/>
                <w:szCs w:val="20"/>
              </w:rPr>
              <w:t>703</w:t>
            </w:r>
          </w:p>
        </w:tc>
        <w:tc>
          <w:tcPr>
            <w:tcW w:w="850" w:type="dxa"/>
            <w:shd w:val="clear" w:color="auto" w:fill="auto"/>
            <w:vAlign w:val="center"/>
          </w:tcPr>
          <w:p w14:paraId="08086A46" w14:textId="7D029DEC" w:rsidR="00A45C8A" w:rsidRPr="005C3C42" w:rsidRDefault="00A45C8A" w:rsidP="00A45C8A">
            <w:pPr>
              <w:jc w:val="center"/>
              <w:rPr>
                <w:rFonts w:ascii="Calibri" w:eastAsia="Calibri" w:hAnsi="Calibri" w:cs="Calibri"/>
                <w:bCs/>
                <w:sz w:val="20"/>
                <w:szCs w:val="20"/>
              </w:rPr>
            </w:pPr>
            <w:r w:rsidRPr="005C3C42">
              <w:rPr>
                <w:rFonts w:ascii="Calibri" w:eastAsia="Calibri" w:hAnsi="Calibri" w:cs="Calibri"/>
                <w:bCs/>
                <w:sz w:val="20"/>
                <w:szCs w:val="20"/>
              </w:rPr>
              <w:t>59</w:t>
            </w:r>
          </w:p>
        </w:tc>
        <w:tc>
          <w:tcPr>
            <w:tcW w:w="1212" w:type="dxa"/>
            <w:vAlign w:val="center"/>
          </w:tcPr>
          <w:p w14:paraId="45E1A245" w14:textId="2AC14EC5" w:rsidR="00A45C8A" w:rsidRPr="005C3C42" w:rsidRDefault="00A45C8A" w:rsidP="00A45C8A">
            <w:pPr>
              <w:jc w:val="center"/>
              <w:rPr>
                <w:rFonts w:ascii="Calibri" w:eastAsia="Calibri" w:hAnsi="Calibri" w:cs="Calibri"/>
                <w:bCs/>
                <w:sz w:val="20"/>
                <w:szCs w:val="20"/>
              </w:rPr>
            </w:pPr>
            <w:r w:rsidRPr="005C3C42">
              <w:rPr>
                <w:rFonts w:ascii="Calibri" w:eastAsia="Calibri" w:hAnsi="Calibri" w:cs="Calibri"/>
                <w:bCs/>
                <w:sz w:val="20"/>
                <w:szCs w:val="20"/>
              </w:rPr>
              <w:t>0.5</w:t>
            </w:r>
            <w:r w:rsidR="00136D30">
              <w:rPr>
                <w:rFonts w:ascii="Calibri" w:eastAsia="Calibri" w:hAnsi="Calibri" w:cs="Calibri"/>
                <w:bCs/>
                <w:sz w:val="20"/>
                <w:szCs w:val="20"/>
              </w:rPr>
              <w:t>77</w:t>
            </w:r>
          </w:p>
        </w:tc>
        <w:tc>
          <w:tcPr>
            <w:tcW w:w="1418" w:type="dxa"/>
            <w:vAlign w:val="center"/>
          </w:tcPr>
          <w:p w14:paraId="7C1B1CA9" w14:textId="19AD49DC" w:rsidR="00A45C8A" w:rsidRPr="005C3C42" w:rsidRDefault="00A45C8A" w:rsidP="00A45C8A">
            <w:pPr>
              <w:jc w:val="center"/>
              <w:rPr>
                <w:rFonts w:ascii="Calibri" w:eastAsia="Calibri" w:hAnsi="Calibri" w:cs="Calibri"/>
                <w:bCs/>
                <w:sz w:val="20"/>
                <w:szCs w:val="20"/>
              </w:rPr>
            </w:pPr>
            <w:r w:rsidRPr="005C3C42">
              <w:rPr>
                <w:rFonts w:ascii="Calibri" w:eastAsia="Calibri" w:hAnsi="Calibri" w:cs="Calibri"/>
                <w:bCs/>
                <w:sz w:val="20"/>
                <w:szCs w:val="20"/>
              </w:rPr>
              <w:t>0.5</w:t>
            </w:r>
            <w:r w:rsidR="00136D30">
              <w:rPr>
                <w:rFonts w:ascii="Calibri" w:eastAsia="Calibri" w:hAnsi="Calibri" w:cs="Calibri"/>
                <w:bCs/>
                <w:sz w:val="20"/>
                <w:szCs w:val="20"/>
              </w:rPr>
              <w:t>65</w:t>
            </w:r>
          </w:p>
        </w:tc>
      </w:tr>
      <w:tr w:rsidR="00A45C8A" w:rsidRPr="005C3C42" w14:paraId="313CE560" w14:textId="77777777" w:rsidTr="0056683B">
        <w:trPr>
          <w:trHeight w:val="460"/>
        </w:trPr>
        <w:tc>
          <w:tcPr>
            <w:tcW w:w="1560" w:type="dxa"/>
          </w:tcPr>
          <w:p w14:paraId="00656D32" w14:textId="77777777" w:rsidR="00A45C8A" w:rsidRPr="005C3C42" w:rsidRDefault="00A45C8A" w:rsidP="00A45C8A">
            <w:pPr>
              <w:rPr>
                <w:rFonts w:ascii="Calibri" w:eastAsia="Calibri" w:hAnsi="Calibri" w:cs="Calibri"/>
                <w:sz w:val="20"/>
                <w:szCs w:val="20"/>
              </w:rPr>
            </w:pPr>
          </w:p>
        </w:tc>
        <w:tc>
          <w:tcPr>
            <w:tcW w:w="2835" w:type="dxa"/>
            <w:shd w:val="clear" w:color="auto" w:fill="auto"/>
            <w:vAlign w:val="center"/>
          </w:tcPr>
          <w:p w14:paraId="4E1AD20F" w14:textId="3389FEEC" w:rsidR="00A45C8A" w:rsidRPr="005C3C42" w:rsidRDefault="00362861" w:rsidP="00A45C8A">
            <w:pPr>
              <w:rPr>
                <w:rFonts w:ascii="Calibri" w:eastAsia="Calibri" w:hAnsi="Calibri" w:cs="Calibri"/>
                <w:bCs/>
                <w:sz w:val="20"/>
                <w:szCs w:val="20"/>
              </w:rPr>
            </w:pPr>
            <w:r>
              <w:rPr>
                <w:rFonts w:ascii="Calibri" w:eastAsia="Calibri" w:hAnsi="Calibri" w:cs="Calibri"/>
                <w:bCs/>
                <w:sz w:val="20"/>
                <w:szCs w:val="20"/>
              </w:rPr>
              <w:t>Period</w:t>
            </w:r>
            <w:r w:rsidR="00A45C8A" w:rsidRPr="005C3C42">
              <w:rPr>
                <w:rFonts w:ascii="Calibri" w:eastAsia="Calibri" w:hAnsi="Calibri" w:cs="Calibri"/>
                <w:bCs/>
                <w:sz w:val="20"/>
                <w:szCs w:val="20"/>
              </w:rPr>
              <w:t xml:space="preserve"> (1. Jan relative to Jan average)</w:t>
            </w:r>
          </w:p>
        </w:tc>
        <w:tc>
          <w:tcPr>
            <w:tcW w:w="2126" w:type="dxa"/>
            <w:shd w:val="clear" w:color="auto" w:fill="auto"/>
            <w:vAlign w:val="center"/>
          </w:tcPr>
          <w:p w14:paraId="75F95A72" w14:textId="6D285681" w:rsidR="00A45C8A" w:rsidRPr="005C3C42" w:rsidRDefault="00A45C8A" w:rsidP="00A45C8A">
            <w:pPr>
              <w:jc w:val="center"/>
              <w:rPr>
                <w:rFonts w:ascii="Calibri" w:eastAsia="Calibri" w:hAnsi="Calibri" w:cs="Calibri"/>
                <w:bCs/>
                <w:sz w:val="20"/>
                <w:szCs w:val="20"/>
              </w:rPr>
            </w:pPr>
            <w:r w:rsidRPr="005C3C42">
              <w:rPr>
                <w:rFonts w:ascii="Calibri" w:eastAsia="Calibri" w:hAnsi="Calibri" w:cs="Calibri"/>
                <w:bCs/>
                <w:sz w:val="20"/>
                <w:szCs w:val="20"/>
              </w:rPr>
              <w:t>2.132 ± 3.</w:t>
            </w:r>
            <w:r w:rsidR="00136D30">
              <w:rPr>
                <w:rFonts w:ascii="Calibri" w:eastAsia="Calibri" w:hAnsi="Calibri" w:cs="Calibri"/>
                <w:bCs/>
                <w:sz w:val="20"/>
                <w:szCs w:val="20"/>
              </w:rPr>
              <w:t>738</w:t>
            </w:r>
          </w:p>
        </w:tc>
        <w:tc>
          <w:tcPr>
            <w:tcW w:w="850" w:type="dxa"/>
            <w:shd w:val="clear" w:color="auto" w:fill="auto"/>
            <w:vAlign w:val="center"/>
          </w:tcPr>
          <w:p w14:paraId="7A0FBD33" w14:textId="3FDD7B86" w:rsidR="00A45C8A" w:rsidRPr="005C3C42" w:rsidRDefault="00A45C8A" w:rsidP="00A45C8A">
            <w:pPr>
              <w:jc w:val="center"/>
              <w:rPr>
                <w:rFonts w:ascii="Calibri" w:eastAsia="Calibri" w:hAnsi="Calibri" w:cs="Calibri"/>
                <w:bCs/>
                <w:sz w:val="20"/>
                <w:szCs w:val="20"/>
              </w:rPr>
            </w:pPr>
            <w:r w:rsidRPr="005C3C42">
              <w:rPr>
                <w:rFonts w:ascii="Calibri" w:eastAsia="Calibri" w:hAnsi="Calibri" w:cs="Calibri"/>
                <w:bCs/>
                <w:sz w:val="20"/>
                <w:szCs w:val="20"/>
              </w:rPr>
              <w:t>59</w:t>
            </w:r>
          </w:p>
        </w:tc>
        <w:tc>
          <w:tcPr>
            <w:tcW w:w="1212" w:type="dxa"/>
            <w:vAlign w:val="center"/>
          </w:tcPr>
          <w:p w14:paraId="48DA3C0C" w14:textId="2ED8A563" w:rsidR="00A45C8A" w:rsidRPr="005C3C42" w:rsidRDefault="00A45C8A" w:rsidP="00A45C8A">
            <w:pPr>
              <w:jc w:val="center"/>
              <w:rPr>
                <w:rFonts w:ascii="Calibri" w:eastAsia="Calibri" w:hAnsi="Calibri" w:cs="Calibri"/>
                <w:bCs/>
                <w:sz w:val="20"/>
                <w:szCs w:val="20"/>
              </w:rPr>
            </w:pPr>
            <w:r w:rsidRPr="005C3C42">
              <w:rPr>
                <w:rFonts w:ascii="Calibri" w:eastAsia="Calibri" w:hAnsi="Calibri" w:cs="Calibri"/>
                <w:bCs/>
                <w:sz w:val="20"/>
                <w:szCs w:val="20"/>
              </w:rPr>
              <w:t>0.57</w:t>
            </w:r>
          </w:p>
        </w:tc>
        <w:tc>
          <w:tcPr>
            <w:tcW w:w="1418" w:type="dxa"/>
            <w:vAlign w:val="center"/>
          </w:tcPr>
          <w:p w14:paraId="773E6F33" w14:textId="66641C7C" w:rsidR="00A45C8A" w:rsidRPr="005C3C42" w:rsidRDefault="00A45C8A" w:rsidP="00A45C8A">
            <w:pPr>
              <w:jc w:val="center"/>
              <w:rPr>
                <w:rFonts w:ascii="Calibri" w:eastAsia="Calibri" w:hAnsi="Calibri" w:cs="Calibri"/>
                <w:bCs/>
                <w:sz w:val="20"/>
                <w:szCs w:val="20"/>
              </w:rPr>
            </w:pPr>
            <w:r w:rsidRPr="005C3C42">
              <w:rPr>
                <w:rFonts w:ascii="Calibri" w:eastAsia="Calibri" w:hAnsi="Calibri" w:cs="Calibri"/>
                <w:bCs/>
                <w:sz w:val="20"/>
                <w:szCs w:val="20"/>
              </w:rPr>
              <w:t>0.5</w:t>
            </w:r>
            <w:r w:rsidR="00136D30">
              <w:rPr>
                <w:rFonts w:ascii="Calibri" w:eastAsia="Calibri" w:hAnsi="Calibri" w:cs="Calibri"/>
                <w:bCs/>
                <w:sz w:val="20"/>
                <w:szCs w:val="20"/>
              </w:rPr>
              <w:t>7</w:t>
            </w:r>
          </w:p>
        </w:tc>
      </w:tr>
      <w:tr w:rsidR="00A45C8A" w:rsidRPr="005C3C42" w14:paraId="28588719" w14:textId="77777777" w:rsidTr="0056683B">
        <w:trPr>
          <w:trHeight w:val="460"/>
        </w:trPr>
        <w:tc>
          <w:tcPr>
            <w:tcW w:w="1560" w:type="dxa"/>
          </w:tcPr>
          <w:p w14:paraId="08385272" w14:textId="77777777" w:rsidR="00A45C8A" w:rsidRPr="005C3C42" w:rsidRDefault="00A45C8A" w:rsidP="00A45C8A">
            <w:pPr>
              <w:rPr>
                <w:rFonts w:ascii="Calibri" w:eastAsia="Calibri" w:hAnsi="Calibri" w:cs="Calibri"/>
                <w:sz w:val="20"/>
                <w:szCs w:val="20"/>
              </w:rPr>
            </w:pPr>
          </w:p>
        </w:tc>
        <w:tc>
          <w:tcPr>
            <w:tcW w:w="2835" w:type="dxa"/>
            <w:shd w:val="clear" w:color="auto" w:fill="auto"/>
            <w:vAlign w:val="center"/>
          </w:tcPr>
          <w:p w14:paraId="73BF8639" w14:textId="77777777" w:rsidR="00A45C8A" w:rsidRPr="005C3C42" w:rsidRDefault="00A45C8A" w:rsidP="00A45C8A">
            <w:pPr>
              <w:rPr>
                <w:rFonts w:ascii="Calibri" w:eastAsia="Calibri" w:hAnsi="Calibri" w:cs="Calibri"/>
                <w:sz w:val="20"/>
                <w:szCs w:val="20"/>
              </w:rPr>
            </w:pPr>
            <w:r w:rsidRPr="005C3C42">
              <w:rPr>
                <w:rFonts w:ascii="Calibri" w:eastAsia="Calibri" w:hAnsi="Calibri" w:cs="Calibri"/>
                <w:sz w:val="20"/>
                <w:szCs w:val="20"/>
              </w:rPr>
              <w:t>Sex</w:t>
            </w:r>
          </w:p>
        </w:tc>
        <w:tc>
          <w:tcPr>
            <w:tcW w:w="2126" w:type="dxa"/>
            <w:shd w:val="clear" w:color="auto" w:fill="auto"/>
            <w:vAlign w:val="center"/>
          </w:tcPr>
          <w:p w14:paraId="158D3C5C" w14:textId="2EA288F5" w:rsidR="00A45C8A" w:rsidRPr="005C3C42" w:rsidRDefault="00A45C8A" w:rsidP="00A45C8A">
            <w:pPr>
              <w:jc w:val="center"/>
              <w:rPr>
                <w:rFonts w:ascii="Calibri" w:eastAsia="Calibri" w:hAnsi="Calibri" w:cs="Calibri"/>
                <w:sz w:val="20"/>
                <w:szCs w:val="20"/>
              </w:rPr>
            </w:pPr>
            <w:r w:rsidRPr="005C3C42">
              <w:rPr>
                <w:rFonts w:ascii="Calibri" w:eastAsia="Calibri" w:hAnsi="Calibri" w:cs="Calibri"/>
                <w:sz w:val="20"/>
                <w:szCs w:val="20"/>
              </w:rPr>
              <w:t>-5.9</w:t>
            </w:r>
            <w:r w:rsidR="00136D30">
              <w:rPr>
                <w:rFonts w:ascii="Calibri" w:eastAsia="Calibri" w:hAnsi="Calibri" w:cs="Calibri"/>
                <w:sz w:val="20"/>
                <w:szCs w:val="20"/>
              </w:rPr>
              <w:t>34</w:t>
            </w:r>
            <w:r w:rsidRPr="005C3C42">
              <w:rPr>
                <w:rFonts w:ascii="Calibri" w:eastAsia="Calibri" w:hAnsi="Calibri" w:cs="Calibri"/>
                <w:sz w:val="20"/>
                <w:szCs w:val="20"/>
              </w:rPr>
              <w:t xml:space="preserve"> ± </w:t>
            </w:r>
            <w:r w:rsidR="00136D30">
              <w:rPr>
                <w:rFonts w:ascii="Calibri" w:eastAsia="Calibri" w:hAnsi="Calibri" w:cs="Calibri"/>
                <w:sz w:val="20"/>
                <w:szCs w:val="20"/>
              </w:rPr>
              <w:t>4.855</w:t>
            </w:r>
          </w:p>
        </w:tc>
        <w:tc>
          <w:tcPr>
            <w:tcW w:w="850" w:type="dxa"/>
            <w:shd w:val="clear" w:color="auto" w:fill="auto"/>
            <w:vAlign w:val="center"/>
          </w:tcPr>
          <w:p w14:paraId="66514E71" w14:textId="4DB35C9C" w:rsidR="00A45C8A" w:rsidRPr="005C3C42" w:rsidRDefault="00A45C8A" w:rsidP="00A45C8A">
            <w:pPr>
              <w:jc w:val="center"/>
              <w:rPr>
                <w:rFonts w:ascii="Calibri" w:eastAsia="Calibri" w:hAnsi="Calibri" w:cs="Calibri"/>
                <w:sz w:val="20"/>
                <w:szCs w:val="20"/>
              </w:rPr>
            </w:pPr>
            <w:r w:rsidRPr="005C3C42">
              <w:rPr>
                <w:rFonts w:ascii="Calibri" w:eastAsia="Calibri" w:hAnsi="Calibri" w:cs="Calibri"/>
                <w:sz w:val="20"/>
                <w:szCs w:val="20"/>
              </w:rPr>
              <w:t>17</w:t>
            </w:r>
          </w:p>
        </w:tc>
        <w:tc>
          <w:tcPr>
            <w:tcW w:w="1212" w:type="dxa"/>
            <w:vAlign w:val="center"/>
          </w:tcPr>
          <w:p w14:paraId="583B27A8" w14:textId="0C85E5A0" w:rsidR="00A45C8A" w:rsidRPr="005C3C42" w:rsidRDefault="00A45C8A" w:rsidP="00A45C8A">
            <w:pPr>
              <w:jc w:val="center"/>
              <w:rPr>
                <w:rFonts w:ascii="Calibri" w:eastAsia="Calibri" w:hAnsi="Calibri" w:cs="Calibri"/>
                <w:sz w:val="20"/>
                <w:szCs w:val="20"/>
              </w:rPr>
            </w:pPr>
            <w:r w:rsidRPr="005C3C42">
              <w:rPr>
                <w:rFonts w:ascii="Calibri" w:eastAsia="Calibri" w:hAnsi="Calibri" w:cs="Calibri"/>
                <w:sz w:val="20"/>
                <w:szCs w:val="20"/>
              </w:rPr>
              <w:t>-1.</w:t>
            </w:r>
            <w:r w:rsidR="00136D30">
              <w:rPr>
                <w:rFonts w:ascii="Calibri" w:eastAsia="Calibri" w:hAnsi="Calibri" w:cs="Calibri"/>
                <w:sz w:val="20"/>
                <w:szCs w:val="20"/>
              </w:rPr>
              <w:t>222</w:t>
            </w:r>
          </w:p>
        </w:tc>
        <w:tc>
          <w:tcPr>
            <w:tcW w:w="1418" w:type="dxa"/>
            <w:vAlign w:val="center"/>
          </w:tcPr>
          <w:p w14:paraId="706D335E" w14:textId="32D96F49" w:rsidR="00A45C8A" w:rsidRPr="005C3C42" w:rsidRDefault="00A45C8A" w:rsidP="00A45C8A">
            <w:pPr>
              <w:jc w:val="center"/>
              <w:rPr>
                <w:rFonts w:ascii="Calibri" w:eastAsia="Calibri" w:hAnsi="Calibri" w:cs="Calibri"/>
                <w:sz w:val="20"/>
                <w:szCs w:val="20"/>
              </w:rPr>
            </w:pPr>
            <w:r w:rsidRPr="005C3C42">
              <w:rPr>
                <w:rFonts w:ascii="Calibri" w:eastAsia="Calibri" w:hAnsi="Calibri" w:cs="Calibri"/>
                <w:sz w:val="20"/>
                <w:szCs w:val="20"/>
              </w:rPr>
              <w:t>0.2</w:t>
            </w:r>
            <w:r w:rsidR="00136D30">
              <w:rPr>
                <w:rFonts w:ascii="Calibri" w:eastAsia="Calibri" w:hAnsi="Calibri" w:cs="Calibri"/>
                <w:sz w:val="20"/>
                <w:szCs w:val="20"/>
              </w:rPr>
              <w:t>38</w:t>
            </w:r>
          </w:p>
        </w:tc>
      </w:tr>
      <w:tr w:rsidR="00A45C8A" w:rsidRPr="005C3C42" w14:paraId="79BDBDEF" w14:textId="77777777" w:rsidTr="0056683B">
        <w:trPr>
          <w:trHeight w:val="460"/>
        </w:trPr>
        <w:tc>
          <w:tcPr>
            <w:tcW w:w="1560" w:type="dxa"/>
          </w:tcPr>
          <w:p w14:paraId="67439DED" w14:textId="77777777" w:rsidR="00A45C8A" w:rsidRPr="005C3C42" w:rsidRDefault="00A45C8A" w:rsidP="00A45C8A">
            <w:pPr>
              <w:rPr>
                <w:rFonts w:ascii="Calibri" w:eastAsia="Calibri" w:hAnsi="Calibri" w:cs="Calibri"/>
                <w:sz w:val="20"/>
                <w:szCs w:val="20"/>
              </w:rPr>
            </w:pPr>
          </w:p>
        </w:tc>
        <w:tc>
          <w:tcPr>
            <w:tcW w:w="2835" w:type="dxa"/>
            <w:shd w:val="clear" w:color="auto" w:fill="auto"/>
            <w:vAlign w:val="center"/>
          </w:tcPr>
          <w:p w14:paraId="280E70C1" w14:textId="77777777" w:rsidR="00A45C8A" w:rsidRPr="005C3C42" w:rsidRDefault="00A45C8A" w:rsidP="00A45C8A">
            <w:pPr>
              <w:rPr>
                <w:rFonts w:ascii="Calibri" w:eastAsia="Calibri" w:hAnsi="Calibri" w:cs="Calibri"/>
                <w:sz w:val="20"/>
                <w:szCs w:val="20"/>
              </w:rPr>
            </w:pPr>
            <w:r w:rsidRPr="005C3C42">
              <w:rPr>
                <w:rFonts w:ascii="Calibri" w:eastAsia="Calibri" w:hAnsi="Calibri" w:cs="Calibri"/>
                <w:sz w:val="20"/>
                <w:szCs w:val="20"/>
              </w:rPr>
              <w:t>Age</w:t>
            </w:r>
          </w:p>
        </w:tc>
        <w:tc>
          <w:tcPr>
            <w:tcW w:w="2126" w:type="dxa"/>
            <w:shd w:val="clear" w:color="auto" w:fill="auto"/>
            <w:vAlign w:val="center"/>
          </w:tcPr>
          <w:p w14:paraId="4D0865EB" w14:textId="0A80454B" w:rsidR="00A45C8A" w:rsidRPr="005C3C42" w:rsidRDefault="00A45C8A" w:rsidP="00A45C8A">
            <w:pPr>
              <w:jc w:val="center"/>
              <w:rPr>
                <w:rFonts w:ascii="Calibri" w:eastAsia="Calibri" w:hAnsi="Calibri" w:cs="Calibri"/>
                <w:sz w:val="20"/>
                <w:szCs w:val="20"/>
              </w:rPr>
            </w:pPr>
            <w:r w:rsidRPr="005C3C42">
              <w:rPr>
                <w:rFonts w:ascii="Calibri" w:eastAsia="Calibri" w:hAnsi="Calibri" w:cs="Calibri"/>
                <w:sz w:val="20"/>
                <w:szCs w:val="20"/>
              </w:rPr>
              <w:t>1.15</w:t>
            </w:r>
            <w:r w:rsidR="00136D30">
              <w:rPr>
                <w:rFonts w:ascii="Calibri" w:eastAsia="Calibri" w:hAnsi="Calibri" w:cs="Calibri"/>
                <w:sz w:val="20"/>
                <w:szCs w:val="20"/>
              </w:rPr>
              <w:t>4</w:t>
            </w:r>
            <w:r w:rsidRPr="005C3C42">
              <w:rPr>
                <w:rFonts w:ascii="Calibri" w:eastAsia="Calibri" w:hAnsi="Calibri" w:cs="Calibri"/>
                <w:sz w:val="20"/>
                <w:szCs w:val="20"/>
              </w:rPr>
              <w:t xml:space="preserve"> ± 0.8</w:t>
            </w:r>
            <w:r w:rsidR="00136D30">
              <w:rPr>
                <w:rFonts w:ascii="Calibri" w:eastAsia="Calibri" w:hAnsi="Calibri" w:cs="Calibri"/>
                <w:sz w:val="20"/>
                <w:szCs w:val="20"/>
              </w:rPr>
              <w:t>09</w:t>
            </w:r>
          </w:p>
        </w:tc>
        <w:tc>
          <w:tcPr>
            <w:tcW w:w="850" w:type="dxa"/>
            <w:shd w:val="clear" w:color="auto" w:fill="auto"/>
            <w:vAlign w:val="center"/>
          </w:tcPr>
          <w:p w14:paraId="563ABEFD" w14:textId="78627A57" w:rsidR="00A45C8A" w:rsidRPr="005C3C42" w:rsidRDefault="00A45C8A" w:rsidP="00A45C8A">
            <w:pPr>
              <w:jc w:val="center"/>
              <w:rPr>
                <w:rFonts w:ascii="Calibri" w:eastAsia="Calibri" w:hAnsi="Calibri" w:cs="Calibri"/>
                <w:sz w:val="20"/>
                <w:szCs w:val="20"/>
              </w:rPr>
            </w:pPr>
            <w:r w:rsidRPr="005C3C42">
              <w:rPr>
                <w:rFonts w:ascii="Calibri" w:eastAsia="Calibri" w:hAnsi="Calibri" w:cs="Calibri"/>
                <w:sz w:val="20"/>
                <w:szCs w:val="20"/>
              </w:rPr>
              <w:t>1</w:t>
            </w:r>
            <w:r w:rsidR="00136D30">
              <w:rPr>
                <w:rFonts w:ascii="Calibri" w:eastAsia="Calibri" w:hAnsi="Calibri" w:cs="Calibri"/>
                <w:sz w:val="20"/>
                <w:szCs w:val="20"/>
              </w:rPr>
              <w:t>7</w:t>
            </w:r>
          </w:p>
        </w:tc>
        <w:tc>
          <w:tcPr>
            <w:tcW w:w="1212" w:type="dxa"/>
            <w:vAlign w:val="center"/>
          </w:tcPr>
          <w:p w14:paraId="26BDC8DA" w14:textId="54DC8F12" w:rsidR="00A45C8A" w:rsidRPr="005C3C42" w:rsidRDefault="00A45C8A" w:rsidP="00A45C8A">
            <w:pPr>
              <w:jc w:val="center"/>
              <w:rPr>
                <w:rFonts w:ascii="Calibri" w:eastAsia="Calibri" w:hAnsi="Calibri" w:cs="Calibri"/>
                <w:sz w:val="20"/>
                <w:szCs w:val="20"/>
              </w:rPr>
            </w:pPr>
            <w:r w:rsidRPr="005C3C42">
              <w:rPr>
                <w:rFonts w:ascii="Calibri" w:eastAsia="Calibri" w:hAnsi="Calibri" w:cs="Calibri"/>
                <w:sz w:val="20"/>
                <w:szCs w:val="20"/>
              </w:rPr>
              <w:t>1.</w:t>
            </w:r>
            <w:r w:rsidR="00136D30">
              <w:rPr>
                <w:rFonts w:ascii="Calibri" w:eastAsia="Calibri" w:hAnsi="Calibri" w:cs="Calibri"/>
                <w:sz w:val="20"/>
                <w:szCs w:val="20"/>
              </w:rPr>
              <w:t>427</w:t>
            </w:r>
          </w:p>
        </w:tc>
        <w:tc>
          <w:tcPr>
            <w:tcW w:w="1418" w:type="dxa"/>
            <w:vAlign w:val="center"/>
          </w:tcPr>
          <w:p w14:paraId="59CF1DF9" w14:textId="1D62E769" w:rsidR="00A45C8A" w:rsidRPr="005C3C42" w:rsidRDefault="00A45C8A" w:rsidP="00A45C8A">
            <w:pPr>
              <w:jc w:val="center"/>
              <w:rPr>
                <w:rFonts w:ascii="Calibri" w:eastAsia="Calibri" w:hAnsi="Calibri" w:cs="Calibri"/>
                <w:sz w:val="20"/>
                <w:szCs w:val="20"/>
              </w:rPr>
            </w:pPr>
            <w:r w:rsidRPr="005C3C42">
              <w:rPr>
                <w:rFonts w:ascii="Calibri" w:eastAsia="Calibri" w:hAnsi="Calibri" w:cs="Calibri"/>
                <w:sz w:val="20"/>
                <w:szCs w:val="20"/>
              </w:rPr>
              <w:t>0.1</w:t>
            </w:r>
            <w:r w:rsidR="00136D30">
              <w:rPr>
                <w:rFonts w:ascii="Calibri" w:eastAsia="Calibri" w:hAnsi="Calibri" w:cs="Calibri"/>
                <w:sz w:val="20"/>
                <w:szCs w:val="20"/>
              </w:rPr>
              <w:t>71</w:t>
            </w:r>
          </w:p>
        </w:tc>
      </w:tr>
      <w:tr w:rsidR="00A45C8A" w:rsidRPr="005C3C42" w14:paraId="5C271917" w14:textId="77777777" w:rsidTr="0056683B">
        <w:trPr>
          <w:trHeight w:val="460"/>
        </w:trPr>
        <w:tc>
          <w:tcPr>
            <w:tcW w:w="1560" w:type="dxa"/>
          </w:tcPr>
          <w:p w14:paraId="7F2C69EA" w14:textId="77777777" w:rsidR="00A45C8A" w:rsidRPr="005C3C42" w:rsidRDefault="00A45C8A" w:rsidP="00A45C8A">
            <w:pPr>
              <w:rPr>
                <w:rFonts w:ascii="Calibri" w:eastAsia="Calibri" w:hAnsi="Calibri" w:cs="Calibri"/>
                <w:sz w:val="20"/>
                <w:szCs w:val="20"/>
              </w:rPr>
            </w:pPr>
            <w:r w:rsidRPr="005C3C42">
              <w:rPr>
                <w:rFonts w:ascii="Calibri" w:eastAsia="Calibri" w:hAnsi="Calibri" w:cs="Calibri"/>
                <w:sz w:val="20"/>
                <w:szCs w:val="20"/>
              </w:rPr>
              <w:t>(B) Body temperature</w:t>
            </w:r>
          </w:p>
        </w:tc>
        <w:tc>
          <w:tcPr>
            <w:tcW w:w="2835" w:type="dxa"/>
            <w:shd w:val="clear" w:color="auto" w:fill="auto"/>
            <w:vAlign w:val="center"/>
          </w:tcPr>
          <w:p w14:paraId="65E82C05" w14:textId="77777777" w:rsidR="00A45C8A" w:rsidRPr="005C3C42" w:rsidRDefault="00A45C8A" w:rsidP="00A45C8A">
            <w:pPr>
              <w:rPr>
                <w:rFonts w:ascii="Calibri" w:eastAsia="Calibri" w:hAnsi="Calibri" w:cs="Calibri"/>
                <w:sz w:val="20"/>
                <w:szCs w:val="20"/>
              </w:rPr>
            </w:pPr>
            <w:r w:rsidRPr="005C3C42">
              <w:rPr>
                <w:rFonts w:ascii="Calibri" w:eastAsia="Calibri" w:hAnsi="Calibri" w:cs="Calibri"/>
                <w:sz w:val="20"/>
                <w:szCs w:val="20"/>
              </w:rPr>
              <w:t>(Intercept)</w:t>
            </w:r>
          </w:p>
        </w:tc>
        <w:tc>
          <w:tcPr>
            <w:tcW w:w="2126" w:type="dxa"/>
            <w:shd w:val="clear" w:color="auto" w:fill="auto"/>
            <w:vAlign w:val="center"/>
          </w:tcPr>
          <w:p w14:paraId="16ED98F5" w14:textId="133CB37A" w:rsidR="00A45C8A" w:rsidRPr="005C3C42" w:rsidRDefault="00A45C8A" w:rsidP="00A45C8A">
            <w:pPr>
              <w:jc w:val="center"/>
              <w:rPr>
                <w:rFonts w:ascii="Calibri" w:eastAsia="Calibri" w:hAnsi="Calibri" w:cs="Calibri"/>
                <w:sz w:val="20"/>
                <w:szCs w:val="20"/>
              </w:rPr>
            </w:pPr>
            <w:r w:rsidRPr="005C3C42">
              <w:rPr>
                <w:rFonts w:ascii="Calibri" w:eastAsia="Calibri" w:hAnsi="Calibri" w:cs="Calibri"/>
                <w:sz w:val="20"/>
                <w:szCs w:val="20"/>
              </w:rPr>
              <w:t>51.</w:t>
            </w:r>
            <w:r w:rsidR="00C30FA4">
              <w:rPr>
                <w:rFonts w:ascii="Calibri" w:eastAsia="Calibri" w:hAnsi="Calibri" w:cs="Calibri"/>
                <w:sz w:val="20"/>
                <w:szCs w:val="20"/>
              </w:rPr>
              <w:t>501</w:t>
            </w:r>
            <w:r w:rsidRPr="005C3C42">
              <w:rPr>
                <w:rFonts w:ascii="Calibri" w:eastAsia="Calibri" w:hAnsi="Calibri" w:cs="Calibri"/>
                <w:sz w:val="20"/>
                <w:szCs w:val="20"/>
              </w:rPr>
              <w:t xml:space="preserve"> ± 1</w:t>
            </w:r>
            <w:r w:rsidR="00C30FA4">
              <w:rPr>
                <w:rFonts w:ascii="Calibri" w:eastAsia="Calibri" w:hAnsi="Calibri" w:cs="Calibri"/>
                <w:sz w:val="20"/>
                <w:szCs w:val="20"/>
              </w:rPr>
              <w:t>47.849</w:t>
            </w:r>
          </w:p>
        </w:tc>
        <w:tc>
          <w:tcPr>
            <w:tcW w:w="850" w:type="dxa"/>
            <w:shd w:val="clear" w:color="auto" w:fill="auto"/>
            <w:vAlign w:val="center"/>
          </w:tcPr>
          <w:p w14:paraId="34119A04" w14:textId="126E5612" w:rsidR="00A45C8A" w:rsidRPr="005C3C42" w:rsidRDefault="00C30FA4" w:rsidP="00A45C8A">
            <w:pPr>
              <w:jc w:val="center"/>
              <w:rPr>
                <w:rFonts w:ascii="Calibri" w:eastAsia="Calibri" w:hAnsi="Calibri" w:cs="Calibri"/>
                <w:sz w:val="20"/>
                <w:szCs w:val="20"/>
              </w:rPr>
            </w:pPr>
            <w:r>
              <w:rPr>
                <w:rFonts w:ascii="Calibri" w:eastAsia="Calibri" w:hAnsi="Calibri" w:cs="Calibri"/>
                <w:sz w:val="20"/>
                <w:szCs w:val="20"/>
              </w:rPr>
              <w:t>59</w:t>
            </w:r>
          </w:p>
        </w:tc>
        <w:tc>
          <w:tcPr>
            <w:tcW w:w="1212" w:type="dxa"/>
            <w:vAlign w:val="center"/>
          </w:tcPr>
          <w:p w14:paraId="224E48F9" w14:textId="62352F54" w:rsidR="00A45C8A" w:rsidRPr="005C3C42" w:rsidRDefault="00A45C8A" w:rsidP="00A45C8A">
            <w:pPr>
              <w:jc w:val="center"/>
              <w:rPr>
                <w:rFonts w:ascii="Calibri" w:eastAsia="Calibri" w:hAnsi="Calibri" w:cs="Calibri"/>
                <w:sz w:val="20"/>
                <w:szCs w:val="20"/>
              </w:rPr>
            </w:pPr>
            <w:r w:rsidRPr="005C3C42">
              <w:rPr>
                <w:rFonts w:ascii="Calibri" w:eastAsia="Calibri" w:hAnsi="Calibri" w:cs="Calibri"/>
                <w:sz w:val="20"/>
                <w:szCs w:val="20"/>
              </w:rPr>
              <w:t>0.3</w:t>
            </w:r>
            <w:r w:rsidR="00C30FA4">
              <w:rPr>
                <w:rFonts w:ascii="Calibri" w:eastAsia="Calibri" w:hAnsi="Calibri" w:cs="Calibri"/>
                <w:sz w:val="20"/>
                <w:szCs w:val="20"/>
              </w:rPr>
              <w:t>48</w:t>
            </w:r>
          </w:p>
        </w:tc>
        <w:tc>
          <w:tcPr>
            <w:tcW w:w="1418" w:type="dxa"/>
            <w:vAlign w:val="center"/>
          </w:tcPr>
          <w:p w14:paraId="305230CE" w14:textId="76069AA9" w:rsidR="00A45C8A" w:rsidRPr="005C3C42" w:rsidRDefault="00A45C8A" w:rsidP="00A45C8A">
            <w:pPr>
              <w:jc w:val="center"/>
              <w:rPr>
                <w:rFonts w:ascii="Calibri" w:eastAsia="Calibri" w:hAnsi="Calibri" w:cs="Calibri"/>
                <w:sz w:val="20"/>
                <w:szCs w:val="20"/>
              </w:rPr>
            </w:pPr>
            <w:r w:rsidRPr="005C3C42">
              <w:rPr>
                <w:rFonts w:ascii="Calibri" w:eastAsia="Calibri" w:hAnsi="Calibri" w:cs="Calibri"/>
                <w:sz w:val="20"/>
                <w:szCs w:val="20"/>
              </w:rPr>
              <w:t>0.7</w:t>
            </w:r>
            <w:r w:rsidR="00C30FA4">
              <w:rPr>
                <w:rFonts w:ascii="Calibri" w:eastAsia="Calibri" w:hAnsi="Calibri" w:cs="Calibri"/>
                <w:sz w:val="20"/>
                <w:szCs w:val="20"/>
              </w:rPr>
              <w:t>28</w:t>
            </w:r>
          </w:p>
        </w:tc>
      </w:tr>
      <w:tr w:rsidR="00A45C8A" w:rsidRPr="005C3C42" w14:paraId="0D776698" w14:textId="77777777" w:rsidTr="0056683B">
        <w:trPr>
          <w:trHeight w:val="460"/>
        </w:trPr>
        <w:tc>
          <w:tcPr>
            <w:tcW w:w="1560" w:type="dxa"/>
          </w:tcPr>
          <w:p w14:paraId="62FA616B" w14:textId="46A4E59A" w:rsidR="00A45C8A" w:rsidRPr="005C3C42" w:rsidRDefault="003C110C" w:rsidP="00A45C8A">
            <w:pPr>
              <w:rPr>
                <w:rFonts w:ascii="Calibri" w:eastAsia="Calibri" w:hAnsi="Calibri" w:cs="Calibri"/>
                <w:sz w:val="20"/>
                <w:szCs w:val="20"/>
              </w:rPr>
            </w:pPr>
            <w:r w:rsidRPr="0010123B">
              <w:rPr>
                <w:rFonts w:ascii="Calibri" w:eastAsia="Calibri" w:hAnsi="Calibri" w:cs="Calibri"/>
                <w:bCs/>
                <w:i/>
                <w:iCs/>
                <w:sz w:val="20"/>
                <w:szCs w:val="20"/>
              </w:rPr>
              <w:t>R</w:t>
            </w:r>
            <w:r w:rsidRPr="0010123B">
              <w:rPr>
                <w:rFonts w:ascii="Calibri" w:eastAsia="Calibri" w:hAnsi="Calibri" w:cs="Calibri"/>
                <w:bCs/>
                <w:i/>
                <w:iCs/>
                <w:sz w:val="20"/>
                <w:szCs w:val="20"/>
                <w:vertAlign w:val="superscript"/>
              </w:rPr>
              <w:t>2</w:t>
            </w:r>
            <w:r w:rsidRPr="00505C5C">
              <w:rPr>
                <w:rFonts w:ascii="Calibri" w:eastAsia="Calibri" w:hAnsi="Calibri" w:cs="Calibri"/>
                <w:bCs/>
                <w:sz w:val="20"/>
                <w:szCs w:val="20"/>
              </w:rPr>
              <w:t xml:space="preserve"> marginal</w:t>
            </w:r>
            <w:r>
              <w:rPr>
                <w:rFonts w:ascii="Calibri" w:eastAsia="Calibri" w:hAnsi="Calibri" w:cs="Calibri"/>
                <w:bCs/>
                <w:sz w:val="20"/>
                <w:szCs w:val="20"/>
              </w:rPr>
              <w:t>: 2%,</w:t>
            </w:r>
            <w:r w:rsidRPr="00505C5C">
              <w:rPr>
                <w:rFonts w:ascii="Calibri" w:eastAsia="Calibri" w:hAnsi="Calibri" w:cs="Calibri"/>
                <w:bCs/>
                <w:sz w:val="20"/>
                <w:szCs w:val="20"/>
              </w:rPr>
              <w:t xml:space="preserve"> </w:t>
            </w:r>
            <w:r w:rsidRPr="0010123B">
              <w:rPr>
                <w:rFonts w:ascii="Calibri" w:eastAsia="Calibri" w:hAnsi="Calibri" w:cs="Calibri"/>
                <w:bCs/>
                <w:i/>
                <w:iCs/>
                <w:sz w:val="20"/>
                <w:szCs w:val="20"/>
              </w:rPr>
              <w:t>R</w:t>
            </w:r>
            <w:r w:rsidRPr="0010123B">
              <w:rPr>
                <w:rFonts w:ascii="Calibri" w:eastAsia="Calibri" w:hAnsi="Calibri" w:cs="Calibri"/>
                <w:bCs/>
                <w:i/>
                <w:iCs/>
                <w:sz w:val="20"/>
                <w:szCs w:val="20"/>
                <w:vertAlign w:val="superscript"/>
              </w:rPr>
              <w:t>2</w:t>
            </w:r>
            <w:r>
              <w:rPr>
                <w:rFonts w:ascii="Calibri" w:eastAsia="Calibri" w:hAnsi="Calibri" w:cs="Calibri"/>
                <w:bCs/>
                <w:sz w:val="20"/>
                <w:szCs w:val="20"/>
              </w:rPr>
              <w:t xml:space="preserve"> </w:t>
            </w:r>
            <w:r w:rsidRPr="00505C5C">
              <w:rPr>
                <w:rFonts w:ascii="Calibri" w:eastAsia="Calibri" w:hAnsi="Calibri" w:cs="Calibri"/>
                <w:bCs/>
                <w:sz w:val="20"/>
                <w:szCs w:val="20"/>
              </w:rPr>
              <w:t>conditional</w:t>
            </w:r>
            <w:r>
              <w:rPr>
                <w:rFonts w:ascii="Calibri" w:eastAsia="Calibri" w:hAnsi="Calibri" w:cs="Calibri"/>
                <w:bCs/>
                <w:sz w:val="20"/>
                <w:szCs w:val="20"/>
              </w:rPr>
              <w:t xml:space="preserve">: </w:t>
            </w:r>
            <w:r w:rsidR="00A140BB">
              <w:rPr>
                <w:rFonts w:ascii="Calibri" w:eastAsia="Calibri" w:hAnsi="Calibri" w:cs="Calibri"/>
                <w:bCs/>
                <w:sz w:val="20"/>
                <w:szCs w:val="20"/>
              </w:rPr>
              <w:t>81</w:t>
            </w:r>
            <w:r>
              <w:rPr>
                <w:rFonts w:ascii="Calibri" w:eastAsia="Calibri" w:hAnsi="Calibri" w:cs="Calibri"/>
                <w:bCs/>
                <w:sz w:val="20"/>
                <w:szCs w:val="20"/>
              </w:rPr>
              <w:t>%</w:t>
            </w:r>
          </w:p>
        </w:tc>
        <w:tc>
          <w:tcPr>
            <w:tcW w:w="2835" w:type="dxa"/>
            <w:shd w:val="clear" w:color="auto" w:fill="auto"/>
            <w:vAlign w:val="center"/>
          </w:tcPr>
          <w:p w14:paraId="3A782C73" w14:textId="7E4A7B16" w:rsidR="00A45C8A" w:rsidRPr="005C3C42" w:rsidRDefault="00362861" w:rsidP="00A45C8A">
            <w:pPr>
              <w:rPr>
                <w:rFonts w:ascii="Calibri" w:eastAsia="Calibri" w:hAnsi="Calibri" w:cs="Calibri"/>
                <w:sz w:val="20"/>
                <w:szCs w:val="20"/>
              </w:rPr>
            </w:pPr>
            <w:r>
              <w:rPr>
                <w:rFonts w:ascii="Calibri" w:eastAsia="Calibri" w:hAnsi="Calibri" w:cs="Calibri"/>
                <w:b/>
                <w:sz w:val="20"/>
                <w:szCs w:val="20"/>
              </w:rPr>
              <w:t>Period</w:t>
            </w:r>
            <w:r w:rsidR="00A45C8A" w:rsidRPr="005C3C42">
              <w:rPr>
                <w:rFonts w:ascii="Calibri" w:eastAsia="Calibri" w:hAnsi="Calibri" w:cs="Calibri"/>
                <w:b/>
                <w:sz w:val="20"/>
                <w:szCs w:val="20"/>
              </w:rPr>
              <w:t xml:space="preserve"> (1. Jan relative to 31. Dec) </w:t>
            </w:r>
          </w:p>
        </w:tc>
        <w:tc>
          <w:tcPr>
            <w:tcW w:w="2126" w:type="dxa"/>
            <w:shd w:val="clear" w:color="auto" w:fill="auto"/>
            <w:vAlign w:val="center"/>
          </w:tcPr>
          <w:p w14:paraId="2F4E04CE" w14:textId="18097E81" w:rsidR="00A45C8A" w:rsidRPr="005C3C42" w:rsidRDefault="00A45C8A" w:rsidP="00A45C8A">
            <w:pPr>
              <w:jc w:val="center"/>
              <w:rPr>
                <w:rFonts w:ascii="Calibri" w:eastAsia="Calibri" w:hAnsi="Calibri" w:cs="Calibri"/>
                <w:sz w:val="20"/>
                <w:szCs w:val="20"/>
              </w:rPr>
            </w:pPr>
            <w:r w:rsidRPr="005C3C42">
              <w:rPr>
                <w:rFonts w:ascii="Calibri" w:eastAsia="Calibri" w:hAnsi="Calibri" w:cs="Calibri"/>
                <w:b/>
                <w:bCs/>
                <w:sz w:val="20"/>
                <w:szCs w:val="20"/>
              </w:rPr>
              <w:t>-0.295 ± 0.11</w:t>
            </w:r>
            <w:r w:rsidR="00C30FA4">
              <w:rPr>
                <w:rFonts w:ascii="Calibri" w:eastAsia="Calibri" w:hAnsi="Calibri" w:cs="Calibri"/>
                <w:b/>
                <w:bCs/>
                <w:sz w:val="20"/>
                <w:szCs w:val="20"/>
              </w:rPr>
              <w:t>8</w:t>
            </w:r>
          </w:p>
        </w:tc>
        <w:tc>
          <w:tcPr>
            <w:tcW w:w="850" w:type="dxa"/>
            <w:shd w:val="clear" w:color="auto" w:fill="auto"/>
            <w:vAlign w:val="center"/>
          </w:tcPr>
          <w:p w14:paraId="5F1B222F" w14:textId="397906AF" w:rsidR="00A45C8A" w:rsidRPr="005C3C42" w:rsidRDefault="00A45C8A" w:rsidP="00A45C8A">
            <w:pPr>
              <w:jc w:val="center"/>
              <w:rPr>
                <w:rFonts w:ascii="Calibri" w:eastAsia="Calibri" w:hAnsi="Calibri" w:cs="Calibri"/>
                <w:sz w:val="20"/>
                <w:szCs w:val="20"/>
              </w:rPr>
            </w:pPr>
            <w:r w:rsidRPr="005C3C42">
              <w:rPr>
                <w:rFonts w:ascii="Calibri" w:eastAsia="Calibri" w:hAnsi="Calibri" w:cs="Calibri"/>
                <w:b/>
                <w:bCs/>
                <w:sz w:val="20"/>
                <w:szCs w:val="20"/>
              </w:rPr>
              <w:t>59</w:t>
            </w:r>
          </w:p>
        </w:tc>
        <w:tc>
          <w:tcPr>
            <w:tcW w:w="1212" w:type="dxa"/>
            <w:vAlign w:val="center"/>
          </w:tcPr>
          <w:p w14:paraId="2EFB4CA0" w14:textId="4BD3FADF" w:rsidR="00A45C8A" w:rsidRPr="005C3C42" w:rsidRDefault="00A45C8A" w:rsidP="00A45C8A">
            <w:pPr>
              <w:jc w:val="center"/>
              <w:rPr>
                <w:rFonts w:ascii="Calibri" w:eastAsia="Calibri" w:hAnsi="Calibri" w:cs="Calibri"/>
                <w:sz w:val="20"/>
                <w:szCs w:val="20"/>
              </w:rPr>
            </w:pPr>
            <w:r w:rsidRPr="005C3C42">
              <w:rPr>
                <w:rFonts w:ascii="Calibri" w:eastAsia="Calibri" w:hAnsi="Calibri" w:cs="Calibri"/>
                <w:b/>
                <w:bCs/>
                <w:sz w:val="20"/>
                <w:szCs w:val="20"/>
              </w:rPr>
              <w:t>-2.</w:t>
            </w:r>
            <w:r w:rsidR="00C30FA4">
              <w:rPr>
                <w:rFonts w:ascii="Calibri" w:eastAsia="Calibri" w:hAnsi="Calibri" w:cs="Calibri"/>
                <w:b/>
                <w:bCs/>
                <w:sz w:val="20"/>
                <w:szCs w:val="20"/>
              </w:rPr>
              <w:t>491</w:t>
            </w:r>
          </w:p>
        </w:tc>
        <w:tc>
          <w:tcPr>
            <w:tcW w:w="1418" w:type="dxa"/>
            <w:vAlign w:val="center"/>
          </w:tcPr>
          <w:p w14:paraId="79B77103" w14:textId="1E4C23BE" w:rsidR="00A45C8A" w:rsidRPr="005C3C42" w:rsidRDefault="00A45C8A" w:rsidP="00A45C8A">
            <w:pPr>
              <w:jc w:val="center"/>
              <w:rPr>
                <w:rFonts w:ascii="Calibri" w:eastAsia="Calibri" w:hAnsi="Calibri" w:cs="Calibri"/>
                <w:sz w:val="20"/>
                <w:szCs w:val="20"/>
              </w:rPr>
            </w:pPr>
            <w:r w:rsidRPr="005C3C42">
              <w:rPr>
                <w:rFonts w:ascii="Calibri" w:eastAsia="Calibri" w:hAnsi="Calibri" w:cs="Calibri"/>
                <w:b/>
                <w:sz w:val="20"/>
                <w:szCs w:val="20"/>
              </w:rPr>
              <w:t>0.01</w:t>
            </w:r>
            <w:r w:rsidR="00C30FA4">
              <w:rPr>
                <w:rFonts w:ascii="Calibri" w:eastAsia="Calibri" w:hAnsi="Calibri" w:cs="Calibri"/>
                <w:b/>
                <w:sz w:val="20"/>
                <w:szCs w:val="20"/>
              </w:rPr>
              <w:t>5</w:t>
            </w:r>
          </w:p>
        </w:tc>
      </w:tr>
      <w:tr w:rsidR="00A45C8A" w:rsidRPr="005C3C42" w14:paraId="6BD427EE" w14:textId="77777777" w:rsidTr="0056683B">
        <w:trPr>
          <w:trHeight w:val="460"/>
        </w:trPr>
        <w:tc>
          <w:tcPr>
            <w:tcW w:w="1560" w:type="dxa"/>
          </w:tcPr>
          <w:p w14:paraId="38A79B47" w14:textId="77777777" w:rsidR="00A45C8A" w:rsidRPr="005C3C42" w:rsidRDefault="00A45C8A" w:rsidP="00A45C8A">
            <w:pPr>
              <w:rPr>
                <w:rFonts w:ascii="Calibri" w:eastAsia="Calibri" w:hAnsi="Calibri" w:cs="Calibri"/>
                <w:sz w:val="20"/>
                <w:szCs w:val="20"/>
              </w:rPr>
            </w:pPr>
          </w:p>
        </w:tc>
        <w:tc>
          <w:tcPr>
            <w:tcW w:w="2835" w:type="dxa"/>
            <w:shd w:val="clear" w:color="auto" w:fill="auto"/>
            <w:vAlign w:val="center"/>
          </w:tcPr>
          <w:p w14:paraId="10FCC644" w14:textId="0A610264" w:rsidR="00A45C8A" w:rsidRPr="005C3C42" w:rsidRDefault="00362861" w:rsidP="00A45C8A">
            <w:pPr>
              <w:rPr>
                <w:rFonts w:ascii="Calibri" w:eastAsia="Calibri" w:hAnsi="Calibri" w:cs="Calibri"/>
                <w:sz w:val="20"/>
                <w:szCs w:val="20"/>
              </w:rPr>
            </w:pPr>
            <w:r>
              <w:rPr>
                <w:rFonts w:ascii="Calibri" w:eastAsia="Calibri" w:hAnsi="Calibri" w:cs="Calibri"/>
                <w:b/>
                <w:sz w:val="20"/>
                <w:szCs w:val="20"/>
              </w:rPr>
              <w:t>Period</w:t>
            </w:r>
            <w:r w:rsidR="00A45C8A" w:rsidRPr="005C3C42">
              <w:rPr>
                <w:rFonts w:ascii="Calibri" w:eastAsia="Calibri" w:hAnsi="Calibri" w:cs="Calibri"/>
                <w:b/>
                <w:sz w:val="20"/>
                <w:szCs w:val="20"/>
              </w:rPr>
              <w:t xml:space="preserve"> (1. Jan relative to Dec average)</w:t>
            </w:r>
          </w:p>
        </w:tc>
        <w:tc>
          <w:tcPr>
            <w:tcW w:w="2126" w:type="dxa"/>
            <w:shd w:val="clear" w:color="auto" w:fill="auto"/>
            <w:vAlign w:val="center"/>
          </w:tcPr>
          <w:p w14:paraId="4C4EDF84" w14:textId="3266953C" w:rsidR="00A45C8A" w:rsidRPr="005C3C42" w:rsidRDefault="00A45C8A" w:rsidP="00A45C8A">
            <w:pPr>
              <w:jc w:val="center"/>
              <w:rPr>
                <w:rFonts w:ascii="Calibri" w:eastAsia="Calibri" w:hAnsi="Calibri" w:cs="Calibri"/>
                <w:sz w:val="20"/>
                <w:szCs w:val="20"/>
              </w:rPr>
            </w:pPr>
            <w:r w:rsidRPr="005C3C42">
              <w:rPr>
                <w:rFonts w:ascii="Calibri" w:eastAsia="Calibri" w:hAnsi="Calibri" w:cs="Calibri"/>
                <w:b/>
                <w:bCs/>
                <w:sz w:val="20"/>
                <w:szCs w:val="20"/>
              </w:rPr>
              <w:t>-0.285 ± 0.11</w:t>
            </w:r>
            <w:r w:rsidR="00C30FA4">
              <w:rPr>
                <w:rFonts w:ascii="Calibri" w:eastAsia="Calibri" w:hAnsi="Calibri" w:cs="Calibri"/>
                <w:b/>
                <w:bCs/>
                <w:sz w:val="20"/>
                <w:szCs w:val="20"/>
              </w:rPr>
              <w:t>8</w:t>
            </w:r>
          </w:p>
        </w:tc>
        <w:tc>
          <w:tcPr>
            <w:tcW w:w="850" w:type="dxa"/>
            <w:shd w:val="clear" w:color="auto" w:fill="auto"/>
            <w:vAlign w:val="center"/>
          </w:tcPr>
          <w:p w14:paraId="08E1A95E" w14:textId="517628BB" w:rsidR="00A45C8A" w:rsidRPr="005C3C42" w:rsidRDefault="00A45C8A" w:rsidP="00A45C8A">
            <w:pPr>
              <w:jc w:val="center"/>
              <w:rPr>
                <w:rFonts w:ascii="Calibri" w:eastAsia="Calibri" w:hAnsi="Calibri" w:cs="Calibri"/>
                <w:sz w:val="20"/>
                <w:szCs w:val="20"/>
              </w:rPr>
            </w:pPr>
            <w:r w:rsidRPr="005C3C42">
              <w:rPr>
                <w:rFonts w:ascii="Calibri" w:eastAsia="Calibri" w:hAnsi="Calibri" w:cs="Calibri"/>
                <w:b/>
                <w:bCs/>
                <w:sz w:val="20"/>
                <w:szCs w:val="20"/>
              </w:rPr>
              <w:t>59</w:t>
            </w:r>
          </w:p>
        </w:tc>
        <w:tc>
          <w:tcPr>
            <w:tcW w:w="1212" w:type="dxa"/>
            <w:vAlign w:val="center"/>
          </w:tcPr>
          <w:p w14:paraId="542B2987" w14:textId="67624EE4" w:rsidR="00A45C8A" w:rsidRPr="005C3C42" w:rsidRDefault="00A45C8A" w:rsidP="00A45C8A">
            <w:pPr>
              <w:jc w:val="center"/>
              <w:rPr>
                <w:rFonts w:ascii="Calibri" w:eastAsia="Calibri" w:hAnsi="Calibri" w:cs="Calibri"/>
                <w:sz w:val="20"/>
                <w:szCs w:val="20"/>
              </w:rPr>
            </w:pPr>
            <w:r w:rsidRPr="005C3C42">
              <w:rPr>
                <w:rFonts w:ascii="Calibri" w:eastAsia="Calibri" w:hAnsi="Calibri" w:cs="Calibri"/>
                <w:b/>
                <w:bCs/>
                <w:sz w:val="20"/>
                <w:szCs w:val="20"/>
              </w:rPr>
              <w:t>-2.4</w:t>
            </w:r>
            <w:r w:rsidR="00C30FA4">
              <w:rPr>
                <w:rFonts w:ascii="Calibri" w:eastAsia="Calibri" w:hAnsi="Calibri" w:cs="Calibri"/>
                <w:b/>
                <w:bCs/>
                <w:sz w:val="20"/>
                <w:szCs w:val="20"/>
              </w:rPr>
              <w:t>07</w:t>
            </w:r>
          </w:p>
        </w:tc>
        <w:tc>
          <w:tcPr>
            <w:tcW w:w="1418" w:type="dxa"/>
            <w:vAlign w:val="center"/>
          </w:tcPr>
          <w:p w14:paraId="16E50A98" w14:textId="4179654F" w:rsidR="00A45C8A" w:rsidRPr="005C3C42" w:rsidRDefault="00A45C8A" w:rsidP="00A45C8A">
            <w:pPr>
              <w:jc w:val="center"/>
              <w:rPr>
                <w:rFonts w:ascii="Calibri" w:eastAsia="Calibri" w:hAnsi="Calibri" w:cs="Calibri"/>
                <w:sz w:val="20"/>
                <w:szCs w:val="20"/>
              </w:rPr>
            </w:pPr>
            <w:r w:rsidRPr="005C3C42">
              <w:rPr>
                <w:rFonts w:ascii="Calibri" w:eastAsia="Calibri" w:hAnsi="Calibri" w:cs="Calibri"/>
                <w:b/>
                <w:sz w:val="20"/>
                <w:szCs w:val="20"/>
              </w:rPr>
              <w:t>0.01</w:t>
            </w:r>
            <w:r w:rsidR="00C30FA4">
              <w:rPr>
                <w:rFonts w:ascii="Calibri" w:eastAsia="Calibri" w:hAnsi="Calibri" w:cs="Calibri"/>
                <w:b/>
                <w:sz w:val="20"/>
                <w:szCs w:val="20"/>
              </w:rPr>
              <w:t>9</w:t>
            </w:r>
          </w:p>
        </w:tc>
      </w:tr>
      <w:tr w:rsidR="00A45C8A" w:rsidRPr="005C3C42" w14:paraId="7D60D3F9" w14:textId="77777777" w:rsidTr="0056683B">
        <w:trPr>
          <w:trHeight w:val="460"/>
        </w:trPr>
        <w:tc>
          <w:tcPr>
            <w:tcW w:w="1560" w:type="dxa"/>
          </w:tcPr>
          <w:p w14:paraId="450CD6F0" w14:textId="77777777" w:rsidR="00A45C8A" w:rsidRPr="005C3C42" w:rsidRDefault="00A45C8A" w:rsidP="00A45C8A">
            <w:pPr>
              <w:rPr>
                <w:rFonts w:ascii="Calibri" w:eastAsia="Calibri" w:hAnsi="Calibri" w:cs="Calibri"/>
                <w:sz w:val="20"/>
                <w:szCs w:val="20"/>
              </w:rPr>
            </w:pPr>
          </w:p>
        </w:tc>
        <w:tc>
          <w:tcPr>
            <w:tcW w:w="2835" w:type="dxa"/>
            <w:shd w:val="clear" w:color="auto" w:fill="auto"/>
            <w:vAlign w:val="center"/>
          </w:tcPr>
          <w:p w14:paraId="189E8A3C" w14:textId="46A5727F" w:rsidR="00A45C8A" w:rsidRPr="005C3C42" w:rsidRDefault="00362861" w:rsidP="00A45C8A">
            <w:pPr>
              <w:rPr>
                <w:rFonts w:ascii="Calibri" w:eastAsia="Calibri" w:hAnsi="Calibri" w:cs="Calibri"/>
                <w:bCs/>
                <w:sz w:val="20"/>
                <w:szCs w:val="20"/>
              </w:rPr>
            </w:pPr>
            <w:r>
              <w:rPr>
                <w:rFonts w:ascii="Calibri" w:eastAsia="Calibri" w:hAnsi="Calibri" w:cs="Calibri"/>
                <w:bCs/>
                <w:sz w:val="20"/>
                <w:szCs w:val="20"/>
              </w:rPr>
              <w:t xml:space="preserve">Period </w:t>
            </w:r>
            <w:r w:rsidR="00A45C8A" w:rsidRPr="005C3C42">
              <w:rPr>
                <w:rFonts w:ascii="Calibri" w:eastAsia="Calibri" w:hAnsi="Calibri" w:cs="Calibri"/>
                <w:bCs/>
                <w:sz w:val="20"/>
                <w:szCs w:val="20"/>
              </w:rPr>
              <w:t>(1. Jan relative to Jan average)</w:t>
            </w:r>
          </w:p>
        </w:tc>
        <w:tc>
          <w:tcPr>
            <w:tcW w:w="2126" w:type="dxa"/>
            <w:shd w:val="clear" w:color="auto" w:fill="auto"/>
            <w:vAlign w:val="center"/>
          </w:tcPr>
          <w:p w14:paraId="1529D97F" w14:textId="7DB0B89B" w:rsidR="00A45C8A" w:rsidRPr="005C3C42" w:rsidRDefault="00A45C8A" w:rsidP="00A45C8A">
            <w:pPr>
              <w:jc w:val="center"/>
              <w:rPr>
                <w:rFonts w:ascii="Calibri" w:eastAsia="Calibri" w:hAnsi="Calibri" w:cs="Calibri"/>
                <w:bCs/>
                <w:sz w:val="20"/>
                <w:szCs w:val="20"/>
              </w:rPr>
            </w:pPr>
            <w:r w:rsidRPr="005C3C42">
              <w:rPr>
                <w:rFonts w:ascii="Calibri" w:eastAsia="Calibri" w:hAnsi="Calibri" w:cs="Calibri"/>
                <w:bCs/>
                <w:sz w:val="20"/>
                <w:szCs w:val="20"/>
              </w:rPr>
              <w:t>-0.185 ± 0.11</w:t>
            </w:r>
            <w:r w:rsidR="00C30FA4">
              <w:rPr>
                <w:rFonts w:ascii="Calibri" w:eastAsia="Calibri" w:hAnsi="Calibri" w:cs="Calibri"/>
                <w:bCs/>
                <w:sz w:val="20"/>
                <w:szCs w:val="20"/>
              </w:rPr>
              <w:t>9</w:t>
            </w:r>
          </w:p>
        </w:tc>
        <w:tc>
          <w:tcPr>
            <w:tcW w:w="850" w:type="dxa"/>
            <w:shd w:val="clear" w:color="auto" w:fill="auto"/>
            <w:vAlign w:val="center"/>
          </w:tcPr>
          <w:p w14:paraId="01898B5F" w14:textId="2B411C88" w:rsidR="00A45C8A" w:rsidRPr="005C3C42" w:rsidRDefault="00A45C8A" w:rsidP="00A45C8A">
            <w:pPr>
              <w:jc w:val="center"/>
              <w:rPr>
                <w:rFonts w:ascii="Calibri" w:eastAsia="Calibri" w:hAnsi="Calibri" w:cs="Calibri"/>
                <w:bCs/>
                <w:sz w:val="20"/>
                <w:szCs w:val="20"/>
              </w:rPr>
            </w:pPr>
            <w:r w:rsidRPr="005C3C42">
              <w:rPr>
                <w:rFonts w:ascii="Calibri" w:eastAsia="Calibri" w:hAnsi="Calibri" w:cs="Calibri"/>
                <w:bCs/>
                <w:sz w:val="20"/>
                <w:szCs w:val="20"/>
              </w:rPr>
              <w:t>59</w:t>
            </w:r>
          </w:p>
        </w:tc>
        <w:tc>
          <w:tcPr>
            <w:tcW w:w="1212" w:type="dxa"/>
            <w:vAlign w:val="center"/>
          </w:tcPr>
          <w:p w14:paraId="14B471C3" w14:textId="780CEE0F" w:rsidR="00A45C8A" w:rsidRPr="005C3C42" w:rsidRDefault="00A45C8A" w:rsidP="00A45C8A">
            <w:pPr>
              <w:jc w:val="center"/>
              <w:rPr>
                <w:rFonts w:ascii="Calibri" w:eastAsia="Calibri" w:hAnsi="Calibri" w:cs="Calibri"/>
                <w:bCs/>
                <w:sz w:val="20"/>
                <w:szCs w:val="20"/>
              </w:rPr>
            </w:pPr>
            <w:r w:rsidRPr="005C3C42">
              <w:rPr>
                <w:rFonts w:ascii="Calibri" w:eastAsia="Calibri" w:hAnsi="Calibri" w:cs="Calibri"/>
                <w:bCs/>
                <w:sz w:val="20"/>
                <w:szCs w:val="20"/>
              </w:rPr>
              <w:t>-1.5</w:t>
            </w:r>
            <w:r w:rsidR="00C30FA4">
              <w:rPr>
                <w:rFonts w:ascii="Calibri" w:eastAsia="Calibri" w:hAnsi="Calibri" w:cs="Calibri"/>
                <w:bCs/>
                <w:sz w:val="20"/>
                <w:szCs w:val="20"/>
              </w:rPr>
              <w:t>51</w:t>
            </w:r>
          </w:p>
        </w:tc>
        <w:tc>
          <w:tcPr>
            <w:tcW w:w="1418" w:type="dxa"/>
            <w:vAlign w:val="center"/>
          </w:tcPr>
          <w:p w14:paraId="697D0CCC" w14:textId="1045F7AE" w:rsidR="00A45C8A" w:rsidRPr="005C3C42" w:rsidRDefault="00A45C8A" w:rsidP="00A45C8A">
            <w:pPr>
              <w:jc w:val="center"/>
              <w:rPr>
                <w:rFonts w:ascii="Calibri" w:eastAsia="Calibri" w:hAnsi="Calibri" w:cs="Calibri"/>
                <w:bCs/>
                <w:sz w:val="20"/>
                <w:szCs w:val="20"/>
              </w:rPr>
            </w:pPr>
            <w:r w:rsidRPr="005C3C42">
              <w:rPr>
                <w:rFonts w:ascii="Calibri" w:eastAsia="Calibri" w:hAnsi="Calibri" w:cs="Calibri"/>
                <w:bCs/>
                <w:sz w:val="20"/>
                <w:szCs w:val="20"/>
              </w:rPr>
              <w:t>0.12</w:t>
            </w:r>
            <w:r w:rsidR="00C30FA4">
              <w:rPr>
                <w:rFonts w:ascii="Calibri" w:eastAsia="Calibri" w:hAnsi="Calibri" w:cs="Calibri"/>
                <w:bCs/>
                <w:sz w:val="20"/>
                <w:szCs w:val="20"/>
              </w:rPr>
              <w:t>6</w:t>
            </w:r>
          </w:p>
        </w:tc>
      </w:tr>
      <w:tr w:rsidR="00A45C8A" w:rsidRPr="005C3C42" w14:paraId="76DE1B7E" w14:textId="77777777" w:rsidTr="0056683B">
        <w:trPr>
          <w:trHeight w:val="460"/>
        </w:trPr>
        <w:tc>
          <w:tcPr>
            <w:tcW w:w="1560" w:type="dxa"/>
          </w:tcPr>
          <w:p w14:paraId="06B0E229" w14:textId="77777777" w:rsidR="00A45C8A" w:rsidRPr="005C3C42" w:rsidRDefault="00A45C8A" w:rsidP="00A45C8A">
            <w:pPr>
              <w:rPr>
                <w:rFonts w:ascii="Calibri" w:eastAsia="Calibri" w:hAnsi="Calibri" w:cs="Calibri"/>
                <w:sz w:val="20"/>
                <w:szCs w:val="20"/>
              </w:rPr>
            </w:pPr>
          </w:p>
        </w:tc>
        <w:tc>
          <w:tcPr>
            <w:tcW w:w="2835" w:type="dxa"/>
            <w:shd w:val="clear" w:color="auto" w:fill="auto"/>
            <w:vAlign w:val="center"/>
          </w:tcPr>
          <w:p w14:paraId="4AE0E52F" w14:textId="77777777" w:rsidR="00A45C8A" w:rsidRPr="005C3C42" w:rsidRDefault="00A45C8A" w:rsidP="00A45C8A">
            <w:pPr>
              <w:rPr>
                <w:rFonts w:ascii="Calibri" w:eastAsia="Calibri" w:hAnsi="Calibri" w:cs="Calibri"/>
                <w:sz w:val="20"/>
                <w:szCs w:val="20"/>
              </w:rPr>
            </w:pPr>
            <w:r w:rsidRPr="005C3C42">
              <w:rPr>
                <w:rFonts w:ascii="Calibri" w:eastAsia="Calibri" w:hAnsi="Calibri" w:cs="Calibri"/>
                <w:sz w:val="20"/>
                <w:szCs w:val="20"/>
              </w:rPr>
              <w:t>Sex</w:t>
            </w:r>
          </w:p>
        </w:tc>
        <w:tc>
          <w:tcPr>
            <w:tcW w:w="2126" w:type="dxa"/>
            <w:shd w:val="clear" w:color="auto" w:fill="auto"/>
            <w:vAlign w:val="center"/>
          </w:tcPr>
          <w:p w14:paraId="30C50EF2" w14:textId="7BFC46E4" w:rsidR="00A45C8A" w:rsidRPr="005C3C42" w:rsidRDefault="00A45C8A" w:rsidP="00A45C8A">
            <w:pPr>
              <w:jc w:val="center"/>
              <w:rPr>
                <w:rFonts w:ascii="Calibri" w:eastAsia="Calibri" w:hAnsi="Calibri" w:cs="Calibri"/>
                <w:sz w:val="20"/>
                <w:szCs w:val="20"/>
              </w:rPr>
            </w:pPr>
            <w:r w:rsidRPr="005C3C42">
              <w:rPr>
                <w:rFonts w:ascii="Calibri" w:eastAsia="Calibri" w:hAnsi="Calibri" w:cs="Calibri"/>
                <w:sz w:val="20"/>
                <w:szCs w:val="20"/>
              </w:rPr>
              <w:t>-0.09</w:t>
            </w:r>
            <w:r w:rsidR="003C110C">
              <w:rPr>
                <w:rFonts w:ascii="Calibri" w:eastAsia="Calibri" w:hAnsi="Calibri" w:cs="Calibri"/>
                <w:sz w:val="20"/>
                <w:szCs w:val="20"/>
              </w:rPr>
              <w:t>7</w:t>
            </w:r>
            <w:r w:rsidRPr="005C3C42">
              <w:rPr>
                <w:rFonts w:ascii="Calibri" w:eastAsia="Calibri" w:hAnsi="Calibri" w:cs="Calibri"/>
                <w:sz w:val="20"/>
                <w:szCs w:val="20"/>
              </w:rPr>
              <w:t xml:space="preserve"> ± 0.4</w:t>
            </w:r>
            <w:r w:rsidR="003C110C">
              <w:rPr>
                <w:rFonts w:ascii="Calibri" w:eastAsia="Calibri" w:hAnsi="Calibri" w:cs="Calibri"/>
                <w:sz w:val="20"/>
                <w:szCs w:val="20"/>
              </w:rPr>
              <w:t>39</w:t>
            </w:r>
          </w:p>
        </w:tc>
        <w:tc>
          <w:tcPr>
            <w:tcW w:w="850" w:type="dxa"/>
            <w:shd w:val="clear" w:color="auto" w:fill="auto"/>
            <w:vAlign w:val="center"/>
          </w:tcPr>
          <w:p w14:paraId="12DB2FB6" w14:textId="2F620348" w:rsidR="00A45C8A" w:rsidRPr="005C3C42" w:rsidRDefault="00A45C8A" w:rsidP="00A45C8A">
            <w:pPr>
              <w:jc w:val="center"/>
              <w:rPr>
                <w:rFonts w:ascii="Calibri" w:eastAsia="Calibri" w:hAnsi="Calibri" w:cs="Calibri"/>
                <w:sz w:val="20"/>
                <w:szCs w:val="20"/>
              </w:rPr>
            </w:pPr>
            <w:r w:rsidRPr="005C3C42">
              <w:rPr>
                <w:rFonts w:ascii="Calibri" w:eastAsia="Calibri" w:hAnsi="Calibri" w:cs="Calibri"/>
                <w:sz w:val="20"/>
                <w:szCs w:val="20"/>
              </w:rPr>
              <w:t>17</w:t>
            </w:r>
          </w:p>
        </w:tc>
        <w:tc>
          <w:tcPr>
            <w:tcW w:w="1212" w:type="dxa"/>
            <w:vAlign w:val="center"/>
          </w:tcPr>
          <w:p w14:paraId="7DC20BC4" w14:textId="6BA835DB" w:rsidR="00A45C8A" w:rsidRPr="005C3C42" w:rsidRDefault="00A45C8A" w:rsidP="00A45C8A">
            <w:pPr>
              <w:jc w:val="center"/>
              <w:rPr>
                <w:rFonts w:ascii="Calibri" w:eastAsia="Calibri" w:hAnsi="Calibri" w:cs="Calibri"/>
                <w:sz w:val="20"/>
                <w:szCs w:val="20"/>
              </w:rPr>
            </w:pPr>
            <w:r w:rsidRPr="005C3C42">
              <w:rPr>
                <w:rFonts w:ascii="Calibri" w:eastAsia="Calibri" w:hAnsi="Calibri" w:cs="Calibri"/>
                <w:sz w:val="20"/>
                <w:szCs w:val="20"/>
              </w:rPr>
              <w:t>-0.2</w:t>
            </w:r>
            <w:r w:rsidR="003C110C">
              <w:rPr>
                <w:rFonts w:ascii="Calibri" w:eastAsia="Calibri" w:hAnsi="Calibri" w:cs="Calibri"/>
                <w:sz w:val="20"/>
                <w:szCs w:val="20"/>
              </w:rPr>
              <w:t>2</w:t>
            </w:r>
          </w:p>
        </w:tc>
        <w:tc>
          <w:tcPr>
            <w:tcW w:w="1418" w:type="dxa"/>
            <w:vAlign w:val="center"/>
          </w:tcPr>
          <w:p w14:paraId="184A5651" w14:textId="65B8ADD7" w:rsidR="00A45C8A" w:rsidRPr="005C3C42" w:rsidRDefault="00A45C8A" w:rsidP="00A45C8A">
            <w:pPr>
              <w:jc w:val="center"/>
              <w:rPr>
                <w:rFonts w:ascii="Calibri" w:eastAsia="Calibri" w:hAnsi="Calibri" w:cs="Calibri"/>
                <w:sz w:val="20"/>
                <w:szCs w:val="20"/>
              </w:rPr>
            </w:pPr>
            <w:r w:rsidRPr="005C3C42">
              <w:rPr>
                <w:rFonts w:ascii="Calibri" w:eastAsia="Calibri" w:hAnsi="Calibri" w:cs="Calibri"/>
                <w:sz w:val="20"/>
                <w:szCs w:val="20"/>
              </w:rPr>
              <w:t>0.8</w:t>
            </w:r>
            <w:r w:rsidR="003C110C">
              <w:rPr>
                <w:rFonts w:ascii="Calibri" w:eastAsia="Calibri" w:hAnsi="Calibri" w:cs="Calibri"/>
                <w:sz w:val="20"/>
                <w:szCs w:val="20"/>
              </w:rPr>
              <w:t>27</w:t>
            </w:r>
          </w:p>
        </w:tc>
      </w:tr>
      <w:tr w:rsidR="00A45C8A" w:rsidRPr="005C3C42" w14:paraId="734B2466" w14:textId="77777777" w:rsidTr="0056683B">
        <w:trPr>
          <w:trHeight w:val="460"/>
        </w:trPr>
        <w:tc>
          <w:tcPr>
            <w:tcW w:w="1560" w:type="dxa"/>
          </w:tcPr>
          <w:p w14:paraId="41D1A836" w14:textId="77777777" w:rsidR="00A45C8A" w:rsidRPr="005C3C42" w:rsidRDefault="00A45C8A" w:rsidP="00A45C8A">
            <w:pPr>
              <w:rPr>
                <w:rFonts w:ascii="Calibri" w:eastAsia="Calibri" w:hAnsi="Calibri" w:cs="Calibri"/>
                <w:sz w:val="20"/>
                <w:szCs w:val="20"/>
              </w:rPr>
            </w:pPr>
          </w:p>
        </w:tc>
        <w:tc>
          <w:tcPr>
            <w:tcW w:w="2835" w:type="dxa"/>
            <w:shd w:val="clear" w:color="auto" w:fill="auto"/>
            <w:vAlign w:val="center"/>
          </w:tcPr>
          <w:p w14:paraId="232EE7C6" w14:textId="77777777" w:rsidR="00A45C8A" w:rsidRPr="005C3C42" w:rsidRDefault="00A45C8A" w:rsidP="00A45C8A">
            <w:pPr>
              <w:rPr>
                <w:rFonts w:ascii="Calibri" w:eastAsia="Calibri" w:hAnsi="Calibri" w:cs="Calibri"/>
                <w:sz w:val="20"/>
                <w:szCs w:val="20"/>
              </w:rPr>
            </w:pPr>
            <w:r w:rsidRPr="005C3C42">
              <w:rPr>
                <w:rFonts w:ascii="Calibri" w:eastAsia="Calibri" w:hAnsi="Calibri" w:cs="Calibri"/>
                <w:sz w:val="20"/>
                <w:szCs w:val="20"/>
              </w:rPr>
              <w:t>Age</w:t>
            </w:r>
          </w:p>
        </w:tc>
        <w:tc>
          <w:tcPr>
            <w:tcW w:w="2126" w:type="dxa"/>
            <w:shd w:val="clear" w:color="auto" w:fill="auto"/>
            <w:vAlign w:val="center"/>
          </w:tcPr>
          <w:p w14:paraId="597E6DB2" w14:textId="77E56882" w:rsidR="00A45C8A" w:rsidRPr="005C3C42" w:rsidRDefault="00A45C8A" w:rsidP="00A45C8A">
            <w:pPr>
              <w:jc w:val="center"/>
              <w:rPr>
                <w:rFonts w:ascii="Calibri" w:eastAsia="Calibri" w:hAnsi="Calibri" w:cs="Calibri"/>
                <w:sz w:val="20"/>
                <w:szCs w:val="20"/>
              </w:rPr>
            </w:pPr>
            <w:r w:rsidRPr="005C3C42">
              <w:rPr>
                <w:rFonts w:ascii="Calibri" w:eastAsia="Calibri" w:hAnsi="Calibri" w:cs="Calibri"/>
                <w:sz w:val="20"/>
                <w:szCs w:val="20"/>
              </w:rPr>
              <w:t>-0.006 ± 0.07</w:t>
            </w:r>
            <w:r w:rsidR="003C110C">
              <w:rPr>
                <w:rFonts w:ascii="Calibri" w:eastAsia="Calibri" w:hAnsi="Calibri" w:cs="Calibri"/>
                <w:sz w:val="20"/>
                <w:szCs w:val="20"/>
              </w:rPr>
              <w:t>3</w:t>
            </w:r>
          </w:p>
        </w:tc>
        <w:tc>
          <w:tcPr>
            <w:tcW w:w="850" w:type="dxa"/>
            <w:shd w:val="clear" w:color="auto" w:fill="auto"/>
            <w:vAlign w:val="center"/>
          </w:tcPr>
          <w:p w14:paraId="62432C8A" w14:textId="7A005E72" w:rsidR="00A45C8A" w:rsidRPr="005C3C42" w:rsidRDefault="00A45C8A" w:rsidP="00A45C8A">
            <w:pPr>
              <w:jc w:val="center"/>
              <w:rPr>
                <w:rFonts w:ascii="Calibri" w:eastAsia="Calibri" w:hAnsi="Calibri" w:cs="Calibri"/>
                <w:sz w:val="20"/>
                <w:szCs w:val="20"/>
              </w:rPr>
            </w:pPr>
            <w:r w:rsidRPr="005C3C42">
              <w:rPr>
                <w:rFonts w:ascii="Calibri" w:eastAsia="Calibri" w:hAnsi="Calibri" w:cs="Calibri"/>
                <w:sz w:val="20"/>
                <w:szCs w:val="20"/>
              </w:rPr>
              <w:t>1</w:t>
            </w:r>
            <w:r w:rsidR="003C110C">
              <w:rPr>
                <w:rFonts w:ascii="Calibri" w:eastAsia="Calibri" w:hAnsi="Calibri" w:cs="Calibri"/>
                <w:sz w:val="20"/>
                <w:szCs w:val="20"/>
              </w:rPr>
              <w:t>7</w:t>
            </w:r>
          </w:p>
        </w:tc>
        <w:tc>
          <w:tcPr>
            <w:tcW w:w="1212" w:type="dxa"/>
            <w:vAlign w:val="center"/>
          </w:tcPr>
          <w:p w14:paraId="46109308" w14:textId="506224AA" w:rsidR="00A45C8A" w:rsidRPr="005C3C42" w:rsidRDefault="00A45C8A" w:rsidP="00A45C8A">
            <w:pPr>
              <w:jc w:val="center"/>
              <w:rPr>
                <w:rFonts w:ascii="Calibri" w:eastAsia="Calibri" w:hAnsi="Calibri" w:cs="Calibri"/>
                <w:sz w:val="20"/>
                <w:szCs w:val="20"/>
              </w:rPr>
            </w:pPr>
            <w:r w:rsidRPr="005C3C42">
              <w:rPr>
                <w:rFonts w:ascii="Calibri" w:eastAsia="Calibri" w:hAnsi="Calibri" w:cs="Calibri"/>
                <w:sz w:val="20"/>
                <w:szCs w:val="20"/>
              </w:rPr>
              <w:t>-0.0</w:t>
            </w:r>
            <w:r w:rsidR="003C110C">
              <w:rPr>
                <w:rFonts w:ascii="Calibri" w:eastAsia="Calibri" w:hAnsi="Calibri" w:cs="Calibri"/>
                <w:sz w:val="20"/>
                <w:szCs w:val="20"/>
              </w:rPr>
              <w:t>9</w:t>
            </w:r>
          </w:p>
        </w:tc>
        <w:tc>
          <w:tcPr>
            <w:tcW w:w="1418" w:type="dxa"/>
            <w:vAlign w:val="center"/>
          </w:tcPr>
          <w:p w14:paraId="04E57F23" w14:textId="7A3AD0E7" w:rsidR="00A45C8A" w:rsidRPr="005C3C42" w:rsidRDefault="00A45C8A" w:rsidP="00A45C8A">
            <w:pPr>
              <w:jc w:val="center"/>
              <w:rPr>
                <w:rFonts w:ascii="Calibri" w:eastAsia="Calibri" w:hAnsi="Calibri" w:cs="Calibri"/>
                <w:sz w:val="20"/>
                <w:szCs w:val="20"/>
              </w:rPr>
            </w:pPr>
            <w:r w:rsidRPr="005C3C42">
              <w:rPr>
                <w:rFonts w:ascii="Calibri" w:eastAsia="Calibri" w:hAnsi="Calibri" w:cs="Calibri"/>
                <w:sz w:val="20"/>
                <w:szCs w:val="20"/>
              </w:rPr>
              <w:t>0.9</w:t>
            </w:r>
            <w:r w:rsidR="003C110C">
              <w:rPr>
                <w:rFonts w:ascii="Calibri" w:eastAsia="Calibri" w:hAnsi="Calibri" w:cs="Calibri"/>
                <w:sz w:val="20"/>
                <w:szCs w:val="20"/>
              </w:rPr>
              <w:t>28</w:t>
            </w:r>
          </w:p>
        </w:tc>
      </w:tr>
      <w:tr w:rsidR="00A45C8A" w:rsidRPr="005C3C42" w14:paraId="64832A9D" w14:textId="77777777" w:rsidTr="0056683B">
        <w:trPr>
          <w:trHeight w:val="460"/>
        </w:trPr>
        <w:tc>
          <w:tcPr>
            <w:tcW w:w="1560" w:type="dxa"/>
            <w:vAlign w:val="center"/>
          </w:tcPr>
          <w:p w14:paraId="073E501D" w14:textId="43057EFF" w:rsidR="00A45C8A" w:rsidRPr="005C3C42" w:rsidRDefault="00A45C8A" w:rsidP="00A45C8A">
            <w:pPr>
              <w:rPr>
                <w:rFonts w:ascii="Calibri" w:eastAsia="Calibri" w:hAnsi="Calibri" w:cs="Calibri"/>
                <w:sz w:val="20"/>
                <w:szCs w:val="20"/>
              </w:rPr>
            </w:pPr>
            <w:r w:rsidRPr="005C3C42">
              <w:rPr>
                <w:rFonts w:ascii="Calibri" w:eastAsia="Calibri" w:hAnsi="Calibri" w:cs="Calibri"/>
                <w:sz w:val="20"/>
                <w:szCs w:val="20"/>
              </w:rPr>
              <w:t>0500-0600</w:t>
            </w:r>
          </w:p>
        </w:tc>
        <w:tc>
          <w:tcPr>
            <w:tcW w:w="2835" w:type="dxa"/>
            <w:shd w:val="clear" w:color="auto" w:fill="auto"/>
            <w:vAlign w:val="center"/>
          </w:tcPr>
          <w:p w14:paraId="0B64A44F" w14:textId="2EB5957B" w:rsidR="0075343D" w:rsidRPr="0075343D" w:rsidRDefault="0075343D" w:rsidP="0075343D">
            <w:pPr>
              <w:rPr>
                <w:rFonts w:ascii="Calibri" w:eastAsia="Calibri" w:hAnsi="Calibri" w:cs="Calibri"/>
                <w:sz w:val="20"/>
                <w:szCs w:val="20"/>
              </w:rPr>
            </w:pPr>
          </w:p>
          <w:p w14:paraId="23301A6D" w14:textId="1ECFD3D0" w:rsidR="00434F84" w:rsidRPr="00434F84" w:rsidRDefault="00434F84" w:rsidP="00434F84">
            <w:pPr>
              <w:rPr>
                <w:rFonts w:ascii="Calibri" w:eastAsia="Calibri" w:hAnsi="Calibri" w:cs="Calibri"/>
                <w:sz w:val="20"/>
                <w:szCs w:val="20"/>
              </w:rPr>
            </w:pPr>
          </w:p>
          <w:p w14:paraId="7C9425F9" w14:textId="0868B57F" w:rsidR="00A45C8A" w:rsidRPr="005C3C42" w:rsidRDefault="00A45C8A" w:rsidP="00434F84">
            <w:pPr>
              <w:rPr>
                <w:rFonts w:ascii="Calibri" w:eastAsia="Calibri" w:hAnsi="Calibri" w:cs="Calibri"/>
                <w:sz w:val="20"/>
                <w:szCs w:val="20"/>
              </w:rPr>
            </w:pPr>
          </w:p>
        </w:tc>
        <w:tc>
          <w:tcPr>
            <w:tcW w:w="2126" w:type="dxa"/>
            <w:shd w:val="clear" w:color="auto" w:fill="auto"/>
            <w:vAlign w:val="center"/>
          </w:tcPr>
          <w:p w14:paraId="5A81BF8F" w14:textId="77777777" w:rsidR="00A45C8A" w:rsidRPr="005C3C42" w:rsidRDefault="00A45C8A" w:rsidP="00A45C8A">
            <w:pPr>
              <w:jc w:val="center"/>
              <w:rPr>
                <w:rFonts w:ascii="Calibri" w:eastAsia="Calibri" w:hAnsi="Calibri" w:cs="Calibri"/>
                <w:sz w:val="20"/>
                <w:szCs w:val="20"/>
              </w:rPr>
            </w:pPr>
          </w:p>
        </w:tc>
        <w:tc>
          <w:tcPr>
            <w:tcW w:w="850" w:type="dxa"/>
            <w:shd w:val="clear" w:color="auto" w:fill="auto"/>
            <w:vAlign w:val="center"/>
          </w:tcPr>
          <w:p w14:paraId="3E9EC5C3" w14:textId="77777777" w:rsidR="00A45C8A" w:rsidRPr="005C3C42" w:rsidRDefault="00A45C8A" w:rsidP="00A45C8A">
            <w:pPr>
              <w:jc w:val="center"/>
              <w:rPr>
                <w:rFonts w:ascii="Calibri" w:eastAsia="Calibri" w:hAnsi="Calibri" w:cs="Calibri"/>
                <w:sz w:val="20"/>
                <w:szCs w:val="20"/>
              </w:rPr>
            </w:pPr>
          </w:p>
        </w:tc>
        <w:tc>
          <w:tcPr>
            <w:tcW w:w="1212" w:type="dxa"/>
            <w:vAlign w:val="center"/>
          </w:tcPr>
          <w:p w14:paraId="6C15AA7F" w14:textId="77777777" w:rsidR="00A45C8A" w:rsidRPr="005C3C42" w:rsidRDefault="00A45C8A" w:rsidP="00A45C8A">
            <w:pPr>
              <w:jc w:val="center"/>
              <w:rPr>
                <w:rFonts w:ascii="Calibri" w:eastAsia="Calibri" w:hAnsi="Calibri" w:cs="Calibri"/>
                <w:sz w:val="20"/>
                <w:szCs w:val="20"/>
              </w:rPr>
            </w:pPr>
          </w:p>
        </w:tc>
        <w:tc>
          <w:tcPr>
            <w:tcW w:w="1418" w:type="dxa"/>
            <w:vAlign w:val="center"/>
          </w:tcPr>
          <w:p w14:paraId="163AB01E" w14:textId="77777777" w:rsidR="00A45C8A" w:rsidRPr="005C3C42" w:rsidRDefault="00A45C8A" w:rsidP="00A45C8A">
            <w:pPr>
              <w:jc w:val="center"/>
              <w:rPr>
                <w:rFonts w:ascii="Calibri" w:eastAsia="Calibri" w:hAnsi="Calibri" w:cs="Calibri"/>
                <w:sz w:val="20"/>
                <w:szCs w:val="20"/>
              </w:rPr>
            </w:pPr>
          </w:p>
        </w:tc>
      </w:tr>
      <w:tr w:rsidR="00A45C8A" w:rsidRPr="005C3C42" w14:paraId="55E8F71E" w14:textId="77777777" w:rsidTr="0056683B">
        <w:trPr>
          <w:trHeight w:val="460"/>
        </w:trPr>
        <w:tc>
          <w:tcPr>
            <w:tcW w:w="1560" w:type="dxa"/>
            <w:vAlign w:val="center"/>
          </w:tcPr>
          <w:p w14:paraId="1706C053" w14:textId="77777777" w:rsidR="00A45C8A" w:rsidRPr="005C3C42" w:rsidRDefault="00A45C8A" w:rsidP="00A45C8A">
            <w:pPr>
              <w:rPr>
                <w:rFonts w:ascii="Calibri" w:eastAsia="Calibri" w:hAnsi="Calibri" w:cs="Calibri"/>
                <w:sz w:val="20"/>
                <w:szCs w:val="20"/>
              </w:rPr>
            </w:pPr>
            <w:r w:rsidRPr="005C3C42">
              <w:rPr>
                <w:rFonts w:ascii="Calibri" w:eastAsia="Calibri" w:hAnsi="Calibri" w:cs="Calibri"/>
                <w:sz w:val="20"/>
                <w:szCs w:val="20"/>
              </w:rPr>
              <w:t xml:space="preserve">(A) Heart rate </w:t>
            </w:r>
          </w:p>
        </w:tc>
        <w:tc>
          <w:tcPr>
            <w:tcW w:w="2835" w:type="dxa"/>
            <w:shd w:val="clear" w:color="auto" w:fill="auto"/>
            <w:vAlign w:val="center"/>
          </w:tcPr>
          <w:p w14:paraId="790CEA38" w14:textId="77777777" w:rsidR="00A45C8A" w:rsidRPr="005C3C42" w:rsidRDefault="00A45C8A" w:rsidP="00A45C8A">
            <w:pPr>
              <w:rPr>
                <w:rFonts w:ascii="Calibri" w:eastAsia="Calibri" w:hAnsi="Calibri" w:cs="Calibri"/>
                <w:sz w:val="20"/>
                <w:szCs w:val="20"/>
              </w:rPr>
            </w:pPr>
            <w:r w:rsidRPr="005C3C42">
              <w:rPr>
                <w:rFonts w:ascii="Calibri" w:eastAsia="Calibri" w:hAnsi="Calibri" w:cs="Calibri"/>
                <w:sz w:val="20"/>
                <w:szCs w:val="20"/>
              </w:rPr>
              <w:t>(Intercept)</w:t>
            </w:r>
          </w:p>
        </w:tc>
        <w:tc>
          <w:tcPr>
            <w:tcW w:w="2126" w:type="dxa"/>
            <w:shd w:val="clear" w:color="auto" w:fill="auto"/>
            <w:vAlign w:val="center"/>
          </w:tcPr>
          <w:p w14:paraId="7F825DC7" w14:textId="4D6E67F6" w:rsidR="00A45C8A" w:rsidRPr="005C3C42" w:rsidRDefault="00434F84" w:rsidP="00A45C8A">
            <w:pPr>
              <w:jc w:val="center"/>
              <w:rPr>
                <w:rFonts w:ascii="Calibri" w:eastAsia="Calibri" w:hAnsi="Calibri" w:cs="Calibri"/>
                <w:sz w:val="20"/>
                <w:szCs w:val="20"/>
              </w:rPr>
            </w:pPr>
            <w:r>
              <w:rPr>
                <w:rFonts w:ascii="Calibri" w:eastAsia="Calibri" w:hAnsi="Calibri" w:cs="Calibri"/>
                <w:sz w:val="20"/>
                <w:szCs w:val="20"/>
              </w:rPr>
              <w:t>-1558.818</w:t>
            </w:r>
            <w:r w:rsidR="00A45C8A" w:rsidRPr="005C3C42">
              <w:rPr>
                <w:rFonts w:ascii="Calibri" w:eastAsia="Calibri" w:hAnsi="Calibri" w:cs="Calibri"/>
                <w:sz w:val="20"/>
                <w:szCs w:val="20"/>
              </w:rPr>
              <w:t xml:space="preserve"> ± </w:t>
            </w:r>
            <w:r>
              <w:rPr>
                <w:rFonts w:ascii="Calibri" w:eastAsia="Calibri" w:hAnsi="Calibri" w:cs="Calibri"/>
                <w:sz w:val="20"/>
                <w:szCs w:val="20"/>
              </w:rPr>
              <w:t>1747.148</w:t>
            </w:r>
            <w:r w:rsidR="00A45C8A" w:rsidRPr="005C3C42">
              <w:rPr>
                <w:rFonts w:ascii="Calibri" w:eastAsia="Calibri" w:hAnsi="Calibri" w:cs="Calibri"/>
                <w:sz w:val="20"/>
                <w:szCs w:val="20"/>
              </w:rPr>
              <w:t xml:space="preserve"> </w:t>
            </w:r>
          </w:p>
        </w:tc>
        <w:tc>
          <w:tcPr>
            <w:tcW w:w="850" w:type="dxa"/>
            <w:shd w:val="clear" w:color="auto" w:fill="auto"/>
            <w:vAlign w:val="center"/>
          </w:tcPr>
          <w:p w14:paraId="475489D0" w14:textId="116AA9E6" w:rsidR="00A45C8A" w:rsidRPr="005C3C42" w:rsidRDefault="0075343D" w:rsidP="00A45C8A">
            <w:pPr>
              <w:jc w:val="center"/>
              <w:rPr>
                <w:rFonts w:ascii="Calibri" w:eastAsia="Calibri" w:hAnsi="Calibri" w:cs="Calibri"/>
                <w:sz w:val="20"/>
                <w:szCs w:val="20"/>
              </w:rPr>
            </w:pPr>
            <w:r>
              <w:rPr>
                <w:rFonts w:ascii="Calibri" w:eastAsia="Calibri" w:hAnsi="Calibri" w:cs="Calibri"/>
                <w:sz w:val="20"/>
                <w:szCs w:val="20"/>
              </w:rPr>
              <w:t>59</w:t>
            </w:r>
            <w:r w:rsidR="00A45C8A" w:rsidRPr="005C3C42">
              <w:rPr>
                <w:rFonts w:ascii="Calibri" w:eastAsia="Calibri" w:hAnsi="Calibri" w:cs="Calibri"/>
                <w:sz w:val="20"/>
                <w:szCs w:val="20"/>
              </w:rPr>
              <w:t xml:space="preserve">  </w:t>
            </w:r>
          </w:p>
        </w:tc>
        <w:tc>
          <w:tcPr>
            <w:tcW w:w="1212" w:type="dxa"/>
            <w:vAlign w:val="center"/>
          </w:tcPr>
          <w:p w14:paraId="1137C768" w14:textId="265C363A" w:rsidR="00A45C8A" w:rsidRPr="005C3C42" w:rsidRDefault="00434F84" w:rsidP="00A45C8A">
            <w:pPr>
              <w:jc w:val="center"/>
              <w:rPr>
                <w:rFonts w:ascii="Calibri" w:eastAsia="Calibri" w:hAnsi="Calibri" w:cs="Calibri"/>
                <w:sz w:val="20"/>
                <w:szCs w:val="20"/>
              </w:rPr>
            </w:pPr>
            <w:r>
              <w:rPr>
                <w:rFonts w:ascii="Calibri" w:eastAsia="Calibri" w:hAnsi="Calibri" w:cs="Calibri"/>
                <w:sz w:val="20"/>
                <w:szCs w:val="20"/>
              </w:rPr>
              <w:t>-0.892</w:t>
            </w:r>
          </w:p>
        </w:tc>
        <w:tc>
          <w:tcPr>
            <w:tcW w:w="1418" w:type="dxa"/>
            <w:vAlign w:val="center"/>
          </w:tcPr>
          <w:p w14:paraId="23E9A844" w14:textId="3D267E68" w:rsidR="00A45C8A" w:rsidRPr="005C3C42" w:rsidRDefault="00A45C8A" w:rsidP="00A45C8A">
            <w:pPr>
              <w:jc w:val="center"/>
              <w:rPr>
                <w:rFonts w:ascii="Calibri" w:eastAsia="Calibri" w:hAnsi="Calibri" w:cs="Calibri"/>
                <w:sz w:val="20"/>
                <w:szCs w:val="20"/>
              </w:rPr>
            </w:pPr>
            <w:r w:rsidRPr="005C3C42">
              <w:rPr>
                <w:rFonts w:ascii="Calibri" w:eastAsia="Calibri" w:hAnsi="Calibri" w:cs="Calibri"/>
                <w:sz w:val="20"/>
                <w:szCs w:val="20"/>
              </w:rPr>
              <w:t>0.</w:t>
            </w:r>
            <w:r w:rsidR="00434F84">
              <w:rPr>
                <w:rFonts w:ascii="Calibri" w:eastAsia="Calibri" w:hAnsi="Calibri" w:cs="Calibri"/>
                <w:sz w:val="20"/>
                <w:szCs w:val="20"/>
              </w:rPr>
              <w:t>375</w:t>
            </w:r>
          </w:p>
        </w:tc>
      </w:tr>
      <w:tr w:rsidR="00A45C8A" w:rsidRPr="005C3C42" w14:paraId="0ADE5E08" w14:textId="77777777" w:rsidTr="0056683B">
        <w:trPr>
          <w:trHeight w:val="460"/>
        </w:trPr>
        <w:tc>
          <w:tcPr>
            <w:tcW w:w="1560" w:type="dxa"/>
          </w:tcPr>
          <w:p w14:paraId="655D1F80" w14:textId="42446272" w:rsidR="00A45C8A" w:rsidRPr="005C3C42" w:rsidRDefault="004475DF" w:rsidP="00A45C8A">
            <w:pPr>
              <w:rPr>
                <w:rFonts w:ascii="Calibri" w:eastAsia="Calibri" w:hAnsi="Calibri" w:cs="Calibri"/>
                <w:sz w:val="20"/>
                <w:szCs w:val="20"/>
              </w:rPr>
            </w:pPr>
            <w:r w:rsidRPr="0010123B">
              <w:rPr>
                <w:rFonts w:ascii="Calibri" w:eastAsia="Calibri" w:hAnsi="Calibri" w:cs="Calibri"/>
                <w:bCs/>
                <w:i/>
                <w:iCs/>
                <w:sz w:val="20"/>
                <w:szCs w:val="20"/>
              </w:rPr>
              <w:t>R</w:t>
            </w:r>
            <w:r w:rsidRPr="0010123B">
              <w:rPr>
                <w:rFonts w:ascii="Calibri" w:eastAsia="Calibri" w:hAnsi="Calibri" w:cs="Calibri"/>
                <w:bCs/>
                <w:i/>
                <w:iCs/>
                <w:sz w:val="20"/>
                <w:szCs w:val="20"/>
                <w:vertAlign w:val="superscript"/>
              </w:rPr>
              <w:t>2</w:t>
            </w:r>
            <w:r w:rsidRPr="00505C5C">
              <w:rPr>
                <w:rFonts w:ascii="Calibri" w:eastAsia="Calibri" w:hAnsi="Calibri" w:cs="Calibri"/>
                <w:bCs/>
                <w:sz w:val="20"/>
                <w:szCs w:val="20"/>
              </w:rPr>
              <w:t xml:space="preserve"> marginal</w:t>
            </w:r>
            <w:r>
              <w:rPr>
                <w:rFonts w:ascii="Calibri" w:eastAsia="Calibri" w:hAnsi="Calibri" w:cs="Calibri"/>
                <w:bCs/>
                <w:sz w:val="20"/>
                <w:szCs w:val="20"/>
              </w:rPr>
              <w:t xml:space="preserve">: </w:t>
            </w:r>
            <w:r w:rsidR="00434F84">
              <w:rPr>
                <w:rFonts w:ascii="Calibri" w:eastAsia="Calibri" w:hAnsi="Calibri" w:cs="Calibri"/>
                <w:bCs/>
                <w:sz w:val="20"/>
                <w:szCs w:val="20"/>
              </w:rPr>
              <w:t>36</w:t>
            </w:r>
            <w:r>
              <w:rPr>
                <w:rFonts w:ascii="Calibri" w:eastAsia="Calibri" w:hAnsi="Calibri" w:cs="Calibri"/>
                <w:bCs/>
                <w:sz w:val="20"/>
                <w:szCs w:val="20"/>
              </w:rPr>
              <w:t>%,</w:t>
            </w:r>
            <w:r w:rsidRPr="00505C5C">
              <w:rPr>
                <w:rFonts w:ascii="Calibri" w:eastAsia="Calibri" w:hAnsi="Calibri" w:cs="Calibri"/>
                <w:bCs/>
                <w:sz w:val="20"/>
                <w:szCs w:val="20"/>
              </w:rPr>
              <w:t xml:space="preserve"> </w:t>
            </w:r>
            <w:r w:rsidRPr="0010123B">
              <w:rPr>
                <w:rFonts w:ascii="Calibri" w:eastAsia="Calibri" w:hAnsi="Calibri" w:cs="Calibri"/>
                <w:bCs/>
                <w:i/>
                <w:iCs/>
                <w:sz w:val="20"/>
                <w:szCs w:val="20"/>
              </w:rPr>
              <w:t>R</w:t>
            </w:r>
            <w:r w:rsidRPr="0010123B">
              <w:rPr>
                <w:rFonts w:ascii="Calibri" w:eastAsia="Calibri" w:hAnsi="Calibri" w:cs="Calibri"/>
                <w:bCs/>
                <w:i/>
                <w:iCs/>
                <w:sz w:val="20"/>
                <w:szCs w:val="20"/>
                <w:vertAlign w:val="superscript"/>
              </w:rPr>
              <w:t>2</w:t>
            </w:r>
            <w:r>
              <w:rPr>
                <w:rFonts w:ascii="Calibri" w:eastAsia="Calibri" w:hAnsi="Calibri" w:cs="Calibri"/>
                <w:bCs/>
                <w:sz w:val="20"/>
                <w:szCs w:val="20"/>
              </w:rPr>
              <w:t xml:space="preserve"> </w:t>
            </w:r>
            <w:r w:rsidRPr="00505C5C">
              <w:rPr>
                <w:rFonts w:ascii="Calibri" w:eastAsia="Calibri" w:hAnsi="Calibri" w:cs="Calibri"/>
                <w:bCs/>
                <w:sz w:val="20"/>
                <w:szCs w:val="20"/>
              </w:rPr>
              <w:t>conditional</w:t>
            </w:r>
            <w:r>
              <w:rPr>
                <w:rFonts w:ascii="Calibri" w:eastAsia="Calibri" w:hAnsi="Calibri" w:cs="Calibri"/>
                <w:bCs/>
                <w:sz w:val="20"/>
                <w:szCs w:val="20"/>
              </w:rPr>
              <w:t xml:space="preserve">: </w:t>
            </w:r>
            <w:r w:rsidR="00261D4D">
              <w:rPr>
                <w:rFonts w:ascii="Calibri" w:eastAsia="Calibri" w:hAnsi="Calibri" w:cs="Calibri"/>
                <w:bCs/>
                <w:sz w:val="20"/>
                <w:szCs w:val="20"/>
              </w:rPr>
              <w:t>38</w:t>
            </w:r>
            <w:r>
              <w:rPr>
                <w:rFonts w:ascii="Calibri" w:eastAsia="Calibri" w:hAnsi="Calibri" w:cs="Calibri"/>
                <w:bCs/>
                <w:sz w:val="20"/>
                <w:szCs w:val="20"/>
              </w:rPr>
              <w:t>%</w:t>
            </w:r>
          </w:p>
        </w:tc>
        <w:tc>
          <w:tcPr>
            <w:tcW w:w="2835" w:type="dxa"/>
            <w:shd w:val="clear" w:color="auto" w:fill="auto"/>
            <w:vAlign w:val="center"/>
          </w:tcPr>
          <w:p w14:paraId="408E5707" w14:textId="54264681" w:rsidR="00A45C8A" w:rsidRPr="005C3C42" w:rsidRDefault="00362861" w:rsidP="00A45C8A">
            <w:pPr>
              <w:rPr>
                <w:rFonts w:ascii="Calibri" w:eastAsia="Calibri" w:hAnsi="Calibri" w:cs="Calibri"/>
                <w:bCs/>
                <w:sz w:val="20"/>
                <w:szCs w:val="20"/>
              </w:rPr>
            </w:pPr>
            <w:r>
              <w:rPr>
                <w:rFonts w:ascii="Calibri" w:eastAsia="Calibri" w:hAnsi="Calibri" w:cs="Calibri"/>
                <w:bCs/>
                <w:sz w:val="20"/>
                <w:szCs w:val="20"/>
              </w:rPr>
              <w:t xml:space="preserve">Period </w:t>
            </w:r>
            <w:r w:rsidR="00A45C8A" w:rsidRPr="005C3C42">
              <w:rPr>
                <w:rFonts w:ascii="Calibri" w:eastAsia="Calibri" w:hAnsi="Calibri" w:cs="Calibri"/>
                <w:bCs/>
                <w:sz w:val="20"/>
                <w:szCs w:val="20"/>
              </w:rPr>
              <w:t xml:space="preserve">(1. Jan relative to 31. Dec) </w:t>
            </w:r>
          </w:p>
        </w:tc>
        <w:tc>
          <w:tcPr>
            <w:tcW w:w="2126" w:type="dxa"/>
            <w:shd w:val="clear" w:color="auto" w:fill="auto"/>
            <w:vAlign w:val="center"/>
          </w:tcPr>
          <w:p w14:paraId="2FAD861B" w14:textId="6951CCA3" w:rsidR="00A45C8A" w:rsidRPr="005C3C42" w:rsidRDefault="0075343D" w:rsidP="00A45C8A">
            <w:pPr>
              <w:jc w:val="center"/>
              <w:rPr>
                <w:rFonts w:ascii="Calibri" w:eastAsia="Calibri" w:hAnsi="Calibri" w:cs="Calibri"/>
                <w:bCs/>
                <w:sz w:val="20"/>
                <w:szCs w:val="20"/>
              </w:rPr>
            </w:pPr>
            <w:r>
              <w:rPr>
                <w:rFonts w:ascii="Calibri" w:eastAsia="Calibri" w:hAnsi="Calibri" w:cs="Calibri"/>
                <w:bCs/>
                <w:sz w:val="20"/>
                <w:szCs w:val="20"/>
              </w:rPr>
              <w:t>0.</w:t>
            </w:r>
            <w:r w:rsidR="00434F84">
              <w:rPr>
                <w:rFonts w:ascii="Calibri" w:eastAsia="Calibri" w:hAnsi="Calibri" w:cs="Calibri"/>
                <w:bCs/>
                <w:sz w:val="20"/>
                <w:szCs w:val="20"/>
              </w:rPr>
              <w:t>378</w:t>
            </w:r>
            <w:r w:rsidR="00A45C8A" w:rsidRPr="005C3C42">
              <w:rPr>
                <w:rFonts w:ascii="Calibri" w:eastAsia="Calibri" w:hAnsi="Calibri" w:cs="Calibri"/>
                <w:bCs/>
                <w:sz w:val="20"/>
                <w:szCs w:val="20"/>
              </w:rPr>
              <w:t xml:space="preserve"> ± </w:t>
            </w:r>
            <w:r w:rsidR="00434F84">
              <w:rPr>
                <w:rFonts w:ascii="Calibri" w:eastAsia="Calibri" w:hAnsi="Calibri" w:cs="Calibri"/>
                <w:bCs/>
                <w:sz w:val="20"/>
                <w:szCs w:val="20"/>
              </w:rPr>
              <w:t>3.336</w:t>
            </w:r>
          </w:p>
        </w:tc>
        <w:tc>
          <w:tcPr>
            <w:tcW w:w="850" w:type="dxa"/>
            <w:shd w:val="clear" w:color="auto" w:fill="auto"/>
            <w:vAlign w:val="center"/>
          </w:tcPr>
          <w:p w14:paraId="2EFE7621" w14:textId="15C921BD" w:rsidR="00A45C8A" w:rsidRPr="005C3C42" w:rsidRDefault="00A45C8A" w:rsidP="00A45C8A">
            <w:pPr>
              <w:jc w:val="center"/>
              <w:rPr>
                <w:rFonts w:ascii="Calibri" w:eastAsia="Calibri" w:hAnsi="Calibri" w:cs="Calibri"/>
                <w:bCs/>
                <w:sz w:val="20"/>
                <w:szCs w:val="20"/>
              </w:rPr>
            </w:pPr>
            <w:r w:rsidRPr="005C3C42">
              <w:rPr>
                <w:rFonts w:ascii="Calibri" w:eastAsia="Calibri" w:hAnsi="Calibri" w:cs="Calibri"/>
                <w:bCs/>
                <w:sz w:val="20"/>
                <w:szCs w:val="20"/>
              </w:rPr>
              <w:t>59</w:t>
            </w:r>
          </w:p>
        </w:tc>
        <w:tc>
          <w:tcPr>
            <w:tcW w:w="1212" w:type="dxa"/>
            <w:vAlign w:val="center"/>
          </w:tcPr>
          <w:p w14:paraId="73068BEE" w14:textId="15AD26DE" w:rsidR="00A45C8A" w:rsidRPr="005C3C42" w:rsidRDefault="00434F84" w:rsidP="00A45C8A">
            <w:pPr>
              <w:jc w:val="center"/>
              <w:rPr>
                <w:rFonts w:ascii="Calibri" w:eastAsia="Calibri" w:hAnsi="Calibri" w:cs="Calibri"/>
                <w:bCs/>
                <w:sz w:val="20"/>
                <w:szCs w:val="20"/>
              </w:rPr>
            </w:pPr>
            <w:r>
              <w:rPr>
                <w:rFonts w:ascii="Calibri" w:eastAsia="Calibri" w:hAnsi="Calibri" w:cs="Calibri"/>
                <w:bCs/>
                <w:sz w:val="20"/>
                <w:szCs w:val="20"/>
              </w:rPr>
              <w:t>0.113</w:t>
            </w:r>
          </w:p>
        </w:tc>
        <w:tc>
          <w:tcPr>
            <w:tcW w:w="1418" w:type="dxa"/>
            <w:vAlign w:val="center"/>
          </w:tcPr>
          <w:p w14:paraId="5D330F49" w14:textId="698675AB" w:rsidR="00A45C8A" w:rsidRPr="005C3C42" w:rsidRDefault="00A45C8A" w:rsidP="00A45C8A">
            <w:pPr>
              <w:jc w:val="center"/>
              <w:rPr>
                <w:rFonts w:ascii="Calibri" w:eastAsia="Calibri" w:hAnsi="Calibri" w:cs="Calibri"/>
                <w:bCs/>
                <w:sz w:val="20"/>
                <w:szCs w:val="20"/>
              </w:rPr>
            </w:pPr>
            <w:r w:rsidRPr="005C3C42">
              <w:rPr>
                <w:rFonts w:ascii="Calibri" w:eastAsia="Calibri" w:hAnsi="Calibri" w:cs="Calibri"/>
                <w:bCs/>
                <w:sz w:val="20"/>
                <w:szCs w:val="20"/>
              </w:rPr>
              <w:t>0.</w:t>
            </w:r>
            <w:r w:rsidR="00434F84">
              <w:rPr>
                <w:rFonts w:ascii="Calibri" w:eastAsia="Calibri" w:hAnsi="Calibri" w:cs="Calibri"/>
                <w:bCs/>
                <w:sz w:val="20"/>
                <w:szCs w:val="20"/>
              </w:rPr>
              <w:t>91</w:t>
            </w:r>
          </w:p>
        </w:tc>
      </w:tr>
      <w:tr w:rsidR="00A45C8A" w:rsidRPr="005C3C42" w14:paraId="13CD1C6E" w14:textId="77777777" w:rsidTr="0056683B">
        <w:trPr>
          <w:trHeight w:val="460"/>
        </w:trPr>
        <w:tc>
          <w:tcPr>
            <w:tcW w:w="1560" w:type="dxa"/>
          </w:tcPr>
          <w:p w14:paraId="0FCA0BB6" w14:textId="77777777" w:rsidR="00A45C8A" w:rsidRPr="005C3C42" w:rsidRDefault="00A45C8A" w:rsidP="00A45C8A">
            <w:pPr>
              <w:rPr>
                <w:rFonts w:ascii="Calibri" w:eastAsia="Calibri" w:hAnsi="Calibri" w:cs="Calibri"/>
                <w:sz w:val="20"/>
                <w:szCs w:val="20"/>
              </w:rPr>
            </w:pPr>
          </w:p>
        </w:tc>
        <w:tc>
          <w:tcPr>
            <w:tcW w:w="2835" w:type="dxa"/>
            <w:shd w:val="clear" w:color="auto" w:fill="auto"/>
            <w:vAlign w:val="center"/>
          </w:tcPr>
          <w:p w14:paraId="552FFE70" w14:textId="5B6BB0EE" w:rsidR="00A45C8A" w:rsidRPr="005C3C42" w:rsidRDefault="00362861" w:rsidP="00A45C8A">
            <w:pPr>
              <w:rPr>
                <w:rFonts w:ascii="Calibri" w:eastAsia="Calibri" w:hAnsi="Calibri" w:cs="Calibri"/>
                <w:bCs/>
                <w:sz w:val="20"/>
                <w:szCs w:val="20"/>
              </w:rPr>
            </w:pPr>
            <w:r>
              <w:rPr>
                <w:rFonts w:ascii="Calibri" w:eastAsia="Calibri" w:hAnsi="Calibri" w:cs="Calibri"/>
                <w:bCs/>
                <w:sz w:val="20"/>
                <w:szCs w:val="20"/>
              </w:rPr>
              <w:t xml:space="preserve">Period </w:t>
            </w:r>
            <w:r w:rsidR="00A45C8A" w:rsidRPr="005C3C42">
              <w:rPr>
                <w:rFonts w:ascii="Calibri" w:eastAsia="Calibri" w:hAnsi="Calibri" w:cs="Calibri"/>
                <w:bCs/>
                <w:sz w:val="20"/>
                <w:szCs w:val="20"/>
              </w:rPr>
              <w:t>(1. Jan relative to Dec average)</w:t>
            </w:r>
          </w:p>
        </w:tc>
        <w:tc>
          <w:tcPr>
            <w:tcW w:w="2126" w:type="dxa"/>
            <w:shd w:val="clear" w:color="auto" w:fill="auto"/>
            <w:vAlign w:val="center"/>
          </w:tcPr>
          <w:p w14:paraId="2D40E6CE" w14:textId="3FDD4407" w:rsidR="00A45C8A" w:rsidRPr="005C3C42" w:rsidRDefault="0075343D" w:rsidP="00A45C8A">
            <w:pPr>
              <w:jc w:val="center"/>
              <w:rPr>
                <w:rFonts w:ascii="Calibri" w:eastAsia="Calibri" w:hAnsi="Calibri" w:cs="Calibri"/>
                <w:bCs/>
                <w:sz w:val="20"/>
                <w:szCs w:val="20"/>
              </w:rPr>
            </w:pPr>
            <w:r>
              <w:rPr>
                <w:rFonts w:ascii="Calibri" w:eastAsia="Calibri" w:hAnsi="Calibri" w:cs="Calibri"/>
                <w:bCs/>
                <w:sz w:val="20"/>
                <w:szCs w:val="20"/>
              </w:rPr>
              <w:t>0.08</w:t>
            </w:r>
            <w:r w:rsidR="00A45C8A" w:rsidRPr="005C3C42">
              <w:rPr>
                <w:rFonts w:ascii="Calibri" w:eastAsia="Calibri" w:hAnsi="Calibri" w:cs="Calibri"/>
                <w:bCs/>
                <w:sz w:val="20"/>
                <w:szCs w:val="20"/>
              </w:rPr>
              <w:t xml:space="preserve"> ± </w:t>
            </w:r>
            <w:r>
              <w:rPr>
                <w:rFonts w:ascii="Calibri" w:eastAsia="Calibri" w:hAnsi="Calibri" w:cs="Calibri"/>
                <w:bCs/>
                <w:sz w:val="20"/>
                <w:szCs w:val="20"/>
              </w:rPr>
              <w:t>0.116</w:t>
            </w:r>
          </w:p>
        </w:tc>
        <w:tc>
          <w:tcPr>
            <w:tcW w:w="850" w:type="dxa"/>
            <w:shd w:val="clear" w:color="auto" w:fill="auto"/>
            <w:vAlign w:val="center"/>
          </w:tcPr>
          <w:p w14:paraId="2DE337B1" w14:textId="7D5049D1" w:rsidR="00A45C8A" w:rsidRPr="005C3C42" w:rsidRDefault="00A45C8A" w:rsidP="00A45C8A">
            <w:pPr>
              <w:jc w:val="center"/>
              <w:rPr>
                <w:rFonts w:ascii="Calibri" w:eastAsia="Calibri" w:hAnsi="Calibri" w:cs="Calibri"/>
                <w:bCs/>
                <w:sz w:val="20"/>
                <w:szCs w:val="20"/>
              </w:rPr>
            </w:pPr>
            <w:r w:rsidRPr="005C3C42">
              <w:rPr>
                <w:rFonts w:ascii="Calibri" w:eastAsia="Calibri" w:hAnsi="Calibri" w:cs="Calibri"/>
                <w:bCs/>
                <w:sz w:val="20"/>
                <w:szCs w:val="20"/>
              </w:rPr>
              <w:t>59</w:t>
            </w:r>
          </w:p>
        </w:tc>
        <w:tc>
          <w:tcPr>
            <w:tcW w:w="1212" w:type="dxa"/>
            <w:vAlign w:val="center"/>
          </w:tcPr>
          <w:p w14:paraId="00DC4664" w14:textId="25CCD944" w:rsidR="00A45C8A" w:rsidRPr="005C3C42" w:rsidRDefault="00A45C8A" w:rsidP="00A45C8A">
            <w:pPr>
              <w:jc w:val="center"/>
              <w:rPr>
                <w:rFonts w:ascii="Calibri" w:eastAsia="Calibri" w:hAnsi="Calibri" w:cs="Calibri"/>
                <w:bCs/>
                <w:sz w:val="20"/>
                <w:szCs w:val="20"/>
              </w:rPr>
            </w:pPr>
            <w:r w:rsidRPr="005C3C42">
              <w:rPr>
                <w:rFonts w:ascii="Calibri" w:eastAsia="Calibri" w:hAnsi="Calibri" w:cs="Calibri"/>
                <w:bCs/>
                <w:sz w:val="20"/>
                <w:szCs w:val="20"/>
              </w:rPr>
              <w:t>0.</w:t>
            </w:r>
            <w:r w:rsidR="0075343D">
              <w:rPr>
                <w:rFonts w:ascii="Calibri" w:eastAsia="Calibri" w:hAnsi="Calibri" w:cs="Calibri"/>
                <w:bCs/>
                <w:sz w:val="20"/>
                <w:szCs w:val="20"/>
              </w:rPr>
              <w:t>687</w:t>
            </w:r>
          </w:p>
        </w:tc>
        <w:tc>
          <w:tcPr>
            <w:tcW w:w="1418" w:type="dxa"/>
            <w:vAlign w:val="center"/>
          </w:tcPr>
          <w:p w14:paraId="1D850993" w14:textId="3A72514D" w:rsidR="00A45C8A" w:rsidRPr="005C3C42" w:rsidRDefault="00A45C8A" w:rsidP="00A45C8A">
            <w:pPr>
              <w:jc w:val="center"/>
              <w:rPr>
                <w:rFonts w:ascii="Calibri" w:eastAsia="Calibri" w:hAnsi="Calibri" w:cs="Calibri"/>
                <w:bCs/>
                <w:sz w:val="20"/>
                <w:szCs w:val="20"/>
              </w:rPr>
            </w:pPr>
            <w:r w:rsidRPr="005C3C42">
              <w:rPr>
                <w:rFonts w:ascii="Calibri" w:eastAsia="Calibri" w:hAnsi="Calibri" w:cs="Calibri"/>
                <w:bCs/>
                <w:sz w:val="20"/>
                <w:szCs w:val="20"/>
              </w:rPr>
              <w:t>0.</w:t>
            </w:r>
            <w:r w:rsidR="0075343D">
              <w:rPr>
                <w:rFonts w:ascii="Calibri" w:eastAsia="Calibri" w:hAnsi="Calibri" w:cs="Calibri"/>
                <w:bCs/>
                <w:sz w:val="20"/>
                <w:szCs w:val="20"/>
              </w:rPr>
              <w:t>494</w:t>
            </w:r>
          </w:p>
        </w:tc>
      </w:tr>
      <w:tr w:rsidR="00A45C8A" w:rsidRPr="005C3C42" w14:paraId="362CC197" w14:textId="77777777" w:rsidTr="0056683B">
        <w:trPr>
          <w:trHeight w:val="460"/>
        </w:trPr>
        <w:tc>
          <w:tcPr>
            <w:tcW w:w="1560" w:type="dxa"/>
          </w:tcPr>
          <w:p w14:paraId="3EC866A4" w14:textId="77777777" w:rsidR="00A45C8A" w:rsidRPr="005C3C42" w:rsidRDefault="00A45C8A" w:rsidP="00A45C8A">
            <w:pPr>
              <w:rPr>
                <w:rFonts w:ascii="Calibri" w:eastAsia="Calibri" w:hAnsi="Calibri" w:cs="Calibri"/>
                <w:sz w:val="20"/>
                <w:szCs w:val="20"/>
              </w:rPr>
            </w:pPr>
          </w:p>
        </w:tc>
        <w:tc>
          <w:tcPr>
            <w:tcW w:w="2835" w:type="dxa"/>
            <w:shd w:val="clear" w:color="auto" w:fill="auto"/>
            <w:vAlign w:val="center"/>
          </w:tcPr>
          <w:p w14:paraId="29166607" w14:textId="4D6F9425" w:rsidR="00A45C8A" w:rsidRPr="005C3C42" w:rsidRDefault="00362861" w:rsidP="00A45C8A">
            <w:pPr>
              <w:rPr>
                <w:rFonts w:ascii="Calibri" w:eastAsia="Calibri" w:hAnsi="Calibri" w:cs="Calibri"/>
                <w:bCs/>
                <w:sz w:val="20"/>
                <w:szCs w:val="20"/>
              </w:rPr>
            </w:pPr>
            <w:r>
              <w:rPr>
                <w:rFonts w:ascii="Calibri" w:eastAsia="Calibri" w:hAnsi="Calibri" w:cs="Calibri"/>
                <w:bCs/>
                <w:sz w:val="20"/>
                <w:szCs w:val="20"/>
              </w:rPr>
              <w:t xml:space="preserve">Period </w:t>
            </w:r>
            <w:r w:rsidR="00A45C8A" w:rsidRPr="005C3C42">
              <w:rPr>
                <w:rFonts w:ascii="Calibri" w:eastAsia="Calibri" w:hAnsi="Calibri" w:cs="Calibri"/>
                <w:bCs/>
                <w:sz w:val="20"/>
                <w:szCs w:val="20"/>
              </w:rPr>
              <w:t>(1. Jan relative to Jan average)</w:t>
            </w:r>
          </w:p>
        </w:tc>
        <w:tc>
          <w:tcPr>
            <w:tcW w:w="2126" w:type="dxa"/>
            <w:shd w:val="clear" w:color="auto" w:fill="auto"/>
            <w:vAlign w:val="center"/>
          </w:tcPr>
          <w:p w14:paraId="5B54DE6D" w14:textId="53A6BE2B" w:rsidR="00A45C8A" w:rsidRPr="005C3C42" w:rsidRDefault="00434F84" w:rsidP="00A45C8A">
            <w:pPr>
              <w:jc w:val="center"/>
              <w:rPr>
                <w:rFonts w:ascii="Calibri" w:eastAsia="Calibri" w:hAnsi="Calibri" w:cs="Calibri"/>
                <w:bCs/>
                <w:sz w:val="20"/>
                <w:szCs w:val="20"/>
              </w:rPr>
            </w:pPr>
            <w:r>
              <w:rPr>
                <w:rFonts w:ascii="Calibri" w:eastAsia="Calibri" w:hAnsi="Calibri" w:cs="Calibri"/>
                <w:bCs/>
                <w:sz w:val="20"/>
                <w:szCs w:val="20"/>
              </w:rPr>
              <w:t>1.237</w:t>
            </w:r>
            <w:r w:rsidR="00A45C8A" w:rsidRPr="005C3C42">
              <w:rPr>
                <w:rFonts w:ascii="Calibri" w:eastAsia="Calibri" w:hAnsi="Calibri" w:cs="Calibri"/>
                <w:bCs/>
                <w:sz w:val="20"/>
                <w:szCs w:val="20"/>
              </w:rPr>
              <w:t xml:space="preserve"> ± </w:t>
            </w:r>
            <w:r>
              <w:rPr>
                <w:rFonts w:ascii="Calibri" w:eastAsia="Calibri" w:hAnsi="Calibri" w:cs="Calibri"/>
                <w:bCs/>
                <w:sz w:val="20"/>
                <w:szCs w:val="20"/>
              </w:rPr>
              <w:t>3.336</w:t>
            </w:r>
          </w:p>
        </w:tc>
        <w:tc>
          <w:tcPr>
            <w:tcW w:w="850" w:type="dxa"/>
            <w:shd w:val="clear" w:color="auto" w:fill="auto"/>
            <w:vAlign w:val="center"/>
          </w:tcPr>
          <w:p w14:paraId="61E5EB2A" w14:textId="327FC1D9" w:rsidR="00A45C8A" w:rsidRPr="005C3C42" w:rsidRDefault="00A45C8A" w:rsidP="00A45C8A">
            <w:pPr>
              <w:jc w:val="center"/>
              <w:rPr>
                <w:rFonts w:ascii="Calibri" w:eastAsia="Calibri" w:hAnsi="Calibri" w:cs="Calibri"/>
                <w:bCs/>
                <w:sz w:val="20"/>
                <w:szCs w:val="20"/>
              </w:rPr>
            </w:pPr>
            <w:r w:rsidRPr="005C3C42">
              <w:rPr>
                <w:rFonts w:ascii="Calibri" w:eastAsia="Calibri" w:hAnsi="Calibri" w:cs="Calibri"/>
                <w:bCs/>
                <w:sz w:val="20"/>
                <w:szCs w:val="20"/>
              </w:rPr>
              <w:t>59</w:t>
            </w:r>
          </w:p>
        </w:tc>
        <w:tc>
          <w:tcPr>
            <w:tcW w:w="1212" w:type="dxa"/>
            <w:vAlign w:val="center"/>
          </w:tcPr>
          <w:p w14:paraId="4C7B95DB" w14:textId="6B104F41" w:rsidR="00A45C8A" w:rsidRPr="005C3C42" w:rsidRDefault="00434F84" w:rsidP="00A45C8A">
            <w:pPr>
              <w:jc w:val="center"/>
              <w:rPr>
                <w:rFonts w:ascii="Calibri" w:eastAsia="Calibri" w:hAnsi="Calibri" w:cs="Calibri"/>
                <w:bCs/>
                <w:sz w:val="20"/>
                <w:szCs w:val="20"/>
              </w:rPr>
            </w:pPr>
            <w:r>
              <w:rPr>
                <w:rFonts w:ascii="Calibri" w:eastAsia="Calibri" w:hAnsi="Calibri" w:cs="Calibri"/>
                <w:bCs/>
                <w:sz w:val="20"/>
                <w:szCs w:val="20"/>
              </w:rPr>
              <w:t>0.37</w:t>
            </w:r>
          </w:p>
        </w:tc>
        <w:tc>
          <w:tcPr>
            <w:tcW w:w="1418" w:type="dxa"/>
            <w:vAlign w:val="center"/>
          </w:tcPr>
          <w:p w14:paraId="3C30C61B" w14:textId="7B7E9EFE" w:rsidR="00A45C8A" w:rsidRPr="005C3C42" w:rsidRDefault="00A45C8A" w:rsidP="00A45C8A">
            <w:pPr>
              <w:jc w:val="center"/>
              <w:rPr>
                <w:rFonts w:ascii="Calibri" w:eastAsia="Calibri" w:hAnsi="Calibri" w:cs="Calibri"/>
                <w:bCs/>
                <w:sz w:val="20"/>
                <w:szCs w:val="20"/>
              </w:rPr>
            </w:pPr>
            <w:r w:rsidRPr="005C3C42">
              <w:rPr>
                <w:rFonts w:ascii="Calibri" w:eastAsia="Calibri" w:hAnsi="Calibri" w:cs="Calibri"/>
                <w:bCs/>
                <w:sz w:val="20"/>
                <w:szCs w:val="20"/>
              </w:rPr>
              <w:t>0.</w:t>
            </w:r>
            <w:r w:rsidR="00434F84">
              <w:rPr>
                <w:rFonts w:ascii="Calibri" w:eastAsia="Calibri" w:hAnsi="Calibri" w:cs="Calibri"/>
                <w:bCs/>
                <w:sz w:val="20"/>
                <w:szCs w:val="20"/>
              </w:rPr>
              <w:t>712</w:t>
            </w:r>
          </w:p>
        </w:tc>
      </w:tr>
      <w:tr w:rsidR="00A45C8A" w:rsidRPr="005C3C42" w14:paraId="602ED96D" w14:textId="77777777" w:rsidTr="0056683B">
        <w:trPr>
          <w:trHeight w:val="460"/>
        </w:trPr>
        <w:tc>
          <w:tcPr>
            <w:tcW w:w="1560" w:type="dxa"/>
          </w:tcPr>
          <w:p w14:paraId="6E0B9824" w14:textId="77777777" w:rsidR="00A45C8A" w:rsidRPr="005C3C42" w:rsidRDefault="00A45C8A" w:rsidP="00A45C8A">
            <w:pPr>
              <w:rPr>
                <w:rFonts w:ascii="Calibri" w:eastAsia="Calibri" w:hAnsi="Calibri" w:cs="Calibri"/>
                <w:sz w:val="20"/>
                <w:szCs w:val="20"/>
              </w:rPr>
            </w:pPr>
          </w:p>
        </w:tc>
        <w:tc>
          <w:tcPr>
            <w:tcW w:w="2835" w:type="dxa"/>
            <w:shd w:val="clear" w:color="auto" w:fill="auto"/>
            <w:vAlign w:val="center"/>
          </w:tcPr>
          <w:p w14:paraId="4DD8988F" w14:textId="77777777" w:rsidR="00A45C8A" w:rsidRPr="005C3C42" w:rsidRDefault="00A45C8A" w:rsidP="00A45C8A">
            <w:pPr>
              <w:rPr>
                <w:rFonts w:ascii="Calibri" w:eastAsia="Calibri" w:hAnsi="Calibri" w:cs="Calibri"/>
                <w:sz w:val="20"/>
                <w:szCs w:val="20"/>
              </w:rPr>
            </w:pPr>
            <w:r w:rsidRPr="005C3C42">
              <w:rPr>
                <w:rFonts w:ascii="Calibri" w:eastAsia="Calibri" w:hAnsi="Calibri" w:cs="Calibri"/>
                <w:sz w:val="20"/>
                <w:szCs w:val="20"/>
              </w:rPr>
              <w:t>Sex</w:t>
            </w:r>
          </w:p>
        </w:tc>
        <w:tc>
          <w:tcPr>
            <w:tcW w:w="2126" w:type="dxa"/>
            <w:shd w:val="clear" w:color="auto" w:fill="auto"/>
            <w:vAlign w:val="center"/>
          </w:tcPr>
          <w:p w14:paraId="09618CFB" w14:textId="247190AD" w:rsidR="00A45C8A" w:rsidRPr="005C3C42" w:rsidRDefault="00A45C8A" w:rsidP="00A45C8A">
            <w:pPr>
              <w:jc w:val="center"/>
              <w:rPr>
                <w:rFonts w:ascii="Calibri" w:eastAsia="Calibri" w:hAnsi="Calibri" w:cs="Calibri"/>
                <w:sz w:val="20"/>
                <w:szCs w:val="20"/>
              </w:rPr>
            </w:pPr>
            <w:r w:rsidRPr="005C3C42">
              <w:rPr>
                <w:rFonts w:ascii="Calibri" w:eastAsia="Calibri" w:hAnsi="Calibri" w:cs="Calibri"/>
                <w:sz w:val="20"/>
                <w:szCs w:val="20"/>
              </w:rPr>
              <w:t>-</w:t>
            </w:r>
            <w:r w:rsidR="00434F84">
              <w:rPr>
                <w:rFonts w:ascii="Calibri" w:eastAsia="Calibri" w:hAnsi="Calibri" w:cs="Calibri"/>
                <w:sz w:val="20"/>
                <w:szCs w:val="20"/>
              </w:rPr>
              <w:t>4.315</w:t>
            </w:r>
            <w:r w:rsidRPr="005C3C42">
              <w:rPr>
                <w:rFonts w:ascii="Calibri" w:eastAsia="Calibri" w:hAnsi="Calibri" w:cs="Calibri"/>
                <w:sz w:val="20"/>
                <w:szCs w:val="20"/>
              </w:rPr>
              <w:t xml:space="preserve"> ± </w:t>
            </w:r>
            <w:r w:rsidR="00434F84">
              <w:rPr>
                <w:rFonts w:ascii="Calibri" w:eastAsia="Calibri" w:hAnsi="Calibri" w:cs="Calibri"/>
                <w:sz w:val="20"/>
                <w:szCs w:val="20"/>
              </w:rPr>
              <w:t>5.225</w:t>
            </w:r>
          </w:p>
        </w:tc>
        <w:tc>
          <w:tcPr>
            <w:tcW w:w="850" w:type="dxa"/>
            <w:shd w:val="clear" w:color="auto" w:fill="auto"/>
            <w:vAlign w:val="center"/>
          </w:tcPr>
          <w:p w14:paraId="7E6A234A" w14:textId="6A88069E" w:rsidR="00A45C8A" w:rsidRPr="005C3C42" w:rsidRDefault="00A45C8A" w:rsidP="00A45C8A">
            <w:pPr>
              <w:jc w:val="center"/>
              <w:rPr>
                <w:rFonts w:ascii="Calibri" w:eastAsia="Calibri" w:hAnsi="Calibri" w:cs="Calibri"/>
                <w:sz w:val="20"/>
                <w:szCs w:val="20"/>
              </w:rPr>
            </w:pPr>
            <w:r w:rsidRPr="005C3C42">
              <w:rPr>
                <w:rFonts w:ascii="Calibri" w:eastAsia="Calibri" w:hAnsi="Calibri" w:cs="Calibri"/>
                <w:sz w:val="20"/>
                <w:szCs w:val="20"/>
              </w:rPr>
              <w:t>17</w:t>
            </w:r>
          </w:p>
        </w:tc>
        <w:tc>
          <w:tcPr>
            <w:tcW w:w="1212" w:type="dxa"/>
            <w:vAlign w:val="center"/>
          </w:tcPr>
          <w:p w14:paraId="48D8D13B" w14:textId="2EF57179" w:rsidR="00A45C8A" w:rsidRPr="005C3C42" w:rsidRDefault="00A45C8A" w:rsidP="00A45C8A">
            <w:pPr>
              <w:jc w:val="center"/>
              <w:rPr>
                <w:rFonts w:ascii="Calibri" w:eastAsia="Calibri" w:hAnsi="Calibri" w:cs="Calibri"/>
                <w:sz w:val="20"/>
                <w:szCs w:val="20"/>
              </w:rPr>
            </w:pPr>
            <w:r w:rsidRPr="005C3C42">
              <w:rPr>
                <w:rFonts w:ascii="Calibri" w:eastAsia="Calibri" w:hAnsi="Calibri" w:cs="Calibri"/>
                <w:sz w:val="20"/>
                <w:szCs w:val="20"/>
              </w:rPr>
              <w:t>-0.</w:t>
            </w:r>
            <w:r w:rsidR="00434F84">
              <w:rPr>
                <w:rFonts w:ascii="Calibri" w:eastAsia="Calibri" w:hAnsi="Calibri" w:cs="Calibri"/>
                <w:sz w:val="20"/>
                <w:szCs w:val="20"/>
              </w:rPr>
              <w:t>825</w:t>
            </w:r>
          </w:p>
        </w:tc>
        <w:tc>
          <w:tcPr>
            <w:tcW w:w="1418" w:type="dxa"/>
            <w:vAlign w:val="center"/>
          </w:tcPr>
          <w:p w14:paraId="40DFAE4F" w14:textId="5048C796" w:rsidR="00A45C8A" w:rsidRPr="005C3C42" w:rsidRDefault="00A45C8A" w:rsidP="00A45C8A">
            <w:pPr>
              <w:jc w:val="center"/>
              <w:rPr>
                <w:rFonts w:ascii="Calibri" w:eastAsia="Calibri" w:hAnsi="Calibri" w:cs="Calibri"/>
                <w:sz w:val="20"/>
                <w:szCs w:val="20"/>
              </w:rPr>
            </w:pPr>
            <w:r w:rsidRPr="005C3C42">
              <w:rPr>
                <w:rFonts w:ascii="Calibri" w:eastAsia="Calibri" w:hAnsi="Calibri" w:cs="Calibri"/>
                <w:sz w:val="20"/>
                <w:szCs w:val="20"/>
              </w:rPr>
              <w:t>0.</w:t>
            </w:r>
            <w:r w:rsidR="00434F84">
              <w:rPr>
                <w:rFonts w:ascii="Calibri" w:eastAsia="Calibri" w:hAnsi="Calibri" w:cs="Calibri"/>
                <w:sz w:val="20"/>
                <w:szCs w:val="20"/>
              </w:rPr>
              <w:t>42</w:t>
            </w:r>
          </w:p>
        </w:tc>
      </w:tr>
      <w:tr w:rsidR="00A45C8A" w:rsidRPr="005C3C42" w14:paraId="3F729E1D" w14:textId="77777777" w:rsidTr="0056683B">
        <w:trPr>
          <w:trHeight w:val="460"/>
        </w:trPr>
        <w:tc>
          <w:tcPr>
            <w:tcW w:w="1560" w:type="dxa"/>
          </w:tcPr>
          <w:p w14:paraId="00580471" w14:textId="77777777" w:rsidR="00A45C8A" w:rsidRPr="005C3C42" w:rsidRDefault="00A45C8A" w:rsidP="00A45C8A">
            <w:pPr>
              <w:rPr>
                <w:rFonts w:ascii="Calibri" w:eastAsia="Calibri" w:hAnsi="Calibri" w:cs="Calibri"/>
                <w:sz w:val="20"/>
                <w:szCs w:val="20"/>
              </w:rPr>
            </w:pPr>
          </w:p>
        </w:tc>
        <w:tc>
          <w:tcPr>
            <w:tcW w:w="2835" w:type="dxa"/>
            <w:shd w:val="clear" w:color="auto" w:fill="auto"/>
            <w:vAlign w:val="center"/>
          </w:tcPr>
          <w:p w14:paraId="4BAF0E5C" w14:textId="77777777" w:rsidR="00A45C8A" w:rsidRPr="005C3C42" w:rsidRDefault="00A45C8A" w:rsidP="00A45C8A">
            <w:pPr>
              <w:rPr>
                <w:rFonts w:ascii="Calibri" w:eastAsia="Calibri" w:hAnsi="Calibri" w:cs="Calibri"/>
                <w:sz w:val="20"/>
                <w:szCs w:val="20"/>
              </w:rPr>
            </w:pPr>
            <w:r w:rsidRPr="005C3C42">
              <w:rPr>
                <w:rFonts w:ascii="Calibri" w:eastAsia="Calibri" w:hAnsi="Calibri" w:cs="Calibri"/>
                <w:sz w:val="20"/>
                <w:szCs w:val="20"/>
              </w:rPr>
              <w:t>Age</w:t>
            </w:r>
          </w:p>
        </w:tc>
        <w:tc>
          <w:tcPr>
            <w:tcW w:w="2126" w:type="dxa"/>
            <w:shd w:val="clear" w:color="auto" w:fill="auto"/>
            <w:vAlign w:val="center"/>
          </w:tcPr>
          <w:p w14:paraId="15C6B8D1" w14:textId="282F027D" w:rsidR="00A45C8A" w:rsidRPr="005C3C42" w:rsidRDefault="00434F84" w:rsidP="00A45C8A">
            <w:pPr>
              <w:jc w:val="center"/>
              <w:rPr>
                <w:rFonts w:ascii="Calibri" w:eastAsia="Calibri" w:hAnsi="Calibri" w:cs="Calibri"/>
                <w:sz w:val="20"/>
                <w:szCs w:val="20"/>
              </w:rPr>
            </w:pPr>
            <w:r>
              <w:rPr>
                <w:rFonts w:ascii="Calibri" w:eastAsia="Calibri" w:hAnsi="Calibri" w:cs="Calibri"/>
                <w:sz w:val="20"/>
                <w:szCs w:val="20"/>
              </w:rPr>
              <w:t>0.814</w:t>
            </w:r>
            <w:r w:rsidR="00A45C8A" w:rsidRPr="005C3C42">
              <w:rPr>
                <w:rFonts w:ascii="Calibri" w:eastAsia="Calibri" w:hAnsi="Calibri" w:cs="Calibri"/>
                <w:sz w:val="20"/>
                <w:szCs w:val="20"/>
              </w:rPr>
              <w:t xml:space="preserve"> ± 0.</w:t>
            </w:r>
            <w:r>
              <w:rPr>
                <w:rFonts w:ascii="Calibri" w:eastAsia="Calibri" w:hAnsi="Calibri" w:cs="Calibri"/>
                <w:sz w:val="20"/>
                <w:szCs w:val="20"/>
              </w:rPr>
              <w:t>42</w:t>
            </w:r>
          </w:p>
        </w:tc>
        <w:tc>
          <w:tcPr>
            <w:tcW w:w="850" w:type="dxa"/>
            <w:shd w:val="clear" w:color="auto" w:fill="auto"/>
            <w:vAlign w:val="center"/>
          </w:tcPr>
          <w:p w14:paraId="03ACE02E" w14:textId="5BE82E89" w:rsidR="00A45C8A" w:rsidRPr="005C3C42" w:rsidRDefault="00A45C8A" w:rsidP="00A45C8A">
            <w:pPr>
              <w:jc w:val="center"/>
              <w:rPr>
                <w:rFonts w:ascii="Calibri" w:eastAsia="Calibri" w:hAnsi="Calibri" w:cs="Calibri"/>
                <w:sz w:val="20"/>
                <w:szCs w:val="20"/>
              </w:rPr>
            </w:pPr>
            <w:r w:rsidRPr="005C3C42">
              <w:rPr>
                <w:rFonts w:ascii="Calibri" w:eastAsia="Calibri" w:hAnsi="Calibri" w:cs="Calibri"/>
                <w:sz w:val="20"/>
                <w:szCs w:val="20"/>
              </w:rPr>
              <w:t>1</w:t>
            </w:r>
            <w:r w:rsidR="0075343D">
              <w:rPr>
                <w:rFonts w:ascii="Calibri" w:eastAsia="Calibri" w:hAnsi="Calibri" w:cs="Calibri"/>
                <w:sz w:val="20"/>
                <w:szCs w:val="20"/>
              </w:rPr>
              <w:t>7</w:t>
            </w:r>
          </w:p>
        </w:tc>
        <w:tc>
          <w:tcPr>
            <w:tcW w:w="1212" w:type="dxa"/>
            <w:vAlign w:val="center"/>
          </w:tcPr>
          <w:p w14:paraId="1A20E54F" w14:textId="4BD11A42" w:rsidR="00A45C8A" w:rsidRPr="005C3C42" w:rsidRDefault="00434F84" w:rsidP="00A45C8A">
            <w:pPr>
              <w:jc w:val="center"/>
              <w:rPr>
                <w:rFonts w:ascii="Calibri" w:eastAsia="Calibri" w:hAnsi="Calibri" w:cs="Calibri"/>
                <w:sz w:val="20"/>
                <w:szCs w:val="20"/>
              </w:rPr>
            </w:pPr>
            <w:r>
              <w:rPr>
                <w:rFonts w:ascii="Calibri" w:eastAsia="Calibri" w:hAnsi="Calibri" w:cs="Calibri"/>
                <w:sz w:val="20"/>
                <w:szCs w:val="20"/>
              </w:rPr>
              <w:t>0.932</w:t>
            </w:r>
          </w:p>
        </w:tc>
        <w:tc>
          <w:tcPr>
            <w:tcW w:w="1418" w:type="dxa"/>
            <w:vAlign w:val="center"/>
          </w:tcPr>
          <w:p w14:paraId="7B09BBB2" w14:textId="0A916F55" w:rsidR="00A45C8A" w:rsidRPr="005C3C42" w:rsidRDefault="00A45C8A" w:rsidP="00A45C8A">
            <w:pPr>
              <w:jc w:val="center"/>
              <w:rPr>
                <w:rFonts w:ascii="Calibri" w:eastAsia="Calibri" w:hAnsi="Calibri" w:cs="Calibri"/>
                <w:sz w:val="20"/>
                <w:szCs w:val="20"/>
              </w:rPr>
            </w:pPr>
            <w:r w:rsidRPr="005C3C42">
              <w:rPr>
                <w:rFonts w:ascii="Calibri" w:eastAsia="Calibri" w:hAnsi="Calibri" w:cs="Calibri"/>
                <w:sz w:val="20"/>
                <w:szCs w:val="20"/>
              </w:rPr>
              <w:t>0.</w:t>
            </w:r>
            <w:r w:rsidR="00434F84">
              <w:rPr>
                <w:rFonts w:ascii="Calibri" w:eastAsia="Calibri" w:hAnsi="Calibri" w:cs="Calibri"/>
                <w:sz w:val="20"/>
                <w:szCs w:val="20"/>
              </w:rPr>
              <w:t>364</w:t>
            </w:r>
          </w:p>
        </w:tc>
      </w:tr>
      <w:tr w:rsidR="00C94115" w:rsidRPr="005C3C42" w14:paraId="305B7C77" w14:textId="77777777" w:rsidTr="0056683B">
        <w:trPr>
          <w:trHeight w:val="460"/>
        </w:trPr>
        <w:tc>
          <w:tcPr>
            <w:tcW w:w="1560" w:type="dxa"/>
          </w:tcPr>
          <w:p w14:paraId="4DE76571" w14:textId="77777777" w:rsidR="00C94115" w:rsidRDefault="00C94115" w:rsidP="00C94115">
            <w:pPr>
              <w:rPr>
                <w:rFonts w:ascii="Calibri" w:eastAsia="Calibri" w:hAnsi="Calibri" w:cs="Calibri"/>
                <w:sz w:val="20"/>
                <w:szCs w:val="20"/>
              </w:rPr>
            </w:pPr>
            <w:r w:rsidRPr="005C3C42">
              <w:rPr>
                <w:rFonts w:ascii="Calibri" w:eastAsia="Calibri" w:hAnsi="Calibri" w:cs="Calibri"/>
                <w:sz w:val="20"/>
                <w:szCs w:val="20"/>
              </w:rPr>
              <w:t>(B) Body temperature</w:t>
            </w:r>
          </w:p>
          <w:p w14:paraId="2B28A184" w14:textId="47602139" w:rsidR="00C94115" w:rsidRPr="005C3C42" w:rsidRDefault="00C94115" w:rsidP="00C94115">
            <w:pPr>
              <w:rPr>
                <w:rFonts w:ascii="Calibri" w:eastAsia="Calibri" w:hAnsi="Calibri" w:cs="Calibri"/>
                <w:sz w:val="20"/>
                <w:szCs w:val="20"/>
              </w:rPr>
            </w:pPr>
          </w:p>
        </w:tc>
        <w:tc>
          <w:tcPr>
            <w:tcW w:w="2835" w:type="dxa"/>
            <w:shd w:val="clear" w:color="auto" w:fill="auto"/>
            <w:vAlign w:val="center"/>
          </w:tcPr>
          <w:p w14:paraId="50C91CC5" w14:textId="77777777" w:rsidR="00C94115" w:rsidRPr="005C3C42" w:rsidRDefault="00C94115" w:rsidP="00C94115">
            <w:pPr>
              <w:rPr>
                <w:rFonts w:ascii="Calibri" w:eastAsia="Calibri" w:hAnsi="Calibri" w:cs="Calibri"/>
                <w:sz w:val="20"/>
                <w:szCs w:val="20"/>
              </w:rPr>
            </w:pPr>
            <w:r w:rsidRPr="005C3C42">
              <w:rPr>
                <w:rFonts w:ascii="Calibri" w:eastAsia="Calibri" w:hAnsi="Calibri" w:cs="Calibri"/>
                <w:sz w:val="20"/>
                <w:szCs w:val="20"/>
              </w:rPr>
              <w:t>(Intercept)</w:t>
            </w:r>
          </w:p>
        </w:tc>
        <w:tc>
          <w:tcPr>
            <w:tcW w:w="2126" w:type="dxa"/>
            <w:shd w:val="clear" w:color="auto" w:fill="auto"/>
            <w:vAlign w:val="center"/>
          </w:tcPr>
          <w:p w14:paraId="4E6186E9" w14:textId="20906149" w:rsidR="00C94115" w:rsidRPr="005C3C42" w:rsidRDefault="00C94115" w:rsidP="00C94115">
            <w:pPr>
              <w:jc w:val="center"/>
              <w:rPr>
                <w:rFonts w:ascii="Calibri" w:eastAsia="Calibri" w:hAnsi="Calibri" w:cs="Calibri"/>
                <w:sz w:val="20"/>
                <w:szCs w:val="20"/>
              </w:rPr>
            </w:pPr>
            <w:r>
              <w:rPr>
                <w:rFonts w:ascii="Calibri" w:eastAsia="Calibri" w:hAnsi="Calibri" w:cs="Calibri"/>
                <w:sz w:val="20"/>
                <w:szCs w:val="20"/>
              </w:rPr>
              <w:t>74.265</w:t>
            </w:r>
            <w:r w:rsidRPr="005C3C42">
              <w:rPr>
                <w:rFonts w:ascii="Calibri" w:eastAsia="Calibri" w:hAnsi="Calibri" w:cs="Calibri"/>
                <w:sz w:val="20"/>
                <w:szCs w:val="20"/>
              </w:rPr>
              <w:t xml:space="preserve"> ± </w:t>
            </w:r>
            <w:r>
              <w:rPr>
                <w:rFonts w:ascii="Calibri" w:eastAsia="Calibri" w:hAnsi="Calibri" w:cs="Calibri"/>
                <w:sz w:val="20"/>
                <w:szCs w:val="20"/>
              </w:rPr>
              <w:t>149.291</w:t>
            </w:r>
            <w:r w:rsidRPr="005C3C42">
              <w:rPr>
                <w:rFonts w:ascii="Calibri" w:eastAsia="Calibri" w:hAnsi="Calibri" w:cs="Calibri"/>
                <w:sz w:val="20"/>
                <w:szCs w:val="20"/>
              </w:rPr>
              <w:t xml:space="preserve"> </w:t>
            </w:r>
          </w:p>
        </w:tc>
        <w:tc>
          <w:tcPr>
            <w:tcW w:w="850" w:type="dxa"/>
            <w:shd w:val="clear" w:color="auto" w:fill="auto"/>
            <w:vAlign w:val="center"/>
          </w:tcPr>
          <w:p w14:paraId="0E816E37" w14:textId="7E251A99" w:rsidR="00C94115" w:rsidRPr="005C3C42" w:rsidRDefault="00C94115" w:rsidP="00C94115">
            <w:pPr>
              <w:jc w:val="center"/>
              <w:rPr>
                <w:rFonts w:ascii="Calibri" w:eastAsia="Calibri" w:hAnsi="Calibri" w:cs="Calibri"/>
                <w:sz w:val="20"/>
                <w:szCs w:val="20"/>
              </w:rPr>
            </w:pPr>
            <w:r>
              <w:rPr>
                <w:rFonts w:ascii="Calibri" w:eastAsia="Calibri" w:hAnsi="Calibri" w:cs="Calibri"/>
                <w:sz w:val="20"/>
                <w:szCs w:val="20"/>
              </w:rPr>
              <w:t>59</w:t>
            </w:r>
            <w:r w:rsidRPr="005C3C42">
              <w:rPr>
                <w:rFonts w:ascii="Calibri" w:eastAsia="Calibri" w:hAnsi="Calibri" w:cs="Calibri"/>
                <w:sz w:val="20"/>
                <w:szCs w:val="20"/>
              </w:rPr>
              <w:t xml:space="preserve">  </w:t>
            </w:r>
          </w:p>
        </w:tc>
        <w:tc>
          <w:tcPr>
            <w:tcW w:w="1212" w:type="dxa"/>
            <w:vAlign w:val="center"/>
          </w:tcPr>
          <w:p w14:paraId="166DF818" w14:textId="1F6F0E27" w:rsidR="00C94115" w:rsidRPr="005C3C42" w:rsidRDefault="00C94115" w:rsidP="00C94115">
            <w:pPr>
              <w:jc w:val="center"/>
              <w:rPr>
                <w:rFonts w:ascii="Calibri" w:eastAsia="Calibri" w:hAnsi="Calibri" w:cs="Calibri"/>
                <w:sz w:val="20"/>
                <w:szCs w:val="20"/>
              </w:rPr>
            </w:pPr>
            <w:r>
              <w:rPr>
                <w:rFonts w:ascii="Calibri" w:eastAsia="Calibri" w:hAnsi="Calibri" w:cs="Calibri"/>
                <w:sz w:val="20"/>
                <w:szCs w:val="20"/>
              </w:rPr>
              <w:t>0.497</w:t>
            </w:r>
          </w:p>
        </w:tc>
        <w:tc>
          <w:tcPr>
            <w:tcW w:w="1418" w:type="dxa"/>
            <w:vAlign w:val="center"/>
          </w:tcPr>
          <w:p w14:paraId="13D36878" w14:textId="4F8A82EC" w:rsidR="00C94115" w:rsidRPr="005C3C42" w:rsidRDefault="00C94115" w:rsidP="00C94115">
            <w:pPr>
              <w:jc w:val="center"/>
              <w:rPr>
                <w:rFonts w:ascii="Calibri" w:eastAsia="Calibri" w:hAnsi="Calibri" w:cs="Calibri"/>
                <w:sz w:val="20"/>
                <w:szCs w:val="20"/>
              </w:rPr>
            </w:pPr>
            <w:r w:rsidRPr="005C3C42">
              <w:rPr>
                <w:rFonts w:ascii="Calibri" w:eastAsia="Calibri" w:hAnsi="Calibri" w:cs="Calibri"/>
                <w:sz w:val="20"/>
                <w:szCs w:val="20"/>
              </w:rPr>
              <w:t>0.</w:t>
            </w:r>
            <w:r>
              <w:rPr>
                <w:rFonts w:ascii="Calibri" w:eastAsia="Calibri" w:hAnsi="Calibri" w:cs="Calibri"/>
                <w:sz w:val="20"/>
                <w:szCs w:val="20"/>
              </w:rPr>
              <w:t>62</w:t>
            </w:r>
          </w:p>
        </w:tc>
      </w:tr>
      <w:tr w:rsidR="00C94115" w:rsidRPr="005C3C42" w14:paraId="12982259" w14:textId="77777777" w:rsidTr="0056683B">
        <w:trPr>
          <w:trHeight w:val="460"/>
        </w:trPr>
        <w:tc>
          <w:tcPr>
            <w:tcW w:w="1560" w:type="dxa"/>
          </w:tcPr>
          <w:p w14:paraId="40C2B5E6" w14:textId="49C2186A" w:rsidR="00C94115" w:rsidRPr="005C3C42" w:rsidRDefault="00C94115" w:rsidP="00C94115">
            <w:pPr>
              <w:rPr>
                <w:rFonts w:ascii="Calibri" w:eastAsia="Calibri" w:hAnsi="Calibri" w:cs="Calibri"/>
                <w:sz w:val="20"/>
                <w:szCs w:val="20"/>
              </w:rPr>
            </w:pPr>
            <w:r w:rsidRPr="0010123B">
              <w:rPr>
                <w:rFonts w:ascii="Calibri" w:eastAsia="Calibri" w:hAnsi="Calibri" w:cs="Calibri"/>
                <w:bCs/>
                <w:i/>
                <w:iCs/>
                <w:sz w:val="20"/>
                <w:szCs w:val="20"/>
              </w:rPr>
              <w:t>R</w:t>
            </w:r>
            <w:r w:rsidRPr="0010123B">
              <w:rPr>
                <w:rFonts w:ascii="Calibri" w:eastAsia="Calibri" w:hAnsi="Calibri" w:cs="Calibri"/>
                <w:bCs/>
                <w:i/>
                <w:iCs/>
                <w:sz w:val="20"/>
                <w:szCs w:val="20"/>
                <w:vertAlign w:val="superscript"/>
              </w:rPr>
              <w:t>2</w:t>
            </w:r>
            <w:r w:rsidRPr="00505C5C">
              <w:rPr>
                <w:rFonts w:ascii="Calibri" w:eastAsia="Calibri" w:hAnsi="Calibri" w:cs="Calibri"/>
                <w:bCs/>
                <w:sz w:val="20"/>
                <w:szCs w:val="20"/>
              </w:rPr>
              <w:t xml:space="preserve"> marginal</w:t>
            </w:r>
            <w:r>
              <w:rPr>
                <w:rFonts w:ascii="Calibri" w:eastAsia="Calibri" w:hAnsi="Calibri" w:cs="Calibri"/>
                <w:bCs/>
                <w:sz w:val="20"/>
                <w:szCs w:val="20"/>
              </w:rPr>
              <w:t>: 15%,</w:t>
            </w:r>
            <w:r w:rsidRPr="00505C5C">
              <w:rPr>
                <w:rFonts w:ascii="Calibri" w:eastAsia="Calibri" w:hAnsi="Calibri" w:cs="Calibri"/>
                <w:bCs/>
                <w:sz w:val="20"/>
                <w:szCs w:val="20"/>
              </w:rPr>
              <w:t xml:space="preserve"> </w:t>
            </w:r>
            <w:r w:rsidRPr="0010123B">
              <w:rPr>
                <w:rFonts w:ascii="Calibri" w:eastAsia="Calibri" w:hAnsi="Calibri" w:cs="Calibri"/>
                <w:bCs/>
                <w:i/>
                <w:iCs/>
                <w:sz w:val="20"/>
                <w:szCs w:val="20"/>
              </w:rPr>
              <w:t>R</w:t>
            </w:r>
            <w:r w:rsidRPr="0010123B">
              <w:rPr>
                <w:rFonts w:ascii="Calibri" w:eastAsia="Calibri" w:hAnsi="Calibri" w:cs="Calibri"/>
                <w:bCs/>
                <w:i/>
                <w:iCs/>
                <w:sz w:val="20"/>
                <w:szCs w:val="20"/>
                <w:vertAlign w:val="superscript"/>
              </w:rPr>
              <w:t>2</w:t>
            </w:r>
            <w:r>
              <w:rPr>
                <w:rFonts w:ascii="Calibri" w:eastAsia="Calibri" w:hAnsi="Calibri" w:cs="Calibri"/>
                <w:bCs/>
                <w:sz w:val="20"/>
                <w:szCs w:val="20"/>
              </w:rPr>
              <w:t xml:space="preserve"> </w:t>
            </w:r>
            <w:r w:rsidRPr="00505C5C">
              <w:rPr>
                <w:rFonts w:ascii="Calibri" w:eastAsia="Calibri" w:hAnsi="Calibri" w:cs="Calibri"/>
                <w:bCs/>
                <w:sz w:val="20"/>
                <w:szCs w:val="20"/>
              </w:rPr>
              <w:t>conditional</w:t>
            </w:r>
            <w:r>
              <w:rPr>
                <w:rFonts w:ascii="Calibri" w:eastAsia="Calibri" w:hAnsi="Calibri" w:cs="Calibri"/>
                <w:bCs/>
                <w:sz w:val="20"/>
                <w:szCs w:val="20"/>
              </w:rPr>
              <w:t>: 83%</w:t>
            </w:r>
          </w:p>
        </w:tc>
        <w:tc>
          <w:tcPr>
            <w:tcW w:w="2835" w:type="dxa"/>
            <w:shd w:val="clear" w:color="auto" w:fill="auto"/>
            <w:vAlign w:val="center"/>
          </w:tcPr>
          <w:p w14:paraId="08C91C23" w14:textId="4C9328AE" w:rsidR="00C94115" w:rsidRPr="00C94115" w:rsidRDefault="00362861" w:rsidP="00C94115">
            <w:pPr>
              <w:rPr>
                <w:rFonts w:ascii="Calibri" w:eastAsia="Calibri" w:hAnsi="Calibri" w:cs="Calibri"/>
                <w:bCs/>
                <w:sz w:val="20"/>
                <w:szCs w:val="20"/>
              </w:rPr>
            </w:pPr>
            <w:r>
              <w:rPr>
                <w:rFonts w:ascii="Calibri" w:eastAsia="Calibri" w:hAnsi="Calibri" w:cs="Calibri"/>
                <w:bCs/>
                <w:sz w:val="20"/>
                <w:szCs w:val="20"/>
              </w:rPr>
              <w:t xml:space="preserve">Period </w:t>
            </w:r>
            <w:r w:rsidR="00C94115" w:rsidRPr="00C94115">
              <w:rPr>
                <w:rFonts w:ascii="Calibri" w:eastAsia="Calibri" w:hAnsi="Calibri" w:cs="Calibri"/>
                <w:bCs/>
                <w:sz w:val="20"/>
                <w:szCs w:val="20"/>
              </w:rPr>
              <w:t xml:space="preserve">(1. Jan relative to 31. Dec) </w:t>
            </w:r>
          </w:p>
        </w:tc>
        <w:tc>
          <w:tcPr>
            <w:tcW w:w="2126" w:type="dxa"/>
            <w:shd w:val="clear" w:color="auto" w:fill="auto"/>
            <w:vAlign w:val="center"/>
          </w:tcPr>
          <w:p w14:paraId="26492D8E" w14:textId="590C2BBF" w:rsidR="00C94115" w:rsidRPr="005C3C42" w:rsidRDefault="00C94115" w:rsidP="00C94115">
            <w:pPr>
              <w:jc w:val="center"/>
              <w:rPr>
                <w:rFonts w:ascii="Calibri" w:eastAsia="Calibri" w:hAnsi="Calibri" w:cs="Calibri"/>
                <w:sz w:val="20"/>
                <w:szCs w:val="20"/>
              </w:rPr>
            </w:pPr>
            <w:r>
              <w:rPr>
                <w:rFonts w:ascii="Calibri" w:eastAsia="Calibri" w:hAnsi="Calibri" w:cs="Calibri"/>
                <w:bCs/>
                <w:sz w:val="20"/>
                <w:szCs w:val="20"/>
              </w:rPr>
              <w:t>0.222</w:t>
            </w:r>
            <w:r w:rsidRPr="005C3C42">
              <w:rPr>
                <w:rFonts w:ascii="Calibri" w:eastAsia="Calibri" w:hAnsi="Calibri" w:cs="Calibri"/>
                <w:bCs/>
                <w:sz w:val="20"/>
                <w:szCs w:val="20"/>
              </w:rPr>
              <w:t xml:space="preserve"> ± </w:t>
            </w:r>
            <w:r>
              <w:rPr>
                <w:rFonts w:ascii="Calibri" w:eastAsia="Calibri" w:hAnsi="Calibri" w:cs="Calibri"/>
                <w:bCs/>
                <w:sz w:val="20"/>
                <w:szCs w:val="20"/>
              </w:rPr>
              <w:t>0.116</w:t>
            </w:r>
          </w:p>
        </w:tc>
        <w:tc>
          <w:tcPr>
            <w:tcW w:w="850" w:type="dxa"/>
            <w:shd w:val="clear" w:color="auto" w:fill="auto"/>
            <w:vAlign w:val="center"/>
          </w:tcPr>
          <w:p w14:paraId="606554F6" w14:textId="1E774314" w:rsidR="00C94115" w:rsidRPr="005C3C42" w:rsidRDefault="00C94115" w:rsidP="00C94115">
            <w:pPr>
              <w:jc w:val="center"/>
              <w:rPr>
                <w:rFonts w:ascii="Calibri" w:eastAsia="Calibri" w:hAnsi="Calibri" w:cs="Calibri"/>
                <w:sz w:val="20"/>
                <w:szCs w:val="20"/>
              </w:rPr>
            </w:pPr>
            <w:r w:rsidRPr="005C3C42">
              <w:rPr>
                <w:rFonts w:ascii="Calibri" w:eastAsia="Calibri" w:hAnsi="Calibri" w:cs="Calibri"/>
                <w:bCs/>
                <w:sz w:val="20"/>
                <w:szCs w:val="20"/>
              </w:rPr>
              <w:t>59</w:t>
            </w:r>
          </w:p>
        </w:tc>
        <w:tc>
          <w:tcPr>
            <w:tcW w:w="1212" w:type="dxa"/>
            <w:vAlign w:val="center"/>
          </w:tcPr>
          <w:p w14:paraId="2A7939EF" w14:textId="3B4959D7" w:rsidR="00C94115" w:rsidRPr="005C3C42" w:rsidRDefault="00C94115" w:rsidP="00C94115">
            <w:pPr>
              <w:jc w:val="center"/>
              <w:rPr>
                <w:rFonts w:ascii="Calibri" w:eastAsia="Calibri" w:hAnsi="Calibri" w:cs="Calibri"/>
                <w:sz w:val="20"/>
                <w:szCs w:val="20"/>
              </w:rPr>
            </w:pPr>
            <w:r>
              <w:rPr>
                <w:rFonts w:ascii="Calibri" w:eastAsia="Calibri" w:hAnsi="Calibri" w:cs="Calibri"/>
                <w:bCs/>
                <w:sz w:val="20"/>
                <w:szCs w:val="20"/>
              </w:rPr>
              <w:t>1.906</w:t>
            </w:r>
          </w:p>
        </w:tc>
        <w:tc>
          <w:tcPr>
            <w:tcW w:w="1418" w:type="dxa"/>
            <w:vAlign w:val="center"/>
          </w:tcPr>
          <w:p w14:paraId="07B05421" w14:textId="446DCE94" w:rsidR="00C94115" w:rsidRPr="005C3C42" w:rsidRDefault="00C94115" w:rsidP="00C94115">
            <w:pPr>
              <w:jc w:val="center"/>
              <w:rPr>
                <w:rFonts w:ascii="Calibri" w:eastAsia="Calibri" w:hAnsi="Calibri" w:cs="Calibri"/>
                <w:sz w:val="20"/>
                <w:szCs w:val="20"/>
              </w:rPr>
            </w:pPr>
            <w:r w:rsidRPr="005C3C42">
              <w:rPr>
                <w:rFonts w:ascii="Calibri" w:eastAsia="Calibri" w:hAnsi="Calibri" w:cs="Calibri"/>
                <w:bCs/>
                <w:sz w:val="20"/>
                <w:szCs w:val="20"/>
              </w:rPr>
              <w:t>0.</w:t>
            </w:r>
            <w:r>
              <w:rPr>
                <w:rFonts w:ascii="Calibri" w:eastAsia="Calibri" w:hAnsi="Calibri" w:cs="Calibri"/>
                <w:bCs/>
                <w:sz w:val="20"/>
                <w:szCs w:val="20"/>
              </w:rPr>
              <w:t>061</w:t>
            </w:r>
          </w:p>
        </w:tc>
      </w:tr>
      <w:tr w:rsidR="00C94115" w:rsidRPr="005C3C42" w14:paraId="5227D036" w14:textId="77777777" w:rsidTr="0056683B">
        <w:trPr>
          <w:trHeight w:val="460"/>
        </w:trPr>
        <w:tc>
          <w:tcPr>
            <w:tcW w:w="1560" w:type="dxa"/>
          </w:tcPr>
          <w:p w14:paraId="716A7830" w14:textId="77777777" w:rsidR="00C94115" w:rsidRPr="005C3C42" w:rsidRDefault="00C94115" w:rsidP="00C94115">
            <w:pPr>
              <w:rPr>
                <w:rFonts w:ascii="Calibri" w:eastAsia="Calibri" w:hAnsi="Calibri" w:cs="Calibri"/>
                <w:sz w:val="20"/>
                <w:szCs w:val="20"/>
              </w:rPr>
            </w:pPr>
          </w:p>
        </w:tc>
        <w:tc>
          <w:tcPr>
            <w:tcW w:w="2835" w:type="dxa"/>
            <w:shd w:val="clear" w:color="auto" w:fill="auto"/>
            <w:vAlign w:val="center"/>
          </w:tcPr>
          <w:p w14:paraId="1C91AAB2" w14:textId="448C81DD" w:rsidR="00C94115" w:rsidRPr="005C3C42" w:rsidRDefault="00362861" w:rsidP="00C94115">
            <w:pPr>
              <w:rPr>
                <w:rFonts w:ascii="Calibri" w:eastAsia="Calibri" w:hAnsi="Calibri" w:cs="Calibri"/>
                <w:bCs/>
                <w:sz w:val="20"/>
                <w:szCs w:val="20"/>
              </w:rPr>
            </w:pPr>
            <w:r>
              <w:rPr>
                <w:rFonts w:ascii="Calibri" w:eastAsia="Calibri" w:hAnsi="Calibri" w:cs="Calibri"/>
                <w:bCs/>
                <w:sz w:val="20"/>
                <w:szCs w:val="20"/>
              </w:rPr>
              <w:t xml:space="preserve">Period </w:t>
            </w:r>
            <w:r w:rsidR="00C94115" w:rsidRPr="005C3C42">
              <w:rPr>
                <w:rFonts w:ascii="Calibri" w:eastAsia="Calibri" w:hAnsi="Calibri" w:cs="Calibri"/>
                <w:bCs/>
                <w:sz w:val="20"/>
                <w:szCs w:val="20"/>
              </w:rPr>
              <w:t>(1. Jan relative to Dec average)</w:t>
            </w:r>
          </w:p>
        </w:tc>
        <w:tc>
          <w:tcPr>
            <w:tcW w:w="2126" w:type="dxa"/>
            <w:shd w:val="clear" w:color="auto" w:fill="auto"/>
            <w:vAlign w:val="center"/>
          </w:tcPr>
          <w:p w14:paraId="1B4E3FD0" w14:textId="27E3AD18" w:rsidR="00C94115" w:rsidRPr="005C3C42" w:rsidRDefault="00C94115" w:rsidP="00C94115">
            <w:pPr>
              <w:jc w:val="center"/>
              <w:rPr>
                <w:rFonts w:ascii="Calibri" w:eastAsia="Calibri" w:hAnsi="Calibri" w:cs="Calibri"/>
                <w:bCs/>
                <w:sz w:val="20"/>
                <w:szCs w:val="20"/>
              </w:rPr>
            </w:pPr>
            <w:r>
              <w:rPr>
                <w:rFonts w:ascii="Calibri" w:eastAsia="Calibri" w:hAnsi="Calibri" w:cs="Calibri"/>
                <w:bCs/>
                <w:sz w:val="20"/>
                <w:szCs w:val="20"/>
              </w:rPr>
              <w:t>0.08</w:t>
            </w:r>
            <w:r w:rsidRPr="005C3C42">
              <w:rPr>
                <w:rFonts w:ascii="Calibri" w:eastAsia="Calibri" w:hAnsi="Calibri" w:cs="Calibri"/>
                <w:bCs/>
                <w:sz w:val="20"/>
                <w:szCs w:val="20"/>
              </w:rPr>
              <w:t xml:space="preserve"> ± </w:t>
            </w:r>
            <w:r>
              <w:rPr>
                <w:rFonts w:ascii="Calibri" w:eastAsia="Calibri" w:hAnsi="Calibri" w:cs="Calibri"/>
                <w:bCs/>
                <w:sz w:val="20"/>
                <w:szCs w:val="20"/>
              </w:rPr>
              <w:t>0.116</w:t>
            </w:r>
          </w:p>
        </w:tc>
        <w:tc>
          <w:tcPr>
            <w:tcW w:w="850" w:type="dxa"/>
            <w:shd w:val="clear" w:color="auto" w:fill="auto"/>
            <w:vAlign w:val="center"/>
          </w:tcPr>
          <w:p w14:paraId="23F2DD8A" w14:textId="5944C3FF" w:rsidR="00C94115" w:rsidRPr="005C3C42" w:rsidRDefault="00C94115" w:rsidP="00C94115">
            <w:pPr>
              <w:jc w:val="center"/>
              <w:rPr>
                <w:rFonts w:ascii="Calibri" w:eastAsia="Calibri" w:hAnsi="Calibri" w:cs="Calibri"/>
                <w:bCs/>
                <w:sz w:val="20"/>
                <w:szCs w:val="20"/>
              </w:rPr>
            </w:pPr>
            <w:r w:rsidRPr="005C3C42">
              <w:rPr>
                <w:rFonts w:ascii="Calibri" w:eastAsia="Calibri" w:hAnsi="Calibri" w:cs="Calibri"/>
                <w:bCs/>
                <w:sz w:val="20"/>
                <w:szCs w:val="20"/>
              </w:rPr>
              <w:t>59</w:t>
            </w:r>
          </w:p>
        </w:tc>
        <w:tc>
          <w:tcPr>
            <w:tcW w:w="1212" w:type="dxa"/>
            <w:vAlign w:val="center"/>
          </w:tcPr>
          <w:p w14:paraId="3729BBD8" w14:textId="6930E2CB" w:rsidR="00C94115" w:rsidRPr="005C3C42" w:rsidRDefault="00C94115" w:rsidP="00C94115">
            <w:pPr>
              <w:jc w:val="center"/>
              <w:rPr>
                <w:rFonts w:ascii="Calibri" w:eastAsia="Calibri" w:hAnsi="Calibri" w:cs="Calibri"/>
                <w:bCs/>
                <w:sz w:val="20"/>
                <w:szCs w:val="20"/>
              </w:rPr>
            </w:pPr>
            <w:r w:rsidRPr="005C3C42">
              <w:rPr>
                <w:rFonts w:ascii="Calibri" w:eastAsia="Calibri" w:hAnsi="Calibri" w:cs="Calibri"/>
                <w:bCs/>
                <w:sz w:val="20"/>
                <w:szCs w:val="20"/>
              </w:rPr>
              <w:t>0.</w:t>
            </w:r>
            <w:r>
              <w:rPr>
                <w:rFonts w:ascii="Calibri" w:eastAsia="Calibri" w:hAnsi="Calibri" w:cs="Calibri"/>
                <w:bCs/>
                <w:sz w:val="20"/>
                <w:szCs w:val="20"/>
              </w:rPr>
              <w:t>687</w:t>
            </w:r>
          </w:p>
        </w:tc>
        <w:tc>
          <w:tcPr>
            <w:tcW w:w="1418" w:type="dxa"/>
            <w:vAlign w:val="center"/>
          </w:tcPr>
          <w:p w14:paraId="57181699" w14:textId="3343646E" w:rsidR="00C94115" w:rsidRPr="005C3C42" w:rsidRDefault="00C94115" w:rsidP="00C94115">
            <w:pPr>
              <w:jc w:val="center"/>
              <w:rPr>
                <w:rFonts w:ascii="Calibri" w:eastAsia="Calibri" w:hAnsi="Calibri" w:cs="Calibri"/>
                <w:bCs/>
                <w:sz w:val="20"/>
                <w:szCs w:val="20"/>
              </w:rPr>
            </w:pPr>
            <w:r w:rsidRPr="005C3C42">
              <w:rPr>
                <w:rFonts w:ascii="Calibri" w:eastAsia="Calibri" w:hAnsi="Calibri" w:cs="Calibri"/>
                <w:bCs/>
                <w:sz w:val="20"/>
                <w:szCs w:val="20"/>
              </w:rPr>
              <w:t>0.</w:t>
            </w:r>
            <w:r>
              <w:rPr>
                <w:rFonts w:ascii="Calibri" w:eastAsia="Calibri" w:hAnsi="Calibri" w:cs="Calibri"/>
                <w:bCs/>
                <w:sz w:val="20"/>
                <w:szCs w:val="20"/>
              </w:rPr>
              <w:t>494</w:t>
            </w:r>
          </w:p>
        </w:tc>
      </w:tr>
      <w:tr w:rsidR="00C94115" w:rsidRPr="005C3C42" w14:paraId="17F6B803" w14:textId="77777777" w:rsidTr="0056683B">
        <w:trPr>
          <w:trHeight w:val="460"/>
        </w:trPr>
        <w:tc>
          <w:tcPr>
            <w:tcW w:w="1560" w:type="dxa"/>
          </w:tcPr>
          <w:p w14:paraId="5C6B7F48" w14:textId="14D101C4" w:rsidR="00C94115" w:rsidRPr="005C3C42" w:rsidRDefault="00C94115" w:rsidP="00C94115">
            <w:pPr>
              <w:rPr>
                <w:rFonts w:ascii="Calibri" w:eastAsia="Calibri" w:hAnsi="Calibri" w:cs="Calibri"/>
                <w:sz w:val="20"/>
                <w:szCs w:val="20"/>
              </w:rPr>
            </w:pPr>
          </w:p>
        </w:tc>
        <w:tc>
          <w:tcPr>
            <w:tcW w:w="2835" w:type="dxa"/>
            <w:shd w:val="clear" w:color="auto" w:fill="auto"/>
            <w:vAlign w:val="center"/>
          </w:tcPr>
          <w:p w14:paraId="22FEDAEE" w14:textId="5D5ECF47" w:rsidR="00C94115" w:rsidRPr="005C3C42" w:rsidRDefault="00362861" w:rsidP="00C94115">
            <w:pPr>
              <w:rPr>
                <w:rFonts w:ascii="Calibri" w:eastAsia="Calibri" w:hAnsi="Calibri" w:cs="Calibri"/>
                <w:bCs/>
                <w:sz w:val="20"/>
                <w:szCs w:val="20"/>
              </w:rPr>
            </w:pPr>
            <w:r>
              <w:rPr>
                <w:rFonts w:ascii="Calibri" w:eastAsia="Calibri" w:hAnsi="Calibri" w:cs="Calibri"/>
                <w:bCs/>
                <w:sz w:val="20"/>
                <w:szCs w:val="20"/>
              </w:rPr>
              <w:t xml:space="preserve">Period </w:t>
            </w:r>
            <w:r w:rsidR="00C94115" w:rsidRPr="005C3C42">
              <w:rPr>
                <w:rFonts w:ascii="Calibri" w:eastAsia="Calibri" w:hAnsi="Calibri" w:cs="Calibri"/>
                <w:bCs/>
                <w:sz w:val="20"/>
                <w:szCs w:val="20"/>
              </w:rPr>
              <w:t>(1. Jan relative to Jan average)</w:t>
            </w:r>
          </w:p>
        </w:tc>
        <w:tc>
          <w:tcPr>
            <w:tcW w:w="2126" w:type="dxa"/>
            <w:shd w:val="clear" w:color="auto" w:fill="auto"/>
            <w:vAlign w:val="center"/>
          </w:tcPr>
          <w:p w14:paraId="262193E9" w14:textId="6C994A5B" w:rsidR="00C94115" w:rsidRPr="005C3C42" w:rsidRDefault="00C94115" w:rsidP="00C94115">
            <w:pPr>
              <w:jc w:val="center"/>
              <w:rPr>
                <w:rFonts w:ascii="Calibri" w:eastAsia="Calibri" w:hAnsi="Calibri" w:cs="Calibri"/>
                <w:bCs/>
                <w:sz w:val="20"/>
                <w:szCs w:val="20"/>
              </w:rPr>
            </w:pPr>
            <w:r>
              <w:rPr>
                <w:rFonts w:ascii="Calibri" w:eastAsia="Calibri" w:hAnsi="Calibri" w:cs="Calibri"/>
                <w:bCs/>
                <w:sz w:val="20"/>
                <w:szCs w:val="20"/>
              </w:rPr>
              <w:t>-0.02</w:t>
            </w:r>
            <w:r w:rsidRPr="005C3C42">
              <w:rPr>
                <w:rFonts w:ascii="Calibri" w:eastAsia="Calibri" w:hAnsi="Calibri" w:cs="Calibri"/>
                <w:bCs/>
                <w:sz w:val="20"/>
                <w:szCs w:val="20"/>
              </w:rPr>
              <w:t xml:space="preserve"> ± </w:t>
            </w:r>
            <w:r>
              <w:rPr>
                <w:rFonts w:ascii="Calibri" w:eastAsia="Calibri" w:hAnsi="Calibri" w:cs="Calibri"/>
                <w:bCs/>
                <w:sz w:val="20"/>
                <w:szCs w:val="20"/>
              </w:rPr>
              <w:t>0.114</w:t>
            </w:r>
          </w:p>
        </w:tc>
        <w:tc>
          <w:tcPr>
            <w:tcW w:w="850" w:type="dxa"/>
            <w:shd w:val="clear" w:color="auto" w:fill="auto"/>
            <w:vAlign w:val="center"/>
          </w:tcPr>
          <w:p w14:paraId="71341501" w14:textId="0E074C42" w:rsidR="00C94115" w:rsidRPr="005C3C42" w:rsidRDefault="00C94115" w:rsidP="00C94115">
            <w:pPr>
              <w:jc w:val="center"/>
              <w:rPr>
                <w:rFonts w:ascii="Calibri" w:eastAsia="Calibri" w:hAnsi="Calibri" w:cs="Calibri"/>
                <w:bCs/>
                <w:sz w:val="20"/>
                <w:szCs w:val="20"/>
              </w:rPr>
            </w:pPr>
            <w:r w:rsidRPr="005C3C42">
              <w:rPr>
                <w:rFonts w:ascii="Calibri" w:eastAsia="Calibri" w:hAnsi="Calibri" w:cs="Calibri"/>
                <w:bCs/>
                <w:sz w:val="20"/>
                <w:szCs w:val="20"/>
              </w:rPr>
              <w:t>59</w:t>
            </w:r>
          </w:p>
        </w:tc>
        <w:tc>
          <w:tcPr>
            <w:tcW w:w="1212" w:type="dxa"/>
            <w:vAlign w:val="center"/>
          </w:tcPr>
          <w:p w14:paraId="7616AC83" w14:textId="6B06331B" w:rsidR="00C94115" w:rsidRPr="005C3C42" w:rsidRDefault="00C94115" w:rsidP="00C94115">
            <w:pPr>
              <w:jc w:val="center"/>
              <w:rPr>
                <w:rFonts w:ascii="Calibri" w:eastAsia="Calibri" w:hAnsi="Calibri" w:cs="Calibri"/>
                <w:bCs/>
                <w:sz w:val="20"/>
                <w:szCs w:val="20"/>
              </w:rPr>
            </w:pPr>
            <w:r>
              <w:rPr>
                <w:rFonts w:ascii="Calibri" w:eastAsia="Calibri" w:hAnsi="Calibri" w:cs="Calibri"/>
                <w:bCs/>
                <w:sz w:val="20"/>
                <w:szCs w:val="20"/>
              </w:rPr>
              <w:t>-0.176</w:t>
            </w:r>
          </w:p>
        </w:tc>
        <w:tc>
          <w:tcPr>
            <w:tcW w:w="1418" w:type="dxa"/>
            <w:vAlign w:val="center"/>
          </w:tcPr>
          <w:p w14:paraId="5EE5262F" w14:textId="209A0B1E" w:rsidR="00C94115" w:rsidRPr="005C3C42" w:rsidRDefault="00C94115" w:rsidP="00C94115">
            <w:pPr>
              <w:jc w:val="center"/>
              <w:rPr>
                <w:rFonts w:ascii="Calibri" w:eastAsia="Calibri" w:hAnsi="Calibri" w:cs="Calibri"/>
                <w:bCs/>
                <w:sz w:val="20"/>
                <w:szCs w:val="20"/>
              </w:rPr>
            </w:pPr>
            <w:r w:rsidRPr="005C3C42">
              <w:rPr>
                <w:rFonts w:ascii="Calibri" w:eastAsia="Calibri" w:hAnsi="Calibri" w:cs="Calibri"/>
                <w:bCs/>
                <w:sz w:val="20"/>
                <w:szCs w:val="20"/>
              </w:rPr>
              <w:t>0.</w:t>
            </w:r>
            <w:r>
              <w:rPr>
                <w:rFonts w:ascii="Calibri" w:eastAsia="Calibri" w:hAnsi="Calibri" w:cs="Calibri"/>
                <w:bCs/>
                <w:sz w:val="20"/>
                <w:szCs w:val="20"/>
              </w:rPr>
              <w:t>86</w:t>
            </w:r>
          </w:p>
        </w:tc>
      </w:tr>
      <w:tr w:rsidR="00C94115" w:rsidRPr="005C3C42" w14:paraId="5830B69C" w14:textId="77777777" w:rsidTr="0056683B">
        <w:trPr>
          <w:trHeight w:val="460"/>
        </w:trPr>
        <w:tc>
          <w:tcPr>
            <w:tcW w:w="1560" w:type="dxa"/>
          </w:tcPr>
          <w:p w14:paraId="6EFE03E2" w14:textId="77777777" w:rsidR="00C94115" w:rsidRPr="005C3C42" w:rsidRDefault="00C94115" w:rsidP="00C94115">
            <w:pPr>
              <w:rPr>
                <w:rFonts w:ascii="Calibri" w:eastAsia="Calibri" w:hAnsi="Calibri" w:cs="Calibri"/>
                <w:sz w:val="20"/>
                <w:szCs w:val="20"/>
              </w:rPr>
            </w:pPr>
          </w:p>
        </w:tc>
        <w:tc>
          <w:tcPr>
            <w:tcW w:w="2835" w:type="dxa"/>
            <w:shd w:val="clear" w:color="auto" w:fill="auto"/>
            <w:vAlign w:val="center"/>
          </w:tcPr>
          <w:p w14:paraId="21E7E92B" w14:textId="77777777" w:rsidR="00C94115" w:rsidRPr="005C3C42" w:rsidRDefault="00C94115" w:rsidP="00C94115">
            <w:pPr>
              <w:rPr>
                <w:rFonts w:ascii="Calibri" w:eastAsia="Calibri" w:hAnsi="Calibri" w:cs="Calibri"/>
                <w:sz w:val="20"/>
                <w:szCs w:val="20"/>
              </w:rPr>
            </w:pPr>
            <w:r w:rsidRPr="005C3C42">
              <w:rPr>
                <w:rFonts w:ascii="Calibri" w:eastAsia="Calibri" w:hAnsi="Calibri" w:cs="Calibri"/>
                <w:sz w:val="20"/>
                <w:szCs w:val="20"/>
              </w:rPr>
              <w:t>Sex</w:t>
            </w:r>
          </w:p>
        </w:tc>
        <w:tc>
          <w:tcPr>
            <w:tcW w:w="2126" w:type="dxa"/>
            <w:shd w:val="clear" w:color="auto" w:fill="auto"/>
            <w:vAlign w:val="center"/>
          </w:tcPr>
          <w:p w14:paraId="58E8D808" w14:textId="087003AD" w:rsidR="00C94115" w:rsidRPr="005C3C42" w:rsidRDefault="00C94115" w:rsidP="00C94115">
            <w:pPr>
              <w:jc w:val="center"/>
              <w:rPr>
                <w:rFonts w:ascii="Calibri" w:eastAsia="Calibri" w:hAnsi="Calibri" w:cs="Calibri"/>
                <w:sz w:val="20"/>
                <w:szCs w:val="20"/>
              </w:rPr>
            </w:pPr>
            <w:r w:rsidRPr="005C3C42">
              <w:rPr>
                <w:rFonts w:ascii="Calibri" w:eastAsia="Calibri" w:hAnsi="Calibri" w:cs="Calibri"/>
                <w:sz w:val="20"/>
                <w:szCs w:val="20"/>
              </w:rPr>
              <w:t>-</w:t>
            </w:r>
            <w:r>
              <w:rPr>
                <w:rFonts w:ascii="Calibri" w:eastAsia="Calibri" w:hAnsi="Calibri" w:cs="Calibri"/>
                <w:sz w:val="20"/>
                <w:szCs w:val="20"/>
              </w:rPr>
              <w:t>0.016</w:t>
            </w:r>
            <w:r w:rsidRPr="005C3C42">
              <w:rPr>
                <w:rFonts w:ascii="Calibri" w:eastAsia="Calibri" w:hAnsi="Calibri" w:cs="Calibri"/>
                <w:sz w:val="20"/>
                <w:szCs w:val="20"/>
              </w:rPr>
              <w:t xml:space="preserve"> ± </w:t>
            </w:r>
            <w:r>
              <w:rPr>
                <w:rFonts w:ascii="Calibri" w:eastAsia="Calibri" w:hAnsi="Calibri" w:cs="Calibri"/>
                <w:sz w:val="20"/>
                <w:szCs w:val="20"/>
              </w:rPr>
              <w:t>0.443</w:t>
            </w:r>
          </w:p>
        </w:tc>
        <w:tc>
          <w:tcPr>
            <w:tcW w:w="850" w:type="dxa"/>
            <w:shd w:val="clear" w:color="auto" w:fill="auto"/>
            <w:vAlign w:val="center"/>
          </w:tcPr>
          <w:p w14:paraId="77B49AB2" w14:textId="440A9150" w:rsidR="00C94115" w:rsidRPr="005C3C42" w:rsidRDefault="00C94115" w:rsidP="00C94115">
            <w:pPr>
              <w:jc w:val="center"/>
              <w:rPr>
                <w:rFonts w:ascii="Calibri" w:eastAsia="Calibri" w:hAnsi="Calibri" w:cs="Calibri"/>
                <w:sz w:val="20"/>
                <w:szCs w:val="20"/>
              </w:rPr>
            </w:pPr>
            <w:r w:rsidRPr="005C3C42">
              <w:rPr>
                <w:rFonts w:ascii="Calibri" w:eastAsia="Calibri" w:hAnsi="Calibri" w:cs="Calibri"/>
                <w:sz w:val="20"/>
                <w:szCs w:val="20"/>
              </w:rPr>
              <w:t>17</w:t>
            </w:r>
          </w:p>
        </w:tc>
        <w:tc>
          <w:tcPr>
            <w:tcW w:w="1212" w:type="dxa"/>
            <w:vAlign w:val="center"/>
          </w:tcPr>
          <w:p w14:paraId="669F9F2A" w14:textId="0DC78A45" w:rsidR="00C94115" w:rsidRPr="005C3C42" w:rsidRDefault="00C94115" w:rsidP="00C94115">
            <w:pPr>
              <w:jc w:val="center"/>
              <w:rPr>
                <w:rFonts w:ascii="Calibri" w:eastAsia="Calibri" w:hAnsi="Calibri" w:cs="Calibri"/>
                <w:sz w:val="20"/>
                <w:szCs w:val="20"/>
              </w:rPr>
            </w:pPr>
            <w:r w:rsidRPr="005C3C42">
              <w:rPr>
                <w:rFonts w:ascii="Calibri" w:eastAsia="Calibri" w:hAnsi="Calibri" w:cs="Calibri"/>
                <w:sz w:val="20"/>
                <w:szCs w:val="20"/>
              </w:rPr>
              <w:t>-0.</w:t>
            </w:r>
            <w:r>
              <w:rPr>
                <w:rFonts w:ascii="Calibri" w:eastAsia="Calibri" w:hAnsi="Calibri" w:cs="Calibri"/>
                <w:sz w:val="20"/>
                <w:szCs w:val="20"/>
              </w:rPr>
              <w:t>038</w:t>
            </w:r>
          </w:p>
        </w:tc>
        <w:tc>
          <w:tcPr>
            <w:tcW w:w="1418" w:type="dxa"/>
            <w:vAlign w:val="center"/>
          </w:tcPr>
          <w:p w14:paraId="14A9FBE2" w14:textId="7932E384" w:rsidR="00C94115" w:rsidRPr="005C3C42" w:rsidRDefault="00C94115" w:rsidP="00C94115">
            <w:pPr>
              <w:jc w:val="center"/>
              <w:rPr>
                <w:rFonts w:ascii="Calibri" w:eastAsia="Calibri" w:hAnsi="Calibri" w:cs="Calibri"/>
                <w:sz w:val="20"/>
                <w:szCs w:val="20"/>
              </w:rPr>
            </w:pPr>
            <w:r w:rsidRPr="005C3C42">
              <w:rPr>
                <w:rFonts w:ascii="Calibri" w:eastAsia="Calibri" w:hAnsi="Calibri" w:cs="Calibri"/>
                <w:sz w:val="20"/>
                <w:szCs w:val="20"/>
              </w:rPr>
              <w:t>0.</w:t>
            </w:r>
            <w:r>
              <w:rPr>
                <w:rFonts w:ascii="Calibri" w:eastAsia="Calibri" w:hAnsi="Calibri" w:cs="Calibri"/>
                <w:sz w:val="20"/>
                <w:szCs w:val="20"/>
              </w:rPr>
              <w:t>97</w:t>
            </w:r>
          </w:p>
        </w:tc>
      </w:tr>
      <w:tr w:rsidR="00C94115" w:rsidRPr="005C3C42" w14:paraId="2038CEC7" w14:textId="77777777" w:rsidTr="0056683B">
        <w:trPr>
          <w:trHeight w:val="460"/>
        </w:trPr>
        <w:tc>
          <w:tcPr>
            <w:tcW w:w="1560" w:type="dxa"/>
          </w:tcPr>
          <w:p w14:paraId="5FDA70A3" w14:textId="77777777" w:rsidR="00C94115" w:rsidRPr="005C3C42" w:rsidRDefault="00C94115" w:rsidP="00C94115">
            <w:pPr>
              <w:rPr>
                <w:rFonts w:ascii="Calibri" w:eastAsia="Calibri" w:hAnsi="Calibri" w:cs="Calibri"/>
                <w:sz w:val="20"/>
                <w:szCs w:val="20"/>
              </w:rPr>
            </w:pPr>
          </w:p>
        </w:tc>
        <w:tc>
          <w:tcPr>
            <w:tcW w:w="2835" w:type="dxa"/>
            <w:shd w:val="clear" w:color="auto" w:fill="auto"/>
            <w:vAlign w:val="center"/>
          </w:tcPr>
          <w:p w14:paraId="5A20019E" w14:textId="77777777" w:rsidR="00C94115" w:rsidRPr="005C3C42" w:rsidRDefault="00C94115" w:rsidP="00C94115">
            <w:pPr>
              <w:rPr>
                <w:rFonts w:ascii="Calibri" w:eastAsia="Calibri" w:hAnsi="Calibri" w:cs="Calibri"/>
                <w:sz w:val="20"/>
                <w:szCs w:val="20"/>
              </w:rPr>
            </w:pPr>
            <w:r w:rsidRPr="005C3C42">
              <w:rPr>
                <w:rFonts w:ascii="Calibri" w:eastAsia="Calibri" w:hAnsi="Calibri" w:cs="Calibri"/>
                <w:sz w:val="20"/>
                <w:szCs w:val="20"/>
              </w:rPr>
              <w:t>Age</w:t>
            </w:r>
          </w:p>
        </w:tc>
        <w:tc>
          <w:tcPr>
            <w:tcW w:w="2126" w:type="dxa"/>
            <w:shd w:val="clear" w:color="auto" w:fill="auto"/>
            <w:vAlign w:val="center"/>
          </w:tcPr>
          <w:p w14:paraId="18EAF387" w14:textId="6881F285" w:rsidR="00C94115" w:rsidRPr="005C3C42" w:rsidRDefault="00C94115" w:rsidP="00C94115">
            <w:pPr>
              <w:jc w:val="center"/>
              <w:rPr>
                <w:rFonts w:ascii="Calibri" w:eastAsia="Calibri" w:hAnsi="Calibri" w:cs="Calibri"/>
                <w:sz w:val="20"/>
                <w:szCs w:val="20"/>
              </w:rPr>
            </w:pPr>
            <w:r>
              <w:rPr>
                <w:rFonts w:ascii="Calibri" w:eastAsia="Calibri" w:hAnsi="Calibri" w:cs="Calibri"/>
                <w:sz w:val="20"/>
                <w:szCs w:val="20"/>
              </w:rPr>
              <w:t>-0.018</w:t>
            </w:r>
            <w:r w:rsidRPr="005C3C42">
              <w:rPr>
                <w:rFonts w:ascii="Calibri" w:eastAsia="Calibri" w:hAnsi="Calibri" w:cs="Calibri"/>
                <w:sz w:val="20"/>
                <w:szCs w:val="20"/>
              </w:rPr>
              <w:t xml:space="preserve"> ± 0.</w:t>
            </w:r>
            <w:r>
              <w:rPr>
                <w:rFonts w:ascii="Calibri" w:eastAsia="Calibri" w:hAnsi="Calibri" w:cs="Calibri"/>
                <w:sz w:val="20"/>
                <w:szCs w:val="20"/>
              </w:rPr>
              <w:t>074</w:t>
            </w:r>
          </w:p>
        </w:tc>
        <w:tc>
          <w:tcPr>
            <w:tcW w:w="850" w:type="dxa"/>
            <w:shd w:val="clear" w:color="auto" w:fill="auto"/>
            <w:vAlign w:val="center"/>
          </w:tcPr>
          <w:p w14:paraId="088D2F74" w14:textId="60BE0A4B" w:rsidR="00C94115" w:rsidRPr="005C3C42" w:rsidRDefault="00C94115" w:rsidP="00C94115">
            <w:pPr>
              <w:jc w:val="center"/>
              <w:rPr>
                <w:rFonts w:ascii="Calibri" w:eastAsia="Calibri" w:hAnsi="Calibri" w:cs="Calibri"/>
                <w:sz w:val="20"/>
                <w:szCs w:val="20"/>
              </w:rPr>
            </w:pPr>
            <w:r w:rsidRPr="005C3C42">
              <w:rPr>
                <w:rFonts w:ascii="Calibri" w:eastAsia="Calibri" w:hAnsi="Calibri" w:cs="Calibri"/>
                <w:sz w:val="20"/>
                <w:szCs w:val="20"/>
              </w:rPr>
              <w:t>1</w:t>
            </w:r>
            <w:r>
              <w:rPr>
                <w:rFonts w:ascii="Calibri" w:eastAsia="Calibri" w:hAnsi="Calibri" w:cs="Calibri"/>
                <w:sz w:val="20"/>
                <w:szCs w:val="20"/>
              </w:rPr>
              <w:t>7</w:t>
            </w:r>
          </w:p>
        </w:tc>
        <w:tc>
          <w:tcPr>
            <w:tcW w:w="1212" w:type="dxa"/>
            <w:vAlign w:val="center"/>
          </w:tcPr>
          <w:p w14:paraId="2B622B77" w14:textId="43477F52" w:rsidR="00C94115" w:rsidRPr="005C3C42" w:rsidRDefault="00C94115" w:rsidP="00C94115">
            <w:pPr>
              <w:jc w:val="center"/>
              <w:rPr>
                <w:rFonts w:ascii="Calibri" w:eastAsia="Calibri" w:hAnsi="Calibri" w:cs="Calibri"/>
                <w:sz w:val="20"/>
                <w:szCs w:val="20"/>
              </w:rPr>
            </w:pPr>
            <w:r>
              <w:rPr>
                <w:rFonts w:ascii="Calibri" w:eastAsia="Calibri" w:hAnsi="Calibri" w:cs="Calibri"/>
                <w:sz w:val="20"/>
                <w:szCs w:val="20"/>
              </w:rPr>
              <w:t>-0.244</w:t>
            </w:r>
          </w:p>
        </w:tc>
        <w:tc>
          <w:tcPr>
            <w:tcW w:w="1418" w:type="dxa"/>
            <w:vAlign w:val="center"/>
          </w:tcPr>
          <w:p w14:paraId="702A4227" w14:textId="0D584967" w:rsidR="00C94115" w:rsidRPr="005C3C42" w:rsidRDefault="00C94115" w:rsidP="00C94115">
            <w:pPr>
              <w:jc w:val="center"/>
              <w:rPr>
                <w:rFonts w:ascii="Calibri" w:eastAsia="Calibri" w:hAnsi="Calibri" w:cs="Calibri"/>
                <w:sz w:val="20"/>
                <w:szCs w:val="20"/>
              </w:rPr>
            </w:pPr>
            <w:r w:rsidRPr="005C3C42">
              <w:rPr>
                <w:rFonts w:ascii="Calibri" w:eastAsia="Calibri" w:hAnsi="Calibri" w:cs="Calibri"/>
                <w:sz w:val="20"/>
                <w:szCs w:val="20"/>
              </w:rPr>
              <w:t>0.</w:t>
            </w:r>
            <w:r>
              <w:rPr>
                <w:rFonts w:ascii="Calibri" w:eastAsia="Calibri" w:hAnsi="Calibri" w:cs="Calibri"/>
                <w:sz w:val="20"/>
                <w:szCs w:val="20"/>
              </w:rPr>
              <w:t>81</w:t>
            </w:r>
          </w:p>
        </w:tc>
      </w:tr>
    </w:tbl>
    <w:p w14:paraId="73F54C36" w14:textId="77777777" w:rsidR="004B216D" w:rsidRPr="005C3C42" w:rsidRDefault="004B216D" w:rsidP="00077543">
      <w:pPr>
        <w:spacing w:line="480" w:lineRule="auto"/>
        <w:rPr>
          <w:rFonts w:asciiTheme="minorHAnsi" w:hAnsiTheme="minorHAnsi" w:cstheme="minorHAnsi"/>
        </w:rPr>
      </w:pPr>
    </w:p>
    <w:p w14:paraId="75EFD7B4" w14:textId="4B1806D0" w:rsidR="004B216D" w:rsidRDefault="004B216D" w:rsidP="00077543">
      <w:pPr>
        <w:spacing w:line="480" w:lineRule="auto"/>
        <w:rPr>
          <w:rFonts w:asciiTheme="minorHAnsi" w:hAnsiTheme="minorHAnsi" w:cstheme="minorHAnsi"/>
        </w:rPr>
      </w:pPr>
    </w:p>
    <w:p w14:paraId="73CA26BC" w14:textId="193111BA" w:rsidR="009A7798" w:rsidRDefault="009A7798" w:rsidP="00077543">
      <w:pPr>
        <w:spacing w:line="480" w:lineRule="auto"/>
        <w:rPr>
          <w:rFonts w:asciiTheme="minorHAnsi" w:hAnsiTheme="minorHAnsi" w:cstheme="minorHAnsi"/>
        </w:rPr>
      </w:pPr>
    </w:p>
    <w:p w14:paraId="0A81C419" w14:textId="2251CD2C" w:rsidR="009A7798" w:rsidRDefault="009A7798" w:rsidP="00077543">
      <w:pPr>
        <w:spacing w:line="480" w:lineRule="auto"/>
        <w:rPr>
          <w:rFonts w:asciiTheme="minorHAnsi" w:hAnsiTheme="minorHAnsi" w:cstheme="minorHAnsi"/>
        </w:rPr>
      </w:pPr>
    </w:p>
    <w:p w14:paraId="3738CFA0" w14:textId="24A1190B" w:rsidR="009A7798" w:rsidRDefault="009A7798" w:rsidP="00077543">
      <w:pPr>
        <w:spacing w:line="480" w:lineRule="auto"/>
        <w:rPr>
          <w:rFonts w:asciiTheme="minorHAnsi" w:hAnsiTheme="minorHAnsi" w:cstheme="minorHAnsi"/>
        </w:rPr>
      </w:pPr>
    </w:p>
    <w:p w14:paraId="534A7EE1" w14:textId="43090A06" w:rsidR="009A7798" w:rsidRDefault="009A7798" w:rsidP="00077543">
      <w:pPr>
        <w:spacing w:line="480" w:lineRule="auto"/>
        <w:rPr>
          <w:rFonts w:asciiTheme="minorHAnsi" w:hAnsiTheme="minorHAnsi" w:cstheme="minorHAnsi"/>
        </w:rPr>
      </w:pPr>
    </w:p>
    <w:p w14:paraId="18A066B0" w14:textId="77777777" w:rsidR="00E76A58" w:rsidRDefault="00E76A58" w:rsidP="00E76A58">
      <w:pPr>
        <w:rPr>
          <w:rFonts w:asciiTheme="minorHAnsi" w:hAnsiTheme="minorHAnsi" w:cstheme="minorHAnsi"/>
        </w:rPr>
      </w:pPr>
    </w:p>
    <w:p w14:paraId="619BED53" w14:textId="77777777" w:rsidR="00362861" w:rsidRDefault="00362861">
      <w:pPr>
        <w:rPr>
          <w:rFonts w:asciiTheme="minorHAnsi" w:hAnsiTheme="minorHAnsi" w:cstheme="minorHAnsi"/>
          <w:b/>
          <w:bCs/>
        </w:rPr>
      </w:pPr>
      <w:r>
        <w:rPr>
          <w:rFonts w:asciiTheme="minorHAnsi" w:hAnsiTheme="minorHAnsi" w:cstheme="minorHAnsi"/>
          <w:b/>
          <w:bCs/>
        </w:rPr>
        <w:br w:type="page"/>
      </w:r>
    </w:p>
    <w:p w14:paraId="62FEAAFE" w14:textId="0FB9AFDA" w:rsidR="00E76A58" w:rsidRPr="00E76A58" w:rsidRDefault="00E76A58" w:rsidP="006D7E77">
      <w:pPr>
        <w:pStyle w:val="Heading1"/>
      </w:pPr>
      <w:r w:rsidRPr="00E76A58">
        <w:lastRenderedPageBreak/>
        <w:t>Declarations</w:t>
      </w:r>
    </w:p>
    <w:p w14:paraId="37320E42" w14:textId="77777777" w:rsidR="00E76A58" w:rsidRDefault="00E76A58" w:rsidP="00E76A58">
      <w:pPr>
        <w:rPr>
          <w:rFonts w:asciiTheme="minorHAnsi" w:hAnsiTheme="minorHAnsi" w:cstheme="minorHAnsi"/>
          <w:i/>
          <w:iCs/>
        </w:rPr>
      </w:pPr>
    </w:p>
    <w:p w14:paraId="348AD6C6" w14:textId="5F1802D8" w:rsidR="00E76A58" w:rsidRPr="009A7798" w:rsidRDefault="00E76A58" w:rsidP="00E76A58">
      <w:pPr>
        <w:rPr>
          <w:rFonts w:asciiTheme="minorHAnsi" w:hAnsiTheme="minorHAnsi" w:cstheme="minorHAnsi"/>
          <w:i/>
          <w:iCs/>
        </w:rPr>
      </w:pPr>
      <w:r w:rsidRPr="009A7798">
        <w:rPr>
          <w:rFonts w:asciiTheme="minorHAnsi" w:hAnsiTheme="minorHAnsi" w:cstheme="minorHAnsi"/>
          <w:i/>
          <w:iCs/>
        </w:rPr>
        <w:t>Ethical Approval</w:t>
      </w:r>
    </w:p>
    <w:p w14:paraId="4D5E48CA" w14:textId="2E9A4A83" w:rsidR="00E76A58" w:rsidRPr="005C3C42" w:rsidRDefault="00E76A58" w:rsidP="00E76A58">
      <w:pPr>
        <w:ind w:firstLine="720"/>
        <w:rPr>
          <w:rFonts w:asciiTheme="minorHAnsi" w:hAnsiTheme="minorHAnsi" w:cstheme="minorHAnsi"/>
        </w:rPr>
      </w:pPr>
      <w:r w:rsidRPr="009A7798">
        <w:rPr>
          <w:rFonts w:asciiTheme="minorHAnsi" w:hAnsiTheme="minorHAnsi" w:cstheme="minorHAnsi"/>
        </w:rPr>
        <w:t>This study was approved</w:t>
      </w:r>
      <w:r>
        <w:rPr>
          <w:rFonts w:asciiTheme="minorHAnsi" w:hAnsiTheme="minorHAnsi" w:cstheme="minorHAnsi"/>
        </w:rPr>
        <w:t xml:space="preserve"> </w:t>
      </w:r>
      <w:r w:rsidRPr="005C3C42">
        <w:rPr>
          <w:rFonts w:asciiTheme="minorHAnsi" w:hAnsiTheme="minorHAnsi" w:cstheme="minorHAnsi"/>
        </w:rPr>
        <w:t xml:space="preserve">under </w:t>
      </w:r>
      <w:r>
        <w:rPr>
          <w:rFonts w:asciiTheme="minorHAnsi" w:hAnsiTheme="minorHAnsi" w:cstheme="minorHAnsi"/>
        </w:rPr>
        <w:t>an</w:t>
      </w:r>
      <w:r w:rsidRPr="005C3C42">
        <w:rPr>
          <w:rFonts w:asciiTheme="minorHAnsi" w:hAnsiTheme="minorHAnsi" w:cstheme="minorHAnsi"/>
        </w:rPr>
        <w:t xml:space="preserve"> animal experiment license issued by the Austrian Ministry of Science GZ68.210/41-BrGT/2003.</w:t>
      </w:r>
      <w:r w:rsidR="00E822BB">
        <w:rPr>
          <w:rFonts w:asciiTheme="minorHAnsi" w:hAnsiTheme="minorHAnsi" w:cstheme="minorHAnsi"/>
        </w:rPr>
        <w:t xml:space="preserve"> Before and after completion of the study, geese remained</w:t>
      </w:r>
      <w:r w:rsidR="00E822BB" w:rsidRPr="00E822BB">
        <w:rPr>
          <w:rFonts w:asciiTheme="minorHAnsi" w:hAnsiTheme="minorHAnsi" w:cstheme="minorHAnsi"/>
        </w:rPr>
        <w:t xml:space="preserve"> </w:t>
      </w:r>
      <w:r w:rsidR="00E822BB">
        <w:rPr>
          <w:rFonts w:asciiTheme="minorHAnsi" w:hAnsiTheme="minorHAnsi" w:cstheme="minorHAnsi"/>
        </w:rPr>
        <w:t xml:space="preserve">in the </w:t>
      </w:r>
      <w:r w:rsidR="00E822BB" w:rsidRPr="005C3C42">
        <w:rPr>
          <w:rFonts w:asciiTheme="minorHAnsi" w:hAnsiTheme="minorHAnsi" w:cstheme="minorHAnsi"/>
        </w:rPr>
        <w:t>nonmigratory</w:t>
      </w:r>
      <w:r w:rsidR="00E822BB">
        <w:rPr>
          <w:rFonts w:asciiTheme="minorHAnsi" w:hAnsiTheme="minorHAnsi" w:cstheme="minorHAnsi"/>
        </w:rPr>
        <w:t>,</w:t>
      </w:r>
      <w:r w:rsidR="00E822BB" w:rsidRPr="005C3C42">
        <w:rPr>
          <w:rFonts w:asciiTheme="minorHAnsi" w:hAnsiTheme="minorHAnsi" w:cstheme="minorHAnsi"/>
        </w:rPr>
        <w:t xml:space="preserve"> </w:t>
      </w:r>
      <w:r w:rsidR="00E822BB">
        <w:rPr>
          <w:rFonts w:asciiTheme="minorHAnsi" w:hAnsiTheme="minorHAnsi" w:cstheme="minorHAnsi"/>
        </w:rPr>
        <w:t xml:space="preserve">free-roaming </w:t>
      </w:r>
      <w:r w:rsidR="00E822BB" w:rsidRPr="005C3C42">
        <w:rPr>
          <w:rFonts w:asciiTheme="minorHAnsi" w:hAnsiTheme="minorHAnsi" w:cstheme="minorHAnsi"/>
        </w:rPr>
        <w:t xml:space="preserve">flock of greylag geese in the </w:t>
      </w:r>
      <w:proofErr w:type="spellStart"/>
      <w:r w:rsidR="00E822BB" w:rsidRPr="005C3C42">
        <w:rPr>
          <w:rFonts w:asciiTheme="minorHAnsi" w:hAnsiTheme="minorHAnsi" w:cstheme="minorHAnsi"/>
        </w:rPr>
        <w:t>Almtal</w:t>
      </w:r>
      <w:proofErr w:type="spellEnd"/>
      <w:r w:rsidR="00E822BB">
        <w:rPr>
          <w:rFonts w:asciiTheme="minorHAnsi" w:hAnsiTheme="minorHAnsi" w:cstheme="minorHAnsi"/>
        </w:rPr>
        <w:t xml:space="preserve">. </w:t>
      </w:r>
    </w:p>
    <w:p w14:paraId="23B79FCD" w14:textId="77777777" w:rsidR="00E76A58" w:rsidRPr="00E76A58" w:rsidRDefault="00E76A58" w:rsidP="00077543">
      <w:pPr>
        <w:spacing w:line="480" w:lineRule="auto"/>
        <w:rPr>
          <w:rFonts w:asciiTheme="minorHAnsi" w:hAnsiTheme="minorHAnsi" w:cstheme="minorHAnsi"/>
        </w:rPr>
      </w:pPr>
    </w:p>
    <w:p w14:paraId="2F3868E0" w14:textId="4F68006F" w:rsidR="009A7798" w:rsidRDefault="009A7798" w:rsidP="00E76A58">
      <w:pPr>
        <w:rPr>
          <w:rFonts w:asciiTheme="minorHAnsi" w:hAnsiTheme="minorHAnsi" w:cstheme="minorHAnsi"/>
          <w:lang w:val="en-US"/>
        </w:rPr>
      </w:pPr>
      <w:r w:rsidRPr="009A7798">
        <w:rPr>
          <w:rFonts w:asciiTheme="minorHAnsi" w:hAnsiTheme="minorHAnsi" w:cstheme="minorHAnsi"/>
        </w:rPr>
        <w:t xml:space="preserve">Consent for publication </w:t>
      </w:r>
      <w:r w:rsidR="00E76A58">
        <w:rPr>
          <w:rFonts w:asciiTheme="minorHAnsi" w:hAnsiTheme="minorHAnsi" w:cstheme="minorHAnsi"/>
        </w:rPr>
        <w:br/>
      </w:r>
      <w:r w:rsidRPr="009A7798">
        <w:rPr>
          <w:rFonts w:asciiTheme="minorHAnsi" w:hAnsiTheme="minorHAnsi" w:cstheme="minorHAnsi"/>
        </w:rPr>
        <w:t>Not applicable</w:t>
      </w:r>
      <w:r w:rsidRPr="009A7798">
        <w:rPr>
          <w:rFonts w:asciiTheme="minorHAnsi" w:hAnsiTheme="minorHAnsi" w:cstheme="minorHAnsi"/>
          <w:lang w:val="en-US"/>
        </w:rPr>
        <w:t>.</w:t>
      </w:r>
    </w:p>
    <w:p w14:paraId="63E570C6" w14:textId="77777777" w:rsidR="00E76A58" w:rsidRPr="00E76A58" w:rsidRDefault="00E76A58" w:rsidP="00E76A58">
      <w:pPr>
        <w:rPr>
          <w:rFonts w:asciiTheme="minorHAnsi" w:hAnsiTheme="minorHAnsi" w:cstheme="minorHAnsi"/>
        </w:rPr>
      </w:pPr>
    </w:p>
    <w:p w14:paraId="6F0C5430" w14:textId="77777777" w:rsidR="00E76A58" w:rsidRDefault="009C53B0" w:rsidP="009C53B0">
      <w:pPr>
        <w:rPr>
          <w:rFonts w:asciiTheme="minorHAnsi" w:hAnsiTheme="minorHAnsi" w:cstheme="minorHAnsi"/>
        </w:rPr>
      </w:pPr>
      <w:r w:rsidRPr="009C53B0">
        <w:rPr>
          <w:rFonts w:asciiTheme="minorHAnsi" w:hAnsiTheme="minorHAnsi" w:cstheme="minorHAnsi"/>
        </w:rPr>
        <w:t>Availability of data and materials</w:t>
      </w:r>
      <w:r w:rsidR="005A4BAB" w:rsidRPr="005C3C42">
        <w:rPr>
          <w:rFonts w:asciiTheme="minorHAnsi" w:hAnsiTheme="minorHAnsi" w:cstheme="minorHAnsi"/>
        </w:rPr>
        <w:t xml:space="preserve"> </w:t>
      </w:r>
    </w:p>
    <w:p w14:paraId="45C4600D" w14:textId="287CB9CA" w:rsidR="005A4BAB" w:rsidRPr="009C53B0" w:rsidRDefault="005449BC" w:rsidP="009C53B0">
      <w:pPr>
        <w:rPr>
          <w:rFonts w:asciiTheme="minorHAnsi" w:hAnsiTheme="minorHAnsi" w:cstheme="minorHAnsi"/>
        </w:rPr>
      </w:pPr>
      <w:r w:rsidRPr="005449BC">
        <w:rPr>
          <w:rFonts w:asciiTheme="minorHAnsi" w:hAnsiTheme="minorHAnsi" w:cstheme="minorHAnsi"/>
        </w:rPr>
        <w:t xml:space="preserve">The data </w:t>
      </w:r>
      <w:r w:rsidR="0006174D" w:rsidRPr="0006174D">
        <w:rPr>
          <w:rFonts w:asciiTheme="minorHAnsi" w:hAnsiTheme="minorHAnsi" w:cstheme="minorHAnsi"/>
          <w:lang w:val="en-US"/>
        </w:rPr>
        <w:t>and R co</w:t>
      </w:r>
      <w:r w:rsidR="0006174D">
        <w:rPr>
          <w:rFonts w:asciiTheme="minorHAnsi" w:hAnsiTheme="minorHAnsi" w:cstheme="minorHAnsi"/>
          <w:lang w:val="en-US"/>
        </w:rPr>
        <w:t xml:space="preserve">de </w:t>
      </w:r>
      <w:r w:rsidRPr="005449BC">
        <w:rPr>
          <w:rFonts w:asciiTheme="minorHAnsi" w:hAnsiTheme="minorHAnsi" w:cstheme="minorHAnsi"/>
        </w:rPr>
        <w:t xml:space="preserve">are provided </w:t>
      </w:r>
      <w:r w:rsidR="0006174D" w:rsidRPr="0006174D">
        <w:rPr>
          <w:rFonts w:asciiTheme="minorHAnsi" w:hAnsiTheme="minorHAnsi" w:cstheme="minorHAnsi"/>
          <w:lang w:val="en-US"/>
        </w:rPr>
        <w:t xml:space="preserve">via the platform </w:t>
      </w:r>
      <w:proofErr w:type="spellStart"/>
      <w:r w:rsidR="0006174D" w:rsidRPr="0006174D">
        <w:rPr>
          <w:rFonts w:asciiTheme="minorHAnsi" w:hAnsiTheme="minorHAnsi" w:cstheme="minorHAnsi"/>
          <w:lang w:val="en-US"/>
        </w:rPr>
        <w:t>Zenodo</w:t>
      </w:r>
      <w:proofErr w:type="spellEnd"/>
      <w:r w:rsidR="0006174D" w:rsidRPr="0006174D">
        <w:rPr>
          <w:rFonts w:asciiTheme="minorHAnsi" w:hAnsiTheme="minorHAnsi" w:cstheme="minorHAnsi"/>
          <w:lang w:val="en-US"/>
        </w:rPr>
        <w:t xml:space="preserve"> (</w:t>
      </w:r>
      <w:r w:rsidR="0006174D" w:rsidRPr="0006174D">
        <w:rPr>
          <w:rFonts w:asciiTheme="minorHAnsi" w:hAnsiTheme="minorHAnsi" w:cstheme="minorHAnsi"/>
        </w:rPr>
        <w:t>10.5281/zenodo.6752634</w:t>
      </w:r>
      <w:r w:rsidR="0006174D" w:rsidRPr="0006174D">
        <w:rPr>
          <w:rFonts w:asciiTheme="minorHAnsi" w:hAnsiTheme="minorHAnsi" w:cstheme="minorHAnsi"/>
          <w:lang w:val="en-US"/>
        </w:rPr>
        <w:t>)</w:t>
      </w:r>
      <w:r w:rsidR="0006174D">
        <w:rPr>
          <w:rFonts w:asciiTheme="minorHAnsi" w:hAnsiTheme="minorHAnsi" w:cstheme="minorHAnsi"/>
          <w:lang w:val="en-US"/>
        </w:rPr>
        <w:t>.</w:t>
      </w:r>
      <w:r w:rsidR="0006174D">
        <w:rPr>
          <w:rFonts w:asciiTheme="minorHAnsi" w:hAnsiTheme="minorHAnsi" w:cstheme="minorHAnsi"/>
          <w:lang w:val="en-US"/>
        </w:rPr>
        <w:br/>
      </w:r>
      <w:r w:rsidR="0006174D" w:rsidRPr="0006174D">
        <w:rPr>
          <w:rFonts w:asciiTheme="minorHAnsi" w:hAnsiTheme="minorHAnsi" w:cstheme="minorHAnsi"/>
          <w:lang w:val="en-US"/>
        </w:rPr>
        <w:t>https://zenodo.org/record/6752634#.YrhJvBPMLeo</w:t>
      </w:r>
      <w:r w:rsidRPr="005449BC">
        <w:rPr>
          <w:rFonts w:asciiTheme="minorHAnsi" w:hAnsiTheme="minorHAnsi" w:cstheme="minorHAnsi"/>
          <w:lang w:val="en-US"/>
        </w:rPr>
        <w:t xml:space="preserve"> </w:t>
      </w:r>
      <w:r w:rsidR="009C53B0">
        <w:rPr>
          <w:rFonts w:asciiTheme="minorHAnsi" w:hAnsiTheme="minorHAnsi" w:cstheme="minorHAnsi"/>
          <w:lang w:val="en-US"/>
        </w:rPr>
        <w:br/>
      </w:r>
    </w:p>
    <w:p w14:paraId="4062635B" w14:textId="15057BC2" w:rsidR="00E76A58" w:rsidRDefault="005A4BAB" w:rsidP="005A4BAB">
      <w:pPr>
        <w:rPr>
          <w:rFonts w:asciiTheme="minorHAnsi" w:hAnsiTheme="minorHAnsi" w:cstheme="minorHAnsi"/>
        </w:rPr>
      </w:pPr>
      <w:r w:rsidRPr="005C3C42">
        <w:rPr>
          <w:rFonts w:asciiTheme="minorHAnsi" w:hAnsiTheme="minorHAnsi" w:cstheme="minorHAnsi"/>
        </w:rPr>
        <w:t>Competing interests</w:t>
      </w:r>
      <w:r w:rsidR="0095492A" w:rsidRPr="005C3C42">
        <w:rPr>
          <w:rFonts w:asciiTheme="minorHAnsi" w:hAnsiTheme="minorHAnsi" w:cstheme="minorHAnsi"/>
        </w:rPr>
        <w:t xml:space="preserve"> </w:t>
      </w:r>
    </w:p>
    <w:p w14:paraId="24E77340" w14:textId="13E7D851" w:rsidR="005A4BAB" w:rsidRPr="005C3C42" w:rsidRDefault="00C3571C" w:rsidP="005A4BAB">
      <w:pPr>
        <w:rPr>
          <w:rFonts w:asciiTheme="minorHAnsi" w:hAnsiTheme="minorHAnsi" w:cstheme="minorHAnsi"/>
        </w:rPr>
      </w:pPr>
      <w:r w:rsidRPr="00C3571C">
        <w:rPr>
          <w:rFonts w:asciiTheme="minorHAnsi" w:hAnsiTheme="minorHAnsi" w:cstheme="minorHAnsi"/>
        </w:rPr>
        <w:t>The authors declare that they have no competing interests.</w:t>
      </w:r>
    </w:p>
    <w:p w14:paraId="3DE2FC1B" w14:textId="77777777" w:rsidR="0095492A" w:rsidRPr="005C3C42" w:rsidRDefault="0095492A" w:rsidP="005A4BAB">
      <w:pPr>
        <w:rPr>
          <w:rFonts w:asciiTheme="minorHAnsi" w:hAnsiTheme="minorHAnsi" w:cstheme="minorHAnsi"/>
        </w:rPr>
      </w:pPr>
    </w:p>
    <w:p w14:paraId="53D11A22" w14:textId="2586FBAE" w:rsidR="00E76A58" w:rsidRDefault="005A4BAB" w:rsidP="005449BC">
      <w:pPr>
        <w:rPr>
          <w:rFonts w:asciiTheme="minorHAnsi" w:hAnsiTheme="minorHAnsi" w:cstheme="minorHAnsi"/>
        </w:rPr>
      </w:pPr>
      <w:r w:rsidRPr="005C3C42">
        <w:rPr>
          <w:rFonts w:asciiTheme="minorHAnsi" w:hAnsiTheme="minorHAnsi" w:cstheme="minorHAnsi"/>
        </w:rPr>
        <w:t>Funding</w:t>
      </w:r>
    </w:p>
    <w:p w14:paraId="79514564" w14:textId="0BE0BF19" w:rsidR="00E03911" w:rsidRPr="00E03911" w:rsidRDefault="00C3571C" w:rsidP="00E03911">
      <w:pPr>
        <w:rPr>
          <w:rFonts w:asciiTheme="minorHAnsi" w:hAnsiTheme="minorHAnsi" w:cstheme="minorHAnsi"/>
        </w:rPr>
      </w:pPr>
      <w:r w:rsidRPr="00C3571C">
        <w:rPr>
          <w:rFonts w:asciiTheme="minorHAnsi" w:hAnsiTheme="minorHAnsi" w:cstheme="minorHAnsi"/>
        </w:rPr>
        <w:t>This work has been funded by FWF (P15766-B03</w:t>
      </w:r>
      <w:r>
        <w:rPr>
          <w:rFonts w:asciiTheme="minorHAnsi" w:hAnsiTheme="minorHAnsi" w:cstheme="minorHAnsi"/>
        </w:rPr>
        <w:t xml:space="preserve"> </w:t>
      </w:r>
      <w:r w:rsidRPr="00C3571C">
        <w:rPr>
          <w:rFonts w:asciiTheme="minorHAnsi" w:hAnsiTheme="minorHAnsi" w:cstheme="minorHAnsi"/>
        </w:rPr>
        <w:t>and P18744-B03 to K.K.).</w:t>
      </w:r>
      <w:r w:rsidR="00E03911">
        <w:rPr>
          <w:rFonts w:asciiTheme="minorHAnsi" w:hAnsiTheme="minorHAnsi" w:cstheme="minorHAnsi"/>
        </w:rPr>
        <w:t xml:space="preserve"> </w:t>
      </w:r>
      <w:r w:rsidR="00E03911" w:rsidRPr="00E03911">
        <w:rPr>
          <w:rFonts w:asciiTheme="minorHAnsi" w:hAnsiTheme="minorHAnsi" w:cstheme="minorHAnsi"/>
        </w:rPr>
        <w:t>The funder had no role in study design, data</w:t>
      </w:r>
      <w:r w:rsidR="00E03911" w:rsidRPr="00E03911">
        <w:rPr>
          <w:rFonts w:asciiTheme="minorHAnsi" w:hAnsiTheme="minorHAnsi" w:cstheme="minorHAnsi"/>
          <w:lang w:val="en-US"/>
        </w:rPr>
        <w:t xml:space="preserve"> </w:t>
      </w:r>
      <w:r w:rsidR="00E03911" w:rsidRPr="00E03911">
        <w:rPr>
          <w:rFonts w:asciiTheme="minorHAnsi" w:hAnsiTheme="minorHAnsi" w:cstheme="minorHAnsi"/>
        </w:rPr>
        <w:t>collection and analysis, decision to publish, or preparation of the manuscript.</w:t>
      </w:r>
    </w:p>
    <w:p w14:paraId="41AFFAEC" w14:textId="3DDFFDF2" w:rsidR="009A7798" w:rsidRDefault="005449BC" w:rsidP="005449BC">
      <w:pPr>
        <w:rPr>
          <w:rFonts w:asciiTheme="minorHAnsi" w:hAnsiTheme="minorHAnsi" w:cstheme="minorHAnsi"/>
        </w:rPr>
      </w:pPr>
      <w:r>
        <w:rPr>
          <w:rFonts w:asciiTheme="minorHAnsi" w:hAnsiTheme="minorHAnsi" w:cstheme="minorHAnsi"/>
        </w:rPr>
        <w:br/>
      </w:r>
    </w:p>
    <w:p w14:paraId="52721ACE" w14:textId="77777777" w:rsidR="00E76A58" w:rsidRDefault="005449BC" w:rsidP="005449BC">
      <w:pPr>
        <w:rPr>
          <w:rFonts w:asciiTheme="minorHAnsi" w:hAnsiTheme="minorHAnsi" w:cstheme="minorHAnsi"/>
        </w:rPr>
      </w:pPr>
      <w:r>
        <w:rPr>
          <w:rFonts w:asciiTheme="minorHAnsi" w:hAnsiTheme="minorHAnsi" w:cstheme="minorHAnsi"/>
        </w:rPr>
        <w:t xml:space="preserve">Author Contributions </w:t>
      </w:r>
    </w:p>
    <w:p w14:paraId="19ECE7A7" w14:textId="1AFC0C57" w:rsidR="005168A7" w:rsidRPr="009C53B0" w:rsidRDefault="005168A7" w:rsidP="005449BC">
      <w:pPr>
        <w:rPr>
          <w:rFonts w:asciiTheme="minorHAnsi" w:hAnsiTheme="minorHAnsi" w:cstheme="minorHAnsi"/>
        </w:rPr>
      </w:pPr>
      <w:r w:rsidRPr="005168A7">
        <w:rPr>
          <w:rFonts w:asciiTheme="minorHAnsi" w:hAnsiTheme="minorHAnsi" w:cstheme="minorHAnsi"/>
        </w:rPr>
        <w:t xml:space="preserve">CAFW conceptualized </w:t>
      </w:r>
      <w:r>
        <w:rPr>
          <w:rFonts w:asciiTheme="minorHAnsi" w:hAnsiTheme="minorHAnsi" w:cstheme="minorHAnsi"/>
        </w:rPr>
        <w:t xml:space="preserve">the study, curated, and analysed the data. CAFW, WA and KK write the original draft of the paper and contributed to reviewing and editing. </w:t>
      </w:r>
      <w:r w:rsidRPr="005168A7">
        <w:rPr>
          <w:rFonts w:asciiTheme="minorHAnsi" w:hAnsiTheme="minorHAnsi" w:cstheme="minorHAnsi"/>
        </w:rPr>
        <w:t>All authors read and approved the final manuscript.</w:t>
      </w:r>
    </w:p>
    <w:p w14:paraId="7785B148" w14:textId="77777777" w:rsidR="005449BC" w:rsidRPr="005449BC" w:rsidRDefault="005449BC" w:rsidP="005449BC">
      <w:pPr>
        <w:rPr>
          <w:rFonts w:asciiTheme="minorHAnsi" w:hAnsiTheme="minorHAnsi" w:cstheme="minorHAnsi"/>
        </w:rPr>
      </w:pPr>
    </w:p>
    <w:p w14:paraId="05512AD1" w14:textId="21BAAE24" w:rsidR="00C3571C" w:rsidRPr="00C3571C" w:rsidRDefault="005A4BAB" w:rsidP="00C3571C">
      <w:pPr>
        <w:rPr>
          <w:rFonts w:asciiTheme="minorHAnsi" w:hAnsiTheme="minorHAnsi" w:cstheme="minorHAnsi"/>
        </w:rPr>
      </w:pPr>
      <w:r w:rsidRPr="005C3C42">
        <w:rPr>
          <w:rFonts w:asciiTheme="minorHAnsi" w:hAnsiTheme="minorHAnsi" w:cstheme="minorHAnsi"/>
        </w:rPr>
        <w:t>Acknowledgements</w:t>
      </w:r>
    </w:p>
    <w:p w14:paraId="0C236EB3" w14:textId="77777777" w:rsidR="00C3571C" w:rsidRPr="00C3571C" w:rsidRDefault="00C3571C" w:rsidP="00C3571C">
      <w:pPr>
        <w:rPr>
          <w:rFonts w:asciiTheme="minorHAnsi" w:hAnsiTheme="minorHAnsi" w:cstheme="minorHAnsi"/>
        </w:rPr>
      </w:pPr>
      <w:r w:rsidRPr="00C3571C">
        <w:rPr>
          <w:rFonts w:asciiTheme="minorHAnsi" w:hAnsiTheme="minorHAnsi" w:cstheme="minorHAnsi"/>
        </w:rPr>
        <w:t xml:space="preserve">We thank Franz Schober, Gerhard </w:t>
      </w:r>
      <w:proofErr w:type="spellStart"/>
      <w:r w:rsidRPr="00C3571C">
        <w:rPr>
          <w:rFonts w:asciiTheme="minorHAnsi" w:hAnsiTheme="minorHAnsi" w:cstheme="minorHAnsi"/>
        </w:rPr>
        <w:t>Fluch</w:t>
      </w:r>
      <w:proofErr w:type="spellEnd"/>
      <w:r w:rsidRPr="00C3571C">
        <w:rPr>
          <w:rFonts w:asciiTheme="minorHAnsi" w:hAnsiTheme="minorHAnsi" w:cstheme="minorHAnsi"/>
        </w:rPr>
        <w:t xml:space="preserve"> and Thomas </w:t>
      </w:r>
      <w:proofErr w:type="spellStart"/>
      <w:r w:rsidRPr="00C3571C">
        <w:rPr>
          <w:rFonts w:asciiTheme="minorHAnsi" w:hAnsiTheme="minorHAnsi" w:cstheme="minorHAnsi"/>
        </w:rPr>
        <w:t>Paumann</w:t>
      </w:r>
      <w:proofErr w:type="spellEnd"/>
      <w:r w:rsidRPr="00C3571C">
        <w:rPr>
          <w:rFonts w:asciiTheme="minorHAnsi" w:hAnsiTheme="minorHAnsi" w:cstheme="minorHAnsi"/>
        </w:rPr>
        <w:t xml:space="preserve"> for technical, Wolfgang </w:t>
      </w:r>
      <w:proofErr w:type="spellStart"/>
      <w:r w:rsidRPr="00C3571C">
        <w:rPr>
          <w:rFonts w:asciiTheme="minorHAnsi" w:hAnsiTheme="minorHAnsi" w:cstheme="minorHAnsi"/>
        </w:rPr>
        <w:t>Zenker</w:t>
      </w:r>
      <w:proofErr w:type="spellEnd"/>
      <w:r w:rsidRPr="00C3571C">
        <w:rPr>
          <w:rFonts w:asciiTheme="minorHAnsi" w:hAnsiTheme="minorHAnsi" w:cstheme="minorHAnsi"/>
        </w:rPr>
        <w:t xml:space="preserve"> and Ulrike Auer</w:t>
      </w:r>
      <w:r>
        <w:rPr>
          <w:rFonts w:asciiTheme="minorHAnsi" w:hAnsiTheme="minorHAnsi" w:cstheme="minorHAnsi"/>
        </w:rPr>
        <w:t xml:space="preserve"> </w:t>
      </w:r>
      <w:r w:rsidRPr="00C3571C">
        <w:rPr>
          <w:rFonts w:asciiTheme="minorHAnsi" w:hAnsiTheme="minorHAnsi" w:cstheme="minorHAnsi"/>
        </w:rPr>
        <w:t>for veterinarian support</w:t>
      </w:r>
      <w:r>
        <w:rPr>
          <w:rFonts w:asciiTheme="minorHAnsi" w:hAnsiTheme="minorHAnsi" w:cstheme="minorHAnsi"/>
        </w:rPr>
        <w:t xml:space="preserve">. </w:t>
      </w:r>
      <w:r w:rsidRPr="00C3571C">
        <w:rPr>
          <w:rFonts w:asciiTheme="minorHAnsi" w:hAnsiTheme="minorHAnsi" w:cstheme="minorHAnsi"/>
        </w:rPr>
        <w:t>We acknowledge ongoing support from the</w:t>
      </w:r>
    </w:p>
    <w:p w14:paraId="2CC84E16" w14:textId="465A70E4" w:rsidR="00305EB4" w:rsidRPr="005C3C42" w:rsidRDefault="00C3571C" w:rsidP="00C3571C">
      <w:pPr>
        <w:rPr>
          <w:rFonts w:asciiTheme="minorHAnsi" w:hAnsiTheme="minorHAnsi" w:cstheme="minorHAnsi"/>
        </w:rPr>
      </w:pPr>
      <w:r w:rsidRPr="00C3571C">
        <w:rPr>
          <w:rFonts w:asciiTheme="minorHAnsi" w:hAnsiTheme="minorHAnsi" w:cstheme="minorHAnsi"/>
        </w:rPr>
        <w:t xml:space="preserve">‘Verein der </w:t>
      </w:r>
      <w:proofErr w:type="spellStart"/>
      <w:r w:rsidRPr="00C3571C">
        <w:rPr>
          <w:rFonts w:asciiTheme="minorHAnsi" w:hAnsiTheme="minorHAnsi" w:cstheme="minorHAnsi"/>
        </w:rPr>
        <w:t>Förderer</w:t>
      </w:r>
      <w:proofErr w:type="spellEnd"/>
      <w:r w:rsidRPr="00C3571C">
        <w:rPr>
          <w:rFonts w:asciiTheme="minorHAnsi" w:hAnsiTheme="minorHAnsi" w:cstheme="minorHAnsi"/>
        </w:rPr>
        <w:t>’ and the Herzog von Cumberland Stiftung.</w:t>
      </w:r>
      <w:r w:rsidR="00305EB4" w:rsidRPr="005C3C42">
        <w:br w:type="page"/>
      </w:r>
    </w:p>
    <w:p w14:paraId="4E9F4268" w14:textId="6BFA4500" w:rsidR="00305EB4" w:rsidRPr="005C3C42" w:rsidRDefault="00305EB4" w:rsidP="006D7E77">
      <w:pPr>
        <w:pStyle w:val="Heading1"/>
      </w:pPr>
      <w:r w:rsidRPr="005C3C42">
        <w:lastRenderedPageBreak/>
        <w:t>References</w:t>
      </w:r>
    </w:p>
    <w:p w14:paraId="71D22359" w14:textId="77777777" w:rsidR="000D69C5" w:rsidRPr="000D69C5" w:rsidRDefault="00F85736" w:rsidP="000D69C5">
      <w:pPr>
        <w:pStyle w:val="Bibliography"/>
      </w:pPr>
      <w:r w:rsidRPr="005C3C42">
        <w:fldChar w:fldCharType="begin"/>
      </w:r>
      <w:r w:rsidR="00396B66">
        <w:instrText xml:space="preserve"> ADDIN ZOTERO_BIBL {"uncited":[],"omitted":[],"custom":[]} CSL_BIBLIOGRAPHY </w:instrText>
      </w:r>
      <w:r w:rsidRPr="005C3C42">
        <w:fldChar w:fldCharType="separate"/>
      </w:r>
      <w:r w:rsidR="000D69C5" w:rsidRPr="000D69C5">
        <w:t>Alam, M. M., M. A. Hashem, M. M. Rahman, M. M. Hossain, M. R. Haque, Z. Sobhan, and M. S. Islam. 2011. Effect of heart stress on behavior, physiological and blood parameters of goat. Progressive Agriculture 22:37–45.</w:t>
      </w:r>
    </w:p>
    <w:p w14:paraId="25A31195" w14:textId="77777777" w:rsidR="000D69C5" w:rsidRPr="000D69C5" w:rsidRDefault="000D69C5" w:rsidP="000D69C5">
      <w:pPr>
        <w:pStyle w:val="Bibliography"/>
      </w:pPr>
      <w:r w:rsidRPr="000D69C5">
        <w:t>Al-Haidary, A. A. 2004. Physiological responses of naimey sheep to heat stress challenge under semi-arid environments. International Journal of Agriculture &amp; Biology 6:307–309.</w:t>
      </w:r>
    </w:p>
    <w:p w14:paraId="7BE64B88" w14:textId="77777777" w:rsidR="000D69C5" w:rsidRPr="000D69C5" w:rsidRDefault="000D69C5" w:rsidP="000D69C5">
      <w:pPr>
        <w:pStyle w:val="Bibliography"/>
      </w:pPr>
      <w:r w:rsidRPr="000D69C5">
        <w:t>Andersen, R., J. D. C. Linnell, and R. Langvatn. 1996. Short term behavioural and physiological response of moose Alces alces to military disturbance in Norway. Biological Conservation 77:169–176.</w:t>
      </w:r>
    </w:p>
    <w:p w14:paraId="4CEC8868" w14:textId="77777777" w:rsidR="000D69C5" w:rsidRPr="000D69C5" w:rsidRDefault="000D69C5" w:rsidP="000D69C5">
      <w:pPr>
        <w:pStyle w:val="Bibliography"/>
      </w:pPr>
      <w:r w:rsidRPr="000D69C5">
        <w:t>Aulsebrook, A. E., F. Connelly, R. D. Johnsson, T. M. Jones, R. A. Mulder, M. L. Hall, A. L. Vyssotski, and J. A. Lesku. 2020. White and Amber Light at Night Disrupt Sleep Physiology in Birds. Current Biology 30:3657-3663.e5.</w:t>
      </w:r>
    </w:p>
    <w:p w14:paraId="2939DC1E" w14:textId="77777777" w:rsidR="000D69C5" w:rsidRPr="000D69C5" w:rsidRDefault="000D69C5" w:rsidP="000D69C5">
      <w:pPr>
        <w:pStyle w:val="Bibliography"/>
      </w:pPr>
      <w:r w:rsidRPr="000D69C5">
        <w:t>Bartholomew, G. A., P. Leitner, and J. E. Nelson. 1964. Body temperature, oxygen consumption, and heart rate in three species of Australian flying foxes. Physiological Zoology 37:179–198.</w:t>
      </w:r>
    </w:p>
    <w:p w14:paraId="2BBE38AD" w14:textId="77777777" w:rsidR="000D69C5" w:rsidRPr="000D69C5" w:rsidRDefault="000D69C5" w:rsidP="000D69C5">
      <w:pPr>
        <w:pStyle w:val="Bibliography"/>
      </w:pPr>
      <w:r w:rsidRPr="000D69C5">
        <w:t>Bartoń, K. 2019. MuMIn: Multi-Model Inference. &lt;https://CRAN.R-project.org/package=MuMIn&gt;.</w:t>
      </w:r>
    </w:p>
    <w:p w14:paraId="3B910D27" w14:textId="77777777" w:rsidR="000D69C5" w:rsidRPr="000D69C5" w:rsidRDefault="000D69C5" w:rsidP="000D69C5">
      <w:pPr>
        <w:pStyle w:val="Bibliography"/>
      </w:pPr>
      <w:r w:rsidRPr="000D69C5">
        <w:t>Bassett, L., and H. M. Buchanan-Smith. 2007. Effects of predictability on the welfare of captive animals. Applied Animal Behaviour Science 102:223–245.</w:t>
      </w:r>
    </w:p>
    <w:p w14:paraId="46B275DF" w14:textId="77777777" w:rsidR="000D69C5" w:rsidRPr="000D69C5" w:rsidRDefault="000D69C5" w:rsidP="000D69C5">
      <w:pPr>
        <w:pStyle w:val="Bibliography"/>
      </w:pPr>
      <w:r w:rsidRPr="000D69C5">
        <w:t>Bejder, L., A. Samuels, H. Whitehead, and N. Gales. 2006. Interpreting short-term behavioural responses to disturbance within a longitudinal perspective. Animal Behaviour 72:1149–1158.</w:t>
      </w:r>
    </w:p>
    <w:p w14:paraId="4760CAA5" w14:textId="77777777" w:rsidR="000D69C5" w:rsidRPr="000D69C5" w:rsidRDefault="000D69C5" w:rsidP="000D69C5">
      <w:pPr>
        <w:pStyle w:val="Bibliography"/>
      </w:pPr>
      <w:r w:rsidRPr="000D69C5">
        <w:t>von Borell, E., J. Langbein, G. Després, S. Hansen, C. Leterrier, J. Marchant-Forde, R. Marchant-Forde, M. Minero, E. Mohr, A. Prunier, D. Valance, and I. Veissier. 2007. Heart rate variability as a measure of autonomic regulation of cardiac activity for assessing stress and welfare in farm animals — A review. Physiology &amp; Behavior 92:293–316.</w:t>
      </w:r>
    </w:p>
    <w:p w14:paraId="674B0597" w14:textId="77777777" w:rsidR="000D69C5" w:rsidRPr="000D69C5" w:rsidRDefault="000D69C5" w:rsidP="000D69C5">
      <w:pPr>
        <w:pStyle w:val="Bibliography"/>
      </w:pPr>
      <w:r w:rsidRPr="000D69C5">
        <w:t xml:space="preserve">Borneman, T. E., E. T. Rose, and T. R. Simons. 2014. Minimal changes in heart rate of incubating American Oystercatchers ( </w:t>
      </w:r>
      <w:r w:rsidRPr="000D69C5">
        <w:rPr>
          <w:i/>
          <w:iCs/>
        </w:rPr>
        <w:t>Haematopus palliatus</w:t>
      </w:r>
      <w:r w:rsidRPr="000D69C5">
        <w:t xml:space="preserve"> ) in response to human activity. The Condor 116:493–503.</w:t>
      </w:r>
    </w:p>
    <w:p w14:paraId="4422500A" w14:textId="77777777" w:rsidR="000D69C5" w:rsidRPr="000D69C5" w:rsidRDefault="000D69C5" w:rsidP="000D69C5">
      <w:pPr>
        <w:pStyle w:val="Bibliography"/>
      </w:pPr>
      <w:r w:rsidRPr="000D69C5">
        <w:t>Butler, P. J., and A. J. Woakes. 1980. Heart rate, respiratory frequency and wing beat frequency of free flying barnacle geese. Journal of Experimental Biology 213–226.</w:t>
      </w:r>
    </w:p>
    <w:p w14:paraId="736575D5" w14:textId="77777777" w:rsidR="000D69C5" w:rsidRPr="000D69C5" w:rsidRDefault="000D69C5" w:rsidP="000D69C5">
      <w:pPr>
        <w:pStyle w:val="Bibliography"/>
      </w:pPr>
      <w:r w:rsidRPr="000D69C5">
        <w:t>Cabanac, A. J., and M. Guillemette. 2001. Temperature and heart rate as stress indicators of handled common eider. Physiology &amp; Behavior 74:475–479.</w:t>
      </w:r>
    </w:p>
    <w:p w14:paraId="1666634B" w14:textId="77777777" w:rsidR="000D69C5" w:rsidRPr="000D69C5" w:rsidRDefault="000D69C5" w:rsidP="000D69C5">
      <w:pPr>
        <w:pStyle w:val="Bibliography"/>
      </w:pPr>
      <w:r w:rsidRPr="000D69C5">
        <w:t>Carere, C., and K. Vanoers. 2004. Shy and bold great tits (Parus major): body temperature and breath rate in response to handling stress. Physiology &amp; Behavior 82:905–912.</w:t>
      </w:r>
    </w:p>
    <w:p w14:paraId="70FBF1E9" w14:textId="77777777" w:rsidR="000D69C5" w:rsidRPr="000D69C5" w:rsidRDefault="000D69C5" w:rsidP="000D69C5">
      <w:pPr>
        <w:pStyle w:val="Bibliography"/>
      </w:pPr>
      <w:r w:rsidRPr="000D69C5">
        <w:t>Corradini, A., M. Randles, L. Pedrotti, E. van Loon, G. Passoni, V. Oberosler, F. Rovero, C. Tattoni, M. Ciolli, and F. Cagnacci. 2021. Effects of cumulated outdoor activity on wildlife habitat use. Biological Conservation 253:108818.</w:t>
      </w:r>
    </w:p>
    <w:p w14:paraId="0C7C644B" w14:textId="77777777" w:rsidR="000D69C5" w:rsidRPr="000D69C5" w:rsidRDefault="000D69C5" w:rsidP="000D69C5">
      <w:pPr>
        <w:pStyle w:val="Bibliography"/>
      </w:pPr>
      <w:r w:rsidRPr="000D69C5">
        <w:rPr>
          <w:lang w:val="de-DE"/>
        </w:rPr>
        <w:t xml:space="preserve">Daan, S., C. Deerenberg, and C. Dijkstra. </w:t>
      </w:r>
      <w:r w:rsidRPr="000D69C5">
        <w:t>1996. Increased daily work precipitates natural death in the kestrel. The Journal of Animal Ecology 65:539.</w:t>
      </w:r>
    </w:p>
    <w:p w14:paraId="1B205369" w14:textId="77777777" w:rsidR="000D69C5" w:rsidRPr="000D69C5" w:rsidRDefault="000D69C5" w:rsidP="000D69C5">
      <w:pPr>
        <w:pStyle w:val="Bibliography"/>
      </w:pPr>
      <w:r w:rsidRPr="000D69C5">
        <w:t>Dale, A., J. Walker, M. Farnworth, S. Morrissey, and N. Waran. 2010. A survey of owners’ perceptions of fear of fireworks in a sample of dogs and cats in New Zealand. New Zealand Veterinary Journal 58:286–291.</w:t>
      </w:r>
    </w:p>
    <w:p w14:paraId="422CA588" w14:textId="77777777" w:rsidR="000D69C5" w:rsidRPr="000D69C5" w:rsidRDefault="000D69C5" w:rsidP="000D69C5">
      <w:pPr>
        <w:pStyle w:val="Bibliography"/>
      </w:pPr>
      <w:r w:rsidRPr="000D69C5">
        <w:t>De Jong, I. C., S. V. Voorst, D. A. Ehlhardt, and H. J. Blokhuis. 2002. Effects of restricted feeding on physiological stress parameters in growing broiler breeders. British Poultry Science 43:157–168.</w:t>
      </w:r>
    </w:p>
    <w:p w14:paraId="45D729B3" w14:textId="77777777" w:rsidR="000D69C5" w:rsidRPr="000D69C5" w:rsidRDefault="000D69C5" w:rsidP="000D69C5">
      <w:pPr>
        <w:pStyle w:val="Bibliography"/>
      </w:pPr>
      <w:r w:rsidRPr="000D69C5">
        <w:lastRenderedPageBreak/>
        <w:t>Ditmer, M. A., J. B. Vincent, L. K. Werden, J. C. Tanner, T. G. Laske, P. A. Iaizzo, D. L. Garshelis, and J. R. Fieberg. 2015. Bears show a physiological but limited behavioral response to unmanned aerial vehicles. Current Biology 25:2278–2283.</w:t>
      </w:r>
    </w:p>
    <w:p w14:paraId="6A6782F4" w14:textId="77777777" w:rsidR="000D69C5" w:rsidRPr="000D69C5" w:rsidRDefault="000D69C5" w:rsidP="000D69C5">
      <w:pPr>
        <w:pStyle w:val="Bibliography"/>
      </w:pPr>
      <w:r w:rsidRPr="000D69C5">
        <w:t>Dominoni, D., J. A. H. Smit, M. E. Visser, and W. Halfwerk. 2020. Multisensory pollution: Artificial light at night and anthropogenic noise have interactive effects on activity patterns of great tits (Parus major). Environmental Pollution 256:113314.</w:t>
      </w:r>
    </w:p>
    <w:p w14:paraId="2017BD0F" w14:textId="77777777" w:rsidR="000D69C5" w:rsidRPr="000D69C5" w:rsidRDefault="000D69C5" w:rsidP="000D69C5">
      <w:pPr>
        <w:pStyle w:val="Bibliography"/>
      </w:pPr>
      <w:r w:rsidRPr="000D69C5">
        <w:t>Ellenberg, U., T. Mattern, and P. J. Seddon. 2013. Heart rate responses provide an objective evaluation of human disturbance stimuli in breeding birds. Conservation Physiology 1:cot013–cot013.</w:t>
      </w:r>
    </w:p>
    <w:p w14:paraId="49BCA9F0" w14:textId="77777777" w:rsidR="000D69C5" w:rsidRPr="000D69C5" w:rsidRDefault="000D69C5" w:rsidP="000D69C5">
      <w:pPr>
        <w:pStyle w:val="Bibliography"/>
      </w:pPr>
      <w:r w:rsidRPr="000D69C5">
        <w:t>Ferraro, D. M., M.-L. T. Le, and C. D. Francis. 2020. Combined effect of anthropogenic noise and artificial night lighting negatively affect Western Bluebird chick development. The Condor 122:duaa037.</w:t>
      </w:r>
    </w:p>
    <w:p w14:paraId="65D02C95" w14:textId="77777777" w:rsidR="000D69C5" w:rsidRPr="000D69C5" w:rsidRDefault="000D69C5" w:rsidP="000D69C5">
      <w:pPr>
        <w:pStyle w:val="Bibliography"/>
      </w:pPr>
      <w:r w:rsidRPr="000D69C5">
        <w:t>Fowler, G. S. 1999. Behavioral and hormonal responses of Magellanic penguins (Spheniscus magellanicus) to tourism and nest site visitation. Biological Conservation 90:143–149.</w:t>
      </w:r>
    </w:p>
    <w:p w14:paraId="7E4B4C82" w14:textId="77777777" w:rsidR="000D69C5" w:rsidRPr="000D69C5" w:rsidRDefault="000D69C5" w:rsidP="000D69C5">
      <w:pPr>
        <w:pStyle w:val="Bibliography"/>
      </w:pPr>
      <w:r w:rsidRPr="000D69C5">
        <w:t>Fox, J., and S. Weisberg. 2011. An {R} Companion to Applied Regression. second. Sage Publications, California.</w:t>
      </w:r>
    </w:p>
    <w:p w14:paraId="29C30526" w14:textId="77777777" w:rsidR="000D69C5" w:rsidRPr="000D69C5" w:rsidRDefault="000D69C5" w:rsidP="000D69C5">
      <w:pPr>
        <w:pStyle w:val="Bibliography"/>
      </w:pPr>
      <w:r w:rsidRPr="000D69C5">
        <w:t>Gähwiler, S., A. Bremhorst, K. Tóth, and S. Riemer. 2020. Fear expressions of dogs during New Year fireworks: a video analysis. Scientific Reports 10:16035.</w:t>
      </w:r>
    </w:p>
    <w:p w14:paraId="39A94844" w14:textId="77777777" w:rsidR="000D69C5" w:rsidRPr="000D69C5" w:rsidRDefault="000D69C5" w:rsidP="000D69C5">
      <w:pPr>
        <w:pStyle w:val="Bibliography"/>
      </w:pPr>
      <w:r w:rsidRPr="000D69C5">
        <w:t>Gates, M., S. Zito, J. Walker, and A. Dale. 2019. Owner perceptions and management of the adverse behavioural effects of fireworks on companion animals: an update. New Zealand Veterinary Journal 67:323–328.</w:t>
      </w:r>
    </w:p>
    <w:p w14:paraId="2E461ACB" w14:textId="77777777" w:rsidR="000D69C5" w:rsidRPr="000D69C5" w:rsidRDefault="000D69C5" w:rsidP="000D69C5">
      <w:pPr>
        <w:pStyle w:val="Bibliography"/>
      </w:pPr>
      <w:r w:rsidRPr="000D69C5">
        <w:t>Gaynor, K. M., C. E. Hojnowski, N. H. Carter, and J. S. Brashares. 2018. The influence of human disturbance on wildlife nocturnality. Science 360:1232–1235.</w:t>
      </w:r>
    </w:p>
    <w:p w14:paraId="527E992A" w14:textId="77777777" w:rsidR="000D69C5" w:rsidRPr="000D69C5" w:rsidRDefault="000D69C5" w:rsidP="000D69C5">
      <w:pPr>
        <w:pStyle w:val="Bibliography"/>
      </w:pPr>
      <w:r w:rsidRPr="000D69C5">
        <w:t xml:space="preserve">Graham, A. L., and S. J. Cooke. 2008. The effects of noise disturbance from various recreational boating activities common to inland waters on the cardiac physiology of a freshwater fish, the largemouth bass ( </w:t>
      </w:r>
      <w:r w:rsidRPr="000D69C5">
        <w:rPr>
          <w:i/>
          <w:iCs/>
        </w:rPr>
        <w:t>Micropterus salmoides</w:t>
      </w:r>
      <w:r w:rsidRPr="000D69C5">
        <w:t xml:space="preserve"> ). Aquatic Conservation: Marine and Freshwater Ecosystems 18:1315–1324.</w:t>
      </w:r>
    </w:p>
    <w:p w14:paraId="5DC6BBAB" w14:textId="77777777" w:rsidR="000D69C5" w:rsidRPr="00C66EB2" w:rsidRDefault="000D69C5" w:rsidP="000D69C5">
      <w:pPr>
        <w:pStyle w:val="Bibliography"/>
        <w:rPr>
          <w:lang w:val="de-DE"/>
        </w:rPr>
      </w:pPr>
      <w:r w:rsidRPr="000D69C5">
        <w:t xml:space="preserve">Gronqvist, G., C. Rogers, and E. Gee. 2016. The management of horses during fireworks in New Zealand. </w:t>
      </w:r>
      <w:r w:rsidRPr="00C66EB2">
        <w:rPr>
          <w:lang w:val="de-DE"/>
        </w:rPr>
        <w:t>Animals 6:20.</w:t>
      </w:r>
    </w:p>
    <w:p w14:paraId="2C1A800A" w14:textId="77777777" w:rsidR="000D69C5" w:rsidRPr="000D69C5" w:rsidRDefault="000D69C5" w:rsidP="000D69C5">
      <w:pPr>
        <w:pStyle w:val="Bibliography"/>
      </w:pPr>
      <w:r w:rsidRPr="000D69C5">
        <w:rPr>
          <w:lang w:val="de-DE"/>
        </w:rPr>
        <w:t xml:space="preserve">Grunst, M. L., A. S. Grunst, R. Pinxten, and M. Eens. 2021. </w:t>
      </w:r>
      <w:r w:rsidRPr="000D69C5">
        <w:t>Variable and consistent traffic noise negatively affect the sleep behavior of a free-living songbird. Science of The Total Environment 778:146338.</w:t>
      </w:r>
    </w:p>
    <w:p w14:paraId="0FAECF36" w14:textId="77777777" w:rsidR="000D69C5" w:rsidRPr="000D69C5" w:rsidRDefault="000D69C5" w:rsidP="000D69C5">
      <w:pPr>
        <w:pStyle w:val="Bibliography"/>
      </w:pPr>
      <w:r w:rsidRPr="000D69C5">
        <w:t>Halsey, L. G., J. A. Green, S. D. Twiss, W. Arnold, S. J. Burthe, P. J. Butler, S. J. Cooke, D. Grémillet, T. Ruf, O. Hicks, K. J. Minta, T. S. Prystay, C. A. F. Wascher, and V. Careau. 2019. Flexibility, variability and constraint in energy management patterns across vertebrate taxa revealed by long‐term heart rate measurements. D. Levesque, editor. Functional Ecology 33:260–272.</w:t>
      </w:r>
    </w:p>
    <w:p w14:paraId="404FFA59" w14:textId="77777777" w:rsidR="000D69C5" w:rsidRPr="000D69C5" w:rsidRDefault="000D69C5" w:rsidP="000D69C5">
      <w:pPr>
        <w:pStyle w:val="Bibliography"/>
      </w:pPr>
      <w:r w:rsidRPr="000D69C5">
        <w:t>Hinde, A., B. McDonald, H. Klinck, P. Ponganis, S. Hannah, L. Cooley, and C. Williams. submitted. Heart rate and temperature during at-sea disturbance in diving elephant seals Authors: Hindle A, McDonald B, Horning M, Klinck H, Ponganis P, Hannah S, Cooley L, Williams C. Philosophical Transactions of the Royal Society B: Biological Sciences.</w:t>
      </w:r>
    </w:p>
    <w:p w14:paraId="5743F6DB" w14:textId="77777777" w:rsidR="000D69C5" w:rsidRPr="000D69C5" w:rsidRDefault="000D69C5" w:rsidP="000D69C5">
      <w:pPr>
        <w:pStyle w:val="Bibliography"/>
      </w:pPr>
      <w:r w:rsidRPr="000D69C5">
        <w:t xml:space="preserve">von Holst, D. 1998. The concept of stress and its relevance for animal behavior. Pages 1–131 </w:t>
      </w:r>
      <w:r w:rsidRPr="000D69C5">
        <w:rPr>
          <w:i/>
          <w:iCs/>
        </w:rPr>
        <w:t>in</w:t>
      </w:r>
      <w:r w:rsidRPr="000D69C5">
        <w:t>. Advances in the Study of Behavior. Volume 27. Academic Press.</w:t>
      </w:r>
    </w:p>
    <w:p w14:paraId="6562172F" w14:textId="77777777" w:rsidR="000D69C5" w:rsidRPr="000D69C5" w:rsidRDefault="000D69C5" w:rsidP="000D69C5">
      <w:pPr>
        <w:pStyle w:val="Bibliography"/>
      </w:pPr>
      <w:r w:rsidRPr="000D69C5">
        <w:t>Jerem, P., and F. Mathews. 2021. Trends and knowledge gaps in field research investigating effects of anthropogenic noise. Conservation Biology 35:15.</w:t>
      </w:r>
    </w:p>
    <w:p w14:paraId="7F2047ED" w14:textId="77777777" w:rsidR="000D69C5" w:rsidRPr="000D69C5" w:rsidRDefault="000D69C5" w:rsidP="000D69C5">
      <w:pPr>
        <w:pStyle w:val="Bibliography"/>
      </w:pPr>
      <w:r w:rsidRPr="000D69C5">
        <w:t xml:space="preserve">Kleist, N. J., R. P. Guralnick, A. Cruz, C. A. Lowry, and C. D. Francis. 2018. Chronic anthropogenic noise disrupts glucocorticoid signaling and has multiple effects on </w:t>
      </w:r>
      <w:r w:rsidRPr="000D69C5">
        <w:lastRenderedPageBreak/>
        <w:t>fitness in an avian community. Proceedings of the National Academy of Sciences 115. &lt;https://pnas.org/doi/full/10.1073/pnas.1709200115&gt;. Accessed 29 May 2022.</w:t>
      </w:r>
    </w:p>
    <w:p w14:paraId="147457D8" w14:textId="77777777" w:rsidR="000D69C5" w:rsidRPr="000D69C5" w:rsidRDefault="000D69C5" w:rsidP="000D69C5">
      <w:pPr>
        <w:pStyle w:val="Bibliography"/>
      </w:pPr>
      <w:r w:rsidRPr="000D69C5">
        <w:t>Le Grand, L., N. H. Thorsen, B. Fuchs, A. L. Evans, T. G. Laske, J. M. Arnemo, S. Sæbø, and O.-G. Støen. 2019. Behavioral and physiological responses of Scandinavian brown bears (Ursus arctos) to dog hunts and human encounters. Frontiers in Ecology and Evolution 7:134.</w:t>
      </w:r>
    </w:p>
    <w:p w14:paraId="4E5ABFFA" w14:textId="77777777" w:rsidR="000D69C5" w:rsidRPr="000D69C5" w:rsidRDefault="000D69C5" w:rsidP="000D69C5">
      <w:pPr>
        <w:pStyle w:val="Bibliography"/>
      </w:pPr>
      <w:r w:rsidRPr="000D69C5">
        <w:t>Levine, E. D., and D. S. Mills. 2008. Long-term follow-up of the efficacy of a behavioural treatment programme for dogs with firework fears. Veterinary Record 162:657–659.</w:t>
      </w:r>
    </w:p>
    <w:p w14:paraId="0A83B0BE" w14:textId="77777777" w:rsidR="000D69C5" w:rsidRPr="000D69C5" w:rsidRDefault="000D69C5" w:rsidP="000D69C5">
      <w:pPr>
        <w:pStyle w:val="Bibliography"/>
      </w:pPr>
      <w:r w:rsidRPr="000D69C5">
        <w:t>MacArthur, R. A., R. H. Johnston, and V. Geist. 1979. Factors influencing heart rate in free-ranging bighorn sheep: a physiological approach to the study of wildlife harassment. Canadian Journal of Zoology 57:2010–2021.</w:t>
      </w:r>
    </w:p>
    <w:p w14:paraId="7920111B" w14:textId="77777777" w:rsidR="000D69C5" w:rsidRPr="000D69C5" w:rsidRDefault="000D69C5" w:rsidP="000D69C5">
      <w:pPr>
        <w:pStyle w:val="Bibliography"/>
      </w:pPr>
      <w:r w:rsidRPr="000D69C5">
        <w:t>Marion, S., A. Davies, U. Demšar, R. J. Irvine, P. A. Stephens, and J. Long. 2020. A systematic review of methods for studying the impacts of outdoor recreation on terrestrial wildlife. Global Ecology and Conservation 22:e00917.</w:t>
      </w:r>
    </w:p>
    <w:p w14:paraId="5E3D3FD4" w14:textId="77777777" w:rsidR="000D69C5" w:rsidRPr="000D69C5" w:rsidRDefault="000D69C5" w:rsidP="000D69C5">
      <w:pPr>
        <w:pStyle w:val="Bibliography"/>
      </w:pPr>
      <w:r w:rsidRPr="000D69C5">
        <w:t>McNab, B. K. 2022. The physiological ecology of vertebrates: A view from energetics. Cornell University Press, Ithaca, NY.</w:t>
      </w:r>
    </w:p>
    <w:p w14:paraId="6EC68E24" w14:textId="77777777" w:rsidR="000D69C5" w:rsidRPr="000D69C5" w:rsidRDefault="000D69C5" w:rsidP="000D69C5">
      <w:pPr>
        <w:pStyle w:val="Bibliography"/>
      </w:pPr>
      <w:r w:rsidRPr="000D69C5">
        <w:t xml:space="preserve">Mesteig, K., N. J. C. Tyler, and A. S. Blix. 2000. Seasonal changes in heart rate and food intake in reindeer ( </w:t>
      </w:r>
      <w:r w:rsidRPr="000D69C5">
        <w:rPr>
          <w:i/>
          <w:iCs/>
        </w:rPr>
        <w:t>Rangifer tarandus tarandus</w:t>
      </w:r>
      <w:r w:rsidRPr="000D69C5">
        <w:t xml:space="preserve"> ): Heart rate and food intake. Acta Physiologica Scandinavica 170:145–151.</w:t>
      </w:r>
    </w:p>
    <w:p w14:paraId="5247EB05" w14:textId="77777777" w:rsidR="000D69C5" w:rsidRPr="000D69C5" w:rsidRDefault="000D69C5" w:rsidP="000D69C5">
      <w:pPr>
        <w:pStyle w:val="Bibliography"/>
      </w:pPr>
      <w:r w:rsidRPr="000D69C5">
        <w:t>Nakagawa, S., and H. Schielzeth. 2013. A general and simple method for obtaining R2 from generalized linear mixed-effects models. R. B. O’Hara, editor. Methods in Ecology and Evolution 4:133–142.</w:t>
      </w:r>
    </w:p>
    <w:p w14:paraId="2C10070B" w14:textId="77777777" w:rsidR="000D69C5" w:rsidRPr="000D69C5" w:rsidRDefault="000D69C5" w:rsidP="000D69C5">
      <w:pPr>
        <w:pStyle w:val="Bibliography"/>
      </w:pPr>
      <w:r w:rsidRPr="000D69C5">
        <w:t>New, L., J. Clark, D. Costa, E. Fleishman, M. Hindell, T. Klanjšček, D. Lusseau, S. Kraus, C. McMahon, P. Robinson, R. Schick, L. Schwarz, S. Simmons, L. Thomas, P. Tyack, and J. Harwood. 2014. Using short-term measures of behaviour to estimate long-term fitness of southern elephant seals. Marine Ecology Progress Series 496:99–108.</w:t>
      </w:r>
    </w:p>
    <w:p w14:paraId="7DEAFDDE" w14:textId="77777777" w:rsidR="000D69C5" w:rsidRPr="000D69C5" w:rsidRDefault="000D69C5" w:rsidP="000D69C5">
      <w:pPr>
        <w:pStyle w:val="Bibliography"/>
      </w:pPr>
      <w:r w:rsidRPr="000D69C5">
        <w:t>Oulton, L. J., V. Haviland, and C. Brown. 2013. Predator recognition in rainbowfish, Melanotaenia duboulayi, embryos. C. Fulton, editor. PLoS ONE 8:e76061.</w:t>
      </w:r>
    </w:p>
    <w:p w14:paraId="3B1A3BCA" w14:textId="77777777" w:rsidR="000D69C5" w:rsidRPr="000D69C5" w:rsidRDefault="000D69C5" w:rsidP="000D69C5">
      <w:pPr>
        <w:pStyle w:val="Bibliography"/>
      </w:pPr>
      <w:r w:rsidRPr="000D69C5">
        <w:t>Pinheiro, J., D. Bates, S. DebRoy, and D. Sarkar. 2020. nlme: Linear and Nonlinear Mixed Effects Models. &lt;https://CRAN.R-project.org/package=nlme&gt;.</w:t>
      </w:r>
    </w:p>
    <w:p w14:paraId="78747DE2" w14:textId="77777777" w:rsidR="000D69C5" w:rsidRPr="000D69C5" w:rsidRDefault="000D69C5" w:rsidP="000D69C5">
      <w:pPr>
        <w:pStyle w:val="Bibliography"/>
      </w:pPr>
      <w:r w:rsidRPr="000D69C5">
        <w:t>Raap, T., J. Sun, R. Pinxten, and M. Eens. 2017. Disruptive effects of light pollution on sleep in free-living birds: Season and/or light intensity-dependent? Behavioural Processes 144:13–19.</w:t>
      </w:r>
    </w:p>
    <w:p w14:paraId="280E4E93" w14:textId="77777777" w:rsidR="000D69C5" w:rsidRPr="000D69C5" w:rsidRDefault="000D69C5" w:rsidP="000D69C5">
      <w:pPr>
        <w:pStyle w:val="Bibliography"/>
      </w:pPr>
      <w:r w:rsidRPr="000D69C5">
        <w:t>Riemer, S. 2020. Effectiveness of treatments for firework fears in dogs. Journal of Veterinary Behavior 37:61–70.</w:t>
      </w:r>
    </w:p>
    <w:p w14:paraId="47E92077" w14:textId="77777777" w:rsidR="000D69C5" w:rsidRPr="000D69C5" w:rsidRDefault="000D69C5" w:rsidP="000D69C5">
      <w:pPr>
        <w:pStyle w:val="Bibliography"/>
      </w:pPr>
      <w:r w:rsidRPr="000D69C5">
        <w:t>Rodewald, A., U. Gansloßer, and T. Kölpin. 2014. Influence of fireworks on zoo animals: Studying different species at the zoopark Erfurt during the classic nights. International Zoo News 61:8.</w:t>
      </w:r>
    </w:p>
    <w:p w14:paraId="558F3E82" w14:textId="77777777" w:rsidR="000D69C5" w:rsidRPr="000D69C5" w:rsidRDefault="000D69C5" w:rsidP="000D69C5">
      <w:pPr>
        <w:pStyle w:val="Bibliography"/>
      </w:pPr>
      <w:r w:rsidRPr="000D69C5">
        <w:t>Santicchia, F., L. A. Wauters, B. Dantzer, S. E. Westrick, N. Ferrari, C. Romeo, R. Palme, D. G. Preatoni, and A. Martinoli. 2020. Relationships between personality traits and the physiological stress response in a wild mammal. J. Hare, editor. Current Zoology 66:197–204.</w:t>
      </w:r>
    </w:p>
    <w:p w14:paraId="735DF3CA" w14:textId="77777777" w:rsidR="000D69C5" w:rsidRPr="000D69C5" w:rsidRDefault="000D69C5" w:rsidP="000D69C5">
      <w:pPr>
        <w:pStyle w:val="Bibliography"/>
        <w:rPr>
          <w:lang w:val="de-DE"/>
        </w:rPr>
      </w:pPr>
      <w:r w:rsidRPr="000D69C5">
        <w:t xml:space="preserve">Savory, C., and L. Kostal. 2006. Is expression of some behaviours associated with de-arousal in restricted-fed chickens? </w:t>
      </w:r>
      <w:r w:rsidRPr="000D69C5">
        <w:rPr>
          <w:lang w:val="de-DE"/>
        </w:rPr>
        <w:t>Physiology &amp; Behavior 88:473–478.</w:t>
      </w:r>
    </w:p>
    <w:p w14:paraId="765E822B" w14:textId="77777777" w:rsidR="000D69C5" w:rsidRPr="000D69C5" w:rsidRDefault="000D69C5" w:rsidP="000D69C5">
      <w:pPr>
        <w:pStyle w:val="Bibliography"/>
      </w:pPr>
      <w:r w:rsidRPr="000D69C5">
        <w:rPr>
          <w:lang w:val="de-DE"/>
        </w:rPr>
        <w:t xml:space="preserve">Scheiber, I. B. R., S. Kralj, and K. Kotrschal. </w:t>
      </w:r>
      <w:r w:rsidRPr="000D69C5">
        <w:t xml:space="preserve">2005. Sampling effort/frequency necessary to infer individual acute stress responses from fecal analysis in greylag geese ( </w:t>
      </w:r>
      <w:r w:rsidRPr="000D69C5">
        <w:rPr>
          <w:i/>
          <w:iCs/>
        </w:rPr>
        <w:t>Anser anser</w:t>
      </w:r>
      <w:r w:rsidRPr="000D69C5">
        <w:t xml:space="preserve"> ). Annals of the New York Academy of Sciences 1046:154–167.</w:t>
      </w:r>
    </w:p>
    <w:p w14:paraId="22B49A24" w14:textId="77777777" w:rsidR="000D69C5" w:rsidRPr="000D69C5" w:rsidRDefault="000D69C5" w:rsidP="000D69C5">
      <w:pPr>
        <w:pStyle w:val="Bibliography"/>
      </w:pPr>
      <w:r w:rsidRPr="000D69C5">
        <w:t>Shamoun-Baranes, J., A. M. Dokter, H. van Gasteren, E. E. van Loon, H. Leijnse, and W. Bouten. 2011. Birds flee en mass from New Year’s Eve fireworks. Behavioral Ecology 22:1173–1177.</w:t>
      </w:r>
    </w:p>
    <w:p w14:paraId="058A2DED" w14:textId="77777777" w:rsidR="000D69C5" w:rsidRPr="000D69C5" w:rsidRDefault="000D69C5" w:rsidP="000D69C5">
      <w:pPr>
        <w:pStyle w:val="Bibliography"/>
      </w:pPr>
      <w:r w:rsidRPr="000D69C5">
        <w:lastRenderedPageBreak/>
        <w:t>Talling, J. C., N. K. Waran, C. M. Wathes, and J. A. Lines. 1996. Behavioural and physiological responses of pigs to sound. Applied Animal Behaviour Science 48:187–201.</w:t>
      </w:r>
    </w:p>
    <w:p w14:paraId="21107E38" w14:textId="77777777" w:rsidR="000D69C5" w:rsidRPr="000D69C5" w:rsidRDefault="000D69C5" w:rsidP="000D69C5">
      <w:pPr>
        <w:pStyle w:val="Bibliography"/>
      </w:pPr>
      <w:r w:rsidRPr="000D69C5">
        <w:t>Van Doren, B. M., K. G. Horton, A. M. Dokter, H. Klinck, S. B. Elbin, and A. Farnsworth. 2017. High-intensity urban light installation dramatically alters nocturnal bird migration. Proceedings of the National Academy of Sciences 114:11175–11180.</w:t>
      </w:r>
    </w:p>
    <w:p w14:paraId="10C6E8C3" w14:textId="77777777" w:rsidR="000D69C5" w:rsidRPr="000D69C5" w:rsidRDefault="000D69C5" w:rsidP="000D69C5">
      <w:pPr>
        <w:pStyle w:val="Bibliography"/>
      </w:pPr>
      <w:r w:rsidRPr="000D69C5">
        <w:t>Wascher, C. A. F. 2021. Heart rate as a measure of emotional arousal in evolutionary biology. Philosophical Transactions of the Royal Society B: Biological Sciences 376:20200479.</w:t>
      </w:r>
    </w:p>
    <w:p w14:paraId="39DC4014" w14:textId="77777777" w:rsidR="000D69C5" w:rsidRPr="000D69C5" w:rsidRDefault="000D69C5" w:rsidP="000D69C5">
      <w:pPr>
        <w:pStyle w:val="Bibliography"/>
      </w:pPr>
      <w:r w:rsidRPr="000D69C5">
        <w:t>Wascher, Claudia A. F., W. Arnold, and K. Kotrschal. 2008. Heart rate modulation by social contexts in greylag geese (Anser anser). Journal of Comparative Psychology 122:100–107.</w:t>
      </w:r>
    </w:p>
    <w:p w14:paraId="519324CB" w14:textId="77777777" w:rsidR="000D69C5" w:rsidRPr="000D69C5" w:rsidRDefault="000D69C5" w:rsidP="000D69C5">
      <w:pPr>
        <w:pStyle w:val="Bibliography"/>
      </w:pPr>
      <w:r w:rsidRPr="000D69C5">
        <w:t xml:space="preserve">Wascher, C. A. F., and K. Kotrschal. 2013. The costs of sociality measured through heart rate modulation. Pages 142–154 </w:t>
      </w:r>
      <w:r w:rsidRPr="000D69C5">
        <w:rPr>
          <w:i/>
          <w:iCs/>
        </w:rPr>
        <w:t>in</w:t>
      </w:r>
      <w:r w:rsidRPr="000D69C5">
        <w:t>. The Social Life of Greylag Geese. Cambridge University Press, Cambridge.</w:t>
      </w:r>
    </w:p>
    <w:p w14:paraId="14F75E4F" w14:textId="77777777" w:rsidR="000D69C5" w:rsidRPr="000D69C5" w:rsidRDefault="000D69C5" w:rsidP="000D69C5">
      <w:pPr>
        <w:pStyle w:val="Bibliography"/>
      </w:pPr>
      <w:r w:rsidRPr="000D69C5">
        <w:rPr>
          <w:lang w:val="de-DE"/>
        </w:rPr>
        <w:t xml:space="preserve">Wascher, C. A. F., K. Kotrschal, and W. Arnold. </w:t>
      </w:r>
      <w:r w:rsidRPr="000D69C5">
        <w:t>2018. Free-living greylag geese adjust their heart rates and body core temperatures to season and reproductive context. Scientific Reports 8:2142.</w:t>
      </w:r>
    </w:p>
    <w:p w14:paraId="70E9B904" w14:textId="77777777" w:rsidR="000D69C5" w:rsidRPr="000D69C5" w:rsidRDefault="000D69C5" w:rsidP="000D69C5">
      <w:pPr>
        <w:pStyle w:val="Bibliography"/>
      </w:pPr>
      <w:r w:rsidRPr="000D69C5">
        <w:t>Wascher, C. A. F., I. B. R. Scheiber, A. Braun, and K. Kotrschal. 2011. Heart rate responses to induced challenge situations in greylag geese (Anser anser). Journal of Comparative Psychology 125:116–119.</w:t>
      </w:r>
    </w:p>
    <w:p w14:paraId="516BB0C2" w14:textId="77777777" w:rsidR="000D69C5" w:rsidRPr="000D69C5" w:rsidRDefault="000D69C5" w:rsidP="000D69C5">
      <w:pPr>
        <w:pStyle w:val="Bibliography"/>
      </w:pPr>
      <w:r w:rsidRPr="000D69C5">
        <w:t>Wascher, Claudia A.F, I. B. R. Scheiber, and K. Kotrschal. 2008. Heart rate modulation in bystanding geese watching social and non-social events. Proceedings of the Royal Society B: Biological Sciences 275:1653–1659.</w:t>
      </w:r>
    </w:p>
    <w:p w14:paraId="2B68E84E" w14:textId="77777777" w:rsidR="000D69C5" w:rsidRPr="00C66EB2" w:rsidRDefault="000D69C5" w:rsidP="000D69C5">
      <w:pPr>
        <w:pStyle w:val="Bibliography"/>
        <w:rPr>
          <w:lang w:val="en-US"/>
        </w:rPr>
      </w:pPr>
      <w:r w:rsidRPr="000D69C5">
        <w:t xml:space="preserve">Wascher, C. A. F., J. W. Valdez, C. Núñez Cebrián, V. Baglione, and D. Canestrari. 2014. Social factors modulating attention patterns in carrion crows. </w:t>
      </w:r>
      <w:r w:rsidRPr="00C66EB2">
        <w:rPr>
          <w:lang w:val="en-US"/>
        </w:rPr>
        <w:t>Behaviour 151:555–572.</w:t>
      </w:r>
    </w:p>
    <w:p w14:paraId="72A4CC67" w14:textId="77777777" w:rsidR="000D69C5" w:rsidRPr="000D69C5" w:rsidRDefault="000D69C5" w:rsidP="000D69C5">
      <w:pPr>
        <w:pStyle w:val="Bibliography"/>
      </w:pPr>
      <w:r w:rsidRPr="00C66EB2">
        <w:rPr>
          <w:lang w:val="en-US"/>
        </w:rPr>
        <w:t xml:space="preserve">Wascher, C. A. F., B. M. Weiß, W. Arnold, and K. Kotrschal. </w:t>
      </w:r>
      <w:r w:rsidRPr="000D69C5">
        <w:t>2012. Physiological implications of pair-bond status in greylag geese. Biology Letters 8:347–350.</w:t>
      </w:r>
    </w:p>
    <w:p w14:paraId="374283FA" w14:textId="77777777" w:rsidR="000D69C5" w:rsidRPr="000D69C5" w:rsidRDefault="000D69C5" w:rsidP="000D69C5">
      <w:pPr>
        <w:pStyle w:val="Bibliography"/>
      </w:pPr>
      <w:r w:rsidRPr="000D69C5">
        <w:t>Weimerskirch, H., S. A. Shaffer, G. Mabille, J. Martin, O. Boutard, and J. L. Rouanet. 2002. Heart rate and energy expenditure of wandering albatross. Journal of Expermental Biology 205:475–483.</w:t>
      </w:r>
    </w:p>
    <w:p w14:paraId="0DCDF1B4" w14:textId="77777777" w:rsidR="000D69C5" w:rsidRPr="000D69C5" w:rsidRDefault="000D69C5" w:rsidP="000D69C5">
      <w:pPr>
        <w:pStyle w:val="Bibliography"/>
      </w:pPr>
      <w:r w:rsidRPr="000D69C5">
        <w:t>Willems, J. S., J. N. Phillips, and C. D. Francis. 2022. Artificial light at night and anthropogenic noise alter the foraging activity and structure of vertebrate communities. Science of The Total Environment 805:150223.</w:t>
      </w:r>
    </w:p>
    <w:p w14:paraId="30BE3EBD" w14:textId="77777777" w:rsidR="000D69C5" w:rsidRPr="000D69C5" w:rsidRDefault="000D69C5" w:rsidP="000D69C5">
      <w:pPr>
        <w:pStyle w:val="Bibliography"/>
      </w:pPr>
      <w:r w:rsidRPr="000D69C5">
        <w:t>Zuur, A. F., E. N. Ieno, N. J. Walker, A. A. Saveliev, and G. M. Smith. 2009. Mixed Effects Models and Extension in Ecology With R. Springer, New York.</w:t>
      </w:r>
    </w:p>
    <w:p w14:paraId="050E51BD" w14:textId="5DFE21B6" w:rsidR="0006174D" w:rsidRPr="0006174D" w:rsidRDefault="00F85736" w:rsidP="0006174D">
      <w:pPr>
        <w:spacing w:line="480" w:lineRule="auto"/>
        <w:rPr>
          <w:rFonts w:asciiTheme="minorHAnsi" w:hAnsiTheme="minorHAnsi" w:cstheme="minorHAnsi"/>
        </w:rPr>
      </w:pPr>
      <w:r w:rsidRPr="005C3C42">
        <w:rPr>
          <w:rFonts w:asciiTheme="minorHAnsi" w:hAnsiTheme="minorHAnsi" w:cstheme="minorHAnsi"/>
        </w:rPr>
        <w:fldChar w:fldCharType="end"/>
      </w:r>
    </w:p>
    <w:p w14:paraId="10A88141" w14:textId="74425A04" w:rsidR="00D40404" w:rsidRPr="0006174D" w:rsidRDefault="00D40404" w:rsidP="00077543">
      <w:pPr>
        <w:spacing w:line="480" w:lineRule="auto"/>
        <w:rPr>
          <w:rFonts w:asciiTheme="minorHAnsi" w:hAnsiTheme="minorHAnsi" w:cstheme="minorHAnsi"/>
          <w:lang w:val="en-US"/>
        </w:rPr>
      </w:pPr>
    </w:p>
    <w:sectPr w:rsidR="00D40404" w:rsidRPr="0006174D" w:rsidSect="00F11EE7">
      <w:pgSz w:w="11900" w:h="16840"/>
      <w:pgMar w:top="1440" w:right="1440" w:bottom="1440"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85529C9" w14:textId="77777777" w:rsidR="00966B5A" w:rsidRDefault="00966B5A" w:rsidP="00E823C4">
      <w:r>
        <w:separator/>
      </w:r>
    </w:p>
  </w:endnote>
  <w:endnote w:type="continuationSeparator" w:id="0">
    <w:p w14:paraId="50006186" w14:textId="77777777" w:rsidR="00966B5A" w:rsidRDefault="00966B5A" w:rsidP="00E823C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ode">
    <w:altName w:val="Calibri"/>
    <w:panose1 w:val="00000000000000000000"/>
    <w:charset w:val="00"/>
    <w:family w:val="swiss"/>
    <w:notTrueType/>
    <w:pitch w:val="default"/>
    <w:sig w:usb0="00000003" w:usb1="00000000" w:usb2="00000000" w:usb3="00000000" w:csb0="00000001" w:csb1="00000000"/>
  </w:font>
  <w:font w:name="Consolas">
    <w:panose1 w:val="020B0609020204030204"/>
    <w:charset w:val="00"/>
    <w:family w:val="modern"/>
    <w:pitch w:val="fixed"/>
    <w:sig w:usb0="E00006FF" w:usb1="0000FCFF" w:usb2="00000001"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C5C0E4F" w14:textId="77777777" w:rsidR="00966B5A" w:rsidRDefault="00966B5A" w:rsidP="00E823C4">
      <w:r>
        <w:separator/>
      </w:r>
    </w:p>
  </w:footnote>
  <w:footnote w:type="continuationSeparator" w:id="0">
    <w:p w14:paraId="66279839" w14:textId="77777777" w:rsidR="00966B5A" w:rsidRDefault="00966B5A" w:rsidP="00E823C4">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F282B8D"/>
    <w:multiLevelType w:val="hybridMultilevel"/>
    <w:tmpl w:val="1460FE7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168F2DD6"/>
    <w:multiLevelType w:val="hybridMultilevel"/>
    <w:tmpl w:val="596ABB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C3550E5"/>
    <w:multiLevelType w:val="hybridMultilevel"/>
    <w:tmpl w:val="2A36B47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C995B08"/>
    <w:multiLevelType w:val="hybridMultilevel"/>
    <w:tmpl w:val="0406B97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41232B83"/>
    <w:multiLevelType w:val="hybridMultilevel"/>
    <w:tmpl w:val="F39E8B9A"/>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5" w15:restartNumberingAfterBreak="0">
    <w:nsid w:val="42405A1A"/>
    <w:multiLevelType w:val="hybridMultilevel"/>
    <w:tmpl w:val="76F411E4"/>
    <w:lvl w:ilvl="0" w:tplc="A2AC1030">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4D585F27"/>
    <w:multiLevelType w:val="hybridMultilevel"/>
    <w:tmpl w:val="596865C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66B15F30"/>
    <w:multiLevelType w:val="hybridMultilevel"/>
    <w:tmpl w:val="EC08A8A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6FDD47F7"/>
    <w:multiLevelType w:val="hybridMultilevel"/>
    <w:tmpl w:val="A40AA72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1600914627">
    <w:abstractNumId w:val="1"/>
  </w:num>
  <w:num w:numId="2" w16cid:durableId="688410199">
    <w:abstractNumId w:val="3"/>
  </w:num>
  <w:num w:numId="3" w16cid:durableId="914123477">
    <w:abstractNumId w:val="2"/>
  </w:num>
  <w:num w:numId="4" w16cid:durableId="860893226">
    <w:abstractNumId w:val="0"/>
  </w:num>
  <w:num w:numId="5" w16cid:durableId="1556235742">
    <w:abstractNumId w:val="7"/>
  </w:num>
  <w:num w:numId="6" w16cid:durableId="93980519">
    <w:abstractNumId w:val="4"/>
  </w:num>
  <w:num w:numId="7" w16cid:durableId="2055350098">
    <w:abstractNumId w:val="6"/>
  </w:num>
  <w:num w:numId="8" w16cid:durableId="1891648565">
    <w:abstractNumId w:val="8"/>
  </w:num>
  <w:num w:numId="9" w16cid:durableId="1853489892">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907A4"/>
    <w:rsid w:val="000003F8"/>
    <w:rsid w:val="00003E2E"/>
    <w:rsid w:val="0001358F"/>
    <w:rsid w:val="0001582D"/>
    <w:rsid w:val="00020371"/>
    <w:rsid w:val="00026E75"/>
    <w:rsid w:val="000315EA"/>
    <w:rsid w:val="00031D7A"/>
    <w:rsid w:val="000328F0"/>
    <w:rsid w:val="00036A31"/>
    <w:rsid w:val="00044C65"/>
    <w:rsid w:val="00047816"/>
    <w:rsid w:val="0005093B"/>
    <w:rsid w:val="00053B12"/>
    <w:rsid w:val="000540D9"/>
    <w:rsid w:val="0005477D"/>
    <w:rsid w:val="00057BE0"/>
    <w:rsid w:val="00057E47"/>
    <w:rsid w:val="0006174D"/>
    <w:rsid w:val="00061ACE"/>
    <w:rsid w:val="000622DC"/>
    <w:rsid w:val="0007219B"/>
    <w:rsid w:val="000725C8"/>
    <w:rsid w:val="00075EAD"/>
    <w:rsid w:val="00077543"/>
    <w:rsid w:val="00084091"/>
    <w:rsid w:val="00084505"/>
    <w:rsid w:val="000853BF"/>
    <w:rsid w:val="000916EE"/>
    <w:rsid w:val="0009179F"/>
    <w:rsid w:val="0009261B"/>
    <w:rsid w:val="000932F1"/>
    <w:rsid w:val="000936C0"/>
    <w:rsid w:val="000A32D0"/>
    <w:rsid w:val="000A4DA5"/>
    <w:rsid w:val="000A5140"/>
    <w:rsid w:val="000A6219"/>
    <w:rsid w:val="000B387B"/>
    <w:rsid w:val="000B549C"/>
    <w:rsid w:val="000B5B6F"/>
    <w:rsid w:val="000B5BAD"/>
    <w:rsid w:val="000B7C0F"/>
    <w:rsid w:val="000C1DF6"/>
    <w:rsid w:val="000C224B"/>
    <w:rsid w:val="000D5191"/>
    <w:rsid w:val="000D53EE"/>
    <w:rsid w:val="000D69C5"/>
    <w:rsid w:val="000E1185"/>
    <w:rsid w:val="000E26F3"/>
    <w:rsid w:val="000E2C46"/>
    <w:rsid w:val="000E2EC4"/>
    <w:rsid w:val="000E51D8"/>
    <w:rsid w:val="000E5CEA"/>
    <w:rsid w:val="000E68F5"/>
    <w:rsid w:val="000E69A6"/>
    <w:rsid w:val="0010123B"/>
    <w:rsid w:val="001045B7"/>
    <w:rsid w:val="00104AB6"/>
    <w:rsid w:val="001060AC"/>
    <w:rsid w:val="001072D6"/>
    <w:rsid w:val="001072EB"/>
    <w:rsid w:val="00113289"/>
    <w:rsid w:val="00114C20"/>
    <w:rsid w:val="00115909"/>
    <w:rsid w:val="00120068"/>
    <w:rsid w:val="00120D5E"/>
    <w:rsid w:val="0012243A"/>
    <w:rsid w:val="001323D4"/>
    <w:rsid w:val="00133FD8"/>
    <w:rsid w:val="001361A0"/>
    <w:rsid w:val="00136D30"/>
    <w:rsid w:val="001370F3"/>
    <w:rsid w:val="00145A74"/>
    <w:rsid w:val="001478BD"/>
    <w:rsid w:val="00147BB6"/>
    <w:rsid w:val="00150B33"/>
    <w:rsid w:val="00153FFE"/>
    <w:rsid w:val="00155A47"/>
    <w:rsid w:val="0015617E"/>
    <w:rsid w:val="0015622E"/>
    <w:rsid w:val="00156B2E"/>
    <w:rsid w:val="001605DF"/>
    <w:rsid w:val="00164350"/>
    <w:rsid w:val="001660E9"/>
    <w:rsid w:val="00166BEE"/>
    <w:rsid w:val="0017033C"/>
    <w:rsid w:val="00170360"/>
    <w:rsid w:val="001726DB"/>
    <w:rsid w:val="001754E4"/>
    <w:rsid w:val="0017725F"/>
    <w:rsid w:val="00177FDF"/>
    <w:rsid w:val="0018263A"/>
    <w:rsid w:val="00184F21"/>
    <w:rsid w:val="0019082C"/>
    <w:rsid w:val="0019308D"/>
    <w:rsid w:val="00195A3D"/>
    <w:rsid w:val="00196A51"/>
    <w:rsid w:val="001A5D85"/>
    <w:rsid w:val="001A6091"/>
    <w:rsid w:val="001A74FE"/>
    <w:rsid w:val="001B06FB"/>
    <w:rsid w:val="001B2C1D"/>
    <w:rsid w:val="001B429A"/>
    <w:rsid w:val="001B63E3"/>
    <w:rsid w:val="001C130C"/>
    <w:rsid w:val="001C3ABB"/>
    <w:rsid w:val="001C4693"/>
    <w:rsid w:val="001C696F"/>
    <w:rsid w:val="001C6BA1"/>
    <w:rsid w:val="001D5D7C"/>
    <w:rsid w:val="001D6697"/>
    <w:rsid w:val="001E0F4B"/>
    <w:rsid w:val="001E3429"/>
    <w:rsid w:val="001E6EDC"/>
    <w:rsid w:val="001E7E37"/>
    <w:rsid w:val="001F2210"/>
    <w:rsid w:val="001F4865"/>
    <w:rsid w:val="001F64E2"/>
    <w:rsid w:val="00221688"/>
    <w:rsid w:val="00221CA6"/>
    <w:rsid w:val="00232D88"/>
    <w:rsid w:val="00240F47"/>
    <w:rsid w:val="00241722"/>
    <w:rsid w:val="00245917"/>
    <w:rsid w:val="00245F8E"/>
    <w:rsid w:val="002548A8"/>
    <w:rsid w:val="00261D4D"/>
    <w:rsid w:val="00262840"/>
    <w:rsid w:val="00267304"/>
    <w:rsid w:val="00270BA9"/>
    <w:rsid w:val="002729C9"/>
    <w:rsid w:val="00272A37"/>
    <w:rsid w:val="002764CB"/>
    <w:rsid w:val="00280DD6"/>
    <w:rsid w:val="00283D26"/>
    <w:rsid w:val="002876C7"/>
    <w:rsid w:val="00290A56"/>
    <w:rsid w:val="0029130C"/>
    <w:rsid w:val="00293B92"/>
    <w:rsid w:val="0029496C"/>
    <w:rsid w:val="002956D8"/>
    <w:rsid w:val="0029666D"/>
    <w:rsid w:val="002A049E"/>
    <w:rsid w:val="002A0D91"/>
    <w:rsid w:val="002A10E2"/>
    <w:rsid w:val="002A3398"/>
    <w:rsid w:val="002A3587"/>
    <w:rsid w:val="002A67A8"/>
    <w:rsid w:val="002A7542"/>
    <w:rsid w:val="002B4741"/>
    <w:rsid w:val="002B5CD2"/>
    <w:rsid w:val="002C142F"/>
    <w:rsid w:val="002C1863"/>
    <w:rsid w:val="002C1877"/>
    <w:rsid w:val="002C349D"/>
    <w:rsid w:val="002C452A"/>
    <w:rsid w:val="002D01FE"/>
    <w:rsid w:val="002D0562"/>
    <w:rsid w:val="002D3442"/>
    <w:rsid w:val="002D726B"/>
    <w:rsid w:val="002D757D"/>
    <w:rsid w:val="002D7685"/>
    <w:rsid w:val="002E154C"/>
    <w:rsid w:val="002E23C0"/>
    <w:rsid w:val="002E2481"/>
    <w:rsid w:val="002E3D9C"/>
    <w:rsid w:val="002E5A75"/>
    <w:rsid w:val="002E6173"/>
    <w:rsid w:val="002E7568"/>
    <w:rsid w:val="002E7CA5"/>
    <w:rsid w:val="002F1DDB"/>
    <w:rsid w:val="002F1EA5"/>
    <w:rsid w:val="002F2D22"/>
    <w:rsid w:val="002F373D"/>
    <w:rsid w:val="002F406D"/>
    <w:rsid w:val="002F760C"/>
    <w:rsid w:val="00303887"/>
    <w:rsid w:val="003039A4"/>
    <w:rsid w:val="003050AA"/>
    <w:rsid w:val="00305EB4"/>
    <w:rsid w:val="0030652A"/>
    <w:rsid w:val="0031397D"/>
    <w:rsid w:val="00315387"/>
    <w:rsid w:val="00315CDA"/>
    <w:rsid w:val="0032139E"/>
    <w:rsid w:val="00323089"/>
    <w:rsid w:val="00323DA8"/>
    <w:rsid w:val="00324B98"/>
    <w:rsid w:val="003256D3"/>
    <w:rsid w:val="0033093D"/>
    <w:rsid w:val="00331213"/>
    <w:rsid w:val="00332813"/>
    <w:rsid w:val="00333E12"/>
    <w:rsid w:val="00334E2F"/>
    <w:rsid w:val="003417EE"/>
    <w:rsid w:val="00341994"/>
    <w:rsid w:val="003436E1"/>
    <w:rsid w:val="003447AD"/>
    <w:rsid w:val="00344A00"/>
    <w:rsid w:val="00346896"/>
    <w:rsid w:val="0035067C"/>
    <w:rsid w:val="003513F4"/>
    <w:rsid w:val="003534AC"/>
    <w:rsid w:val="00353E79"/>
    <w:rsid w:val="00353EE6"/>
    <w:rsid w:val="0035543A"/>
    <w:rsid w:val="003554D1"/>
    <w:rsid w:val="0035792F"/>
    <w:rsid w:val="003611E9"/>
    <w:rsid w:val="0036236A"/>
    <w:rsid w:val="00362861"/>
    <w:rsid w:val="003819CF"/>
    <w:rsid w:val="003867E3"/>
    <w:rsid w:val="00392115"/>
    <w:rsid w:val="0039299C"/>
    <w:rsid w:val="00396B66"/>
    <w:rsid w:val="003A22AD"/>
    <w:rsid w:val="003A2A48"/>
    <w:rsid w:val="003A4D80"/>
    <w:rsid w:val="003B0544"/>
    <w:rsid w:val="003B0EEF"/>
    <w:rsid w:val="003C0E22"/>
    <w:rsid w:val="003C110C"/>
    <w:rsid w:val="003C5513"/>
    <w:rsid w:val="003C639B"/>
    <w:rsid w:val="003C6500"/>
    <w:rsid w:val="003C6B30"/>
    <w:rsid w:val="003D1745"/>
    <w:rsid w:val="003D7981"/>
    <w:rsid w:val="003E085D"/>
    <w:rsid w:val="003E259B"/>
    <w:rsid w:val="003E466A"/>
    <w:rsid w:val="003E5079"/>
    <w:rsid w:val="003F0C09"/>
    <w:rsid w:val="003F7944"/>
    <w:rsid w:val="004033B8"/>
    <w:rsid w:val="00411E80"/>
    <w:rsid w:val="00411F1D"/>
    <w:rsid w:val="004120C5"/>
    <w:rsid w:val="004127C7"/>
    <w:rsid w:val="00423C59"/>
    <w:rsid w:val="00425A3B"/>
    <w:rsid w:val="00431949"/>
    <w:rsid w:val="00433D0C"/>
    <w:rsid w:val="00434F84"/>
    <w:rsid w:val="00437327"/>
    <w:rsid w:val="00437938"/>
    <w:rsid w:val="00443029"/>
    <w:rsid w:val="004460A2"/>
    <w:rsid w:val="00446B51"/>
    <w:rsid w:val="004475DF"/>
    <w:rsid w:val="0046392D"/>
    <w:rsid w:val="00463E9B"/>
    <w:rsid w:val="004737CD"/>
    <w:rsid w:val="004744BB"/>
    <w:rsid w:val="00475502"/>
    <w:rsid w:val="00482D0D"/>
    <w:rsid w:val="00486DAD"/>
    <w:rsid w:val="00490899"/>
    <w:rsid w:val="00494D6A"/>
    <w:rsid w:val="0049636C"/>
    <w:rsid w:val="004A485B"/>
    <w:rsid w:val="004A5709"/>
    <w:rsid w:val="004A5796"/>
    <w:rsid w:val="004A7599"/>
    <w:rsid w:val="004B0F1F"/>
    <w:rsid w:val="004B216D"/>
    <w:rsid w:val="004C14C0"/>
    <w:rsid w:val="004C1BBF"/>
    <w:rsid w:val="004D0935"/>
    <w:rsid w:val="004D5613"/>
    <w:rsid w:val="004E133F"/>
    <w:rsid w:val="004E4824"/>
    <w:rsid w:val="004E6BA8"/>
    <w:rsid w:val="004E7F6D"/>
    <w:rsid w:val="004F4E40"/>
    <w:rsid w:val="00500EEB"/>
    <w:rsid w:val="0050557D"/>
    <w:rsid w:val="005055E0"/>
    <w:rsid w:val="00505C5C"/>
    <w:rsid w:val="00506D69"/>
    <w:rsid w:val="005101AE"/>
    <w:rsid w:val="00513429"/>
    <w:rsid w:val="0051383F"/>
    <w:rsid w:val="00514091"/>
    <w:rsid w:val="0051562B"/>
    <w:rsid w:val="00515DED"/>
    <w:rsid w:val="005168A7"/>
    <w:rsid w:val="005271F3"/>
    <w:rsid w:val="00533890"/>
    <w:rsid w:val="005377AF"/>
    <w:rsid w:val="005379FD"/>
    <w:rsid w:val="00541140"/>
    <w:rsid w:val="00541F4E"/>
    <w:rsid w:val="0054284E"/>
    <w:rsid w:val="005449BC"/>
    <w:rsid w:val="00545BC5"/>
    <w:rsid w:val="00547C6B"/>
    <w:rsid w:val="0055099F"/>
    <w:rsid w:val="00561997"/>
    <w:rsid w:val="005664F7"/>
    <w:rsid w:val="0056650D"/>
    <w:rsid w:val="00566804"/>
    <w:rsid w:val="0056683B"/>
    <w:rsid w:val="005677D2"/>
    <w:rsid w:val="00567A11"/>
    <w:rsid w:val="005708DD"/>
    <w:rsid w:val="00570D42"/>
    <w:rsid w:val="0057216E"/>
    <w:rsid w:val="005813A8"/>
    <w:rsid w:val="005825C3"/>
    <w:rsid w:val="00586149"/>
    <w:rsid w:val="0059073A"/>
    <w:rsid w:val="00593E34"/>
    <w:rsid w:val="00594F30"/>
    <w:rsid w:val="0059602D"/>
    <w:rsid w:val="00597C41"/>
    <w:rsid w:val="005A39C4"/>
    <w:rsid w:val="005A4BAB"/>
    <w:rsid w:val="005A6284"/>
    <w:rsid w:val="005A7131"/>
    <w:rsid w:val="005B2ACE"/>
    <w:rsid w:val="005B5876"/>
    <w:rsid w:val="005C3932"/>
    <w:rsid w:val="005C3C42"/>
    <w:rsid w:val="005D0EBC"/>
    <w:rsid w:val="005D37B3"/>
    <w:rsid w:val="005E1ADC"/>
    <w:rsid w:val="005E1DB6"/>
    <w:rsid w:val="005E53C3"/>
    <w:rsid w:val="005E6E48"/>
    <w:rsid w:val="005F0E40"/>
    <w:rsid w:val="005F11DE"/>
    <w:rsid w:val="005F340E"/>
    <w:rsid w:val="005F568A"/>
    <w:rsid w:val="005F5EB3"/>
    <w:rsid w:val="005F75AE"/>
    <w:rsid w:val="006016C0"/>
    <w:rsid w:val="00602145"/>
    <w:rsid w:val="0060628C"/>
    <w:rsid w:val="006068C1"/>
    <w:rsid w:val="00607EBF"/>
    <w:rsid w:val="00611350"/>
    <w:rsid w:val="00612494"/>
    <w:rsid w:val="0061381A"/>
    <w:rsid w:val="0061532C"/>
    <w:rsid w:val="00615562"/>
    <w:rsid w:val="006160B8"/>
    <w:rsid w:val="00616711"/>
    <w:rsid w:val="00616DCA"/>
    <w:rsid w:val="00617255"/>
    <w:rsid w:val="0062555E"/>
    <w:rsid w:val="006313F3"/>
    <w:rsid w:val="00632C30"/>
    <w:rsid w:val="00641416"/>
    <w:rsid w:val="00641B39"/>
    <w:rsid w:val="00645D0B"/>
    <w:rsid w:val="00650B73"/>
    <w:rsid w:val="00657C53"/>
    <w:rsid w:val="006644B3"/>
    <w:rsid w:val="006653E0"/>
    <w:rsid w:val="006704A6"/>
    <w:rsid w:val="006716D4"/>
    <w:rsid w:val="006775F6"/>
    <w:rsid w:val="0068027D"/>
    <w:rsid w:val="00681930"/>
    <w:rsid w:val="006834C2"/>
    <w:rsid w:val="00685AE6"/>
    <w:rsid w:val="00685E28"/>
    <w:rsid w:val="00687360"/>
    <w:rsid w:val="00687563"/>
    <w:rsid w:val="00687606"/>
    <w:rsid w:val="0069333A"/>
    <w:rsid w:val="0069389D"/>
    <w:rsid w:val="00693AEC"/>
    <w:rsid w:val="00693DB3"/>
    <w:rsid w:val="00694551"/>
    <w:rsid w:val="006A0E9C"/>
    <w:rsid w:val="006A29CC"/>
    <w:rsid w:val="006B4327"/>
    <w:rsid w:val="006B4F20"/>
    <w:rsid w:val="006C27E6"/>
    <w:rsid w:val="006C3B1E"/>
    <w:rsid w:val="006C57C6"/>
    <w:rsid w:val="006C6EC4"/>
    <w:rsid w:val="006D5C94"/>
    <w:rsid w:val="006D77D7"/>
    <w:rsid w:val="006D7E77"/>
    <w:rsid w:val="006E00A0"/>
    <w:rsid w:val="006E0BF7"/>
    <w:rsid w:val="006E2F75"/>
    <w:rsid w:val="006F21A3"/>
    <w:rsid w:val="006F2792"/>
    <w:rsid w:val="006F3528"/>
    <w:rsid w:val="006F6E20"/>
    <w:rsid w:val="006F78BD"/>
    <w:rsid w:val="006F7D95"/>
    <w:rsid w:val="00701080"/>
    <w:rsid w:val="0070274A"/>
    <w:rsid w:val="0070371D"/>
    <w:rsid w:val="007047E2"/>
    <w:rsid w:val="00706972"/>
    <w:rsid w:val="00707428"/>
    <w:rsid w:val="0071043B"/>
    <w:rsid w:val="00711B4B"/>
    <w:rsid w:val="007147F4"/>
    <w:rsid w:val="00716215"/>
    <w:rsid w:val="0071718C"/>
    <w:rsid w:val="00721F4B"/>
    <w:rsid w:val="007228FE"/>
    <w:rsid w:val="007229AC"/>
    <w:rsid w:val="00725CF3"/>
    <w:rsid w:val="0072659D"/>
    <w:rsid w:val="00726B75"/>
    <w:rsid w:val="00727970"/>
    <w:rsid w:val="0073193D"/>
    <w:rsid w:val="00737743"/>
    <w:rsid w:val="00744456"/>
    <w:rsid w:val="00745AC3"/>
    <w:rsid w:val="00750AB5"/>
    <w:rsid w:val="00751ADE"/>
    <w:rsid w:val="0075343D"/>
    <w:rsid w:val="00760CBA"/>
    <w:rsid w:val="00763CBB"/>
    <w:rsid w:val="00766182"/>
    <w:rsid w:val="00767746"/>
    <w:rsid w:val="00771FDE"/>
    <w:rsid w:val="00772FCD"/>
    <w:rsid w:val="0077391C"/>
    <w:rsid w:val="0077484A"/>
    <w:rsid w:val="007751FC"/>
    <w:rsid w:val="00780131"/>
    <w:rsid w:val="00780AA2"/>
    <w:rsid w:val="007851B1"/>
    <w:rsid w:val="007852E6"/>
    <w:rsid w:val="00785CF2"/>
    <w:rsid w:val="007872D3"/>
    <w:rsid w:val="007904DC"/>
    <w:rsid w:val="00791FE0"/>
    <w:rsid w:val="00793D56"/>
    <w:rsid w:val="007A14F1"/>
    <w:rsid w:val="007A1AB6"/>
    <w:rsid w:val="007A3A7F"/>
    <w:rsid w:val="007A47D0"/>
    <w:rsid w:val="007A5807"/>
    <w:rsid w:val="007A682D"/>
    <w:rsid w:val="007A6AC0"/>
    <w:rsid w:val="007A6DCE"/>
    <w:rsid w:val="007B0F41"/>
    <w:rsid w:val="007B3486"/>
    <w:rsid w:val="007B3DD5"/>
    <w:rsid w:val="007B5869"/>
    <w:rsid w:val="007B7A87"/>
    <w:rsid w:val="007C000D"/>
    <w:rsid w:val="007C2339"/>
    <w:rsid w:val="007C48C7"/>
    <w:rsid w:val="007C5D9E"/>
    <w:rsid w:val="007C611A"/>
    <w:rsid w:val="007C644D"/>
    <w:rsid w:val="007D3395"/>
    <w:rsid w:val="007D3872"/>
    <w:rsid w:val="007D6141"/>
    <w:rsid w:val="007D668D"/>
    <w:rsid w:val="007D7705"/>
    <w:rsid w:val="007D7E88"/>
    <w:rsid w:val="007E23EB"/>
    <w:rsid w:val="007E5556"/>
    <w:rsid w:val="007E61F2"/>
    <w:rsid w:val="007E662E"/>
    <w:rsid w:val="007F0BF1"/>
    <w:rsid w:val="007F2334"/>
    <w:rsid w:val="007F577B"/>
    <w:rsid w:val="007F70D9"/>
    <w:rsid w:val="007F7912"/>
    <w:rsid w:val="00804DDE"/>
    <w:rsid w:val="00813DD6"/>
    <w:rsid w:val="008256A7"/>
    <w:rsid w:val="00835275"/>
    <w:rsid w:val="00836EB4"/>
    <w:rsid w:val="00846EF3"/>
    <w:rsid w:val="00851CF2"/>
    <w:rsid w:val="00864C66"/>
    <w:rsid w:val="00867A9F"/>
    <w:rsid w:val="00872179"/>
    <w:rsid w:val="008739B6"/>
    <w:rsid w:val="00873EB2"/>
    <w:rsid w:val="0088138E"/>
    <w:rsid w:val="008828AD"/>
    <w:rsid w:val="00882B99"/>
    <w:rsid w:val="00882EFD"/>
    <w:rsid w:val="00884C19"/>
    <w:rsid w:val="00890A8E"/>
    <w:rsid w:val="008A3354"/>
    <w:rsid w:val="008B0610"/>
    <w:rsid w:val="008B2570"/>
    <w:rsid w:val="008B61D5"/>
    <w:rsid w:val="008B6B70"/>
    <w:rsid w:val="008B7BA5"/>
    <w:rsid w:val="008C7CBC"/>
    <w:rsid w:val="008D18D7"/>
    <w:rsid w:val="008D2F56"/>
    <w:rsid w:val="008D45F2"/>
    <w:rsid w:val="008D7316"/>
    <w:rsid w:val="008D783E"/>
    <w:rsid w:val="008D7D87"/>
    <w:rsid w:val="008E0499"/>
    <w:rsid w:val="008E090E"/>
    <w:rsid w:val="008E12EB"/>
    <w:rsid w:val="008E3380"/>
    <w:rsid w:val="008E5BB8"/>
    <w:rsid w:val="008E5C37"/>
    <w:rsid w:val="008F3622"/>
    <w:rsid w:val="008F4DBE"/>
    <w:rsid w:val="008F5065"/>
    <w:rsid w:val="008F6BD7"/>
    <w:rsid w:val="00900447"/>
    <w:rsid w:val="00902494"/>
    <w:rsid w:val="00904756"/>
    <w:rsid w:val="00910537"/>
    <w:rsid w:val="00915116"/>
    <w:rsid w:val="00917FD5"/>
    <w:rsid w:val="0092012F"/>
    <w:rsid w:val="00920F5F"/>
    <w:rsid w:val="0092130C"/>
    <w:rsid w:val="0092355D"/>
    <w:rsid w:val="00933555"/>
    <w:rsid w:val="009341C4"/>
    <w:rsid w:val="00937EB3"/>
    <w:rsid w:val="00947CC3"/>
    <w:rsid w:val="00947F0E"/>
    <w:rsid w:val="00951654"/>
    <w:rsid w:val="00954192"/>
    <w:rsid w:val="009542A8"/>
    <w:rsid w:val="0095492A"/>
    <w:rsid w:val="009631AC"/>
    <w:rsid w:val="00966B5A"/>
    <w:rsid w:val="00975325"/>
    <w:rsid w:val="00977ADD"/>
    <w:rsid w:val="00977F39"/>
    <w:rsid w:val="00983288"/>
    <w:rsid w:val="00984079"/>
    <w:rsid w:val="00990361"/>
    <w:rsid w:val="0099155D"/>
    <w:rsid w:val="009934C7"/>
    <w:rsid w:val="00995F14"/>
    <w:rsid w:val="00997382"/>
    <w:rsid w:val="009A2BC7"/>
    <w:rsid w:val="009A7348"/>
    <w:rsid w:val="009A7798"/>
    <w:rsid w:val="009B3AF2"/>
    <w:rsid w:val="009B476B"/>
    <w:rsid w:val="009C53B0"/>
    <w:rsid w:val="009C55FC"/>
    <w:rsid w:val="009D0CED"/>
    <w:rsid w:val="009E1CD5"/>
    <w:rsid w:val="009E3C8D"/>
    <w:rsid w:val="00A0198A"/>
    <w:rsid w:val="00A02EB6"/>
    <w:rsid w:val="00A140BB"/>
    <w:rsid w:val="00A14258"/>
    <w:rsid w:val="00A15E6B"/>
    <w:rsid w:val="00A17374"/>
    <w:rsid w:val="00A25574"/>
    <w:rsid w:val="00A3027C"/>
    <w:rsid w:val="00A34484"/>
    <w:rsid w:val="00A34CFE"/>
    <w:rsid w:val="00A35E48"/>
    <w:rsid w:val="00A36B1C"/>
    <w:rsid w:val="00A372CC"/>
    <w:rsid w:val="00A407D0"/>
    <w:rsid w:val="00A44037"/>
    <w:rsid w:val="00A45C8A"/>
    <w:rsid w:val="00A45EF3"/>
    <w:rsid w:val="00A5035C"/>
    <w:rsid w:val="00A51B76"/>
    <w:rsid w:val="00A53D3E"/>
    <w:rsid w:val="00A600BE"/>
    <w:rsid w:val="00A63DC8"/>
    <w:rsid w:val="00A666BE"/>
    <w:rsid w:val="00A701E1"/>
    <w:rsid w:val="00A70D85"/>
    <w:rsid w:val="00A72DAF"/>
    <w:rsid w:val="00A733F6"/>
    <w:rsid w:val="00A73C7C"/>
    <w:rsid w:val="00A7624D"/>
    <w:rsid w:val="00A80FED"/>
    <w:rsid w:val="00A82080"/>
    <w:rsid w:val="00A82FEF"/>
    <w:rsid w:val="00A84113"/>
    <w:rsid w:val="00A857A3"/>
    <w:rsid w:val="00A9056E"/>
    <w:rsid w:val="00A907A4"/>
    <w:rsid w:val="00AA33CC"/>
    <w:rsid w:val="00AA476D"/>
    <w:rsid w:val="00AA6062"/>
    <w:rsid w:val="00AB2AB5"/>
    <w:rsid w:val="00AB386B"/>
    <w:rsid w:val="00AB4FF8"/>
    <w:rsid w:val="00AB737D"/>
    <w:rsid w:val="00AC4F2C"/>
    <w:rsid w:val="00AC5FEB"/>
    <w:rsid w:val="00AC60F6"/>
    <w:rsid w:val="00AD21AA"/>
    <w:rsid w:val="00AD4856"/>
    <w:rsid w:val="00AD4FE1"/>
    <w:rsid w:val="00AE23AF"/>
    <w:rsid w:val="00AE4EEC"/>
    <w:rsid w:val="00AE5CB7"/>
    <w:rsid w:val="00AF3A6F"/>
    <w:rsid w:val="00B014C9"/>
    <w:rsid w:val="00B01629"/>
    <w:rsid w:val="00B0207D"/>
    <w:rsid w:val="00B036F9"/>
    <w:rsid w:val="00B038AF"/>
    <w:rsid w:val="00B04C9F"/>
    <w:rsid w:val="00B050F9"/>
    <w:rsid w:val="00B058FF"/>
    <w:rsid w:val="00B06C05"/>
    <w:rsid w:val="00B07D17"/>
    <w:rsid w:val="00B12FC4"/>
    <w:rsid w:val="00B1334D"/>
    <w:rsid w:val="00B1775E"/>
    <w:rsid w:val="00B20F4E"/>
    <w:rsid w:val="00B231CD"/>
    <w:rsid w:val="00B25163"/>
    <w:rsid w:val="00B34E81"/>
    <w:rsid w:val="00B367DC"/>
    <w:rsid w:val="00B371BC"/>
    <w:rsid w:val="00B45BF2"/>
    <w:rsid w:val="00B479DC"/>
    <w:rsid w:val="00B52939"/>
    <w:rsid w:val="00B54402"/>
    <w:rsid w:val="00B56B57"/>
    <w:rsid w:val="00B64FF9"/>
    <w:rsid w:val="00B66809"/>
    <w:rsid w:val="00B752E5"/>
    <w:rsid w:val="00B756A7"/>
    <w:rsid w:val="00B772EA"/>
    <w:rsid w:val="00B77B70"/>
    <w:rsid w:val="00B82FF1"/>
    <w:rsid w:val="00B908B3"/>
    <w:rsid w:val="00B91836"/>
    <w:rsid w:val="00B93B70"/>
    <w:rsid w:val="00B94A7D"/>
    <w:rsid w:val="00B953F5"/>
    <w:rsid w:val="00B955D9"/>
    <w:rsid w:val="00B96A18"/>
    <w:rsid w:val="00BA09D1"/>
    <w:rsid w:val="00BA19BB"/>
    <w:rsid w:val="00BA1F7C"/>
    <w:rsid w:val="00BA7455"/>
    <w:rsid w:val="00BB0D5F"/>
    <w:rsid w:val="00BB15A9"/>
    <w:rsid w:val="00BB49C3"/>
    <w:rsid w:val="00BB5A60"/>
    <w:rsid w:val="00BB5D76"/>
    <w:rsid w:val="00BC39D4"/>
    <w:rsid w:val="00BC69B7"/>
    <w:rsid w:val="00BC69C0"/>
    <w:rsid w:val="00BC78AD"/>
    <w:rsid w:val="00BD105C"/>
    <w:rsid w:val="00BD36B4"/>
    <w:rsid w:val="00BE4FED"/>
    <w:rsid w:val="00BE5D4B"/>
    <w:rsid w:val="00BF11AF"/>
    <w:rsid w:val="00C0638E"/>
    <w:rsid w:val="00C10C76"/>
    <w:rsid w:val="00C10D77"/>
    <w:rsid w:val="00C14656"/>
    <w:rsid w:val="00C2400B"/>
    <w:rsid w:val="00C279E8"/>
    <w:rsid w:val="00C30448"/>
    <w:rsid w:val="00C30FA4"/>
    <w:rsid w:val="00C32959"/>
    <w:rsid w:val="00C3571C"/>
    <w:rsid w:val="00C36863"/>
    <w:rsid w:val="00C4296A"/>
    <w:rsid w:val="00C51FC9"/>
    <w:rsid w:val="00C527A7"/>
    <w:rsid w:val="00C54E43"/>
    <w:rsid w:val="00C576DD"/>
    <w:rsid w:val="00C60C5D"/>
    <w:rsid w:val="00C61540"/>
    <w:rsid w:val="00C64E66"/>
    <w:rsid w:val="00C66970"/>
    <w:rsid w:val="00C66C23"/>
    <w:rsid w:val="00C66EB2"/>
    <w:rsid w:val="00C67985"/>
    <w:rsid w:val="00C74EA0"/>
    <w:rsid w:val="00C761F7"/>
    <w:rsid w:val="00C809CA"/>
    <w:rsid w:val="00C82185"/>
    <w:rsid w:val="00C84916"/>
    <w:rsid w:val="00C84D43"/>
    <w:rsid w:val="00C851AC"/>
    <w:rsid w:val="00C879EB"/>
    <w:rsid w:val="00C94115"/>
    <w:rsid w:val="00C94415"/>
    <w:rsid w:val="00C945B1"/>
    <w:rsid w:val="00C94CB5"/>
    <w:rsid w:val="00C97FE3"/>
    <w:rsid w:val="00CA2D0A"/>
    <w:rsid w:val="00CA5845"/>
    <w:rsid w:val="00CB2F6B"/>
    <w:rsid w:val="00CB38EA"/>
    <w:rsid w:val="00CB4E3F"/>
    <w:rsid w:val="00CB6092"/>
    <w:rsid w:val="00CB64AF"/>
    <w:rsid w:val="00CD3F4B"/>
    <w:rsid w:val="00CD52B5"/>
    <w:rsid w:val="00CD5AAA"/>
    <w:rsid w:val="00CE1E99"/>
    <w:rsid w:val="00CE431F"/>
    <w:rsid w:val="00CE7A92"/>
    <w:rsid w:val="00CE7F9D"/>
    <w:rsid w:val="00CF051E"/>
    <w:rsid w:val="00CF1EC1"/>
    <w:rsid w:val="00CF3320"/>
    <w:rsid w:val="00CF4F6F"/>
    <w:rsid w:val="00CF5D0B"/>
    <w:rsid w:val="00CF6783"/>
    <w:rsid w:val="00CF6A36"/>
    <w:rsid w:val="00D06488"/>
    <w:rsid w:val="00D10C9E"/>
    <w:rsid w:val="00D120C0"/>
    <w:rsid w:val="00D13F90"/>
    <w:rsid w:val="00D1637C"/>
    <w:rsid w:val="00D20169"/>
    <w:rsid w:val="00D21466"/>
    <w:rsid w:val="00D217ED"/>
    <w:rsid w:val="00D219A5"/>
    <w:rsid w:val="00D2224A"/>
    <w:rsid w:val="00D27E39"/>
    <w:rsid w:val="00D30673"/>
    <w:rsid w:val="00D34034"/>
    <w:rsid w:val="00D363FC"/>
    <w:rsid w:val="00D40404"/>
    <w:rsid w:val="00D41D2A"/>
    <w:rsid w:val="00D41F5C"/>
    <w:rsid w:val="00D4390F"/>
    <w:rsid w:val="00D465FB"/>
    <w:rsid w:val="00D47B1A"/>
    <w:rsid w:val="00D506B2"/>
    <w:rsid w:val="00D54238"/>
    <w:rsid w:val="00D54B30"/>
    <w:rsid w:val="00D67208"/>
    <w:rsid w:val="00D74523"/>
    <w:rsid w:val="00D775ED"/>
    <w:rsid w:val="00D80677"/>
    <w:rsid w:val="00D806E3"/>
    <w:rsid w:val="00D820B0"/>
    <w:rsid w:val="00D82895"/>
    <w:rsid w:val="00D906B4"/>
    <w:rsid w:val="00D93AB2"/>
    <w:rsid w:val="00D96C8D"/>
    <w:rsid w:val="00DA4086"/>
    <w:rsid w:val="00DA5C26"/>
    <w:rsid w:val="00DA5D55"/>
    <w:rsid w:val="00DA5EFC"/>
    <w:rsid w:val="00DA7CBD"/>
    <w:rsid w:val="00DA7D60"/>
    <w:rsid w:val="00DB0E91"/>
    <w:rsid w:val="00DB1768"/>
    <w:rsid w:val="00DB3578"/>
    <w:rsid w:val="00DB4F65"/>
    <w:rsid w:val="00DB6402"/>
    <w:rsid w:val="00DB7169"/>
    <w:rsid w:val="00DC7387"/>
    <w:rsid w:val="00DD1522"/>
    <w:rsid w:val="00DD59D0"/>
    <w:rsid w:val="00DD7530"/>
    <w:rsid w:val="00DE7814"/>
    <w:rsid w:val="00DF0B6A"/>
    <w:rsid w:val="00DF3885"/>
    <w:rsid w:val="00DF4896"/>
    <w:rsid w:val="00DF6131"/>
    <w:rsid w:val="00E02493"/>
    <w:rsid w:val="00E02F89"/>
    <w:rsid w:val="00E03911"/>
    <w:rsid w:val="00E04107"/>
    <w:rsid w:val="00E107A8"/>
    <w:rsid w:val="00E12057"/>
    <w:rsid w:val="00E15693"/>
    <w:rsid w:val="00E215B6"/>
    <w:rsid w:val="00E23A74"/>
    <w:rsid w:val="00E30647"/>
    <w:rsid w:val="00E33225"/>
    <w:rsid w:val="00E3395A"/>
    <w:rsid w:val="00E36F70"/>
    <w:rsid w:val="00E425F4"/>
    <w:rsid w:val="00E46E04"/>
    <w:rsid w:val="00E50F5B"/>
    <w:rsid w:val="00E52A4D"/>
    <w:rsid w:val="00E53506"/>
    <w:rsid w:val="00E60F44"/>
    <w:rsid w:val="00E64BC9"/>
    <w:rsid w:val="00E76A58"/>
    <w:rsid w:val="00E822BB"/>
    <w:rsid w:val="00E823C4"/>
    <w:rsid w:val="00E83CF6"/>
    <w:rsid w:val="00E87B3C"/>
    <w:rsid w:val="00E9277D"/>
    <w:rsid w:val="00E928A2"/>
    <w:rsid w:val="00E94BFF"/>
    <w:rsid w:val="00EA0F93"/>
    <w:rsid w:val="00EA7619"/>
    <w:rsid w:val="00EB60C9"/>
    <w:rsid w:val="00EB62A6"/>
    <w:rsid w:val="00EB78DE"/>
    <w:rsid w:val="00EB7A26"/>
    <w:rsid w:val="00EC01C7"/>
    <w:rsid w:val="00EC0D64"/>
    <w:rsid w:val="00EC14DB"/>
    <w:rsid w:val="00EC2AEA"/>
    <w:rsid w:val="00EC5D79"/>
    <w:rsid w:val="00EC6810"/>
    <w:rsid w:val="00ED525C"/>
    <w:rsid w:val="00ED704B"/>
    <w:rsid w:val="00EE0401"/>
    <w:rsid w:val="00EE04B4"/>
    <w:rsid w:val="00EE29BC"/>
    <w:rsid w:val="00EE2BD9"/>
    <w:rsid w:val="00EE3ABB"/>
    <w:rsid w:val="00EE4283"/>
    <w:rsid w:val="00EE5906"/>
    <w:rsid w:val="00EE5CBF"/>
    <w:rsid w:val="00EF019B"/>
    <w:rsid w:val="00EF036A"/>
    <w:rsid w:val="00EF03A8"/>
    <w:rsid w:val="00EF2024"/>
    <w:rsid w:val="00EF42AA"/>
    <w:rsid w:val="00EF477E"/>
    <w:rsid w:val="00EF691A"/>
    <w:rsid w:val="00F01523"/>
    <w:rsid w:val="00F01BBF"/>
    <w:rsid w:val="00F044CE"/>
    <w:rsid w:val="00F04E36"/>
    <w:rsid w:val="00F07B45"/>
    <w:rsid w:val="00F11EE7"/>
    <w:rsid w:val="00F1220D"/>
    <w:rsid w:val="00F16904"/>
    <w:rsid w:val="00F16F8F"/>
    <w:rsid w:val="00F17D53"/>
    <w:rsid w:val="00F2183B"/>
    <w:rsid w:val="00F23541"/>
    <w:rsid w:val="00F23CF0"/>
    <w:rsid w:val="00F25149"/>
    <w:rsid w:val="00F31AA5"/>
    <w:rsid w:val="00F32FE4"/>
    <w:rsid w:val="00F33308"/>
    <w:rsid w:val="00F404D0"/>
    <w:rsid w:val="00F41208"/>
    <w:rsid w:val="00F41997"/>
    <w:rsid w:val="00F46275"/>
    <w:rsid w:val="00F514B7"/>
    <w:rsid w:val="00F526D8"/>
    <w:rsid w:val="00F52938"/>
    <w:rsid w:val="00F5546F"/>
    <w:rsid w:val="00F6133A"/>
    <w:rsid w:val="00F64A2C"/>
    <w:rsid w:val="00F67BCA"/>
    <w:rsid w:val="00F70028"/>
    <w:rsid w:val="00F70E71"/>
    <w:rsid w:val="00F72833"/>
    <w:rsid w:val="00F72C96"/>
    <w:rsid w:val="00F73383"/>
    <w:rsid w:val="00F817E0"/>
    <w:rsid w:val="00F829D5"/>
    <w:rsid w:val="00F835CE"/>
    <w:rsid w:val="00F8525D"/>
    <w:rsid w:val="00F85736"/>
    <w:rsid w:val="00F902CE"/>
    <w:rsid w:val="00F904B9"/>
    <w:rsid w:val="00F914C5"/>
    <w:rsid w:val="00F92C17"/>
    <w:rsid w:val="00F96F78"/>
    <w:rsid w:val="00FA1E24"/>
    <w:rsid w:val="00FA25C9"/>
    <w:rsid w:val="00FB07F8"/>
    <w:rsid w:val="00FB3B89"/>
    <w:rsid w:val="00FB3F5D"/>
    <w:rsid w:val="00FB6470"/>
    <w:rsid w:val="00FB6B15"/>
    <w:rsid w:val="00FC0914"/>
    <w:rsid w:val="00FC51E3"/>
    <w:rsid w:val="00FC7061"/>
    <w:rsid w:val="00FD6F27"/>
    <w:rsid w:val="00FD6F7D"/>
    <w:rsid w:val="00FD7167"/>
    <w:rsid w:val="00FE113C"/>
    <w:rsid w:val="00FE280E"/>
    <w:rsid w:val="00FE4771"/>
    <w:rsid w:val="00FE504C"/>
    <w:rsid w:val="00FF17F3"/>
    <w:rsid w:val="00FF53EC"/>
    <w:rsid w:val="00FF695E"/>
    <w:rsid w:val="00FF7082"/>
    <w:rsid w:val="00FF76CF"/>
    <w:rsid w:val="00FF7B75"/>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C653CB7"/>
  <w14:defaultImageDpi w14:val="32767"/>
  <w15:docId w15:val="{A958A069-F096-7846-9364-8BA3AEFEB55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A5D85"/>
    <w:rPr>
      <w:rFonts w:ascii="Times New Roman" w:eastAsia="Times New Roman" w:hAnsi="Times New Roman" w:cs="Times New Roman"/>
      <w:lang w:eastAsia="en-GB"/>
    </w:rPr>
  </w:style>
  <w:style w:type="paragraph" w:styleId="Heading1">
    <w:name w:val="heading 1"/>
    <w:basedOn w:val="Normal"/>
    <w:next w:val="Normal"/>
    <w:link w:val="Heading1Char"/>
    <w:uiPriority w:val="9"/>
    <w:qFormat/>
    <w:rsid w:val="002A7542"/>
    <w:pPr>
      <w:spacing w:line="480" w:lineRule="auto"/>
      <w:outlineLvl w:val="0"/>
    </w:pPr>
    <w:rPr>
      <w:rFonts w:asciiTheme="minorHAnsi" w:hAnsiTheme="minorHAnsi" w:cstheme="minorHAnsi"/>
      <w:b/>
      <w:bCs/>
    </w:rPr>
  </w:style>
  <w:style w:type="paragraph" w:styleId="Heading2">
    <w:name w:val="heading 2"/>
    <w:basedOn w:val="Normal"/>
    <w:next w:val="Normal"/>
    <w:link w:val="Heading2Char"/>
    <w:uiPriority w:val="9"/>
    <w:unhideWhenUsed/>
    <w:qFormat/>
    <w:rsid w:val="006D7E77"/>
    <w:pPr>
      <w:spacing w:line="480" w:lineRule="auto"/>
      <w:outlineLvl w:val="1"/>
    </w:pPr>
    <w:rPr>
      <w:rFonts w:asciiTheme="minorHAnsi" w:hAnsiTheme="minorHAnsi" w:cstheme="minorHAnsi"/>
      <w:i/>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C851AC"/>
    <w:pPr>
      <w:ind w:left="720"/>
      <w:contextualSpacing/>
    </w:pPr>
  </w:style>
  <w:style w:type="character" w:styleId="LineNumber">
    <w:name w:val="line number"/>
    <w:basedOn w:val="DefaultParagraphFont"/>
    <w:uiPriority w:val="99"/>
    <w:semiHidden/>
    <w:unhideWhenUsed/>
    <w:rsid w:val="008828AD"/>
  </w:style>
  <w:style w:type="character" w:styleId="Hyperlink">
    <w:name w:val="Hyperlink"/>
    <w:basedOn w:val="DefaultParagraphFont"/>
    <w:uiPriority w:val="99"/>
    <w:unhideWhenUsed/>
    <w:rsid w:val="00475502"/>
    <w:rPr>
      <w:color w:val="0563C1" w:themeColor="hyperlink"/>
      <w:u w:val="single"/>
    </w:rPr>
  </w:style>
  <w:style w:type="character" w:customStyle="1" w:styleId="UnresolvedMention1">
    <w:name w:val="Unresolved Mention1"/>
    <w:basedOn w:val="DefaultParagraphFont"/>
    <w:uiPriority w:val="99"/>
    <w:rsid w:val="00475502"/>
    <w:rPr>
      <w:color w:val="605E5C"/>
      <w:shd w:val="clear" w:color="auto" w:fill="E1DFDD"/>
    </w:rPr>
  </w:style>
  <w:style w:type="table" w:styleId="TableGrid">
    <w:name w:val="Table Grid"/>
    <w:basedOn w:val="TableNormal"/>
    <w:uiPriority w:val="39"/>
    <w:rsid w:val="0015617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09179F"/>
    <w:rPr>
      <w:sz w:val="18"/>
      <w:szCs w:val="18"/>
    </w:rPr>
  </w:style>
  <w:style w:type="character" w:customStyle="1" w:styleId="BalloonTextChar">
    <w:name w:val="Balloon Text Char"/>
    <w:basedOn w:val="DefaultParagraphFont"/>
    <w:link w:val="BalloonText"/>
    <w:uiPriority w:val="99"/>
    <w:semiHidden/>
    <w:rsid w:val="0009179F"/>
    <w:rPr>
      <w:rFonts w:ascii="Times New Roman" w:eastAsia="Times New Roman" w:hAnsi="Times New Roman" w:cs="Times New Roman"/>
      <w:sz w:val="18"/>
      <w:szCs w:val="18"/>
      <w:lang w:eastAsia="en-GB"/>
    </w:rPr>
  </w:style>
  <w:style w:type="character" w:styleId="CommentReference">
    <w:name w:val="annotation reference"/>
    <w:basedOn w:val="DefaultParagraphFont"/>
    <w:uiPriority w:val="99"/>
    <w:semiHidden/>
    <w:unhideWhenUsed/>
    <w:rsid w:val="00900447"/>
    <w:rPr>
      <w:sz w:val="16"/>
      <w:szCs w:val="16"/>
    </w:rPr>
  </w:style>
  <w:style w:type="paragraph" w:styleId="CommentText">
    <w:name w:val="annotation text"/>
    <w:basedOn w:val="Normal"/>
    <w:link w:val="CommentTextChar"/>
    <w:uiPriority w:val="99"/>
    <w:semiHidden/>
    <w:unhideWhenUsed/>
    <w:rsid w:val="00900447"/>
    <w:rPr>
      <w:sz w:val="20"/>
      <w:szCs w:val="20"/>
    </w:rPr>
  </w:style>
  <w:style w:type="character" w:customStyle="1" w:styleId="CommentTextChar">
    <w:name w:val="Comment Text Char"/>
    <w:basedOn w:val="DefaultParagraphFont"/>
    <w:link w:val="CommentText"/>
    <w:uiPriority w:val="99"/>
    <w:semiHidden/>
    <w:rsid w:val="00900447"/>
    <w:rPr>
      <w:rFonts w:ascii="Times New Roman" w:eastAsia="Times New Roman" w:hAnsi="Times New Roman" w:cs="Times New Roman"/>
      <w:sz w:val="20"/>
      <w:szCs w:val="20"/>
      <w:lang w:eastAsia="en-GB"/>
    </w:rPr>
  </w:style>
  <w:style w:type="paragraph" w:styleId="CommentSubject">
    <w:name w:val="annotation subject"/>
    <w:basedOn w:val="CommentText"/>
    <w:next w:val="CommentText"/>
    <w:link w:val="CommentSubjectChar"/>
    <w:uiPriority w:val="99"/>
    <w:semiHidden/>
    <w:unhideWhenUsed/>
    <w:rsid w:val="00900447"/>
    <w:rPr>
      <w:b/>
      <w:bCs/>
    </w:rPr>
  </w:style>
  <w:style w:type="character" w:customStyle="1" w:styleId="CommentSubjectChar">
    <w:name w:val="Comment Subject Char"/>
    <w:basedOn w:val="CommentTextChar"/>
    <w:link w:val="CommentSubject"/>
    <w:uiPriority w:val="99"/>
    <w:semiHidden/>
    <w:rsid w:val="00900447"/>
    <w:rPr>
      <w:rFonts w:ascii="Times New Roman" w:eastAsia="Times New Roman" w:hAnsi="Times New Roman" w:cs="Times New Roman"/>
      <w:b/>
      <w:bCs/>
      <w:sz w:val="20"/>
      <w:szCs w:val="20"/>
      <w:lang w:eastAsia="en-GB"/>
    </w:rPr>
  </w:style>
  <w:style w:type="paragraph" w:customStyle="1" w:styleId="Default">
    <w:name w:val="Default"/>
    <w:rsid w:val="002E2481"/>
    <w:pPr>
      <w:autoSpaceDE w:val="0"/>
      <w:autoSpaceDN w:val="0"/>
      <w:adjustRightInd w:val="0"/>
    </w:pPr>
    <w:rPr>
      <w:rFonts w:ascii="Code" w:hAnsi="Code" w:cs="Code"/>
      <w:color w:val="000000"/>
    </w:rPr>
  </w:style>
  <w:style w:type="paragraph" w:styleId="Revision">
    <w:name w:val="Revision"/>
    <w:hidden/>
    <w:uiPriority w:val="99"/>
    <w:semiHidden/>
    <w:rsid w:val="009A2BC7"/>
    <w:rPr>
      <w:rFonts w:ascii="Times New Roman" w:eastAsia="Times New Roman" w:hAnsi="Times New Roman" w:cs="Times New Roman"/>
      <w:lang w:eastAsia="en-GB"/>
    </w:rPr>
  </w:style>
  <w:style w:type="paragraph" w:styleId="Header">
    <w:name w:val="header"/>
    <w:basedOn w:val="Normal"/>
    <w:link w:val="HeaderChar"/>
    <w:uiPriority w:val="99"/>
    <w:unhideWhenUsed/>
    <w:rsid w:val="00E823C4"/>
    <w:pPr>
      <w:tabs>
        <w:tab w:val="center" w:pos="4513"/>
        <w:tab w:val="right" w:pos="9026"/>
      </w:tabs>
    </w:pPr>
  </w:style>
  <w:style w:type="character" w:customStyle="1" w:styleId="HeaderChar">
    <w:name w:val="Header Char"/>
    <w:basedOn w:val="DefaultParagraphFont"/>
    <w:link w:val="Header"/>
    <w:uiPriority w:val="99"/>
    <w:rsid w:val="00E823C4"/>
    <w:rPr>
      <w:rFonts w:ascii="Times New Roman" w:eastAsia="Times New Roman" w:hAnsi="Times New Roman" w:cs="Times New Roman"/>
      <w:lang w:eastAsia="en-GB"/>
    </w:rPr>
  </w:style>
  <w:style w:type="paragraph" w:styleId="Footer">
    <w:name w:val="footer"/>
    <w:basedOn w:val="Normal"/>
    <w:link w:val="FooterChar"/>
    <w:uiPriority w:val="99"/>
    <w:unhideWhenUsed/>
    <w:rsid w:val="00E823C4"/>
    <w:pPr>
      <w:tabs>
        <w:tab w:val="center" w:pos="4513"/>
        <w:tab w:val="right" w:pos="9026"/>
      </w:tabs>
    </w:pPr>
  </w:style>
  <w:style w:type="character" w:customStyle="1" w:styleId="FooterChar">
    <w:name w:val="Footer Char"/>
    <w:basedOn w:val="DefaultParagraphFont"/>
    <w:link w:val="Footer"/>
    <w:uiPriority w:val="99"/>
    <w:rsid w:val="00E823C4"/>
    <w:rPr>
      <w:rFonts w:ascii="Times New Roman" w:eastAsia="Times New Roman" w:hAnsi="Times New Roman" w:cs="Times New Roman"/>
      <w:lang w:eastAsia="en-GB"/>
    </w:rPr>
  </w:style>
  <w:style w:type="paragraph" w:styleId="Bibliography">
    <w:name w:val="Bibliography"/>
    <w:basedOn w:val="Normal"/>
    <w:next w:val="Normal"/>
    <w:uiPriority w:val="37"/>
    <w:unhideWhenUsed/>
    <w:rsid w:val="00F85736"/>
    <w:pPr>
      <w:tabs>
        <w:tab w:val="left" w:pos="380"/>
      </w:tabs>
      <w:ind w:left="720" w:hanging="720"/>
    </w:pPr>
  </w:style>
  <w:style w:type="character" w:customStyle="1" w:styleId="Heading1Char">
    <w:name w:val="Heading 1 Char"/>
    <w:basedOn w:val="DefaultParagraphFont"/>
    <w:link w:val="Heading1"/>
    <w:uiPriority w:val="9"/>
    <w:rsid w:val="002A7542"/>
    <w:rPr>
      <w:rFonts w:eastAsia="Times New Roman" w:cstheme="minorHAnsi"/>
      <w:b/>
      <w:bCs/>
      <w:lang w:eastAsia="en-GB"/>
    </w:rPr>
  </w:style>
  <w:style w:type="paragraph" w:styleId="HTMLPreformatted">
    <w:name w:val="HTML Preformatted"/>
    <w:basedOn w:val="Normal"/>
    <w:link w:val="HTMLPreformattedChar"/>
    <w:uiPriority w:val="99"/>
    <w:semiHidden/>
    <w:unhideWhenUsed/>
    <w:rsid w:val="0006174D"/>
    <w:rPr>
      <w:rFonts w:ascii="Consolas" w:hAnsi="Consolas" w:cs="Consolas"/>
      <w:sz w:val="20"/>
      <w:szCs w:val="20"/>
    </w:rPr>
  </w:style>
  <w:style w:type="character" w:customStyle="1" w:styleId="HTMLPreformattedChar">
    <w:name w:val="HTML Preformatted Char"/>
    <w:basedOn w:val="DefaultParagraphFont"/>
    <w:link w:val="HTMLPreformatted"/>
    <w:uiPriority w:val="99"/>
    <w:semiHidden/>
    <w:rsid w:val="0006174D"/>
    <w:rPr>
      <w:rFonts w:ascii="Consolas" w:eastAsia="Times New Roman" w:hAnsi="Consolas" w:cs="Consolas"/>
      <w:sz w:val="20"/>
      <w:szCs w:val="20"/>
      <w:lang w:eastAsia="en-GB"/>
    </w:rPr>
  </w:style>
  <w:style w:type="character" w:customStyle="1" w:styleId="Heading2Char">
    <w:name w:val="Heading 2 Char"/>
    <w:basedOn w:val="DefaultParagraphFont"/>
    <w:link w:val="Heading2"/>
    <w:uiPriority w:val="9"/>
    <w:rsid w:val="006D7E77"/>
    <w:rPr>
      <w:rFonts w:eastAsia="Times New Roman" w:cstheme="minorHAnsi"/>
      <w:i/>
      <w:iCs/>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214194">
      <w:bodyDiv w:val="1"/>
      <w:marLeft w:val="0"/>
      <w:marRight w:val="0"/>
      <w:marTop w:val="0"/>
      <w:marBottom w:val="0"/>
      <w:divBdr>
        <w:top w:val="none" w:sz="0" w:space="0" w:color="auto"/>
        <w:left w:val="none" w:sz="0" w:space="0" w:color="auto"/>
        <w:bottom w:val="none" w:sz="0" w:space="0" w:color="auto"/>
        <w:right w:val="none" w:sz="0" w:space="0" w:color="auto"/>
      </w:divBdr>
    </w:div>
    <w:div w:id="36928440">
      <w:bodyDiv w:val="1"/>
      <w:marLeft w:val="0"/>
      <w:marRight w:val="0"/>
      <w:marTop w:val="0"/>
      <w:marBottom w:val="0"/>
      <w:divBdr>
        <w:top w:val="none" w:sz="0" w:space="0" w:color="auto"/>
        <w:left w:val="none" w:sz="0" w:space="0" w:color="auto"/>
        <w:bottom w:val="none" w:sz="0" w:space="0" w:color="auto"/>
        <w:right w:val="none" w:sz="0" w:space="0" w:color="auto"/>
      </w:divBdr>
    </w:div>
    <w:div w:id="66341334">
      <w:bodyDiv w:val="1"/>
      <w:marLeft w:val="0"/>
      <w:marRight w:val="0"/>
      <w:marTop w:val="0"/>
      <w:marBottom w:val="0"/>
      <w:divBdr>
        <w:top w:val="none" w:sz="0" w:space="0" w:color="auto"/>
        <w:left w:val="none" w:sz="0" w:space="0" w:color="auto"/>
        <w:bottom w:val="none" w:sz="0" w:space="0" w:color="auto"/>
        <w:right w:val="none" w:sz="0" w:space="0" w:color="auto"/>
      </w:divBdr>
    </w:div>
    <w:div w:id="79527171">
      <w:bodyDiv w:val="1"/>
      <w:marLeft w:val="0"/>
      <w:marRight w:val="0"/>
      <w:marTop w:val="0"/>
      <w:marBottom w:val="0"/>
      <w:divBdr>
        <w:top w:val="none" w:sz="0" w:space="0" w:color="auto"/>
        <w:left w:val="none" w:sz="0" w:space="0" w:color="auto"/>
        <w:bottom w:val="none" w:sz="0" w:space="0" w:color="auto"/>
        <w:right w:val="none" w:sz="0" w:space="0" w:color="auto"/>
      </w:divBdr>
    </w:div>
    <w:div w:id="268664177">
      <w:bodyDiv w:val="1"/>
      <w:marLeft w:val="0"/>
      <w:marRight w:val="0"/>
      <w:marTop w:val="0"/>
      <w:marBottom w:val="0"/>
      <w:divBdr>
        <w:top w:val="none" w:sz="0" w:space="0" w:color="auto"/>
        <w:left w:val="none" w:sz="0" w:space="0" w:color="auto"/>
        <w:bottom w:val="none" w:sz="0" w:space="0" w:color="auto"/>
        <w:right w:val="none" w:sz="0" w:space="0" w:color="auto"/>
      </w:divBdr>
    </w:div>
    <w:div w:id="308438461">
      <w:bodyDiv w:val="1"/>
      <w:marLeft w:val="0"/>
      <w:marRight w:val="0"/>
      <w:marTop w:val="0"/>
      <w:marBottom w:val="0"/>
      <w:divBdr>
        <w:top w:val="none" w:sz="0" w:space="0" w:color="auto"/>
        <w:left w:val="none" w:sz="0" w:space="0" w:color="auto"/>
        <w:bottom w:val="none" w:sz="0" w:space="0" w:color="auto"/>
        <w:right w:val="none" w:sz="0" w:space="0" w:color="auto"/>
      </w:divBdr>
    </w:div>
    <w:div w:id="431054211">
      <w:bodyDiv w:val="1"/>
      <w:marLeft w:val="0"/>
      <w:marRight w:val="0"/>
      <w:marTop w:val="0"/>
      <w:marBottom w:val="0"/>
      <w:divBdr>
        <w:top w:val="none" w:sz="0" w:space="0" w:color="auto"/>
        <w:left w:val="none" w:sz="0" w:space="0" w:color="auto"/>
        <w:bottom w:val="none" w:sz="0" w:space="0" w:color="auto"/>
        <w:right w:val="none" w:sz="0" w:space="0" w:color="auto"/>
      </w:divBdr>
    </w:div>
    <w:div w:id="480925582">
      <w:bodyDiv w:val="1"/>
      <w:marLeft w:val="0"/>
      <w:marRight w:val="0"/>
      <w:marTop w:val="0"/>
      <w:marBottom w:val="0"/>
      <w:divBdr>
        <w:top w:val="none" w:sz="0" w:space="0" w:color="auto"/>
        <w:left w:val="none" w:sz="0" w:space="0" w:color="auto"/>
        <w:bottom w:val="none" w:sz="0" w:space="0" w:color="auto"/>
        <w:right w:val="none" w:sz="0" w:space="0" w:color="auto"/>
      </w:divBdr>
    </w:div>
    <w:div w:id="538736374">
      <w:bodyDiv w:val="1"/>
      <w:marLeft w:val="0"/>
      <w:marRight w:val="0"/>
      <w:marTop w:val="0"/>
      <w:marBottom w:val="0"/>
      <w:divBdr>
        <w:top w:val="none" w:sz="0" w:space="0" w:color="auto"/>
        <w:left w:val="none" w:sz="0" w:space="0" w:color="auto"/>
        <w:bottom w:val="none" w:sz="0" w:space="0" w:color="auto"/>
        <w:right w:val="none" w:sz="0" w:space="0" w:color="auto"/>
      </w:divBdr>
    </w:div>
    <w:div w:id="629290539">
      <w:bodyDiv w:val="1"/>
      <w:marLeft w:val="0"/>
      <w:marRight w:val="0"/>
      <w:marTop w:val="0"/>
      <w:marBottom w:val="0"/>
      <w:divBdr>
        <w:top w:val="none" w:sz="0" w:space="0" w:color="auto"/>
        <w:left w:val="none" w:sz="0" w:space="0" w:color="auto"/>
        <w:bottom w:val="none" w:sz="0" w:space="0" w:color="auto"/>
        <w:right w:val="none" w:sz="0" w:space="0" w:color="auto"/>
      </w:divBdr>
    </w:div>
    <w:div w:id="667634385">
      <w:bodyDiv w:val="1"/>
      <w:marLeft w:val="0"/>
      <w:marRight w:val="0"/>
      <w:marTop w:val="0"/>
      <w:marBottom w:val="0"/>
      <w:divBdr>
        <w:top w:val="none" w:sz="0" w:space="0" w:color="auto"/>
        <w:left w:val="none" w:sz="0" w:space="0" w:color="auto"/>
        <w:bottom w:val="none" w:sz="0" w:space="0" w:color="auto"/>
        <w:right w:val="none" w:sz="0" w:space="0" w:color="auto"/>
      </w:divBdr>
    </w:div>
    <w:div w:id="704790450">
      <w:bodyDiv w:val="1"/>
      <w:marLeft w:val="0"/>
      <w:marRight w:val="0"/>
      <w:marTop w:val="0"/>
      <w:marBottom w:val="0"/>
      <w:divBdr>
        <w:top w:val="none" w:sz="0" w:space="0" w:color="auto"/>
        <w:left w:val="none" w:sz="0" w:space="0" w:color="auto"/>
        <w:bottom w:val="none" w:sz="0" w:space="0" w:color="auto"/>
        <w:right w:val="none" w:sz="0" w:space="0" w:color="auto"/>
      </w:divBdr>
    </w:div>
    <w:div w:id="742991236">
      <w:bodyDiv w:val="1"/>
      <w:marLeft w:val="0"/>
      <w:marRight w:val="0"/>
      <w:marTop w:val="0"/>
      <w:marBottom w:val="0"/>
      <w:divBdr>
        <w:top w:val="none" w:sz="0" w:space="0" w:color="auto"/>
        <w:left w:val="none" w:sz="0" w:space="0" w:color="auto"/>
        <w:bottom w:val="none" w:sz="0" w:space="0" w:color="auto"/>
        <w:right w:val="none" w:sz="0" w:space="0" w:color="auto"/>
      </w:divBdr>
    </w:div>
    <w:div w:id="849681123">
      <w:bodyDiv w:val="1"/>
      <w:marLeft w:val="0"/>
      <w:marRight w:val="0"/>
      <w:marTop w:val="0"/>
      <w:marBottom w:val="0"/>
      <w:divBdr>
        <w:top w:val="none" w:sz="0" w:space="0" w:color="auto"/>
        <w:left w:val="none" w:sz="0" w:space="0" w:color="auto"/>
        <w:bottom w:val="none" w:sz="0" w:space="0" w:color="auto"/>
        <w:right w:val="none" w:sz="0" w:space="0" w:color="auto"/>
      </w:divBdr>
    </w:div>
    <w:div w:id="865168781">
      <w:bodyDiv w:val="1"/>
      <w:marLeft w:val="0"/>
      <w:marRight w:val="0"/>
      <w:marTop w:val="0"/>
      <w:marBottom w:val="0"/>
      <w:divBdr>
        <w:top w:val="none" w:sz="0" w:space="0" w:color="auto"/>
        <w:left w:val="none" w:sz="0" w:space="0" w:color="auto"/>
        <w:bottom w:val="none" w:sz="0" w:space="0" w:color="auto"/>
        <w:right w:val="none" w:sz="0" w:space="0" w:color="auto"/>
      </w:divBdr>
    </w:div>
    <w:div w:id="879897905">
      <w:bodyDiv w:val="1"/>
      <w:marLeft w:val="0"/>
      <w:marRight w:val="0"/>
      <w:marTop w:val="0"/>
      <w:marBottom w:val="0"/>
      <w:divBdr>
        <w:top w:val="none" w:sz="0" w:space="0" w:color="auto"/>
        <w:left w:val="none" w:sz="0" w:space="0" w:color="auto"/>
        <w:bottom w:val="none" w:sz="0" w:space="0" w:color="auto"/>
        <w:right w:val="none" w:sz="0" w:space="0" w:color="auto"/>
      </w:divBdr>
    </w:div>
    <w:div w:id="894700265">
      <w:bodyDiv w:val="1"/>
      <w:marLeft w:val="0"/>
      <w:marRight w:val="0"/>
      <w:marTop w:val="0"/>
      <w:marBottom w:val="0"/>
      <w:divBdr>
        <w:top w:val="none" w:sz="0" w:space="0" w:color="auto"/>
        <w:left w:val="none" w:sz="0" w:space="0" w:color="auto"/>
        <w:bottom w:val="none" w:sz="0" w:space="0" w:color="auto"/>
        <w:right w:val="none" w:sz="0" w:space="0" w:color="auto"/>
      </w:divBdr>
    </w:div>
    <w:div w:id="951785332">
      <w:bodyDiv w:val="1"/>
      <w:marLeft w:val="0"/>
      <w:marRight w:val="0"/>
      <w:marTop w:val="0"/>
      <w:marBottom w:val="0"/>
      <w:divBdr>
        <w:top w:val="none" w:sz="0" w:space="0" w:color="auto"/>
        <w:left w:val="none" w:sz="0" w:space="0" w:color="auto"/>
        <w:bottom w:val="none" w:sz="0" w:space="0" w:color="auto"/>
        <w:right w:val="none" w:sz="0" w:space="0" w:color="auto"/>
      </w:divBdr>
    </w:div>
    <w:div w:id="1036347323">
      <w:bodyDiv w:val="1"/>
      <w:marLeft w:val="0"/>
      <w:marRight w:val="0"/>
      <w:marTop w:val="0"/>
      <w:marBottom w:val="0"/>
      <w:divBdr>
        <w:top w:val="none" w:sz="0" w:space="0" w:color="auto"/>
        <w:left w:val="none" w:sz="0" w:space="0" w:color="auto"/>
        <w:bottom w:val="none" w:sz="0" w:space="0" w:color="auto"/>
        <w:right w:val="none" w:sz="0" w:space="0" w:color="auto"/>
      </w:divBdr>
    </w:div>
    <w:div w:id="1053232575">
      <w:bodyDiv w:val="1"/>
      <w:marLeft w:val="0"/>
      <w:marRight w:val="0"/>
      <w:marTop w:val="0"/>
      <w:marBottom w:val="0"/>
      <w:divBdr>
        <w:top w:val="none" w:sz="0" w:space="0" w:color="auto"/>
        <w:left w:val="none" w:sz="0" w:space="0" w:color="auto"/>
        <w:bottom w:val="none" w:sz="0" w:space="0" w:color="auto"/>
        <w:right w:val="none" w:sz="0" w:space="0" w:color="auto"/>
      </w:divBdr>
    </w:div>
    <w:div w:id="1071273175">
      <w:bodyDiv w:val="1"/>
      <w:marLeft w:val="0"/>
      <w:marRight w:val="0"/>
      <w:marTop w:val="0"/>
      <w:marBottom w:val="0"/>
      <w:divBdr>
        <w:top w:val="none" w:sz="0" w:space="0" w:color="auto"/>
        <w:left w:val="none" w:sz="0" w:space="0" w:color="auto"/>
        <w:bottom w:val="none" w:sz="0" w:space="0" w:color="auto"/>
        <w:right w:val="none" w:sz="0" w:space="0" w:color="auto"/>
      </w:divBdr>
    </w:div>
    <w:div w:id="1142691704">
      <w:bodyDiv w:val="1"/>
      <w:marLeft w:val="0"/>
      <w:marRight w:val="0"/>
      <w:marTop w:val="0"/>
      <w:marBottom w:val="0"/>
      <w:divBdr>
        <w:top w:val="none" w:sz="0" w:space="0" w:color="auto"/>
        <w:left w:val="none" w:sz="0" w:space="0" w:color="auto"/>
        <w:bottom w:val="none" w:sz="0" w:space="0" w:color="auto"/>
        <w:right w:val="none" w:sz="0" w:space="0" w:color="auto"/>
      </w:divBdr>
    </w:div>
    <w:div w:id="1160734558">
      <w:bodyDiv w:val="1"/>
      <w:marLeft w:val="0"/>
      <w:marRight w:val="0"/>
      <w:marTop w:val="0"/>
      <w:marBottom w:val="0"/>
      <w:divBdr>
        <w:top w:val="none" w:sz="0" w:space="0" w:color="auto"/>
        <w:left w:val="none" w:sz="0" w:space="0" w:color="auto"/>
        <w:bottom w:val="none" w:sz="0" w:space="0" w:color="auto"/>
        <w:right w:val="none" w:sz="0" w:space="0" w:color="auto"/>
      </w:divBdr>
    </w:div>
    <w:div w:id="1166898908">
      <w:bodyDiv w:val="1"/>
      <w:marLeft w:val="0"/>
      <w:marRight w:val="0"/>
      <w:marTop w:val="0"/>
      <w:marBottom w:val="0"/>
      <w:divBdr>
        <w:top w:val="none" w:sz="0" w:space="0" w:color="auto"/>
        <w:left w:val="none" w:sz="0" w:space="0" w:color="auto"/>
        <w:bottom w:val="none" w:sz="0" w:space="0" w:color="auto"/>
        <w:right w:val="none" w:sz="0" w:space="0" w:color="auto"/>
      </w:divBdr>
    </w:div>
    <w:div w:id="1383168893">
      <w:bodyDiv w:val="1"/>
      <w:marLeft w:val="0"/>
      <w:marRight w:val="0"/>
      <w:marTop w:val="0"/>
      <w:marBottom w:val="0"/>
      <w:divBdr>
        <w:top w:val="none" w:sz="0" w:space="0" w:color="auto"/>
        <w:left w:val="none" w:sz="0" w:space="0" w:color="auto"/>
        <w:bottom w:val="none" w:sz="0" w:space="0" w:color="auto"/>
        <w:right w:val="none" w:sz="0" w:space="0" w:color="auto"/>
      </w:divBdr>
    </w:div>
    <w:div w:id="1396665228">
      <w:bodyDiv w:val="1"/>
      <w:marLeft w:val="0"/>
      <w:marRight w:val="0"/>
      <w:marTop w:val="0"/>
      <w:marBottom w:val="0"/>
      <w:divBdr>
        <w:top w:val="none" w:sz="0" w:space="0" w:color="auto"/>
        <w:left w:val="none" w:sz="0" w:space="0" w:color="auto"/>
        <w:bottom w:val="none" w:sz="0" w:space="0" w:color="auto"/>
        <w:right w:val="none" w:sz="0" w:space="0" w:color="auto"/>
      </w:divBdr>
    </w:div>
    <w:div w:id="1433626874">
      <w:bodyDiv w:val="1"/>
      <w:marLeft w:val="0"/>
      <w:marRight w:val="0"/>
      <w:marTop w:val="0"/>
      <w:marBottom w:val="0"/>
      <w:divBdr>
        <w:top w:val="none" w:sz="0" w:space="0" w:color="auto"/>
        <w:left w:val="none" w:sz="0" w:space="0" w:color="auto"/>
        <w:bottom w:val="none" w:sz="0" w:space="0" w:color="auto"/>
        <w:right w:val="none" w:sz="0" w:space="0" w:color="auto"/>
      </w:divBdr>
    </w:div>
    <w:div w:id="1466967300">
      <w:bodyDiv w:val="1"/>
      <w:marLeft w:val="0"/>
      <w:marRight w:val="0"/>
      <w:marTop w:val="0"/>
      <w:marBottom w:val="0"/>
      <w:divBdr>
        <w:top w:val="none" w:sz="0" w:space="0" w:color="auto"/>
        <w:left w:val="none" w:sz="0" w:space="0" w:color="auto"/>
        <w:bottom w:val="none" w:sz="0" w:space="0" w:color="auto"/>
        <w:right w:val="none" w:sz="0" w:space="0" w:color="auto"/>
      </w:divBdr>
    </w:div>
    <w:div w:id="1519274804">
      <w:bodyDiv w:val="1"/>
      <w:marLeft w:val="0"/>
      <w:marRight w:val="0"/>
      <w:marTop w:val="0"/>
      <w:marBottom w:val="0"/>
      <w:divBdr>
        <w:top w:val="none" w:sz="0" w:space="0" w:color="auto"/>
        <w:left w:val="none" w:sz="0" w:space="0" w:color="auto"/>
        <w:bottom w:val="none" w:sz="0" w:space="0" w:color="auto"/>
        <w:right w:val="none" w:sz="0" w:space="0" w:color="auto"/>
      </w:divBdr>
    </w:div>
    <w:div w:id="1534071360">
      <w:bodyDiv w:val="1"/>
      <w:marLeft w:val="0"/>
      <w:marRight w:val="0"/>
      <w:marTop w:val="0"/>
      <w:marBottom w:val="0"/>
      <w:divBdr>
        <w:top w:val="none" w:sz="0" w:space="0" w:color="auto"/>
        <w:left w:val="none" w:sz="0" w:space="0" w:color="auto"/>
        <w:bottom w:val="none" w:sz="0" w:space="0" w:color="auto"/>
        <w:right w:val="none" w:sz="0" w:space="0" w:color="auto"/>
      </w:divBdr>
    </w:div>
    <w:div w:id="1544823701">
      <w:bodyDiv w:val="1"/>
      <w:marLeft w:val="0"/>
      <w:marRight w:val="0"/>
      <w:marTop w:val="0"/>
      <w:marBottom w:val="0"/>
      <w:divBdr>
        <w:top w:val="none" w:sz="0" w:space="0" w:color="auto"/>
        <w:left w:val="none" w:sz="0" w:space="0" w:color="auto"/>
        <w:bottom w:val="none" w:sz="0" w:space="0" w:color="auto"/>
        <w:right w:val="none" w:sz="0" w:space="0" w:color="auto"/>
      </w:divBdr>
    </w:div>
    <w:div w:id="1626500267">
      <w:bodyDiv w:val="1"/>
      <w:marLeft w:val="0"/>
      <w:marRight w:val="0"/>
      <w:marTop w:val="0"/>
      <w:marBottom w:val="0"/>
      <w:divBdr>
        <w:top w:val="none" w:sz="0" w:space="0" w:color="auto"/>
        <w:left w:val="none" w:sz="0" w:space="0" w:color="auto"/>
        <w:bottom w:val="none" w:sz="0" w:space="0" w:color="auto"/>
        <w:right w:val="none" w:sz="0" w:space="0" w:color="auto"/>
      </w:divBdr>
    </w:div>
    <w:div w:id="1640722806">
      <w:bodyDiv w:val="1"/>
      <w:marLeft w:val="0"/>
      <w:marRight w:val="0"/>
      <w:marTop w:val="0"/>
      <w:marBottom w:val="0"/>
      <w:divBdr>
        <w:top w:val="none" w:sz="0" w:space="0" w:color="auto"/>
        <w:left w:val="none" w:sz="0" w:space="0" w:color="auto"/>
        <w:bottom w:val="none" w:sz="0" w:space="0" w:color="auto"/>
        <w:right w:val="none" w:sz="0" w:space="0" w:color="auto"/>
      </w:divBdr>
    </w:div>
    <w:div w:id="1641765025">
      <w:bodyDiv w:val="1"/>
      <w:marLeft w:val="0"/>
      <w:marRight w:val="0"/>
      <w:marTop w:val="0"/>
      <w:marBottom w:val="0"/>
      <w:divBdr>
        <w:top w:val="none" w:sz="0" w:space="0" w:color="auto"/>
        <w:left w:val="none" w:sz="0" w:space="0" w:color="auto"/>
        <w:bottom w:val="none" w:sz="0" w:space="0" w:color="auto"/>
        <w:right w:val="none" w:sz="0" w:space="0" w:color="auto"/>
      </w:divBdr>
    </w:div>
    <w:div w:id="1659770577">
      <w:bodyDiv w:val="1"/>
      <w:marLeft w:val="0"/>
      <w:marRight w:val="0"/>
      <w:marTop w:val="0"/>
      <w:marBottom w:val="0"/>
      <w:divBdr>
        <w:top w:val="none" w:sz="0" w:space="0" w:color="auto"/>
        <w:left w:val="none" w:sz="0" w:space="0" w:color="auto"/>
        <w:bottom w:val="none" w:sz="0" w:space="0" w:color="auto"/>
        <w:right w:val="none" w:sz="0" w:space="0" w:color="auto"/>
      </w:divBdr>
    </w:div>
    <w:div w:id="1664315040">
      <w:bodyDiv w:val="1"/>
      <w:marLeft w:val="0"/>
      <w:marRight w:val="0"/>
      <w:marTop w:val="0"/>
      <w:marBottom w:val="0"/>
      <w:divBdr>
        <w:top w:val="none" w:sz="0" w:space="0" w:color="auto"/>
        <w:left w:val="none" w:sz="0" w:space="0" w:color="auto"/>
        <w:bottom w:val="none" w:sz="0" w:space="0" w:color="auto"/>
        <w:right w:val="none" w:sz="0" w:space="0" w:color="auto"/>
      </w:divBdr>
    </w:div>
    <w:div w:id="1746225800">
      <w:bodyDiv w:val="1"/>
      <w:marLeft w:val="0"/>
      <w:marRight w:val="0"/>
      <w:marTop w:val="0"/>
      <w:marBottom w:val="0"/>
      <w:divBdr>
        <w:top w:val="none" w:sz="0" w:space="0" w:color="auto"/>
        <w:left w:val="none" w:sz="0" w:space="0" w:color="auto"/>
        <w:bottom w:val="none" w:sz="0" w:space="0" w:color="auto"/>
        <w:right w:val="none" w:sz="0" w:space="0" w:color="auto"/>
      </w:divBdr>
    </w:div>
    <w:div w:id="1756702861">
      <w:bodyDiv w:val="1"/>
      <w:marLeft w:val="0"/>
      <w:marRight w:val="0"/>
      <w:marTop w:val="0"/>
      <w:marBottom w:val="0"/>
      <w:divBdr>
        <w:top w:val="none" w:sz="0" w:space="0" w:color="auto"/>
        <w:left w:val="none" w:sz="0" w:space="0" w:color="auto"/>
        <w:bottom w:val="none" w:sz="0" w:space="0" w:color="auto"/>
        <w:right w:val="none" w:sz="0" w:space="0" w:color="auto"/>
      </w:divBdr>
    </w:div>
    <w:div w:id="1785034472">
      <w:bodyDiv w:val="1"/>
      <w:marLeft w:val="0"/>
      <w:marRight w:val="0"/>
      <w:marTop w:val="0"/>
      <w:marBottom w:val="0"/>
      <w:divBdr>
        <w:top w:val="none" w:sz="0" w:space="0" w:color="auto"/>
        <w:left w:val="none" w:sz="0" w:space="0" w:color="auto"/>
        <w:bottom w:val="none" w:sz="0" w:space="0" w:color="auto"/>
        <w:right w:val="none" w:sz="0" w:space="0" w:color="auto"/>
      </w:divBdr>
    </w:div>
    <w:div w:id="1793085738">
      <w:bodyDiv w:val="1"/>
      <w:marLeft w:val="0"/>
      <w:marRight w:val="0"/>
      <w:marTop w:val="0"/>
      <w:marBottom w:val="0"/>
      <w:divBdr>
        <w:top w:val="none" w:sz="0" w:space="0" w:color="auto"/>
        <w:left w:val="none" w:sz="0" w:space="0" w:color="auto"/>
        <w:bottom w:val="none" w:sz="0" w:space="0" w:color="auto"/>
        <w:right w:val="none" w:sz="0" w:space="0" w:color="auto"/>
      </w:divBdr>
    </w:div>
    <w:div w:id="1795126383">
      <w:bodyDiv w:val="1"/>
      <w:marLeft w:val="0"/>
      <w:marRight w:val="0"/>
      <w:marTop w:val="0"/>
      <w:marBottom w:val="0"/>
      <w:divBdr>
        <w:top w:val="none" w:sz="0" w:space="0" w:color="auto"/>
        <w:left w:val="none" w:sz="0" w:space="0" w:color="auto"/>
        <w:bottom w:val="none" w:sz="0" w:space="0" w:color="auto"/>
        <w:right w:val="none" w:sz="0" w:space="0" w:color="auto"/>
      </w:divBdr>
    </w:div>
    <w:div w:id="1838954623">
      <w:bodyDiv w:val="1"/>
      <w:marLeft w:val="0"/>
      <w:marRight w:val="0"/>
      <w:marTop w:val="0"/>
      <w:marBottom w:val="0"/>
      <w:divBdr>
        <w:top w:val="none" w:sz="0" w:space="0" w:color="auto"/>
        <w:left w:val="none" w:sz="0" w:space="0" w:color="auto"/>
        <w:bottom w:val="none" w:sz="0" w:space="0" w:color="auto"/>
        <w:right w:val="none" w:sz="0" w:space="0" w:color="auto"/>
      </w:divBdr>
    </w:div>
    <w:div w:id="1856193312">
      <w:bodyDiv w:val="1"/>
      <w:marLeft w:val="0"/>
      <w:marRight w:val="0"/>
      <w:marTop w:val="0"/>
      <w:marBottom w:val="0"/>
      <w:divBdr>
        <w:top w:val="none" w:sz="0" w:space="0" w:color="auto"/>
        <w:left w:val="none" w:sz="0" w:space="0" w:color="auto"/>
        <w:bottom w:val="none" w:sz="0" w:space="0" w:color="auto"/>
        <w:right w:val="none" w:sz="0" w:space="0" w:color="auto"/>
      </w:divBdr>
    </w:div>
    <w:div w:id="1861160843">
      <w:bodyDiv w:val="1"/>
      <w:marLeft w:val="0"/>
      <w:marRight w:val="0"/>
      <w:marTop w:val="0"/>
      <w:marBottom w:val="0"/>
      <w:divBdr>
        <w:top w:val="none" w:sz="0" w:space="0" w:color="auto"/>
        <w:left w:val="none" w:sz="0" w:space="0" w:color="auto"/>
        <w:bottom w:val="none" w:sz="0" w:space="0" w:color="auto"/>
        <w:right w:val="none" w:sz="0" w:space="0" w:color="auto"/>
      </w:divBdr>
    </w:div>
    <w:div w:id="1864899280">
      <w:bodyDiv w:val="1"/>
      <w:marLeft w:val="0"/>
      <w:marRight w:val="0"/>
      <w:marTop w:val="0"/>
      <w:marBottom w:val="0"/>
      <w:divBdr>
        <w:top w:val="none" w:sz="0" w:space="0" w:color="auto"/>
        <w:left w:val="none" w:sz="0" w:space="0" w:color="auto"/>
        <w:bottom w:val="none" w:sz="0" w:space="0" w:color="auto"/>
        <w:right w:val="none" w:sz="0" w:space="0" w:color="auto"/>
      </w:divBdr>
    </w:div>
    <w:div w:id="1927689294">
      <w:bodyDiv w:val="1"/>
      <w:marLeft w:val="0"/>
      <w:marRight w:val="0"/>
      <w:marTop w:val="0"/>
      <w:marBottom w:val="0"/>
      <w:divBdr>
        <w:top w:val="none" w:sz="0" w:space="0" w:color="auto"/>
        <w:left w:val="none" w:sz="0" w:space="0" w:color="auto"/>
        <w:bottom w:val="none" w:sz="0" w:space="0" w:color="auto"/>
        <w:right w:val="none" w:sz="0" w:space="0" w:color="auto"/>
      </w:divBdr>
    </w:div>
    <w:div w:id="1936747900">
      <w:bodyDiv w:val="1"/>
      <w:marLeft w:val="0"/>
      <w:marRight w:val="0"/>
      <w:marTop w:val="0"/>
      <w:marBottom w:val="0"/>
      <w:divBdr>
        <w:top w:val="none" w:sz="0" w:space="0" w:color="auto"/>
        <w:left w:val="none" w:sz="0" w:space="0" w:color="auto"/>
        <w:bottom w:val="none" w:sz="0" w:space="0" w:color="auto"/>
        <w:right w:val="none" w:sz="0" w:space="0" w:color="auto"/>
      </w:divBdr>
    </w:div>
    <w:div w:id="1940794609">
      <w:bodyDiv w:val="1"/>
      <w:marLeft w:val="0"/>
      <w:marRight w:val="0"/>
      <w:marTop w:val="0"/>
      <w:marBottom w:val="0"/>
      <w:divBdr>
        <w:top w:val="none" w:sz="0" w:space="0" w:color="auto"/>
        <w:left w:val="none" w:sz="0" w:space="0" w:color="auto"/>
        <w:bottom w:val="none" w:sz="0" w:space="0" w:color="auto"/>
        <w:right w:val="none" w:sz="0" w:space="0" w:color="auto"/>
      </w:divBdr>
    </w:div>
    <w:div w:id="1983122268">
      <w:bodyDiv w:val="1"/>
      <w:marLeft w:val="0"/>
      <w:marRight w:val="0"/>
      <w:marTop w:val="0"/>
      <w:marBottom w:val="0"/>
      <w:divBdr>
        <w:top w:val="none" w:sz="0" w:space="0" w:color="auto"/>
        <w:left w:val="none" w:sz="0" w:space="0" w:color="auto"/>
        <w:bottom w:val="none" w:sz="0" w:space="0" w:color="auto"/>
        <w:right w:val="none" w:sz="0" w:space="0" w:color="auto"/>
      </w:divBdr>
    </w:div>
    <w:div w:id="1986546283">
      <w:bodyDiv w:val="1"/>
      <w:marLeft w:val="0"/>
      <w:marRight w:val="0"/>
      <w:marTop w:val="0"/>
      <w:marBottom w:val="0"/>
      <w:divBdr>
        <w:top w:val="none" w:sz="0" w:space="0" w:color="auto"/>
        <w:left w:val="none" w:sz="0" w:space="0" w:color="auto"/>
        <w:bottom w:val="none" w:sz="0" w:space="0" w:color="auto"/>
        <w:right w:val="none" w:sz="0" w:space="0" w:color="auto"/>
      </w:divBdr>
    </w:div>
    <w:div w:id="21054151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5" Type="http://schemas.openxmlformats.org/officeDocument/2006/relationships/webSettings" Target="webSettings.xml"/><Relationship Id="rId10" Type="http://schemas.openxmlformats.org/officeDocument/2006/relationships/image" Target="media/image3.emf"/><Relationship Id="rId4" Type="http://schemas.openxmlformats.org/officeDocument/2006/relationships/settings" Target="settings.xml"/><Relationship Id="rId9" Type="http://schemas.openxmlformats.org/officeDocument/2006/relationships/image" Target="media/image2.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39ACEB8-1312-45AC-B1DC-27F26F17816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25</Pages>
  <Words>30817</Words>
  <Characters>175662</Characters>
  <Application>Microsoft Office Word</Application>
  <DocSecurity>0</DocSecurity>
  <Lines>1463</Lines>
  <Paragraphs>412</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
  <LinksUpToDate>false</LinksUpToDate>
  <CharactersWithSpaces>206067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Claudia Wascher</dc:creator>
  <cp:lastModifiedBy>Hellen, Catherine</cp:lastModifiedBy>
  <cp:revision>2</cp:revision>
  <cp:lastPrinted>2022-07-05T13:42:00Z</cp:lastPrinted>
  <dcterms:created xsi:type="dcterms:W3CDTF">2022-07-06T14:49:00Z</dcterms:created>
  <dcterms:modified xsi:type="dcterms:W3CDTF">2022-07-06T14:49:00Z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zotero-version="6.0.6"&gt;&lt;session id="fD8q11MW"/&gt;&lt;style id="http://www.zotero.org/styles/the-journal-of-wildlife-management" hasBibliography="1" bibliographyStyleHasBeenSet="1"/&gt;&lt;prefs&gt;&lt;pref name="fieldType" value="Field"/&gt;&lt;pref name=</vt:lpwstr>
  </property>
  <property fmtid="{D5CDD505-2E9C-101B-9397-08002B2CF9AE}" pid="3" name="ZOTERO_PREF_2">
    <vt:lpwstr>"dontAskDelayCitationUpdates" value="true"/&gt;&lt;/prefs&gt;&lt;/data&gt;</vt:lpwstr>
  </property>
</Properties>
</file>