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989D4" w14:textId="0897A65D" w:rsidR="00E81978" w:rsidRPr="00C53C06" w:rsidRDefault="00073AF6">
      <w:pPr>
        <w:pStyle w:val="Title"/>
      </w:pPr>
      <w:sdt>
        <w:sdtPr>
          <w:alias w:val="Title:"/>
          <w:tag w:val="Title:"/>
          <w:id w:val="726351117"/>
          <w:placeholder>
            <w:docPart w:val="C05CB6AC7D474F60A4AF90A129FA276A"/>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D03F90" w:rsidRPr="00C53C06">
            <w:t>Governance of Post-Olympic Games Legacy Organizations: A Comparative Study</w:t>
          </w:r>
        </w:sdtContent>
      </w:sdt>
    </w:p>
    <w:p w14:paraId="119E8F89" w14:textId="2B739707" w:rsidR="00E81978" w:rsidRPr="00C53C06" w:rsidRDefault="005D3A03">
      <w:pPr>
        <w:pStyle w:val="SectionTitle"/>
      </w:pPr>
      <w:r w:rsidRPr="00C53C06">
        <w:lastRenderedPageBreak/>
        <w:t>Abstract</w:t>
      </w:r>
    </w:p>
    <w:p w14:paraId="122EFD02" w14:textId="40B6662C" w:rsidR="00D8219E" w:rsidRPr="00C53C06" w:rsidRDefault="00D8219E" w:rsidP="00D8219E">
      <w:pPr>
        <w:rPr>
          <w:kern w:val="0"/>
        </w:rPr>
      </w:pPr>
      <w:r w:rsidRPr="00C53C06">
        <w:rPr>
          <w:kern w:val="0"/>
        </w:rPr>
        <w:t xml:space="preserve">This study examines the governance of post-Olympic Games legacy organizations. A cross-case comparative analysis was completed by focusing on post-Games legacy organizations from three Winter Olympics (Salt Lake City 2002, Vancouver 2010, and PyeongChang 2018). Drawing on </w:t>
      </w:r>
      <w:r w:rsidR="001B63D0" w:rsidRPr="00C53C06">
        <w:rPr>
          <w:kern w:val="0"/>
        </w:rPr>
        <w:t xml:space="preserve">a </w:t>
      </w:r>
      <w:r w:rsidRPr="00C53C06">
        <w:rPr>
          <w:kern w:val="0"/>
        </w:rPr>
        <w:t xml:space="preserve">governance framework, this research investigates the politics (stakeholder relationships), polity (institutional structures), and policy (the policy content and instruments) dimensions of governance and explores modes of governance that facilitate collective action taken by these organizations. </w:t>
      </w:r>
      <w:r w:rsidR="00D5586C" w:rsidRPr="00C53C06">
        <w:rPr>
          <w:kern w:val="0"/>
        </w:rPr>
        <w:t>Data for this study include</w:t>
      </w:r>
      <w:r w:rsidR="009627DF" w:rsidRPr="00C53C06">
        <w:rPr>
          <w:kern w:val="0"/>
        </w:rPr>
        <w:t>d</w:t>
      </w:r>
      <w:r w:rsidRPr="00C53C06">
        <w:rPr>
          <w:kern w:val="0"/>
        </w:rPr>
        <w:t xml:space="preserve"> archival materials and semi-structured interviews with key representatives from the </w:t>
      </w:r>
      <w:r w:rsidR="00D5586C" w:rsidRPr="00C53C06">
        <w:rPr>
          <w:kern w:val="0"/>
        </w:rPr>
        <w:t xml:space="preserve">relevant </w:t>
      </w:r>
      <w:r w:rsidRPr="00C53C06">
        <w:rPr>
          <w:kern w:val="0"/>
        </w:rPr>
        <w:t xml:space="preserve">organizations. </w:t>
      </w:r>
      <w:r w:rsidR="00D5586C" w:rsidRPr="00C53C06">
        <w:rPr>
          <w:kern w:val="0"/>
        </w:rPr>
        <w:t>T</w:t>
      </w:r>
      <w:r w:rsidRPr="00C53C06">
        <w:rPr>
          <w:kern w:val="0"/>
        </w:rPr>
        <w:t>hree different post-Games legacy organization governance modes (public-private, interactive, and self-governance) were identified</w:t>
      </w:r>
      <w:r w:rsidR="00416914" w:rsidRPr="00C53C06">
        <w:rPr>
          <w:rFonts w:ascii="Times New Roman" w:eastAsia="SimSun" w:hAnsi="Times New Roman" w:cs="Times New Roman"/>
          <w:noProof/>
        </w:rPr>
        <w:t xml:space="preserve">, </w:t>
      </w:r>
      <w:r w:rsidR="00D75D71" w:rsidRPr="00C53C06">
        <w:rPr>
          <w:rFonts w:ascii="Times New Roman" w:eastAsia="SimSun" w:hAnsi="Times New Roman" w:cs="Times New Roman"/>
          <w:noProof/>
        </w:rPr>
        <w:t>and a</w:t>
      </w:r>
      <w:r w:rsidR="00EE7647" w:rsidRPr="00C53C06">
        <w:rPr>
          <w:rFonts w:ascii="Times New Roman" w:eastAsia="SimSun" w:hAnsi="Times New Roman" w:cs="Times New Roman"/>
          <w:noProof/>
        </w:rPr>
        <w:t xml:space="preserve"> conceptual</w:t>
      </w:r>
      <w:r w:rsidR="00CB27C6" w:rsidRPr="00C53C06">
        <w:rPr>
          <w:rFonts w:ascii="Times New Roman" w:eastAsia="SimSun" w:hAnsi="Times New Roman" w:cs="Times New Roman"/>
          <w:noProof/>
        </w:rPr>
        <w:t xml:space="preserve"> </w:t>
      </w:r>
      <w:r w:rsidR="00D75D71" w:rsidRPr="00C53C06">
        <w:rPr>
          <w:rFonts w:ascii="Times New Roman" w:eastAsia="SimSun" w:hAnsi="Times New Roman" w:cs="Times New Roman"/>
          <w:lang w:eastAsia="ko-KR"/>
        </w:rPr>
        <w:t>model of the governance of post-Games legacy organizations is proposed.</w:t>
      </w:r>
      <w:r w:rsidR="00D75D71" w:rsidRPr="00C53C06">
        <w:rPr>
          <w:kern w:val="0"/>
        </w:rPr>
        <w:t xml:space="preserve"> </w:t>
      </w:r>
      <w:r w:rsidR="00D5586C" w:rsidRPr="00C53C06">
        <w:rPr>
          <w:kern w:val="0"/>
        </w:rPr>
        <w:t>The findings have t</w:t>
      </w:r>
      <w:r w:rsidRPr="00C53C06">
        <w:rPr>
          <w:kern w:val="0"/>
        </w:rPr>
        <w:t xml:space="preserve">heoretical and practical implications </w:t>
      </w:r>
      <w:r w:rsidR="00D5586C" w:rsidRPr="00C53C06">
        <w:rPr>
          <w:kern w:val="0"/>
        </w:rPr>
        <w:t>that</w:t>
      </w:r>
      <w:r w:rsidRPr="00C53C06">
        <w:rPr>
          <w:kern w:val="0"/>
        </w:rPr>
        <w:t xml:space="preserve"> expand our understanding of the governance of Olympic legacy.</w:t>
      </w:r>
    </w:p>
    <w:p w14:paraId="7C77677C" w14:textId="2A725321" w:rsidR="00E81978" w:rsidRPr="00C53C06" w:rsidRDefault="005D3A03">
      <w:r w:rsidRPr="00C53C06">
        <w:rPr>
          <w:rStyle w:val="Emphasis"/>
        </w:rPr>
        <w:t>Keywords</w:t>
      </w:r>
      <w:r w:rsidRPr="00C53C06">
        <w:t xml:space="preserve">:  </w:t>
      </w:r>
      <w:r w:rsidR="006734BB" w:rsidRPr="00C53C06">
        <w:t>s</w:t>
      </w:r>
      <w:r w:rsidR="006C141C" w:rsidRPr="00C53C06">
        <w:t xml:space="preserve">port </w:t>
      </w:r>
      <w:r w:rsidR="006734BB" w:rsidRPr="00C53C06">
        <w:t>e</w:t>
      </w:r>
      <w:r w:rsidR="006C141C" w:rsidRPr="00C53C06">
        <w:t>vents</w:t>
      </w:r>
      <w:r w:rsidR="0003584E" w:rsidRPr="00C53C06">
        <w:t xml:space="preserve">, </w:t>
      </w:r>
      <w:r w:rsidR="007E6D43" w:rsidRPr="00C53C06">
        <w:t>sport governance</w:t>
      </w:r>
      <w:r w:rsidR="004C5475" w:rsidRPr="00C53C06">
        <w:t>, mega events legacy</w:t>
      </w:r>
      <w:r w:rsidR="006559AA" w:rsidRPr="00C53C06">
        <w:t>, qualitative research</w:t>
      </w:r>
    </w:p>
    <w:p w14:paraId="0BC9F8E9" w14:textId="774A80DC" w:rsidR="00E81978" w:rsidRPr="00C53C06" w:rsidRDefault="00073AF6">
      <w:pPr>
        <w:pStyle w:val="SectionTitle"/>
      </w:pPr>
      <w:sdt>
        <w:sdtPr>
          <w:alias w:val="Section title:"/>
          <w:tag w:val="Section title:"/>
          <w:id w:val="984196707"/>
          <w:placeholder>
            <w:docPart w:val="34737480200E496C86A32DFA93E97937"/>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D15B97" w:rsidRPr="00C53C06">
            <w:t>Governance of Post-Olympic Games Legacy Organizations: A Comparative Study</w:t>
          </w:r>
        </w:sdtContent>
      </w:sdt>
    </w:p>
    <w:p w14:paraId="3CB69E4A" w14:textId="3BF4E705" w:rsidR="003D20AB" w:rsidRPr="00C53C06" w:rsidRDefault="003D20AB" w:rsidP="003D20AB">
      <w:pPr>
        <w:pStyle w:val="Heading1"/>
      </w:pPr>
      <w:r w:rsidRPr="00C53C06">
        <w:t>Introduction</w:t>
      </w:r>
    </w:p>
    <w:p w14:paraId="2BD4B0E3" w14:textId="10D9AEF7" w:rsidR="00F256CA" w:rsidRPr="00C53C06" w:rsidRDefault="00D5586C" w:rsidP="00A63037">
      <w:r w:rsidRPr="00C53C06">
        <w:t>Hosting the Olympics presents increasing</w:t>
      </w:r>
      <w:r w:rsidR="00F256CA" w:rsidRPr="00C53C06">
        <w:t xml:space="preserve"> challenges</w:t>
      </w:r>
      <w:r w:rsidRPr="00C53C06">
        <w:t>;</w:t>
      </w:r>
      <w:r w:rsidR="00F256CA" w:rsidRPr="00C53C06">
        <w:t xml:space="preserve"> </w:t>
      </w:r>
      <w:r w:rsidRPr="00C53C06">
        <w:t xml:space="preserve">thus, </w:t>
      </w:r>
      <w:r w:rsidR="00F256CA" w:rsidRPr="00C53C06">
        <w:t>creating positive</w:t>
      </w:r>
      <w:r w:rsidRPr="00C53C06">
        <w:t>,</w:t>
      </w:r>
      <w:r w:rsidR="00F256CA" w:rsidRPr="00C53C06">
        <w:t xml:space="preserve"> </w:t>
      </w:r>
      <w:r w:rsidRPr="00C53C06">
        <w:t>sustainable</w:t>
      </w:r>
      <w:r w:rsidR="00F256CA" w:rsidRPr="00C53C06">
        <w:t xml:space="preserve"> legacies ha</w:t>
      </w:r>
      <w:r w:rsidRPr="00C53C06">
        <w:t>s</w:t>
      </w:r>
      <w:r w:rsidR="00F256CA" w:rsidRPr="00C53C06">
        <w:t xml:space="preserve"> become a key area of consideration</w:t>
      </w:r>
      <w:r w:rsidR="0090527E" w:rsidRPr="00C53C06">
        <w:t xml:space="preserve"> </w:t>
      </w:r>
      <w:r w:rsidR="002E4E8F" w:rsidRPr="00C53C06">
        <w:rPr>
          <w:rFonts w:ascii="Times New Roman" w:eastAsia="Batang" w:hAnsi="Times New Roman" w:cs="Times New Roman"/>
        </w:rPr>
        <w:t>(</w:t>
      </w:r>
      <w:r w:rsidR="002E4E8F" w:rsidRPr="00C53C06">
        <w:rPr>
          <w:rFonts w:ascii="Times New Roman" w:eastAsia="Batang" w:hAnsi="Times New Roman" w:cs="Times New Roman"/>
        </w:rPr>
        <w:fldChar w:fldCharType="begin"/>
      </w:r>
      <w:r w:rsidR="002E4E8F" w:rsidRPr="00C53C06">
        <w:rPr>
          <w:rFonts w:ascii="Times New Roman" w:eastAsia="Batang" w:hAnsi="Times New Roman" w:cs="Times New Roman"/>
        </w:rPr>
        <w:instrText xml:space="preserve"> ADDIN EN.CITE &lt;EndNote&gt;&lt;Cite AuthorYear="1"&gt;&lt;Author&gt;Scheu&lt;/Author&gt;&lt;Year&gt;2019&lt;/Year&gt;&lt;RecNum&gt;699&lt;/RecNum&gt;&lt;DisplayText&gt;Scheu et al. (2019)&lt;/DisplayText&gt;&lt;record&gt;&lt;rec-number&gt;699&lt;/rec-number&gt;&lt;foreign-keys&gt;&lt;key app="EN" db-id="epvfs9r2pprrx6ex9965p9tfrzxexvsrpx0p" timestamp="1564710356" guid="501fbc7f-2394-4e67-aa28-f752c4570447"&gt;699&lt;/key&gt;&lt;/foreign-keys&gt;&lt;ref-type name="Journal Article"&gt;17&lt;/ref-type&gt;&lt;contributors&gt;&lt;authors&gt;&lt;author&gt;Scheu, Anja&lt;/author&gt;&lt;author&gt;Preuß, Holger&lt;/author&gt;&lt;author&gt;Könecke, Thomas&lt;/author&gt;&lt;/authors&gt;&lt;/contributors&gt;&lt;titles&gt;&lt;title&gt;The Legacy of the Olympic Games: A Review&lt;/title&gt;&lt;secondary-title&gt;Journal of Global Sport Management&lt;/secondary-title&gt;&lt;/titles&gt;&lt;periodical&gt;&lt;full-title&gt;Journal of Global Sport Management&lt;/full-title&gt;&lt;/periodical&gt;&lt;pages&gt;1-22&lt;/pages&gt;&lt;dates&gt;&lt;year&gt;2019&lt;/year&gt;&lt;/dates&gt;&lt;publisher&gt;Routledge&lt;/publisher&gt;&lt;isbn&gt;2470-4067&lt;/isbn&gt;&lt;urls&gt;&lt;related-urls&gt;&lt;url&gt;https://doi.org/10.1080/24704067.2019.1566757&lt;/url&gt;&lt;/related-urls&gt;&lt;/urls&gt;&lt;electronic-resource-num&gt;10.1080/24704067.2019.1566757&lt;/electronic-resource-num&gt;&lt;/record&gt;&lt;/Cite&gt;&lt;/EndNote&gt;</w:instrText>
      </w:r>
      <w:r w:rsidR="002E4E8F" w:rsidRPr="00C53C06">
        <w:rPr>
          <w:rFonts w:ascii="Times New Roman" w:eastAsia="Batang" w:hAnsi="Times New Roman" w:cs="Times New Roman"/>
        </w:rPr>
        <w:fldChar w:fldCharType="separate"/>
      </w:r>
      <w:r w:rsidR="002E4E8F" w:rsidRPr="00C53C06">
        <w:rPr>
          <w:rFonts w:ascii="Times New Roman" w:eastAsia="Batang" w:hAnsi="Times New Roman" w:cs="Times New Roman"/>
          <w:noProof/>
        </w:rPr>
        <w:t>Scheu et al., 2019</w:t>
      </w:r>
      <w:r w:rsidR="002E4E8F" w:rsidRPr="00C53C06">
        <w:rPr>
          <w:rFonts w:ascii="Times New Roman" w:eastAsia="Batang" w:hAnsi="Times New Roman" w:cs="Times New Roman"/>
        </w:rPr>
        <w:fldChar w:fldCharType="end"/>
      </w:r>
      <w:r w:rsidR="002E4E8F" w:rsidRPr="00C53C06">
        <w:rPr>
          <w:rFonts w:ascii="Times New Roman" w:eastAsia="Batang" w:hAnsi="Times New Roman" w:cs="Times New Roman"/>
        </w:rPr>
        <w:t>)</w:t>
      </w:r>
      <w:r w:rsidR="002E4E8F" w:rsidRPr="00C53C06">
        <w:rPr>
          <w:rFonts w:ascii="Times New Roman" w:eastAsia="SimSun" w:hAnsi="Times New Roman" w:cs="Times New Roman"/>
          <w:lang w:eastAsia="ko-KR"/>
        </w:rPr>
        <w:t xml:space="preserve">. </w:t>
      </w:r>
      <w:r w:rsidRPr="00C53C06">
        <w:t xml:space="preserve">The </w:t>
      </w:r>
      <w:r w:rsidR="00F256CA" w:rsidRPr="00C53C06">
        <w:t xml:space="preserve">Olympic Movement </w:t>
      </w:r>
      <w:r w:rsidRPr="00C53C06">
        <w:t xml:space="preserve">presents the concept of legacy </w:t>
      </w:r>
      <w:r w:rsidR="00F256CA" w:rsidRPr="00C53C06">
        <w:t xml:space="preserve">as a way </w:t>
      </w:r>
      <w:r w:rsidR="005D1D76" w:rsidRPr="00C53C06">
        <w:t>to</w:t>
      </w:r>
      <w:r w:rsidR="00F256CA" w:rsidRPr="00C53C06">
        <w:t xml:space="preserve"> benefit</w:t>
      </w:r>
      <w:r w:rsidR="005D1D76" w:rsidRPr="00C53C06">
        <w:t xml:space="preserve"> from </w:t>
      </w:r>
      <w:r w:rsidR="00F256CA" w:rsidRPr="00C53C06">
        <w:t xml:space="preserve">hosting </w:t>
      </w:r>
      <w:r w:rsidR="00F256CA" w:rsidRPr="00C53C06">
        <w:fldChar w:fldCharType="begin"/>
      </w:r>
      <w:r w:rsidR="00F256CA" w:rsidRPr="00C53C06">
        <w:instrText xml:space="preserve"> ADDIN EN.CITE &lt;EndNote&gt;&lt;Cite&gt;&lt;Author&gt;Leopkey&lt;/Author&gt;&lt;Year&gt;2012&lt;/Year&gt;&lt;RecNum&gt;88&lt;/RecNum&gt;&lt;DisplayText&gt;(Leopkey &amp;amp; Parent, 2012a)&lt;/DisplayText&gt;&lt;record&gt;&lt;rec-number&gt;88&lt;/rec-number&gt;&lt;foreign-keys&gt;&lt;key app="EN" db-id="epvfs9r2pprrx6ex9965p9tfrzxexvsrpx0p" timestamp="1554129404" guid="eb744193-8ebc-4159-9754-4f0e9bdc33ed"&gt;88&lt;/key&gt;&lt;/foreign-keys&gt;&lt;ref-type name="Journal Article"&gt;17&lt;/ref-type&gt;&lt;contributors&gt;&lt;authors&gt;&lt;author&gt;Leopkey, Becca&lt;/author&gt;&lt;author&gt;Parent, Milena M&lt;/author&gt;&lt;/authors&gt;&lt;/contributors&gt;&lt;titles&gt;&lt;title&gt;The (Neo) institutionalization of legacy and its sustainable governance within the Olympic Movement&lt;/title&gt;&lt;secondary-title&gt;European Sport Management Quarterly&lt;/secondary-title&gt;&lt;/titles&gt;&lt;periodical&gt;&lt;full-title&gt;European Sport Management Quarterly&lt;/full-title&gt;&lt;/periodical&gt;&lt;pages&gt;437-455&lt;/pages&gt;&lt;volume&gt;12&lt;/volume&gt;&lt;number&gt;5&lt;/number&gt;&lt;dates&gt;&lt;year&gt;2012&lt;/year&gt;&lt;/dates&gt;&lt;isbn&gt;1618-4742&lt;/isbn&gt;&lt;urls&gt;&lt;/urls&gt;&lt;/record&gt;&lt;/Cite&gt;&lt;/EndNote&gt;</w:instrText>
      </w:r>
      <w:r w:rsidR="00F256CA" w:rsidRPr="00C53C06">
        <w:fldChar w:fldCharType="separate"/>
      </w:r>
      <w:r w:rsidR="00F256CA" w:rsidRPr="00C53C06">
        <w:t>(Leopkey &amp; Parent, 2012)</w:t>
      </w:r>
      <w:r w:rsidR="00F256CA" w:rsidRPr="00C53C06">
        <w:fldChar w:fldCharType="end"/>
      </w:r>
      <w:r w:rsidR="00F256CA" w:rsidRPr="00C53C06">
        <w:t>. Since multiple stakeholders are involved in</w:t>
      </w:r>
      <w:r w:rsidR="00B33720" w:rsidRPr="00C53C06">
        <w:t xml:space="preserve"> </w:t>
      </w:r>
      <w:r w:rsidR="00F256CA" w:rsidRPr="00C53C06">
        <w:t xml:space="preserve">making decisions </w:t>
      </w:r>
      <w:r w:rsidR="00A63037" w:rsidRPr="00C53C06">
        <w:t xml:space="preserve">about </w:t>
      </w:r>
      <w:r w:rsidR="00F256CA" w:rsidRPr="00C53C06">
        <w:t xml:space="preserve">Olympic legacy, planning and sustaining legacy can be considered a governance issue </w:t>
      </w:r>
      <w:r w:rsidR="00F256CA" w:rsidRPr="00C53C06">
        <w:fldChar w:fldCharType="begin"/>
      </w:r>
      <w:r w:rsidR="00F256CA" w:rsidRPr="00C53C06">
        <w:instrText xml:space="preserve"> ADDIN EN.CITE &lt;EndNote&gt;&lt;Cite&gt;&lt;Author&gt;Girginov&lt;/Author&gt;&lt;Year&gt;2011&lt;/Year&gt;&lt;RecNum&gt;417&lt;/RecNum&gt;&lt;DisplayText&gt;(Girginov, 2011)&lt;/DisplayText&gt;&lt;record&gt;&lt;rec-number&gt;417&lt;/rec-number&gt;&lt;foreign-keys&gt;&lt;key app="EN" db-id="epvfs9r2pprrx6ex9965p9tfrzxexvsrpx0p" timestamp="1554129428" guid="43792bf9-b52c-4169-becd-6723a9059db9"&gt;417&lt;/key&gt;&lt;/foreign-keys&gt;&lt;ref-type name="Journal Article"&gt;17&lt;/ref-type&gt;&lt;contributors&gt;&lt;authors&gt;&lt;author&gt;Girginov, Vassil&lt;/author&gt;&lt;/authors&gt;&lt;/contributors&gt;&lt;titles&gt;&lt;title&gt;Governance of the London 2012 olympic games legacy&lt;/title&gt;&lt;secondary-title&gt;International review for the sociology of sport&lt;/secondary-title&gt;&lt;/titles&gt;&lt;periodical&gt;&lt;full-title&gt;International Review for the Sociology of Sport&lt;/full-title&gt;&lt;/periodical&gt;&lt;pages&gt;543-558&lt;/pages&gt;&lt;volume&gt;47&lt;/volume&gt;&lt;number&gt;5&lt;/number&gt;&lt;dates&gt;&lt;year&gt;2011&lt;/year&gt;&lt;/dates&gt;&lt;isbn&gt;1012-6902&lt;/isbn&gt;&lt;urls&gt;&lt;/urls&gt;&lt;/record&gt;&lt;/Cite&gt;&lt;/EndNote&gt;</w:instrText>
      </w:r>
      <w:r w:rsidR="00F256CA" w:rsidRPr="00C53C06">
        <w:fldChar w:fldCharType="separate"/>
      </w:r>
      <w:r w:rsidR="00F256CA" w:rsidRPr="00C53C06">
        <w:t>(Girginov, 2011)</w:t>
      </w:r>
      <w:r w:rsidR="00F256CA" w:rsidRPr="00C53C06">
        <w:fldChar w:fldCharType="end"/>
      </w:r>
      <w:r w:rsidR="00F256CA" w:rsidRPr="00C53C06">
        <w:t xml:space="preserve">, and </w:t>
      </w:r>
      <w:r w:rsidR="00FD53DA" w:rsidRPr="00C53C06">
        <w:t>scholars</w:t>
      </w:r>
      <w:r w:rsidR="00F256CA" w:rsidRPr="00C53C06">
        <w:t xml:space="preserve"> </w:t>
      </w:r>
      <w:r w:rsidR="00F256CA" w:rsidRPr="00C53C06">
        <w:fldChar w:fldCharType="begin"/>
      </w:r>
      <w:r w:rsidR="00F256CA" w:rsidRPr="00C53C06">
        <w:instrText xml:space="preserve"> ADDIN EN.CITE &lt;EndNote&gt;&lt;Cite&gt;&lt;Author&gt;Sharp&lt;/Author&gt;&lt;Year&gt;2018&lt;/Year&gt;&lt;RecNum&gt;678&lt;/RecNum&gt;&lt;DisplayText&gt;(Christie &amp;amp; Gibb, 2015; Sharp &amp;amp; Finkel, 2018)&lt;/DisplayText&gt;&lt;record&gt;&lt;rec-number&gt;678&lt;/rec-number&gt;&lt;foreign-keys&gt;&lt;key app="EN" db-id="epvfs9r2pprrx6ex9965p9tfrzxexvsrpx0p" timestamp="1560127884" guid="73d1bebf-8efa-42d5-a9cc-2bf8ca08b594"&gt;678&lt;/key&gt;&lt;/foreign-keys&gt;&lt;ref-type name="Journal Article"&gt;17&lt;/ref-type&gt;&lt;contributors&gt;&lt;authors&gt;&lt;author&gt;Sharp, Briony&lt;/author&gt;&lt;author&gt;Finkel, Rebecca&lt;/author&gt;&lt;/authors&gt;&lt;/contributors&gt;&lt;titles&gt;&lt;title&gt;Governing Major Event Legacy: Case of the Glasgow 2014 Commonwealth Games&lt;/title&gt;&lt;secondary-title&gt;Event Management&lt;/secondary-title&gt;&lt;/titles&gt;&lt;periodical&gt;&lt;full-title&gt;Event Management&lt;/full-title&gt;&lt;/periodical&gt;&lt;pages&gt;903-915&lt;/pages&gt;&lt;volume&gt;22&lt;/volume&gt;&lt;number&gt;6&lt;/number&gt;&lt;dates&gt;&lt;year&gt;2018&lt;/year&gt;&lt;/dates&gt;&lt;isbn&gt;1525-9951&lt;/isbn&gt;&lt;urls&gt;&lt;/urls&gt;&lt;/record&gt;&lt;/Cite&gt;&lt;Cite&gt;&lt;Author&gt;Christie&lt;/Author&gt;&lt;Year&gt;2015&lt;/Year&gt;&lt;RecNum&gt;679&lt;/RecNum&gt;&lt;record&gt;&lt;rec-number&gt;679&lt;/rec-number&gt;&lt;foreign-keys&gt;&lt;key app="EN" db-id="epvfs9r2pprrx6ex9965p9tfrzxexvsrpx0p" timestamp="1560127953" guid="b87c9ae9-da9b-49c2-9bb5-2c7d74a3b685"&gt;679&lt;/key&gt;&lt;/foreign-keys&gt;&lt;ref-type name="Journal Article"&gt;17&lt;/ref-type&gt;&lt;contributors&gt;&lt;authors&gt;&lt;author&gt;Christie, Linda&lt;/author&gt;&lt;author&gt;Gibb, Kenneth&lt;/author&gt;&lt;/authors&gt;&lt;/contributors&gt;&lt;titles&gt;&lt;title&gt;A collaborative approach to event-led regeneration: The governance of legacy from the 2014 Commonwealth Games&lt;/title&gt;&lt;secondary-title&gt;Local Economy&lt;/secondary-title&gt;&lt;/titles&gt;&lt;periodical&gt;&lt;full-title&gt;Local Economy&lt;/full-title&gt;&lt;/periodical&gt;&lt;pages&gt;871-887&lt;/pages&gt;&lt;volume&gt;30&lt;/volume&gt;&lt;number&gt;8&lt;/number&gt;&lt;dates&gt;&lt;year&gt;2015&lt;/year&gt;&lt;/dates&gt;&lt;isbn&gt;0269-0942&lt;/isbn&gt;&lt;urls&gt;&lt;/urls&gt;&lt;/record&gt;&lt;/Cite&gt;&lt;/EndNote&gt;</w:instrText>
      </w:r>
      <w:r w:rsidR="00F256CA" w:rsidRPr="00C53C06">
        <w:fldChar w:fldCharType="separate"/>
      </w:r>
      <w:r w:rsidR="00F256CA" w:rsidRPr="00C53C06">
        <w:t>(e.g., Leopkey &amp; Parent, 2015)</w:t>
      </w:r>
      <w:r w:rsidR="00F256CA" w:rsidRPr="00C53C06">
        <w:fldChar w:fldCharType="end"/>
      </w:r>
      <w:r w:rsidR="00F256CA" w:rsidRPr="00C53C06">
        <w:t xml:space="preserve"> </w:t>
      </w:r>
      <w:r w:rsidR="00170944" w:rsidRPr="00C53C06">
        <w:t xml:space="preserve">have </w:t>
      </w:r>
      <w:r w:rsidR="00F256CA" w:rsidRPr="00C53C06">
        <w:t>identified the importance of designing and implementing appropriate legacy governance structures and processes.</w:t>
      </w:r>
      <w:r w:rsidR="00A63037" w:rsidRPr="00C53C06">
        <w:t xml:space="preserve"> </w:t>
      </w:r>
      <w:r w:rsidR="00170944" w:rsidRPr="00C53C06">
        <w:t>Because</w:t>
      </w:r>
      <w:r w:rsidR="00F256CA" w:rsidRPr="00C53C06">
        <w:t xml:space="preserve"> the </w:t>
      </w:r>
      <w:r w:rsidR="00A63037" w:rsidRPr="00C53C06">
        <w:t>o</w:t>
      </w:r>
      <w:r w:rsidR="00F256CA" w:rsidRPr="00C53C06">
        <w:t xml:space="preserve">rganizing </w:t>
      </w:r>
      <w:r w:rsidR="00A63037" w:rsidRPr="00C53C06">
        <w:t>c</w:t>
      </w:r>
      <w:r w:rsidR="00F256CA" w:rsidRPr="00C53C06">
        <w:t xml:space="preserve">ommittee is disbanded in the year following the Games, </w:t>
      </w:r>
      <w:r w:rsidR="00170944" w:rsidRPr="00C53C06">
        <w:t xml:space="preserve">the lack of a leading organization in the post-Games phase </w:t>
      </w:r>
      <w:r w:rsidR="00F256CA" w:rsidRPr="00C53C06">
        <w:t>tend</w:t>
      </w:r>
      <w:r w:rsidR="00170944" w:rsidRPr="00C53C06">
        <w:t>s</w:t>
      </w:r>
      <w:r w:rsidR="00F256CA" w:rsidRPr="00C53C06">
        <w:t xml:space="preserve"> to </w:t>
      </w:r>
      <w:r w:rsidR="00170944" w:rsidRPr="00C53C06">
        <w:t>make legacy programs</w:t>
      </w:r>
      <w:r w:rsidR="00F256CA" w:rsidRPr="00C53C06">
        <w:t xml:space="preserve"> unsustainable </w:t>
      </w:r>
      <w:r w:rsidR="00F256CA" w:rsidRPr="00C53C06">
        <w:fldChar w:fldCharType="begin"/>
      </w:r>
      <w:r w:rsidR="00F256CA" w:rsidRPr="00C53C06">
        <w:instrText xml:space="preserve"> ADDIN EN.CITE &lt;EndNote&gt;&lt;Cite&gt;&lt;Author&gt;Chalip&lt;/Author&gt;&lt;Year&gt;2014&lt;/Year&gt;&lt;RecNum&gt;331&lt;/RecNum&gt;&lt;DisplayText&gt;(Chalip, 2014)&lt;/DisplayText&gt;&lt;record&gt;&lt;rec-number&gt;331&lt;/rec-number&gt;&lt;foreign-keys&gt;&lt;key app="EN" db-id="epvfs9r2pprrx6ex9965p9tfrzxexvsrpx0p" timestamp="1554129422" guid="f7c2ff6e-3f31-4012-82cc-1c50b59e0a91"&gt;331&lt;/key&gt;&lt;/foreign-keys&gt;&lt;ref-type name="Book Section"&gt;5&lt;/ref-type&gt;&lt;contributors&gt;&lt;authors&gt;&lt;author&gt;Chalip, Laurence&lt;/author&gt;&lt;/authors&gt;&lt;secondary-authors&gt;&lt;author&gt;Grix, Jonathan&lt;/author&gt;&lt;/secondary-authors&gt;&lt;/contributors&gt;&lt;titles&gt;&lt;title&gt;From legacy to leverage&lt;/title&gt;&lt;secondary-title&gt;Leveraging legacies from sports mega-events: Concepts and Cases&lt;/secondary-title&gt;&lt;/titles&gt;&lt;pages&gt;2-12&lt;/pages&gt;&lt;dates&gt;&lt;year&gt;2014&lt;/year&gt;&lt;/dates&gt;&lt;pub-location&gt;London&lt;/pub-location&gt;&lt;publisher&gt;Palgrave&lt;/publisher&gt;&lt;urls&gt;&lt;/urls&gt;&lt;/record&gt;&lt;/Cite&gt;&lt;/EndNote&gt;</w:instrText>
      </w:r>
      <w:r w:rsidR="00F256CA" w:rsidRPr="00C53C06">
        <w:fldChar w:fldCharType="separate"/>
      </w:r>
      <w:r w:rsidR="00F256CA" w:rsidRPr="00C53C06">
        <w:t>(Chalip, 2014)</w:t>
      </w:r>
      <w:r w:rsidR="00F256CA" w:rsidRPr="00C53C06">
        <w:fldChar w:fldCharType="end"/>
      </w:r>
      <w:r w:rsidR="00F256CA" w:rsidRPr="00C53C06">
        <w:t xml:space="preserve">. Thus, </w:t>
      </w:r>
      <w:r w:rsidR="00D71464" w:rsidRPr="00C53C06">
        <w:t xml:space="preserve">previous </w:t>
      </w:r>
      <w:r w:rsidR="00F256CA" w:rsidRPr="00C53C06">
        <w:t>hosts have established post-Games legacy organizations</w:t>
      </w:r>
      <w:r w:rsidR="00170944" w:rsidRPr="00C53C06">
        <w:t xml:space="preserve"> to fill that </w:t>
      </w:r>
      <w:r w:rsidR="00A0662A" w:rsidRPr="00C53C06">
        <w:t>void</w:t>
      </w:r>
      <w:r w:rsidR="00F256CA" w:rsidRPr="00C53C06">
        <w:t xml:space="preserve">. </w:t>
      </w:r>
      <w:r w:rsidR="00170944" w:rsidRPr="00C53C06">
        <w:t>A</w:t>
      </w:r>
      <w:r w:rsidR="00F256CA" w:rsidRPr="00C53C06">
        <w:t>n examination of the governance of the</w:t>
      </w:r>
      <w:r w:rsidR="00170944" w:rsidRPr="00C53C06">
        <w:t>se</w:t>
      </w:r>
      <w:r w:rsidR="00F256CA" w:rsidRPr="00C53C06">
        <w:t xml:space="preserve"> organizations can help understand how legacy is sustained in the post-Games phase. </w:t>
      </w:r>
    </w:p>
    <w:p w14:paraId="2F2F8173" w14:textId="2394D079" w:rsidR="00F256CA" w:rsidRPr="00C53C06" w:rsidRDefault="00F256CA" w:rsidP="00A63037">
      <w:r w:rsidRPr="00C53C06">
        <w:t>This research uses a multiple case</w:t>
      </w:r>
      <w:r w:rsidR="00170944" w:rsidRPr="00C53C06">
        <w:t>-study</w:t>
      </w:r>
      <w:r w:rsidRPr="00C53C06">
        <w:t xml:space="preserve"> design that focuses on post-Games legacy organizations from three Winter Olympics (Salt Lake City 2002, Vancouver 2010, PyeongChang 2018)</w:t>
      </w:r>
      <w:r w:rsidR="00A63037" w:rsidRPr="00C53C06">
        <w:t xml:space="preserve"> by </w:t>
      </w:r>
      <w:r w:rsidR="00AB060F" w:rsidRPr="00C53C06">
        <w:t xml:space="preserve">exploring each organization </w:t>
      </w:r>
      <w:r w:rsidR="00A63037" w:rsidRPr="00C53C06">
        <w:t xml:space="preserve">across </w:t>
      </w:r>
      <w:r w:rsidR="00AB060F" w:rsidRPr="00C53C06">
        <w:t>three dimensions of governance:</w:t>
      </w:r>
      <w:r w:rsidRPr="00C53C06">
        <w:t xml:space="preserve"> politics, polity, and policy</w:t>
      </w:r>
      <w:r w:rsidR="00AB060F" w:rsidRPr="00C53C06">
        <w:t xml:space="preserve"> (Driessen et al., 2012)</w:t>
      </w:r>
      <w:r w:rsidRPr="00C53C06">
        <w:t xml:space="preserve">. This approach facilitated an understanding of the broad dimensions of the governance of the legacy organizations. </w:t>
      </w:r>
      <w:r w:rsidR="00D71464" w:rsidRPr="00C53C06">
        <w:t>We</w:t>
      </w:r>
      <w:r w:rsidRPr="00C53C06">
        <w:t xml:space="preserve"> also explore the specific governance modes</w:t>
      </w:r>
      <w:r w:rsidR="00A0662A" w:rsidRPr="00C53C06">
        <w:t xml:space="preserve"> </w:t>
      </w:r>
      <w:r w:rsidR="00AB060F" w:rsidRPr="00C53C06">
        <w:t>displayed by</w:t>
      </w:r>
      <w:r w:rsidRPr="00C53C06">
        <w:t xml:space="preserve"> each case to comprehend the forms of collective action taken by the organizations. Lastly, similarities and differences among the </w:t>
      </w:r>
      <w:r w:rsidR="00ED669B" w:rsidRPr="00C53C06">
        <w:t>cases</w:t>
      </w:r>
      <w:r w:rsidRPr="00C53C06">
        <w:t xml:space="preserve"> are discussed</w:t>
      </w:r>
      <w:r w:rsidR="00A0662A" w:rsidRPr="00C53C06">
        <w:t>.</w:t>
      </w:r>
      <w:r w:rsidR="00A63037" w:rsidRPr="00C53C06">
        <w:t xml:space="preserve"> </w:t>
      </w:r>
      <w:r w:rsidRPr="00C53C06">
        <w:t>The following research questions are addressed: (1) How are the relationships among stakeholders in the governance of post-Games legacy organizations structured, coordinated, and managed</w:t>
      </w:r>
      <w:r w:rsidR="00F434C9" w:rsidRPr="00C53C06">
        <w:t xml:space="preserve"> (politics)</w:t>
      </w:r>
      <w:r w:rsidRPr="00C53C06">
        <w:t xml:space="preserve">?; (2) How is the institutional structure of the governance of post-Games legacy </w:t>
      </w:r>
      <w:r w:rsidRPr="00C53C06">
        <w:lastRenderedPageBreak/>
        <w:t>organizations constructed</w:t>
      </w:r>
      <w:r w:rsidR="00F434C9" w:rsidRPr="00C53C06">
        <w:t xml:space="preserve"> (polity)</w:t>
      </w:r>
      <w:r w:rsidRPr="00C53C06">
        <w:t>?; (3) What policy content and instruments are employed in the governance of post-Games legacy organizations</w:t>
      </w:r>
      <w:r w:rsidR="00F434C9" w:rsidRPr="00C53C06">
        <w:t xml:space="preserve"> (policy)</w:t>
      </w:r>
      <w:r w:rsidRPr="00C53C06">
        <w:t>?;</w:t>
      </w:r>
      <w:r w:rsidR="0009177C" w:rsidRPr="00C53C06">
        <w:t xml:space="preserve"> and</w:t>
      </w:r>
      <w:r w:rsidRPr="00C53C06">
        <w:t xml:space="preserve"> (4) What are the modes of governance of post-Games legacy organizations? </w:t>
      </w:r>
    </w:p>
    <w:p w14:paraId="4C85EC19" w14:textId="1F0E7E29" w:rsidR="00F256CA" w:rsidRPr="00C53C06" w:rsidRDefault="00F256CA" w:rsidP="00F256CA">
      <w:r w:rsidRPr="00C53C06">
        <w:t xml:space="preserve">This </w:t>
      </w:r>
      <w:r w:rsidR="009A75C6" w:rsidRPr="00C53C06">
        <w:t xml:space="preserve">study </w:t>
      </w:r>
      <w:r w:rsidRPr="00C53C06">
        <w:t>employ</w:t>
      </w:r>
      <w:r w:rsidR="00A0662A" w:rsidRPr="00C53C06">
        <w:t>s</w:t>
      </w:r>
      <w:r w:rsidRPr="00C53C06">
        <w:t xml:space="preserve"> a comprehensive governance framework</w:t>
      </w:r>
      <w:r w:rsidR="00B33720" w:rsidRPr="00C53C06">
        <w:t xml:space="preserve"> to understand how legacies </w:t>
      </w:r>
      <w:r w:rsidR="00085F02" w:rsidRPr="00C53C06">
        <w:t xml:space="preserve">are </w:t>
      </w:r>
      <w:r w:rsidR="00B33720" w:rsidRPr="00C53C06">
        <w:t xml:space="preserve">sustained and managed </w:t>
      </w:r>
      <w:r w:rsidR="00493FBB" w:rsidRPr="00C53C06">
        <w:t>during</w:t>
      </w:r>
      <w:r w:rsidR="00637629" w:rsidRPr="00C53C06">
        <w:t xml:space="preserve"> the</w:t>
      </w:r>
      <w:r w:rsidR="00493FBB" w:rsidRPr="00C53C06">
        <w:t xml:space="preserve"> </w:t>
      </w:r>
      <w:r w:rsidR="00B33720" w:rsidRPr="00C53C06">
        <w:t>post-games</w:t>
      </w:r>
      <w:r w:rsidR="00493FBB" w:rsidRPr="00C53C06">
        <w:t xml:space="preserve"> phase</w:t>
      </w:r>
      <w:r w:rsidRPr="00C53C06">
        <w:t xml:space="preserve">. </w:t>
      </w:r>
      <w:r w:rsidR="006E0933" w:rsidRPr="00C53C06">
        <w:t>F</w:t>
      </w:r>
      <w:r w:rsidR="008F0B5A" w:rsidRPr="00C53C06">
        <w:t xml:space="preserve">ew </w:t>
      </w:r>
      <w:r w:rsidRPr="00C53C06">
        <w:t xml:space="preserve">Olympic legacy </w:t>
      </w:r>
      <w:r w:rsidR="006E0933" w:rsidRPr="00C53C06">
        <w:t xml:space="preserve">studies </w:t>
      </w:r>
      <w:r w:rsidR="00277227" w:rsidRPr="00C53C06">
        <w:t>(</w:t>
      </w:r>
      <w:r w:rsidR="001003EA" w:rsidRPr="00C53C06">
        <w:t xml:space="preserve">e.g., </w:t>
      </w:r>
      <w:r w:rsidR="00277227" w:rsidRPr="00C53C06">
        <w:t>Kaplanidou, 2012)</w:t>
      </w:r>
      <w:r w:rsidRPr="00C53C06">
        <w:t xml:space="preserve"> focu</w:t>
      </w:r>
      <w:r w:rsidR="008F0B5A" w:rsidRPr="00C53C06">
        <w:t>sed</w:t>
      </w:r>
      <w:r w:rsidRPr="00C53C06">
        <w:t xml:space="preserve"> on </w:t>
      </w:r>
      <w:r w:rsidR="008F0B5A" w:rsidRPr="00C53C06">
        <w:t>multiple</w:t>
      </w:r>
      <w:r w:rsidRPr="00C53C06">
        <w:t xml:space="preserve"> case</w:t>
      </w:r>
      <w:r w:rsidR="008F0B5A" w:rsidRPr="00C53C06">
        <w:t>s</w:t>
      </w:r>
      <w:r w:rsidRPr="00C53C06">
        <w:t xml:space="preserve">, which </w:t>
      </w:r>
      <w:r w:rsidR="009A75C6" w:rsidRPr="00C53C06">
        <w:t xml:space="preserve">has </w:t>
      </w:r>
      <w:r w:rsidRPr="00C53C06">
        <w:t xml:space="preserve">limited our understanding of how legacy issues vary </w:t>
      </w:r>
      <w:r w:rsidR="009A75C6" w:rsidRPr="00C53C06">
        <w:t xml:space="preserve">across </w:t>
      </w:r>
      <w:r w:rsidRPr="00C53C06">
        <w:t xml:space="preserve">events and socio-political contexts (Thomson et al., </w:t>
      </w:r>
      <w:r w:rsidR="00690A36" w:rsidRPr="00C53C06">
        <w:t>2019</w:t>
      </w:r>
      <w:r w:rsidRPr="00C53C06">
        <w:t xml:space="preserve">). This work </w:t>
      </w:r>
      <w:r w:rsidR="009A75C6" w:rsidRPr="00C53C06">
        <w:t xml:space="preserve">identifies </w:t>
      </w:r>
      <w:r w:rsidRPr="00C53C06">
        <w:t xml:space="preserve">key factors that </w:t>
      </w:r>
      <w:r w:rsidR="009A75C6" w:rsidRPr="00C53C06">
        <w:t xml:space="preserve">affect </w:t>
      </w:r>
      <w:r w:rsidRPr="00C53C06">
        <w:t xml:space="preserve">Olympic legacy </w:t>
      </w:r>
      <w:r w:rsidR="009A75C6" w:rsidRPr="00C53C06">
        <w:t>and</w:t>
      </w:r>
      <w:r w:rsidRPr="00C53C06">
        <w:t xml:space="preserve"> offers </w:t>
      </w:r>
      <w:r w:rsidR="009A75C6" w:rsidRPr="00C53C06">
        <w:t>insights that will</w:t>
      </w:r>
      <w:r w:rsidRPr="00C53C06">
        <w:t xml:space="preserve"> help legacy practitioners build governance structures appropriate for their context.</w:t>
      </w:r>
    </w:p>
    <w:p w14:paraId="44BDE875" w14:textId="7D3A0A98" w:rsidR="00474832" w:rsidRPr="00C53C06" w:rsidRDefault="00474832" w:rsidP="00474832">
      <w:pPr>
        <w:pStyle w:val="Heading1"/>
        <w:rPr>
          <w:lang w:eastAsia="ko-KR"/>
        </w:rPr>
      </w:pPr>
      <w:r w:rsidRPr="00C53C06">
        <w:rPr>
          <w:lang w:eastAsia="ko-KR"/>
        </w:rPr>
        <w:t>Literature Review</w:t>
      </w:r>
    </w:p>
    <w:p w14:paraId="66F6A99F" w14:textId="65D18225" w:rsidR="00A401C0" w:rsidRPr="00C53C06" w:rsidRDefault="004956F5" w:rsidP="00A401C0">
      <w:pPr>
        <w:rPr>
          <w:rFonts w:ascii="Times New Roman" w:eastAsia="SimSun" w:hAnsi="Times New Roman" w:cs="Times New Roman"/>
        </w:rPr>
      </w:pPr>
      <w:r w:rsidRPr="00C53C06">
        <w:rPr>
          <w:rFonts w:ascii="Times New Roman" w:eastAsia="SimSun" w:hAnsi="Times New Roman" w:cs="Times New Roman"/>
        </w:rPr>
        <w:t>Event l</w:t>
      </w:r>
      <w:r w:rsidR="00427564" w:rsidRPr="00C53C06">
        <w:rPr>
          <w:rFonts w:ascii="Times New Roman" w:eastAsia="SimSun" w:hAnsi="Times New Roman" w:cs="Times New Roman"/>
        </w:rPr>
        <w:t xml:space="preserve">egacy </w:t>
      </w:r>
      <w:r w:rsidR="00C34248" w:rsidRPr="00C53C06">
        <w:rPr>
          <w:rFonts w:ascii="Times New Roman" w:eastAsia="SimSun" w:hAnsi="Times New Roman" w:cs="Times New Roman"/>
        </w:rPr>
        <w:t>may</w:t>
      </w:r>
      <w:r w:rsidR="00A401C0" w:rsidRPr="00C53C06">
        <w:rPr>
          <w:rFonts w:ascii="Times New Roman" w:eastAsia="SimSun" w:hAnsi="Times New Roman" w:cs="Times New Roman"/>
        </w:rPr>
        <w:t xml:space="preserve"> includ</w:t>
      </w:r>
      <w:r w:rsidR="00F434C9" w:rsidRPr="00C53C06">
        <w:rPr>
          <w:rFonts w:ascii="Times New Roman" w:eastAsia="SimSun" w:hAnsi="Times New Roman" w:cs="Times New Roman"/>
        </w:rPr>
        <w:t>e</w:t>
      </w:r>
      <w:r w:rsidR="00A401C0" w:rsidRPr="00C53C06">
        <w:rPr>
          <w:rFonts w:ascii="Times New Roman" w:eastAsia="SimSun" w:hAnsi="Times New Roman" w:cs="Times New Roman"/>
        </w:rPr>
        <w:t xml:space="preserve"> “planned and unplanned, positive and negative, tangible and intangible structures created for and by a sport event that remain longer than the event itself” </w:t>
      </w:r>
      <w:r w:rsidR="00A401C0" w:rsidRPr="00C53C06">
        <w:rPr>
          <w:rFonts w:ascii="Times New Roman" w:eastAsia="SimSun" w:hAnsi="Times New Roman" w:cs="Times New Roman"/>
        </w:rPr>
        <w:fldChar w:fldCharType="begin"/>
      </w:r>
      <w:r w:rsidR="00A401C0" w:rsidRPr="00C53C06">
        <w:rPr>
          <w:rFonts w:ascii="Times New Roman" w:eastAsia="SimSun" w:hAnsi="Times New Roman" w:cs="Times New Roman"/>
        </w:rPr>
        <w:instrText xml:space="preserve"> ADDIN EN.CITE &lt;EndNote&gt;&lt;Cite&gt;&lt;Author&gt;Preuss&lt;/Author&gt;&lt;Year&gt;2007&lt;/Year&gt;&lt;RecNum&gt;86&lt;/RecNum&gt;&lt;Pages&gt;211&lt;/Pages&gt;&lt;DisplayText&gt;(Preuss, 2007, p. 211)&lt;/DisplayText&gt;&lt;record&gt;&lt;rec-number&gt;86&lt;/rec-number&gt;&lt;foreign-keys&gt;&lt;key app="EN" db-id="epvfs9r2pprrx6ex9965p9tfrzxexvsrpx0p" timestamp="1554129404" guid="8f3cca0b-6400-4a35-8d56-3d65ffb31493"&gt;86&lt;/key&gt;&lt;/foreign-keys&gt;&lt;ref-type name="Journal Article"&gt;17&lt;/ref-type&gt;&lt;contributors&gt;&lt;authors&gt;&lt;author&gt;Preuss, Holger&lt;/author&gt;&lt;/authors&gt;&lt;/contributors&gt;&lt;titles&gt;&lt;title&gt;The conceptualisation and measurement of mega sport event legacies&lt;/title&gt;&lt;secondary-title&gt;Journal of sport &amp;amp; tourism&lt;/secondary-title&gt;&lt;/titles&gt;&lt;periodical&gt;&lt;full-title&gt;Journal of Sport &amp;amp; Tourism&lt;/full-title&gt;&lt;/periodical&gt;&lt;pages&gt;207-228&lt;/pages&gt;&lt;volume&gt;12&lt;/volume&gt;&lt;number&gt;3-4&lt;/number&gt;&lt;dates&gt;&lt;year&gt;2007&lt;/year&gt;&lt;/dates&gt;&lt;isbn&gt;1477-5085&lt;/isbn&gt;&lt;urls&gt;&lt;/urls&gt;&lt;/record&gt;&lt;/Cite&gt;&lt;/EndNote&gt;</w:instrText>
      </w:r>
      <w:r w:rsidR="00A401C0" w:rsidRPr="00C53C06">
        <w:rPr>
          <w:rFonts w:ascii="Times New Roman" w:eastAsia="SimSun" w:hAnsi="Times New Roman" w:cs="Times New Roman"/>
        </w:rPr>
        <w:fldChar w:fldCharType="separate"/>
      </w:r>
      <w:r w:rsidR="00A401C0" w:rsidRPr="00C53C06">
        <w:rPr>
          <w:rFonts w:ascii="Times New Roman" w:eastAsia="SimSun" w:hAnsi="Times New Roman" w:cs="Times New Roman"/>
        </w:rPr>
        <w:t>(Preuss, 2007, p. 211)</w:t>
      </w:r>
      <w:r w:rsidR="00A401C0" w:rsidRPr="00C53C06">
        <w:rPr>
          <w:rFonts w:ascii="Times New Roman" w:eastAsia="SimSun" w:hAnsi="Times New Roman" w:cs="Times New Roman"/>
        </w:rPr>
        <w:fldChar w:fldCharType="end"/>
      </w:r>
      <w:r w:rsidR="00A401C0" w:rsidRPr="00C53C06">
        <w:rPr>
          <w:rFonts w:ascii="Times New Roman" w:eastAsia="SimSun" w:hAnsi="Times New Roman" w:cs="Times New Roman"/>
        </w:rPr>
        <w:t xml:space="preserve">. </w:t>
      </w:r>
      <w:r w:rsidR="00592D27" w:rsidRPr="00C53C06">
        <w:rPr>
          <w:rFonts w:ascii="Times New Roman" w:eastAsia="Batang" w:hAnsi="Times New Roman" w:cs="Times New Roman"/>
        </w:rPr>
        <w:t xml:space="preserve">Developing and sustaining Olympic legacy can be difficult. </w:t>
      </w:r>
      <w:r w:rsidR="00592D27" w:rsidRPr="00C53C06">
        <w:rPr>
          <w:rFonts w:ascii="Times New Roman" w:eastAsia="Batang" w:hAnsi="Times New Roman" w:cs="Times New Roman"/>
        </w:rPr>
        <w:fldChar w:fldCharType="begin"/>
      </w:r>
      <w:r w:rsidR="00592D27" w:rsidRPr="00C53C06">
        <w:rPr>
          <w:rFonts w:ascii="Times New Roman" w:eastAsia="Batang" w:hAnsi="Times New Roman" w:cs="Times New Roman"/>
        </w:rPr>
        <w:instrText xml:space="preserve"> ADDIN EN.CITE &lt;EndNote&gt;&lt;Cite AuthorYear="1"&gt;&lt;Author&gt;Byers&lt;/Author&gt;&lt;Year&gt;2019&lt;/Year&gt;&lt;RecNum&gt;683&lt;/RecNum&gt;&lt;DisplayText&gt;Byers et al. (2019)&lt;/DisplayText&gt;&lt;record&gt;&lt;rec-number&gt;683&lt;/rec-number&gt;&lt;foreign-keys&gt;&lt;key app="EN" db-id="epvfs9r2pprrx6ex9965p9tfrzxexvsrpx0p" timestamp="1560310433" guid="49465483-716a-4f68-9952-d3394b4e804e"&gt;683&lt;/key&gt;&lt;/foreign-keys&gt;&lt;ref-type name="Journal Article"&gt;17&lt;/ref-type&gt;&lt;contributors&gt;&lt;authors&gt;&lt;author&gt;Byers, Terri&lt;/author&gt;&lt;author&gt;Hayday, Emily&lt;/author&gt;&lt;author&gt;Pappous, Athanasios Sakis&lt;/author&gt;&lt;/authors&gt;&lt;/contributors&gt;&lt;titles&gt;&lt;title&gt;A new conceptualization of mega sports event legacy delivery: Wicked problems and critical realist solution&lt;/title&gt;&lt;secondary-title&gt;Sport Management Review&lt;/secondary-title&gt;&lt;/titles&gt;&lt;periodical&gt;&lt;full-title&gt;Sport Management Review&lt;/full-title&gt;&lt;/periodical&gt;&lt;dates&gt;&lt;year&gt;2019&lt;/year&gt;&lt;/dates&gt;&lt;isbn&gt;1441-3523&lt;/isbn&gt;&lt;urls&gt;&lt;/urls&gt;&lt;/record&gt;&lt;/Cite&gt;&lt;/EndNote&gt;</w:instrText>
      </w:r>
      <w:r w:rsidR="00592D27" w:rsidRPr="00C53C06">
        <w:rPr>
          <w:rFonts w:ascii="Times New Roman" w:eastAsia="Batang" w:hAnsi="Times New Roman" w:cs="Times New Roman"/>
        </w:rPr>
        <w:fldChar w:fldCharType="separate"/>
      </w:r>
      <w:r w:rsidR="00592D27" w:rsidRPr="00C53C06">
        <w:rPr>
          <w:rFonts w:ascii="Times New Roman" w:eastAsia="Batang" w:hAnsi="Times New Roman" w:cs="Times New Roman"/>
        </w:rPr>
        <w:t>Byers et al. (2019)</w:t>
      </w:r>
      <w:r w:rsidR="00592D27" w:rsidRPr="00C53C06">
        <w:rPr>
          <w:rFonts w:ascii="Times New Roman" w:eastAsia="Batang" w:hAnsi="Times New Roman" w:cs="Times New Roman"/>
        </w:rPr>
        <w:fldChar w:fldCharType="end"/>
      </w:r>
      <w:r w:rsidR="00592D27" w:rsidRPr="00C53C06">
        <w:rPr>
          <w:rFonts w:ascii="Times New Roman" w:eastAsia="Batang" w:hAnsi="Times New Roman" w:cs="Times New Roman"/>
        </w:rPr>
        <w:t xml:space="preserve"> conceptualized the development of event legacy as a “wicked problem” (p. 172) as it involves multiple stakeholders with different interests in developing and sustaining legacies. </w:t>
      </w:r>
      <w:r w:rsidR="0008355E" w:rsidRPr="00C53C06">
        <w:rPr>
          <w:rFonts w:ascii="Times New Roman" w:eastAsia="SimSun" w:hAnsi="Times New Roman" w:cs="Times New Roman"/>
        </w:rPr>
        <w:t>Thus</w:t>
      </w:r>
      <w:r w:rsidR="00475108" w:rsidRPr="00C53C06">
        <w:rPr>
          <w:rFonts w:ascii="Times New Roman" w:eastAsia="SimSun" w:hAnsi="Times New Roman" w:cs="Times New Roman"/>
        </w:rPr>
        <w:t>,</w:t>
      </w:r>
      <w:r w:rsidR="00A401C0" w:rsidRPr="00C53C06">
        <w:rPr>
          <w:rFonts w:ascii="Times New Roman" w:eastAsia="SimSun" w:hAnsi="Times New Roman" w:cs="Times New Roman"/>
        </w:rPr>
        <w:t xml:space="preserve"> Preuss</w:t>
      </w:r>
      <w:r w:rsidR="008C22D8" w:rsidRPr="00C53C06">
        <w:rPr>
          <w:rFonts w:ascii="Times New Roman" w:eastAsia="SimSun" w:hAnsi="Times New Roman" w:cs="Times New Roman"/>
        </w:rPr>
        <w:t>’</w:t>
      </w:r>
      <w:r w:rsidR="00A401C0" w:rsidRPr="00C53C06">
        <w:rPr>
          <w:rFonts w:ascii="Times New Roman" w:eastAsia="SimSun" w:hAnsi="Times New Roman" w:cs="Times New Roman"/>
        </w:rPr>
        <w:t xml:space="preserve">s definition </w:t>
      </w:r>
      <w:r w:rsidR="00475108" w:rsidRPr="00C53C06">
        <w:rPr>
          <w:rFonts w:ascii="Times New Roman" w:eastAsia="SimSun" w:hAnsi="Times New Roman" w:cs="Times New Roman"/>
        </w:rPr>
        <w:t xml:space="preserve">which </w:t>
      </w:r>
      <w:r w:rsidR="003B0C39" w:rsidRPr="00C53C06">
        <w:rPr>
          <w:rFonts w:ascii="Times New Roman" w:eastAsia="SimSun" w:hAnsi="Times New Roman" w:cs="Times New Roman"/>
        </w:rPr>
        <w:t>includ</w:t>
      </w:r>
      <w:r w:rsidR="00475108" w:rsidRPr="00C53C06">
        <w:rPr>
          <w:rFonts w:ascii="Times New Roman" w:eastAsia="SimSun" w:hAnsi="Times New Roman" w:cs="Times New Roman"/>
        </w:rPr>
        <w:t xml:space="preserve">es </w:t>
      </w:r>
      <w:r w:rsidR="009E616F" w:rsidRPr="00C53C06">
        <w:rPr>
          <w:rFonts w:ascii="Times New Roman" w:eastAsia="SimSun" w:hAnsi="Times New Roman" w:cs="Times New Roman"/>
        </w:rPr>
        <w:t>multiple</w:t>
      </w:r>
      <w:r w:rsidR="00475108" w:rsidRPr="00C53C06">
        <w:rPr>
          <w:rFonts w:ascii="Times New Roman" w:eastAsia="SimSun" w:hAnsi="Times New Roman" w:cs="Times New Roman"/>
        </w:rPr>
        <w:t xml:space="preserve"> forms of legacies</w:t>
      </w:r>
      <w:r w:rsidR="00BC4A7E" w:rsidRPr="00C53C06">
        <w:rPr>
          <w:rFonts w:ascii="Times New Roman" w:eastAsia="SimSun" w:hAnsi="Times New Roman" w:cs="Times New Roman"/>
        </w:rPr>
        <w:t xml:space="preserve"> that may appear</w:t>
      </w:r>
      <w:r w:rsidR="003B0C39" w:rsidRPr="00C53C06">
        <w:rPr>
          <w:rFonts w:ascii="Times New Roman" w:eastAsia="SimSun" w:hAnsi="Times New Roman" w:cs="Times New Roman"/>
        </w:rPr>
        <w:t xml:space="preserve"> over time</w:t>
      </w:r>
      <w:r w:rsidR="00475108" w:rsidRPr="00C53C06">
        <w:rPr>
          <w:rFonts w:ascii="Times New Roman" w:eastAsia="SimSun" w:hAnsi="Times New Roman" w:cs="Times New Roman"/>
        </w:rPr>
        <w:t xml:space="preserve"> </w:t>
      </w:r>
      <w:r w:rsidR="00BC4A7E" w:rsidRPr="00C53C06">
        <w:rPr>
          <w:rFonts w:ascii="Times New Roman" w:eastAsia="SimSun" w:hAnsi="Times New Roman" w:cs="Times New Roman"/>
        </w:rPr>
        <w:t>was</w:t>
      </w:r>
      <w:r w:rsidR="00530624" w:rsidRPr="00C53C06">
        <w:rPr>
          <w:rFonts w:ascii="Times New Roman" w:eastAsia="SimSun" w:hAnsi="Times New Roman" w:cs="Times New Roman"/>
        </w:rPr>
        <w:t xml:space="preserve"> useful </w:t>
      </w:r>
      <w:r w:rsidR="00475108" w:rsidRPr="00C53C06">
        <w:rPr>
          <w:rFonts w:ascii="Times New Roman" w:eastAsia="SimSun" w:hAnsi="Times New Roman" w:cs="Times New Roman"/>
        </w:rPr>
        <w:t xml:space="preserve">in </w:t>
      </w:r>
      <w:r w:rsidR="00C13208" w:rsidRPr="00C53C06">
        <w:rPr>
          <w:rFonts w:ascii="Times New Roman" w:eastAsia="SimSun" w:hAnsi="Times New Roman" w:cs="Times New Roman"/>
        </w:rPr>
        <w:t>understand</w:t>
      </w:r>
      <w:r w:rsidR="00475108" w:rsidRPr="00C53C06">
        <w:rPr>
          <w:rFonts w:ascii="Times New Roman" w:eastAsia="SimSun" w:hAnsi="Times New Roman" w:cs="Times New Roman"/>
        </w:rPr>
        <w:t xml:space="preserve">ing </w:t>
      </w:r>
      <w:r w:rsidR="0076609F" w:rsidRPr="00C53C06">
        <w:rPr>
          <w:rFonts w:ascii="Times New Roman" w:eastAsia="SimSun" w:hAnsi="Times New Roman" w:cs="Times New Roman"/>
        </w:rPr>
        <w:t xml:space="preserve">governance </w:t>
      </w:r>
      <w:r w:rsidR="00B974A2" w:rsidRPr="00C53C06">
        <w:rPr>
          <w:rFonts w:ascii="Times New Roman" w:eastAsia="SimSun" w:hAnsi="Times New Roman" w:cs="Times New Roman"/>
        </w:rPr>
        <w:t>dynamics</w:t>
      </w:r>
      <w:r w:rsidR="001A785E" w:rsidRPr="00C53C06">
        <w:rPr>
          <w:rFonts w:ascii="Times New Roman" w:eastAsia="SimSun" w:hAnsi="Times New Roman" w:cs="Times New Roman"/>
        </w:rPr>
        <w:t>.</w:t>
      </w:r>
    </w:p>
    <w:p w14:paraId="5F9821C4" w14:textId="2F1EE423" w:rsidR="00B35A5A" w:rsidRPr="00C53C06" w:rsidRDefault="009E3B8F">
      <w:pPr>
        <w:rPr>
          <w:rFonts w:ascii="Times New Roman" w:eastAsia="SimSun" w:hAnsi="Times New Roman" w:cs="Times New Roman"/>
        </w:rPr>
      </w:pPr>
      <w:r w:rsidRPr="00C53C06">
        <w:rPr>
          <w:rFonts w:eastAsia="Batang" w:cstheme="minorHAnsi"/>
        </w:rPr>
        <w:t xml:space="preserve">Other </w:t>
      </w:r>
      <w:r w:rsidR="009A049E" w:rsidRPr="00C53C06">
        <w:rPr>
          <w:rFonts w:eastAsia="Batang" w:cstheme="minorHAnsi"/>
        </w:rPr>
        <w:t xml:space="preserve">research </w:t>
      </w:r>
      <w:r w:rsidR="009A049E" w:rsidRPr="00C53C06">
        <w:rPr>
          <w:rFonts w:eastAsia="SimSun" w:cstheme="minorHAnsi"/>
        </w:rPr>
        <w:t xml:space="preserve">(e.g., </w:t>
      </w:r>
      <w:r w:rsidR="009A049E" w:rsidRPr="00C53C06">
        <w:rPr>
          <w:rFonts w:eastAsia="Batang" w:cstheme="minorHAnsi"/>
          <w:lang w:val="en-CA" w:eastAsia="ko-KR"/>
        </w:rPr>
        <w:t>Bell &amp; Gallimore, 2015</w:t>
      </w:r>
      <w:r w:rsidR="007E6BF3" w:rsidRPr="00C53C06">
        <w:rPr>
          <w:rFonts w:eastAsia="Batang" w:cstheme="minorHAnsi"/>
          <w:lang w:val="en-CA" w:eastAsia="ko-KR"/>
        </w:rPr>
        <w:t xml:space="preserve">; </w:t>
      </w:r>
      <w:r w:rsidR="009A049E" w:rsidRPr="00C53C06">
        <w:rPr>
          <w:rFonts w:eastAsia="SimSun" w:cstheme="minorHAnsi"/>
        </w:rPr>
        <w:t xml:space="preserve">Misener et al., 2020) has employed </w:t>
      </w:r>
      <w:r w:rsidR="00F67192" w:rsidRPr="00C53C06">
        <w:rPr>
          <w:rFonts w:eastAsia="SimSun" w:cstheme="minorHAnsi"/>
        </w:rPr>
        <w:t>a</w:t>
      </w:r>
      <w:r w:rsidR="009A049E" w:rsidRPr="00C53C06">
        <w:rPr>
          <w:rFonts w:eastAsia="SimSun" w:cstheme="minorHAnsi"/>
        </w:rPr>
        <w:t xml:space="preserve"> leveraging </w:t>
      </w:r>
      <w:r w:rsidR="00F67192" w:rsidRPr="00C53C06">
        <w:rPr>
          <w:rFonts w:eastAsia="SimSun" w:cstheme="minorHAnsi"/>
        </w:rPr>
        <w:t xml:space="preserve">perspective </w:t>
      </w:r>
      <w:r w:rsidR="009A049E" w:rsidRPr="00C53C06">
        <w:rPr>
          <w:rFonts w:eastAsia="SimSun" w:cstheme="minorHAnsi"/>
        </w:rPr>
        <w:t>to examine event lega</w:t>
      </w:r>
      <w:r w:rsidR="00F67192" w:rsidRPr="00C53C06">
        <w:rPr>
          <w:rFonts w:eastAsia="SimSun" w:cstheme="minorHAnsi"/>
        </w:rPr>
        <w:t>cy</w:t>
      </w:r>
      <w:r w:rsidR="009A049E" w:rsidRPr="00C53C06">
        <w:rPr>
          <w:rFonts w:eastAsia="SimSun" w:cstheme="minorHAnsi"/>
        </w:rPr>
        <w:t xml:space="preserve">. </w:t>
      </w:r>
      <w:r w:rsidR="00F67192" w:rsidRPr="00C53C06">
        <w:rPr>
          <w:rFonts w:eastAsia="SimSun" w:cstheme="minorHAnsi"/>
        </w:rPr>
        <w:t>This approach</w:t>
      </w:r>
      <w:r w:rsidR="008A578D" w:rsidRPr="00C53C06">
        <w:rPr>
          <w:rFonts w:eastAsia="SimSun" w:cstheme="minorHAnsi"/>
        </w:rPr>
        <w:t xml:space="preserve"> </w:t>
      </w:r>
      <w:r w:rsidR="005D773B" w:rsidRPr="00C53C06">
        <w:rPr>
          <w:rFonts w:eastAsia="SimSun" w:cstheme="minorHAnsi"/>
        </w:rPr>
        <w:t xml:space="preserve">highlights opportunities and resources </w:t>
      </w:r>
      <w:r w:rsidR="00500409" w:rsidRPr="00C53C06">
        <w:rPr>
          <w:rFonts w:eastAsia="SimSun" w:cstheme="minorHAnsi"/>
        </w:rPr>
        <w:t xml:space="preserve">that </w:t>
      </w:r>
      <w:r w:rsidR="006F1A22" w:rsidRPr="00C53C06">
        <w:rPr>
          <w:rFonts w:eastAsia="SimSun" w:cstheme="minorHAnsi"/>
        </w:rPr>
        <w:t>need to be</w:t>
      </w:r>
      <w:r w:rsidR="00500409" w:rsidRPr="00C53C06">
        <w:rPr>
          <w:rFonts w:eastAsia="SimSun" w:cstheme="minorHAnsi"/>
        </w:rPr>
        <w:t xml:space="preserve"> strategically </w:t>
      </w:r>
      <w:r w:rsidR="006F1A22" w:rsidRPr="00C53C06">
        <w:rPr>
          <w:rFonts w:eastAsia="SimSun" w:cstheme="minorHAnsi"/>
        </w:rPr>
        <w:t xml:space="preserve">leveraged to gain </w:t>
      </w:r>
      <w:r w:rsidR="00744B03" w:rsidRPr="00C53C06">
        <w:rPr>
          <w:rFonts w:eastAsia="SimSun" w:cstheme="minorHAnsi"/>
        </w:rPr>
        <w:t xml:space="preserve">positive outcomes from </w:t>
      </w:r>
      <w:r w:rsidR="0083313E" w:rsidRPr="00C53C06">
        <w:rPr>
          <w:rFonts w:eastAsia="SimSun" w:cstheme="minorHAnsi"/>
        </w:rPr>
        <w:t>hosting</w:t>
      </w:r>
      <w:r w:rsidR="00915226" w:rsidRPr="00C53C06">
        <w:rPr>
          <w:rFonts w:eastAsia="SimSun" w:cstheme="minorHAnsi"/>
        </w:rPr>
        <w:t xml:space="preserve"> events</w:t>
      </w:r>
      <w:r w:rsidR="0083313E" w:rsidRPr="00C53C06">
        <w:rPr>
          <w:rFonts w:eastAsia="SimSun" w:cstheme="minorHAnsi"/>
        </w:rPr>
        <w:t xml:space="preserve"> </w:t>
      </w:r>
      <w:r w:rsidR="0069650A" w:rsidRPr="00C53C06">
        <w:rPr>
          <w:rFonts w:eastAsia="SimSun" w:cstheme="minorHAnsi"/>
        </w:rPr>
        <w:t>(Chalip, 2006</w:t>
      </w:r>
      <w:r w:rsidR="0069650A" w:rsidRPr="00C53C06">
        <w:rPr>
          <w:rFonts w:ascii="Times New Roman" w:eastAsia="Batang" w:hAnsi="Times New Roman" w:cs="Times New Roman"/>
        </w:rPr>
        <w:t>).</w:t>
      </w:r>
      <w:r w:rsidR="003F6388" w:rsidRPr="00C53C06">
        <w:rPr>
          <w:rFonts w:ascii="Times New Roman" w:eastAsia="Batang" w:hAnsi="Times New Roman" w:cs="Times New Roman"/>
        </w:rPr>
        <w:t xml:space="preserve"> Specifically, </w:t>
      </w:r>
      <w:r w:rsidR="00F67192" w:rsidRPr="00C53C06">
        <w:rPr>
          <w:rFonts w:ascii="Times New Roman" w:eastAsia="Batang" w:hAnsi="Times New Roman" w:cs="Times New Roman"/>
        </w:rPr>
        <w:t>this</w:t>
      </w:r>
      <w:r w:rsidR="008A76F7" w:rsidRPr="00C53C06">
        <w:rPr>
          <w:rFonts w:ascii="Times New Roman" w:eastAsia="Batang" w:hAnsi="Times New Roman" w:cs="Times New Roman"/>
        </w:rPr>
        <w:t xml:space="preserve"> literature</w:t>
      </w:r>
      <w:r w:rsidR="00A45704" w:rsidRPr="00C53C06">
        <w:rPr>
          <w:rFonts w:ascii="Times New Roman" w:eastAsia="Batang" w:hAnsi="Times New Roman" w:cs="Times New Roman"/>
        </w:rPr>
        <w:t xml:space="preserve"> </w:t>
      </w:r>
      <w:r w:rsidR="0066076C" w:rsidRPr="00C53C06">
        <w:rPr>
          <w:rFonts w:ascii="Times New Roman" w:eastAsia="Batang" w:hAnsi="Times New Roman" w:cs="Times New Roman"/>
        </w:rPr>
        <w:t>emphasizes</w:t>
      </w:r>
      <w:r w:rsidR="00B61630" w:rsidRPr="00C53C06">
        <w:rPr>
          <w:rFonts w:ascii="Times New Roman" w:eastAsia="Batang" w:hAnsi="Times New Roman" w:cs="Times New Roman"/>
        </w:rPr>
        <w:t xml:space="preserve"> </w:t>
      </w:r>
      <w:r w:rsidR="00F804D7" w:rsidRPr="00C53C06">
        <w:rPr>
          <w:rFonts w:ascii="Times New Roman" w:eastAsia="Batang" w:hAnsi="Times New Roman" w:cs="Times New Roman"/>
        </w:rPr>
        <w:t xml:space="preserve">investigating </w:t>
      </w:r>
      <w:r w:rsidR="00C1007C" w:rsidRPr="00C53C06">
        <w:rPr>
          <w:rFonts w:ascii="Times New Roman" w:eastAsia="Batang" w:hAnsi="Times New Roman" w:cs="Times New Roman"/>
        </w:rPr>
        <w:t xml:space="preserve">legacy planning and delivery </w:t>
      </w:r>
      <w:r w:rsidR="00F309CE" w:rsidRPr="00C53C06">
        <w:rPr>
          <w:rFonts w:ascii="Times New Roman" w:eastAsia="Batang" w:hAnsi="Times New Roman" w:cs="Times New Roman"/>
        </w:rPr>
        <w:t xml:space="preserve">throughout </w:t>
      </w:r>
      <w:r w:rsidR="0076609F" w:rsidRPr="00C53C06">
        <w:rPr>
          <w:rFonts w:ascii="Times New Roman" w:eastAsia="Batang" w:hAnsi="Times New Roman" w:cs="Times New Roman"/>
        </w:rPr>
        <w:t xml:space="preserve">the </w:t>
      </w:r>
      <w:r w:rsidR="00F309CE" w:rsidRPr="00C53C06">
        <w:rPr>
          <w:rFonts w:ascii="Times New Roman" w:eastAsia="Batang" w:hAnsi="Times New Roman" w:cs="Times New Roman"/>
        </w:rPr>
        <w:t>event phases</w:t>
      </w:r>
      <w:r w:rsidR="00536421" w:rsidRPr="00C53C06">
        <w:rPr>
          <w:rFonts w:ascii="Times New Roman" w:eastAsia="Batang" w:hAnsi="Times New Roman" w:cs="Times New Roman"/>
        </w:rPr>
        <w:t xml:space="preserve"> (i.e., </w:t>
      </w:r>
      <w:r w:rsidR="00B42D8A" w:rsidRPr="00C53C06">
        <w:rPr>
          <w:rFonts w:ascii="Times New Roman" w:eastAsia="Batang" w:hAnsi="Times New Roman" w:cs="Times New Roman"/>
        </w:rPr>
        <w:t>ex-ante)</w:t>
      </w:r>
      <w:r w:rsidR="0007068C" w:rsidRPr="00C53C06">
        <w:rPr>
          <w:rFonts w:ascii="Times New Roman" w:eastAsia="Batang" w:hAnsi="Times New Roman" w:cs="Times New Roman"/>
        </w:rPr>
        <w:t>, which differ</w:t>
      </w:r>
      <w:r w:rsidR="001628D6" w:rsidRPr="00C53C06">
        <w:rPr>
          <w:rFonts w:ascii="Times New Roman" w:eastAsia="Batang" w:hAnsi="Times New Roman" w:cs="Times New Roman"/>
        </w:rPr>
        <w:t>s</w:t>
      </w:r>
      <w:r w:rsidR="0007068C" w:rsidRPr="00C53C06">
        <w:rPr>
          <w:rFonts w:ascii="Times New Roman" w:eastAsia="Batang" w:hAnsi="Times New Roman" w:cs="Times New Roman"/>
        </w:rPr>
        <w:t xml:space="preserve"> from </w:t>
      </w:r>
      <w:r w:rsidR="00640483" w:rsidRPr="00C53C06">
        <w:rPr>
          <w:rFonts w:ascii="Times New Roman" w:eastAsia="Batang" w:hAnsi="Times New Roman" w:cs="Times New Roman"/>
        </w:rPr>
        <w:t>traditional</w:t>
      </w:r>
      <w:r w:rsidR="00A25E3E" w:rsidRPr="00C53C06">
        <w:rPr>
          <w:rFonts w:ascii="Times New Roman" w:eastAsia="Batang" w:hAnsi="Times New Roman" w:cs="Times New Roman"/>
        </w:rPr>
        <w:t xml:space="preserve"> legacy frameworks</w:t>
      </w:r>
      <w:r w:rsidR="00437198" w:rsidRPr="00C53C06">
        <w:rPr>
          <w:rFonts w:ascii="Times New Roman" w:eastAsia="Batang" w:hAnsi="Times New Roman" w:cs="Times New Roman"/>
        </w:rPr>
        <w:t xml:space="preserve"> </w:t>
      </w:r>
      <w:r w:rsidR="005637C7" w:rsidRPr="00C53C06">
        <w:rPr>
          <w:rFonts w:ascii="Times New Roman" w:eastAsia="Batang" w:hAnsi="Times New Roman" w:cs="Times New Roman"/>
        </w:rPr>
        <w:t>that</w:t>
      </w:r>
      <w:r w:rsidRPr="00C53C06">
        <w:rPr>
          <w:rFonts w:ascii="Times New Roman" w:eastAsia="Batang" w:hAnsi="Times New Roman" w:cs="Times New Roman"/>
        </w:rPr>
        <w:t xml:space="preserve"> tend to be </w:t>
      </w:r>
      <w:r w:rsidR="00100C29" w:rsidRPr="00C53C06">
        <w:rPr>
          <w:rFonts w:ascii="Times New Roman" w:eastAsia="Batang" w:hAnsi="Times New Roman" w:cs="Times New Roman"/>
        </w:rPr>
        <w:t>post-hoc</w:t>
      </w:r>
      <w:r w:rsidR="000D7AFF" w:rsidRPr="00C53C06">
        <w:rPr>
          <w:rFonts w:ascii="Times New Roman" w:eastAsia="Batang" w:hAnsi="Times New Roman" w:cs="Times New Roman"/>
        </w:rPr>
        <w:t xml:space="preserve"> (Chalip, </w:t>
      </w:r>
      <w:r w:rsidR="00EA420E" w:rsidRPr="00C53C06">
        <w:rPr>
          <w:rFonts w:ascii="Times New Roman" w:eastAsia="Batang" w:hAnsi="Times New Roman" w:cs="Times New Roman"/>
        </w:rPr>
        <w:t>2014).</w:t>
      </w:r>
      <w:r w:rsidR="00652AEE" w:rsidRPr="00C53C06">
        <w:rPr>
          <w:rFonts w:ascii="Times New Roman" w:eastAsia="Batang" w:hAnsi="Times New Roman" w:cs="Times New Roman"/>
        </w:rPr>
        <w:t xml:space="preserve"> </w:t>
      </w:r>
      <w:r w:rsidR="009E2DAC" w:rsidRPr="00C53C06">
        <w:rPr>
          <w:rFonts w:eastAsia="SimSun" w:cstheme="minorHAnsi"/>
        </w:rPr>
        <w:t xml:space="preserve">Factors that can facilitate a successful collaborative approach </w:t>
      </w:r>
      <w:r w:rsidR="009E2DAC" w:rsidRPr="00C53C06">
        <w:rPr>
          <w:rFonts w:eastAsia="SimSun" w:cstheme="minorHAnsi"/>
        </w:rPr>
        <w:lastRenderedPageBreak/>
        <w:t>(e.g., resource pooling and trust) have been identified (Christie &amp; Gibb, 201</w:t>
      </w:r>
      <w:r w:rsidR="009E2DAC" w:rsidRPr="00C53C06">
        <w:rPr>
          <w:rFonts w:ascii="Times New Roman" w:eastAsia="SimSun" w:hAnsi="Times New Roman" w:cs="Times New Roman"/>
        </w:rPr>
        <w:t xml:space="preserve">5). </w:t>
      </w:r>
      <w:r w:rsidR="00F7696B" w:rsidRPr="00C53C06">
        <w:rPr>
          <w:rFonts w:ascii="Times New Roman" w:eastAsia="SimSun" w:hAnsi="Times New Roman" w:cs="Times New Roman"/>
        </w:rPr>
        <w:t>T</w:t>
      </w:r>
      <w:r w:rsidR="006A056A" w:rsidRPr="00C53C06">
        <w:rPr>
          <w:rFonts w:ascii="Times New Roman" w:eastAsia="SimSun" w:hAnsi="Times New Roman" w:cs="Times New Roman"/>
        </w:rPr>
        <w:t>he IOC</w:t>
      </w:r>
      <w:r w:rsidR="0018088E" w:rsidRPr="00C53C06">
        <w:rPr>
          <w:rFonts w:ascii="Times New Roman" w:eastAsia="SimSun" w:hAnsi="Times New Roman" w:cs="Times New Roman"/>
        </w:rPr>
        <w:t xml:space="preserve"> (2017)</w:t>
      </w:r>
      <w:r w:rsidR="0094586E" w:rsidRPr="00C53C06">
        <w:rPr>
          <w:rFonts w:ascii="Times New Roman" w:eastAsia="SimSun" w:hAnsi="Times New Roman" w:cs="Times New Roman"/>
        </w:rPr>
        <w:t xml:space="preserve"> </w:t>
      </w:r>
      <w:r w:rsidR="006B1FD7" w:rsidRPr="00C53C06">
        <w:rPr>
          <w:rFonts w:ascii="Times New Roman" w:eastAsia="SimSun" w:hAnsi="Times New Roman" w:cs="Times New Roman"/>
        </w:rPr>
        <w:t xml:space="preserve">published “IOC Legacy Strategic Approach” </w:t>
      </w:r>
      <w:r w:rsidR="001628D6" w:rsidRPr="00C53C06">
        <w:rPr>
          <w:rFonts w:ascii="Times New Roman" w:eastAsia="SimSun" w:hAnsi="Times New Roman" w:cs="Times New Roman"/>
        </w:rPr>
        <w:t>followed by promoting</w:t>
      </w:r>
      <w:r w:rsidR="00434B44" w:rsidRPr="00C53C06">
        <w:rPr>
          <w:rFonts w:ascii="Times New Roman" w:eastAsia="SimSun" w:hAnsi="Times New Roman" w:cs="Times New Roman"/>
        </w:rPr>
        <w:t xml:space="preserve"> </w:t>
      </w:r>
      <w:r w:rsidR="001628D6" w:rsidRPr="00C53C06">
        <w:rPr>
          <w:rFonts w:ascii="Times New Roman" w:eastAsia="SimSun" w:hAnsi="Times New Roman" w:cs="Times New Roman"/>
        </w:rPr>
        <w:t>more</w:t>
      </w:r>
      <w:r w:rsidR="008B3AD2" w:rsidRPr="00C53C06">
        <w:rPr>
          <w:rFonts w:ascii="Times New Roman" w:eastAsia="SimSun" w:hAnsi="Times New Roman" w:cs="Times New Roman"/>
        </w:rPr>
        <w:t xml:space="preserve"> </w:t>
      </w:r>
      <w:r w:rsidR="0078767A" w:rsidRPr="00C53C06">
        <w:rPr>
          <w:rFonts w:ascii="Times New Roman" w:eastAsia="SimSun" w:hAnsi="Times New Roman" w:cs="Times New Roman"/>
        </w:rPr>
        <w:t>strategic approach</w:t>
      </w:r>
      <w:r w:rsidR="001628D6" w:rsidRPr="00C53C06">
        <w:rPr>
          <w:rFonts w:ascii="Times New Roman" w:eastAsia="SimSun" w:hAnsi="Times New Roman" w:cs="Times New Roman"/>
        </w:rPr>
        <w:t>es</w:t>
      </w:r>
      <w:r w:rsidR="0078767A" w:rsidRPr="00C53C06">
        <w:rPr>
          <w:rFonts w:ascii="Times New Roman" w:eastAsia="SimSun" w:hAnsi="Times New Roman" w:cs="Times New Roman"/>
        </w:rPr>
        <w:t xml:space="preserve"> to </w:t>
      </w:r>
      <w:r w:rsidR="004F2CC7" w:rsidRPr="00C53C06">
        <w:rPr>
          <w:rFonts w:ascii="Times New Roman" w:eastAsia="SimSun" w:hAnsi="Times New Roman" w:cs="Times New Roman"/>
        </w:rPr>
        <w:t>Olympic legacy</w:t>
      </w:r>
      <w:r w:rsidR="00261300" w:rsidRPr="00C53C06">
        <w:rPr>
          <w:rFonts w:ascii="Times New Roman" w:eastAsia="SimSun" w:hAnsi="Times New Roman" w:cs="Times New Roman"/>
        </w:rPr>
        <w:t>.</w:t>
      </w:r>
      <w:r w:rsidR="0081109B" w:rsidRPr="00C53C06">
        <w:rPr>
          <w:rFonts w:ascii="Times New Roman" w:eastAsia="SimSun" w:hAnsi="Times New Roman" w:cs="Times New Roman"/>
        </w:rPr>
        <w:t xml:space="preserve"> </w:t>
      </w:r>
      <w:r w:rsidR="00B10CF8" w:rsidRPr="00C53C06">
        <w:rPr>
          <w:rFonts w:ascii="Times New Roman" w:eastAsia="SimSun" w:hAnsi="Times New Roman" w:cs="Times New Roman"/>
        </w:rPr>
        <w:t xml:space="preserve">Notably, </w:t>
      </w:r>
      <w:r w:rsidR="00610F8C" w:rsidRPr="00C53C06">
        <w:rPr>
          <w:rFonts w:ascii="Times New Roman" w:eastAsia="SimSun" w:hAnsi="Times New Roman" w:cs="Times New Roman"/>
        </w:rPr>
        <w:t>lacking</w:t>
      </w:r>
      <w:r w:rsidR="00B10CF8" w:rsidRPr="00C53C06">
        <w:rPr>
          <w:rFonts w:ascii="Times New Roman" w:eastAsia="SimSun" w:hAnsi="Times New Roman" w:cs="Times New Roman"/>
        </w:rPr>
        <w:t xml:space="preserve"> an independent entity responsible for legacy </w:t>
      </w:r>
      <w:r w:rsidR="00F90802" w:rsidRPr="00C53C06">
        <w:rPr>
          <w:rFonts w:ascii="Times New Roman" w:eastAsia="SimSun" w:hAnsi="Times New Roman" w:cs="Times New Roman"/>
        </w:rPr>
        <w:t>is</w:t>
      </w:r>
      <w:r w:rsidR="00B10CF8" w:rsidRPr="00C53C06">
        <w:rPr>
          <w:rFonts w:ascii="Times New Roman" w:eastAsia="SimSun" w:hAnsi="Times New Roman" w:cs="Times New Roman"/>
        </w:rPr>
        <w:t xml:space="preserve"> considered a</w:t>
      </w:r>
      <w:r w:rsidR="0083669B" w:rsidRPr="00C53C06">
        <w:rPr>
          <w:rFonts w:ascii="Times New Roman" w:eastAsia="SimSun" w:hAnsi="Times New Roman" w:cs="Times New Roman"/>
        </w:rPr>
        <w:t xml:space="preserve"> </w:t>
      </w:r>
      <w:r w:rsidR="00B10CF8" w:rsidRPr="00C53C06">
        <w:rPr>
          <w:rFonts w:ascii="Times New Roman" w:eastAsia="SimSun" w:hAnsi="Times New Roman" w:cs="Times New Roman"/>
        </w:rPr>
        <w:t>key issue related to Olympic legacy</w:t>
      </w:r>
      <w:r w:rsidR="00A51B65" w:rsidRPr="00C53C06">
        <w:rPr>
          <w:rFonts w:ascii="Times New Roman" w:eastAsia="SimSun" w:hAnsi="Times New Roman" w:cs="Times New Roman"/>
        </w:rPr>
        <w:t xml:space="preserve"> </w:t>
      </w:r>
      <w:r w:rsidR="00B10CF8" w:rsidRPr="00C53C06">
        <w:rPr>
          <w:rFonts w:ascii="Times New Roman" w:eastAsia="SimSun" w:hAnsi="Times New Roman" w:cs="Times New Roman"/>
        </w:rPr>
        <w:t xml:space="preserve">(Chalip, 2014). </w:t>
      </w:r>
      <w:r w:rsidR="007208CF" w:rsidRPr="00C53C06">
        <w:rPr>
          <w:rFonts w:ascii="Times New Roman" w:eastAsia="SimSun" w:hAnsi="Times New Roman" w:cs="Times New Roman"/>
        </w:rPr>
        <w:t>E</w:t>
      </w:r>
      <w:r w:rsidR="00A933B5" w:rsidRPr="00C53C06">
        <w:rPr>
          <w:rFonts w:ascii="Times New Roman" w:eastAsia="SimSun" w:hAnsi="Times New Roman" w:cs="Times New Roman"/>
        </w:rPr>
        <w:t>ffective</w:t>
      </w:r>
      <w:r w:rsidR="00B10CF8" w:rsidRPr="00C53C06">
        <w:rPr>
          <w:rFonts w:ascii="Times New Roman" w:eastAsia="SimSun" w:hAnsi="Times New Roman" w:cs="Times New Roman"/>
        </w:rPr>
        <w:t xml:space="preserve"> governance processes and structures</w:t>
      </w:r>
      <w:r w:rsidR="00C72CFB" w:rsidRPr="00C53C06">
        <w:rPr>
          <w:rFonts w:ascii="Times New Roman" w:eastAsia="SimSun" w:hAnsi="Times New Roman" w:cs="Times New Roman"/>
        </w:rPr>
        <w:t xml:space="preserve"> are imperative</w:t>
      </w:r>
      <w:r w:rsidR="00B10CF8" w:rsidRPr="00C53C06">
        <w:rPr>
          <w:rFonts w:ascii="Times New Roman" w:eastAsia="SimSun" w:hAnsi="Times New Roman" w:cs="Times New Roman"/>
        </w:rPr>
        <w:t xml:space="preserve"> to help regulate and promote </w:t>
      </w:r>
      <w:r w:rsidR="00002F98" w:rsidRPr="00C53C06">
        <w:rPr>
          <w:rFonts w:ascii="Times New Roman" w:eastAsia="SimSun" w:hAnsi="Times New Roman" w:cs="Times New Roman"/>
        </w:rPr>
        <w:t>stakeholder collaboration</w:t>
      </w:r>
      <w:r w:rsidR="00E75E6D" w:rsidRPr="00C53C06">
        <w:rPr>
          <w:rFonts w:ascii="Times New Roman" w:eastAsia="SimSun" w:hAnsi="Times New Roman" w:cs="Times New Roman"/>
        </w:rPr>
        <w:t xml:space="preserve"> in sustaining legacies</w:t>
      </w:r>
      <w:r w:rsidR="00B10CF8" w:rsidRPr="00C53C06">
        <w:rPr>
          <w:rFonts w:ascii="Times New Roman" w:eastAsia="SimSun" w:hAnsi="Times New Roman" w:cs="Times New Roman"/>
        </w:rPr>
        <w:t xml:space="preserve"> (Thomson et al., 2019). Thus, future hosts w</w:t>
      </w:r>
      <w:r w:rsidR="0083669B" w:rsidRPr="00C53C06">
        <w:rPr>
          <w:rFonts w:ascii="Times New Roman" w:eastAsia="SimSun" w:hAnsi="Times New Roman" w:cs="Times New Roman"/>
        </w:rPr>
        <w:t xml:space="preserve">ill </w:t>
      </w:r>
      <w:r w:rsidR="00B10CF8" w:rsidRPr="00C53C06">
        <w:rPr>
          <w:rFonts w:ascii="Times New Roman" w:eastAsia="SimSun" w:hAnsi="Times New Roman" w:cs="Times New Roman"/>
        </w:rPr>
        <w:t xml:space="preserve">be required to “develop appropriate governance structures </w:t>
      </w:r>
      <w:r w:rsidR="00F90802" w:rsidRPr="00C53C06">
        <w:rPr>
          <w:rFonts w:ascii="Times New Roman" w:eastAsia="SimSun" w:hAnsi="Times New Roman" w:cs="Times New Roman"/>
        </w:rPr>
        <w:t>[...]</w:t>
      </w:r>
      <w:r w:rsidR="00B10CF8" w:rsidRPr="00C53C06">
        <w:rPr>
          <w:rFonts w:ascii="Times New Roman" w:eastAsia="SimSun" w:hAnsi="Times New Roman" w:cs="Times New Roman"/>
        </w:rPr>
        <w:t xml:space="preserve"> to oversee the fulfilment of sustainability and legacy” (</w:t>
      </w:r>
      <w:r w:rsidR="00B06923" w:rsidRPr="00C53C06">
        <w:rPr>
          <w:rFonts w:ascii="Times New Roman" w:eastAsia="SimSun" w:hAnsi="Times New Roman" w:cs="Times New Roman"/>
        </w:rPr>
        <w:t xml:space="preserve">IOC, </w:t>
      </w:r>
      <w:r w:rsidR="00B10CF8" w:rsidRPr="00C53C06">
        <w:rPr>
          <w:rFonts w:ascii="Times New Roman" w:eastAsia="SimSun" w:hAnsi="Times New Roman" w:cs="Times New Roman"/>
        </w:rPr>
        <w:t xml:space="preserve">2017, </w:t>
      </w:r>
      <w:r w:rsidR="00B10CF8" w:rsidRPr="00C53C06">
        <w:t>p. 47</w:t>
      </w:r>
      <w:r w:rsidR="00F90802" w:rsidRPr="00C53C06">
        <w:t>).</w:t>
      </w:r>
      <w:r w:rsidR="00B10CF8" w:rsidRPr="00C53C06">
        <w:t xml:space="preserve"> </w:t>
      </w:r>
      <w:r w:rsidR="008A6A24" w:rsidRPr="00C53C06">
        <w:t>T</w:t>
      </w:r>
      <w:r w:rsidR="00470E35" w:rsidRPr="00C53C06">
        <w:t>his research</w:t>
      </w:r>
      <w:r w:rsidR="00B10CF8" w:rsidRPr="00C53C06">
        <w:t xml:space="preserve"> </w:t>
      </w:r>
      <w:r w:rsidR="0083669B" w:rsidRPr="00C53C06">
        <w:t>utilizes</w:t>
      </w:r>
      <w:r w:rsidR="00B10CF8" w:rsidRPr="00C53C06">
        <w:t xml:space="preserve"> a governance perspective to </w:t>
      </w:r>
      <w:r w:rsidR="00B10CF8" w:rsidRPr="00C53C06">
        <w:rPr>
          <w:rFonts w:ascii="Times New Roman" w:eastAsia="SimSun" w:hAnsi="Times New Roman" w:cs="Times New Roman"/>
        </w:rPr>
        <w:t xml:space="preserve">expand our knowledge of strategic legacy planning and delivery. </w:t>
      </w:r>
      <w:r w:rsidR="00D75D71" w:rsidRPr="00C53C06">
        <w:rPr>
          <w:rFonts w:ascii="Times New Roman" w:eastAsia="Batang" w:hAnsi="Times New Roman" w:cs="Times New Roman"/>
          <w:iCs/>
        </w:rPr>
        <w:t>By</w:t>
      </w:r>
      <w:r w:rsidR="00D8569A" w:rsidRPr="00C53C06">
        <w:rPr>
          <w:rFonts w:ascii="Times New Roman" w:eastAsia="Batang" w:hAnsi="Times New Roman" w:cs="Times New Roman"/>
          <w:iCs/>
        </w:rPr>
        <w:t xml:space="preserve"> governance</w:t>
      </w:r>
      <w:r w:rsidR="00D75D71" w:rsidRPr="00C53C06">
        <w:rPr>
          <w:rFonts w:ascii="Times New Roman" w:eastAsia="Batang" w:hAnsi="Times New Roman" w:cs="Times New Roman"/>
          <w:iCs/>
        </w:rPr>
        <w:t>, we specifically refer to</w:t>
      </w:r>
      <w:r w:rsidR="00D8569A" w:rsidRPr="00C53C06">
        <w:rPr>
          <w:rFonts w:ascii="Times New Roman" w:eastAsia="Batang" w:hAnsi="Times New Roman" w:cs="Times New Roman"/>
          <w:iCs/>
        </w:rPr>
        <w:t xml:space="preserve"> “a process of—more or less institutionalized—interaction between public and/or private entities ultimately aiming at the realization of collective goals” (Lange et al., 2013, p. 406).</w:t>
      </w:r>
      <w:r w:rsidR="009F551C" w:rsidRPr="00C53C06">
        <w:rPr>
          <w:rFonts w:ascii="Times New Roman" w:eastAsia="Batang" w:hAnsi="Times New Roman" w:cs="Times New Roman"/>
          <w:iCs/>
        </w:rPr>
        <w:t xml:space="preserve"> </w:t>
      </w:r>
      <w:r w:rsidR="00D21285" w:rsidRPr="00C53C06">
        <w:rPr>
          <w:rFonts w:ascii="Times New Roman" w:eastAsia="SimSun" w:hAnsi="Times New Roman" w:cs="Times New Roman"/>
        </w:rPr>
        <w:t>At the same time, s</w:t>
      </w:r>
      <w:r w:rsidR="00B7065A" w:rsidRPr="00C53C06">
        <w:rPr>
          <w:rFonts w:ascii="Times New Roman" w:eastAsia="SimSun" w:hAnsi="Times New Roman" w:cs="Times New Roman"/>
        </w:rPr>
        <w:t>ince</w:t>
      </w:r>
      <w:r w:rsidR="00EA1DB7" w:rsidRPr="00C53C06">
        <w:rPr>
          <w:rFonts w:ascii="Times New Roman" w:eastAsia="SimSun" w:hAnsi="Times New Roman" w:cs="Times New Roman"/>
        </w:rPr>
        <w:t xml:space="preserve"> discussions on strategic </w:t>
      </w:r>
      <w:r w:rsidR="00361996" w:rsidRPr="00C53C06">
        <w:rPr>
          <w:rFonts w:ascii="Times New Roman" w:eastAsia="SimSun" w:hAnsi="Times New Roman" w:cs="Times New Roman"/>
        </w:rPr>
        <w:t>legacy delivery</w:t>
      </w:r>
      <w:r w:rsidR="00EA1DB7" w:rsidRPr="00C53C06">
        <w:rPr>
          <w:rFonts w:ascii="Times New Roman" w:eastAsia="SimSun" w:hAnsi="Times New Roman" w:cs="Times New Roman"/>
        </w:rPr>
        <w:t xml:space="preserve"> in the Olympic context have begun relatively recently</w:t>
      </w:r>
      <w:r w:rsidR="003F5B1E" w:rsidRPr="00C53C06">
        <w:rPr>
          <w:rFonts w:ascii="Times New Roman" w:eastAsia="SimSun" w:hAnsi="Times New Roman" w:cs="Times New Roman"/>
        </w:rPr>
        <w:t xml:space="preserve">, </w:t>
      </w:r>
      <w:r w:rsidR="003A73B3" w:rsidRPr="00C53C06">
        <w:rPr>
          <w:rFonts w:ascii="Times New Roman" w:eastAsia="SimSun" w:hAnsi="Times New Roman" w:cs="Times New Roman"/>
        </w:rPr>
        <w:t>we</w:t>
      </w:r>
      <w:r w:rsidR="009B047E" w:rsidRPr="00C53C06">
        <w:rPr>
          <w:rFonts w:ascii="Times New Roman" w:eastAsia="SimSun" w:hAnsi="Times New Roman" w:cs="Times New Roman"/>
        </w:rPr>
        <w:t xml:space="preserve"> </w:t>
      </w:r>
      <w:r w:rsidR="009A79BC" w:rsidRPr="00C53C06">
        <w:rPr>
          <w:rFonts w:ascii="Times New Roman" w:eastAsia="SimSun" w:hAnsi="Times New Roman" w:cs="Times New Roman"/>
        </w:rPr>
        <w:t xml:space="preserve">needed </w:t>
      </w:r>
      <w:r w:rsidR="009B047E" w:rsidRPr="00C53C06">
        <w:rPr>
          <w:rFonts w:ascii="Times New Roman" w:eastAsia="SimSun" w:hAnsi="Times New Roman" w:cs="Times New Roman"/>
        </w:rPr>
        <w:t xml:space="preserve">to consider that </w:t>
      </w:r>
      <w:r w:rsidR="00EA1DB7" w:rsidRPr="00C53C06">
        <w:rPr>
          <w:rFonts w:ascii="Times New Roman" w:eastAsia="SimSun" w:hAnsi="Times New Roman" w:cs="Times New Roman"/>
        </w:rPr>
        <w:t xml:space="preserve">the concept of </w:t>
      </w:r>
      <w:r w:rsidR="00642A9E" w:rsidRPr="00C53C06">
        <w:rPr>
          <w:rFonts w:ascii="Times New Roman" w:eastAsia="SimSun" w:hAnsi="Times New Roman" w:cs="Times New Roman"/>
        </w:rPr>
        <w:t xml:space="preserve">strategic planning and </w:t>
      </w:r>
      <w:r w:rsidR="00EA1DB7" w:rsidRPr="00C53C06">
        <w:rPr>
          <w:rFonts w:ascii="Times New Roman" w:eastAsia="SimSun" w:hAnsi="Times New Roman" w:cs="Times New Roman"/>
        </w:rPr>
        <w:t xml:space="preserve">leverage </w:t>
      </w:r>
      <w:r w:rsidR="00D16202" w:rsidRPr="00C53C06">
        <w:rPr>
          <w:rFonts w:ascii="Times New Roman" w:eastAsia="SimSun" w:hAnsi="Times New Roman" w:cs="Times New Roman"/>
        </w:rPr>
        <w:t>m</w:t>
      </w:r>
      <w:r w:rsidR="00AC0FC9" w:rsidRPr="00C53C06">
        <w:rPr>
          <w:rFonts w:ascii="Times New Roman" w:eastAsia="SimSun" w:hAnsi="Times New Roman" w:cs="Times New Roman"/>
        </w:rPr>
        <w:t>ight</w:t>
      </w:r>
      <w:r w:rsidR="00D16202" w:rsidRPr="00C53C06">
        <w:rPr>
          <w:rFonts w:ascii="Times New Roman" w:eastAsia="SimSun" w:hAnsi="Times New Roman" w:cs="Times New Roman"/>
        </w:rPr>
        <w:t xml:space="preserve"> not</w:t>
      </w:r>
      <w:r w:rsidR="00EA1DB7" w:rsidRPr="00C53C06">
        <w:rPr>
          <w:rFonts w:ascii="Times New Roman" w:eastAsia="SimSun" w:hAnsi="Times New Roman" w:cs="Times New Roman"/>
        </w:rPr>
        <w:t xml:space="preserve"> </w:t>
      </w:r>
      <w:r w:rsidR="00B3243E" w:rsidRPr="00C53C06">
        <w:rPr>
          <w:rFonts w:ascii="Times New Roman" w:eastAsia="SimSun" w:hAnsi="Times New Roman" w:cs="Times New Roman"/>
        </w:rPr>
        <w:t xml:space="preserve">yet </w:t>
      </w:r>
      <w:r w:rsidR="003F5B1E" w:rsidRPr="00C53C06">
        <w:rPr>
          <w:rFonts w:ascii="Times New Roman" w:eastAsia="SimSun" w:hAnsi="Times New Roman" w:cs="Times New Roman"/>
        </w:rPr>
        <w:t xml:space="preserve">be </w:t>
      </w:r>
      <w:r w:rsidR="00EA1DB7" w:rsidRPr="00C53C06">
        <w:rPr>
          <w:rFonts w:ascii="Times New Roman" w:eastAsia="SimSun" w:hAnsi="Times New Roman" w:cs="Times New Roman"/>
        </w:rPr>
        <w:t xml:space="preserve">fully </w:t>
      </w:r>
      <w:r w:rsidR="00E05ECF" w:rsidRPr="00C53C06">
        <w:rPr>
          <w:rFonts w:ascii="Times New Roman" w:eastAsia="SimSun" w:hAnsi="Times New Roman" w:cs="Times New Roman"/>
        </w:rPr>
        <w:t>utilized</w:t>
      </w:r>
      <w:r w:rsidR="00EA1DB7" w:rsidRPr="00C53C06">
        <w:rPr>
          <w:rFonts w:ascii="Times New Roman" w:eastAsia="SimSun" w:hAnsi="Times New Roman" w:cs="Times New Roman"/>
        </w:rPr>
        <w:t xml:space="preserve"> by </w:t>
      </w:r>
      <w:r w:rsidR="00AA0553" w:rsidRPr="00C53C06">
        <w:rPr>
          <w:rFonts w:ascii="Times New Roman" w:eastAsia="SimSun" w:hAnsi="Times New Roman" w:cs="Times New Roman"/>
        </w:rPr>
        <w:t>Olympic legacy researchers and</w:t>
      </w:r>
      <w:r w:rsidR="00CA39B6" w:rsidRPr="00C53C06">
        <w:rPr>
          <w:rFonts w:ascii="Times New Roman" w:eastAsia="SimSun" w:hAnsi="Times New Roman" w:cs="Times New Roman"/>
        </w:rPr>
        <w:t xml:space="preserve"> practitioners</w:t>
      </w:r>
      <w:r w:rsidR="003F5B1E" w:rsidRPr="00C53C06">
        <w:rPr>
          <w:rFonts w:ascii="Times New Roman" w:eastAsia="SimSun" w:hAnsi="Times New Roman" w:cs="Times New Roman"/>
        </w:rPr>
        <w:t xml:space="preserve">. This is particularly </w:t>
      </w:r>
      <w:r w:rsidR="00156B9C" w:rsidRPr="00C53C06">
        <w:rPr>
          <w:rFonts w:ascii="Times New Roman" w:eastAsia="SimSun" w:hAnsi="Times New Roman" w:cs="Times New Roman"/>
        </w:rPr>
        <w:t>true for the cases examined in this study (</w:t>
      </w:r>
      <w:r w:rsidR="00191C43" w:rsidRPr="00C53C06">
        <w:rPr>
          <w:rFonts w:ascii="Times New Roman" w:eastAsia="SimSun" w:hAnsi="Times New Roman" w:cs="Times New Roman"/>
        </w:rPr>
        <w:t xml:space="preserve">the </w:t>
      </w:r>
      <w:r w:rsidR="0050054D" w:rsidRPr="00C53C06">
        <w:rPr>
          <w:rFonts w:ascii="Times New Roman" w:eastAsia="SimSun" w:hAnsi="Times New Roman" w:cs="Times New Roman"/>
        </w:rPr>
        <w:t xml:space="preserve">2002, 2010, and 2018 </w:t>
      </w:r>
      <w:r w:rsidR="00191C43" w:rsidRPr="00C53C06">
        <w:rPr>
          <w:rFonts w:ascii="Times New Roman" w:eastAsia="SimSun" w:hAnsi="Times New Roman" w:cs="Times New Roman"/>
        </w:rPr>
        <w:t>Games</w:t>
      </w:r>
      <w:r w:rsidR="0050054D" w:rsidRPr="00C53C06">
        <w:rPr>
          <w:rFonts w:ascii="Times New Roman" w:eastAsia="SimSun" w:hAnsi="Times New Roman" w:cs="Times New Roman"/>
        </w:rPr>
        <w:t>)</w:t>
      </w:r>
      <w:r w:rsidR="005106E6" w:rsidRPr="00C53C06">
        <w:rPr>
          <w:rFonts w:ascii="Times New Roman" w:eastAsia="SimSun" w:hAnsi="Times New Roman" w:cs="Times New Roman"/>
        </w:rPr>
        <w:t>.</w:t>
      </w:r>
      <w:r w:rsidR="008C0203" w:rsidRPr="00C53C06">
        <w:rPr>
          <w:rFonts w:ascii="Times New Roman" w:eastAsia="SimSun" w:hAnsi="Times New Roman" w:cs="Times New Roman"/>
        </w:rPr>
        <w:t xml:space="preserve"> Therefore,</w:t>
      </w:r>
      <w:r w:rsidR="00C06711" w:rsidRPr="00C53C06">
        <w:rPr>
          <w:rFonts w:ascii="Times New Roman" w:eastAsia="SimSun" w:hAnsi="Times New Roman" w:cs="Times New Roman"/>
        </w:rPr>
        <w:t xml:space="preserve"> </w:t>
      </w:r>
      <w:r w:rsidR="006E33BC" w:rsidRPr="00C53C06">
        <w:rPr>
          <w:rFonts w:ascii="Times New Roman" w:eastAsia="SimSun" w:hAnsi="Times New Roman" w:cs="Times New Roman"/>
        </w:rPr>
        <w:t xml:space="preserve">this </w:t>
      </w:r>
      <w:r w:rsidR="005F1761" w:rsidRPr="00C53C06">
        <w:rPr>
          <w:rFonts w:ascii="Times New Roman" w:eastAsia="SimSun" w:hAnsi="Times New Roman" w:cs="Times New Roman"/>
        </w:rPr>
        <w:t>research</w:t>
      </w:r>
      <w:r w:rsidR="00EF36DF" w:rsidRPr="00C53C06">
        <w:rPr>
          <w:rFonts w:ascii="Times New Roman" w:eastAsia="SimSun" w:hAnsi="Times New Roman" w:cs="Times New Roman"/>
        </w:rPr>
        <w:t xml:space="preserve"> </w:t>
      </w:r>
      <w:r w:rsidR="00BF7D58" w:rsidRPr="00C53C06">
        <w:rPr>
          <w:rFonts w:ascii="Times New Roman" w:eastAsia="SimSun" w:hAnsi="Times New Roman" w:cs="Times New Roman"/>
        </w:rPr>
        <w:t>was</w:t>
      </w:r>
      <w:r w:rsidR="000B2260" w:rsidRPr="00C53C06">
        <w:rPr>
          <w:rFonts w:ascii="Times New Roman" w:eastAsia="SimSun" w:hAnsi="Times New Roman" w:cs="Times New Roman"/>
        </w:rPr>
        <w:t xml:space="preserve"> built upon </w:t>
      </w:r>
      <w:r w:rsidR="003F5B1E" w:rsidRPr="00C53C06">
        <w:rPr>
          <w:rFonts w:ascii="Times New Roman" w:eastAsia="SimSun" w:hAnsi="Times New Roman" w:cs="Times New Roman"/>
        </w:rPr>
        <w:t>existing</w:t>
      </w:r>
      <w:r w:rsidR="00446CF3" w:rsidRPr="00C53C06">
        <w:rPr>
          <w:rFonts w:ascii="Times New Roman" w:eastAsia="SimSun" w:hAnsi="Times New Roman" w:cs="Times New Roman"/>
        </w:rPr>
        <w:t xml:space="preserve"> Olympic legacy</w:t>
      </w:r>
      <w:r w:rsidR="00A276A1" w:rsidRPr="00C53C06">
        <w:rPr>
          <w:rFonts w:ascii="Times New Roman" w:eastAsia="SimSun" w:hAnsi="Times New Roman" w:cs="Times New Roman"/>
        </w:rPr>
        <w:t xml:space="preserve"> and </w:t>
      </w:r>
      <w:r w:rsidR="00F44C49" w:rsidRPr="00C53C06">
        <w:rPr>
          <w:rFonts w:ascii="Times New Roman" w:eastAsia="SimSun" w:hAnsi="Times New Roman" w:cs="Times New Roman"/>
        </w:rPr>
        <w:t>governance</w:t>
      </w:r>
      <w:r w:rsidR="00446CF3" w:rsidRPr="00C53C06">
        <w:rPr>
          <w:rFonts w:ascii="Times New Roman" w:eastAsia="SimSun" w:hAnsi="Times New Roman" w:cs="Times New Roman"/>
        </w:rPr>
        <w:t xml:space="preserve"> </w:t>
      </w:r>
      <w:r w:rsidR="003F5B1E" w:rsidRPr="00C53C06">
        <w:rPr>
          <w:rFonts w:ascii="Times New Roman" w:eastAsia="SimSun" w:hAnsi="Times New Roman" w:cs="Times New Roman"/>
        </w:rPr>
        <w:t>research</w:t>
      </w:r>
      <w:r w:rsidR="0026334D" w:rsidRPr="00C53C06">
        <w:rPr>
          <w:rFonts w:ascii="Times New Roman" w:eastAsia="SimSun" w:hAnsi="Times New Roman" w:cs="Times New Roman"/>
        </w:rPr>
        <w:t xml:space="preserve"> </w:t>
      </w:r>
      <w:r w:rsidR="00B5203D" w:rsidRPr="00C53C06">
        <w:rPr>
          <w:rFonts w:ascii="Times New Roman" w:eastAsia="SimSun" w:hAnsi="Times New Roman" w:cs="Times New Roman"/>
        </w:rPr>
        <w:t>while</w:t>
      </w:r>
      <w:r w:rsidR="00306697" w:rsidRPr="00C53C06">
        <w:rPr>
          <w:rFonts w:ascii="Times New Roman" w:eastAsia="SimSun" w:hAnsi="Times New Roman" w:cs="Times New Roman"/>
        </w:rPr>
        <w:t xml:space="preserve"> </w:t>
      </w:r>
      <w:r w:rsidR="00EF36DF" w:rsidRPr="00C53C06">
        <w:rPr>
          <w:rFonts w:ascii="Times New Roman" w:eastAsia="SimSun" w:hAnsi="Times New Roman" w:cs="Times New Roman"/>
        </w:rPr>
        <w:t>adopt</w:t>
      </w:r>
      <w:r w:rsidR="001D1472" w:rsidRPr="00C53C06">
        <w:rPr>
          <w:rFonts w:ascii="Times New Roman" w:eastAsia="SimSun" w:hAnsi="Times New Roman" w:cs="Times New Roman"/>
        </w:rPr>
        <w:t>ing</w:t>
      </w:r>
      <w:r w:rsidR="00EF36DF" w:rsidRPr="00C53C06">
        <w:rPr>
          <w:rFonts w:ascii="Times New Roman" w:eastAsia="SimSun" w:hAnsi="Times New Roman" w:cs="Times New Roman"/>
        </w:rPr>
        <w:t xml:space="preserve"> the strategic legacy</w:t>
      </w:r>
      <w:r w:rsidR="00CF2347" w:rsidRPr="00C53C06">
        <w:rPr>
          <w:rFonts w:ascii="Times New Roman" w:eastAsia="SimSun" w:hAnsi="Times New Roman" w:cs="Times New Roman"/>
        </w:rPr>
        <w:t xml:space="preserve"> approach</w:t>
      </w:r>
      <w:r w:rsidR="00840404" w:rsidRPr="00C53C06">
        <w:rPr>
          <w:rFonts w:ascii="Times New Roman" w:eastAsia="SimSun" w:hAnsi="Times New Roman" w:cs="Times New Roman"/>
        </w:rPr>
        <w:t xml:space="preserve">, which </w:t>
      </w:r>
      <w:r w:rsidR="000876A9" w:rsidRPr="00C53C06">
        <w:rPr>
          <w:rFonts w:ascii="Times New Roman" w:eastAsia="SimSun" w:hAnsi="Times New Roman" w:cs="Times New Roman"/>
        </w:rPr>
        <w:t xml:space="preserve">helped </w:t>
      </w:r>
      <w:r w:rsidR="000335E5" w:rsidRPr="00C53C06">
        <w:rPr>
          <w:rFonts w:ascii="Times New Roman" w:eastAsia="SimSun" w:hAnsi="Times New Roman" w:cs="Times New Roman"/>
        </w:rPr>
        <w:t>our research findings and discussions</w:t>
      </w:r>
      <w:r w:rsidR="000876A9" w:rsidRPr="00C53C06">
        <w:rPr>
          <w:rFonts w:ascii="Times New Roman" w:eastAsia="SimSun" w:hAnsi="Times New Roman" w:cs="Times New Roman"/>
        </w:rPr>
        <w:t xml:space="preserve"> to be </w:t>
      </w:r>
      <w:r w:rsidR="005404C7" w:rsidRPr="00C53C06">
        <w:rPr>
          <w:rFonts w:ascii="Times New Roman" w:eastAsia="SimSun" w:hAnsi="Times New Roman" w:cs="Times New Roman"/>
        </w:rPr>
        <w:t>grounded</w:t>
      </w:r>
      <w:r w:rsidR="000876A9" w:rsidRPr="00C53C06">
        <w:rPr>
          <w:rFonts w:ascii="Times New Roman" w:eastAsia="SimSun" w:hAnsi="Times New Roman" w:cs="Times New Roman"/>
        </w:rPr>
        <w:t xml:space="preserve"> </w:t>
      </w:r>
      <w:r w:rsidR="003F5B1E" w:rsidRPr="00C53C06">
        <w:rPr>
          <w:rFonts w:ascii="Times New Roman" w:eastAsia="SimSun" w:hAnsi="Times New Roman" w:cs="Times New Roman"/>
        </w:rPr>
        <w:t>in</w:t>
      </w:r>
      <w:r w:rsidR="00F90E7C" w:rsidRPr="00C53C06">
        <w:rPr>
          <w:rFonts w:ascii="Times New Roman" w:eastAsia="SimSun" w:hAnsi="Times New Roman" w:cs="Times New Roman"/>
        </w:rPr>
        <w:t xml:space="preserve"> </w:t>
      </w:r>
      <w:r w:rsidR="00330511" w:rsidRPr="00C53C06">
        <w:rPr>
          <w:rFonts w:ascii="Times New Roman" w:eastAsia="SimSun" w:hAnsi="Times New Roman" w:cs="Times New Roman"/>
        </w:rPr>
        <w:t xml:space="preserve">a wide </w:t>
      </w:r>
      <w:r w:rsidR="00C17457" w:rsidRPr="00C53C06">
        <w:rPr>
          <w:rFonts w:ascii="Times New Roman" w:eastAsia="SimSun" w:hAnsi="Times New Roman" w:cs="Times New Roman"/>
        </w:rPr>
        <w:t xml:space="preserve">range </w:t>
      </w:r>
      <w:r w:rsidR="00330511" w:rsidRPr="00C53C06">
        <w:rPr>
          <w:rFonts w:ascii="Times New Roman" w:eastAsia="SimSun" w:hAnsi="Times New Roman" w:cs="Times New Roman"/>
        </w:rPr>
        <w:t xml:space="preserve">of </w:t>
      </w:r>
      <w:r w:rsidR="00172499" w:rsidRPr="00C53C06">
        <w:rPr>
          <w:rFonts w:ascii="Times New Roman" w:eastAsia="SimSun" w:hAnsi="Times New Roman" w:cs="Times New Roman"/>
        </w:rPr>
        <w:t xml:space="preserve">relevant </w:t>
      </w:r>
      <w:r w:rsidR="00330511" w:rsidRPr="00C53C06">
        <w:rPr>
          <w:rFonts w:ascii="Times New Roman" w:eastAsia="SimSun" w:hAnsi="Times New Roman" w:cs="Times New Roman"/>
        </w:rPr>
        <w:t>literature</w:t>
      </w:r>
      <w:r w:rsidR="001A69D5" w:rsidRPr="00C53C06">
        <w:rPr>
          <w:rFonts w:ascii="Times New Roman" w:eastAsia="SimSun" w:hAnsi="Times New Roman" w:cs="Times New Roman"/>
        </w:rPr>
        <w:t>.</w:t>
      </w:r>
    </w:p>
    <w:p w14:paraId="2DC54157" w14:textId="51992FE1" w:rsidR="00A401C0" w:rsidRPr="00C53C06" w:rsidRDefault="00A401C0" w:rsidP="00006EAD">
      <w:pPr>
        <w:rPr>
          <w:rFonts w:ascii="Times New Roman" w:eastAsia="SimSun" w:hAnsi="Times New Roman" w:cs="Times New Roman"/>
        </w:rPr>
      </w:pPr>
      <w:r w:rsidRPr="00C53C06">
        <w:rPr>
          <w:rFonts w:ascii="Times New Roman" w:eastAsia="SimSun" w:hAnsi="Times New Roman" w:cs="Times New Roman"/>
        </w:rPr>
        <w:t xml:space="preserve">Previous studies identified </w:t>
      </w:r>
      <w:r w:rsidR="009A75C6" w:rsidRPr="00C53C06">
        <w:rPr>
          <w:rFonts w:ascii="Times New Roman" w:eastAsia="SimSun" w:hAnsi="Times New Roman" w:cs="Times New Roman"/>
        </w:rPr>
        <w:t>issues</w:t>
      </w:r>
      <w:r w:rsidRPr="00C53C06">
        <w:rPr>
          <w:rFonts w:ascii="Times New Roman" w:eastAsia="SimSun" w:hAnsi="Times New Roman" w:cs="Times New Roman"/>
        </w:rPr>
        <w:t xml:space="preserve"> </w:t>
      </w:r>
      <w:r w:rsidR="009A75C6" w:rsidRPr="00C53C06">
        <w:rPr>
          <w:rFonts w:ascii="Times New Roman" w:eastAsia="SimSun" w:hAnsi="Times New Roman" w:cs="Times New Roman"/>
        </w:rPr>
        <w:t xml:space="preserve">related to </w:t>
      </w:r>
      <w:r w:rsidRPr="00C53C06">
        <w:rPr>
          <w:rFonts w:ascii="Times New Roman" w:eastAsia="SimSun" w:hAnsi="Times New Roman" w:cs="Times New Roman"/>
        </w:rPr>
        <w:t xml:space="preserve">stakeholder management in the governance of Olympic legacy. </w:t>
      </w:r>
      <w:r w:rsidRPr="00C53C06">
        <w:rPr>
          <w:rFonts w:ascii="Times New Roman" w:eastAsia="SimSun" w:hAnsi="Times New Roman" w:cs="Times New Roman"/>
        </w:rPr>
        <w:fldChar w:fldCharType="begin"/>
      </w:r>
      <w:r w:rsidRPr="00C53C06">
        <w:rPr>
          <w:rFonts w:ascii="Times New Roman" w:eastAsia="SimSun" w:hAnsi="Times New Roman" w:cs="Times New Roman"/>
        </w:rPr>
        <w:instrText xml:space="preserve"> ADDIN EN.CITE &lt;EndNote&gt;&lt;Cite AuthorYear="1"&gt;&lt;Author&gt;Girginov&lt;/Author&gt;&lt;Year&gt;2011&lt;/Year&gt;&lt;RecNum&gt;417&lt;/RecNum&gt;&lt;DisplayText&gt;Girginov (2011)&lt;/DisplayText&gt;&lt;record&gt;&lt;rec-number&gt;417&lt;/rec-number&gt;&lt;foreign-keys&gt;&lt;key app="EN" db-id="epvfs9r2pprrx6ex9965p9tfrzxexvsrpx0p" timestamp="1554129428" guid="43792bf9-b52c-4169-becd-6723a9059db9"&gt;417&lt;/key&gt;&lt;/foreign-keys&gt;&lt;ref-type name="Journal Article"&gt;17&lt;/ref-type&gt;&lt;contributors&gt;&lt;authors&gt;&lt;author&gt;Girginov, Vassil&lt;/author&gt;&lt;/authors&gt;&lt;/contributors&gt;&lt;titles&gt;&lt;title&gt;Governance of the London 2012 olympic games legacy&lt;/title&gt;&lt;secondary-title&gt;International review for the sociology of sport&lt;/secondary-title&gt;&lt;/titles&gt;&lt;periodical&gt;&lt;full-title&gt;International Review for the Sociology of Sport&lt;/full-title&gt;&lt;/periodical&gt;&lt;pages&gt;543-558&lt;/pages&gt;&lt;volume&gt;47&lt;/volume&gt;&lt;number&gt;5&lt;/number&gt;&lt;dates&gt;&lt;year&gt;2011&lt;/year&gt;&lt;/dates&gt;&lt;isbn&gt;1012-6902&lt;/isbn&gt;&lt;urls&gt;&lt;/urls&gt;&lt;/record&gt;&lt;/Cite&gt;&lt;/EndNote&gt;</w:instrText>
      </w:r>
      <w:r w:rsidRPr="00C53C06">
        <w:rPr>
          <w:rFonts w:ascii="Times New Roman" w:eastAsia="SimSun" w:hAnsi="Times New Roman" w:cs="Times New Roman"/>
        </w:rPr>
        <w:fldChar w:fldCharType="separate"/>
      </w:r>
      <w:r w:rsidRPr="00C53C06">
        <w:rPr>
          <w:rFonts w:ascii="Times New Roman" w:eastAsia="SimSun" w:hAnsi="Times New Roman" w:cs="Times New Roman"/>
          <w:noProof/>
        </w:rPr>
        <w:t>Girginov (2011)</w:t>
      </w:r>
      <w:r w:rsidRPr="00C53C06">
        <w:rPr>
          <w:rFonts w:ascii="Times New Roman" w:eastAsia="SimSun" w:hAnsi="Times New Roman" w:cs="Times New Roman"/>
        </w:rPr>
        <w:fldChar w:fldCharType="end"/>
      </w:r>
      <w:r w:rsidRPr="00C53C06">
        <w:rPr>
          <w:rFonts w:ascii="Times New Roman" w:eastAsia="SimSun" w:hAnsi="Times New Roman" w:cs="Times New Roman"/>
        </w:rPr>
        <w:t xml:space="preserve"> argued the governance of legacy could be considered a form of politics. He noted tensions between government and local communities </w:t>
      </w:r>
      <w:r w:rsidR="009A75C6" w:rsidRPr="00C53C06">
        <w:rPr>
          <w:rFonts w:ascii="Times New Roman" w:eastAsia="SimSun" w:hAnsi="Times New Roman" w:cs="Times New Roman"/>
        </w:rPr>
        <w:t>regarding</w:t>
      </w:r>
      <w:r w:rsidRPr="00C53C06">
        <w:rPr>
          <w:rFonts w:ascii="Times New Roman" w:eastAsia="SimSun" w:hAnsi="Times New Roman" w:cs="Times New Roman"/>
        </w:rPr>
        <w:t xml:space="preserve"> the provision of legacy. </w:t>
      </w:r>
      <w:r w:rsidRPr="00C53C06">
        <w:rPr>
          <w:rFonts w:ascii="Times New Roman" w:eastAsia="SimSun" w:hAnsi="Times New Roman" w:cs="Times New Roman"/>
        </w:rPr>
        <w:fldChar w:fldCharType="begin"/>
      </w:r>
      <w:r w:rsidRPr="00C53C06">
        <w:rPr>
          <w:rFonts w:ascii="Times New Roman" w:eastAsia="SimSun" w:hAnsi="Times New Roman" w:cs="Times New Roman"/>
        </w:rPr>
        <w:instrText xml:space="preserve"> ADDIN EN.CITE &lt;EndNote&gt;&lt;Cite AuthorYear="1"&gt;&lt;Author&gt;Postlethwaite&lt;/Author&gt;&lt;Year&gt;2019&lt;/Year&gt;&lt;RecNum&gt;681&lt;/RecNum&gt;&lt;DisplayText&gt;Postlethwaite et al. (2019)&lt;/DisplayText&gt;&lt;record&gt;&lt;rec-number&gt;681&lt;/rec-number&gt;&lt;foreign-keys&gt;&lt;key app="EN" db-id="epvfs9r2pprrx6ex9965p9tfrzxexvsrpx0p" timestamp="1560133586" guid="eaf9d454-7b74-4468-9f16-25a70965e65a"&gt;681&lt;/key&gt;&lt;/foreign-keys&gt;&lt;ref-type name="Journal Article"&gt;17&lt;/ref-type&gt;&lt;contributors&gt;&lt;authors&gt;&lt;author&gt;Postlethwaite, Verity&lt;/author&gt;&lt;author&gt;Kohe, Geoffery Z&lt;/author&gt;&lt;author&gt;Molnar, Gyozo&lt;/author&gt;&lt;/authors&gt;&lt;/contributors&gt;&lt;titles&gt;&lt;title&gt;Inspiring a generation: an examination of stakeholder relations in the context of London 2012 Olympics and Paralympics educational programmes&lt;/title&gt;&lt;secondary-title&gt;Managing Sport and Leisure&lt;/secondary-title&gt;&lt;/titles&gt;&lt;periodical&gt;&lt;full-title&gt;Managing Sport and Leisure&lt;/full-title&gt;&lt;/periodical&gt;&lt;pages&gt;391-407&lt;/pages&gt;&lt;volume&gt;23&lt;/volume&gt;&lt;number&gt;4-6&lt;/number&gt;&lt;dates&gt;&lt;year&gt;2019&lt;/year&gt;&lt;/dates&gt;&lt;isbn&gt;2375-0472&lt;/isbn&gt;&lt;urls&gt;&lt;/urls&gt;&lt;/record&gt;&lt;/Cite&gt;&lt;/EndNote&gt;</w:instrText>
      </w:r>
      <w:r w:rsidRPr="00C53C06">
        <w:rPr>
          <w:rFonts w:ascii="Times New Roman" w:eastAsia="SimSun" w:hAnsi="Times New Roman" w:cs="Times New Roman"/>
        </w:rPr>
        <w:fldChar w:fldCharType="separate"/>
      </w:r>
      <w:r w:rsidRPr="00C53C06">
        <w:rPr>
          <w:rFonts w:ascii="Times New Roman" w:eastAsia="SimSun" w:hAnsi="Times New Roman" w:cs="Times New Roman"/>
          <w:noProof/>
        </w:rPr>
        <w:t>Postlethwaite et al. (2019)</w:t>
      </w:r>
      <w:r w:rsidRPr="00C53C06">
        <w:rPr>
          <w:rFonts w:ascii="Times New Roman" w:eastAsia="SimSun" w:hAnsi="Times New Roman" w:cs="Times New Roman"/>
        </w:rPr>
        <w:fldChar w:fldCharType="end"/>
      </w:r>
      <w:r w:rsidRPr="00C53C06">
        <w:rPr>
          <w:rFonts w:ascii="Times New Roman" w:eastAsia="SimSun" w:hAnsi="Times New Roman" w:cs="Times New Roman"/>
        </w:rPr>
        <w:t xml:space="preserve"> explored the impact of educational programs on stakeholder relations</w:t>
      </w:r>
      <w:r w:rsidR="00F434C9" w:rsidRPr="00C53C06">
        <w:rPr>
          <w:rFonts w:ascii="Times New Roman" w:eastAsia="SimSun" w:hAnsi="Times New Roman" w:cs="Times New Roman"/>
        </w:rPr>
        <w:t>, finding that</w:t>
      </w:r>
      <w:r w:rsidRPr="00C53C06">
        <w:rPr>
          <w:rFonts w:ascii="Times New Roman" w:eastAsia="SimSun" w:hAnsi="Times New Roman" w:cs="Times New Roman"/>
        </w:rPr>
        <w:t xml:space="preserve"> different interpretations of legacy goals can lead to stakeholder </w:t>
      </w:r>
      <w:r w:rsidR="00006EAD" w:rsidRPr="00C53C06">
        <w:rPr>
          <w:rFonts w:ascii="Times New Roman" w:eastAsia="SimSun" w:hAnsi="Times New Roman" w:cs="Times New Roman"/>
        </w:rPr>
        <w:t xml:space="preserve">issues </w:t>
      </w:r>
      <w:r w:rsidRPr="00C53C06">
        <w:rPr>
          <w:rFonts w:ascii="Times New Roman" w:eastAsia="SimSun" w:hAnsi="Times New Roman" w:cs="Times New Roman"/>
        </w:rPr>
        <w:t xml:space="preserve">and </w:t>
      </w:r>
      <w:r w:rsidR="00F434C9" w:rsidRPr="00C53C06">
        <w:rPr>
          <w:rFonts w:ascii="Times New Roman" w:eastAsia="SimSun" w:hAnsi="Times New Roman" w:cs="Times New Roman"/>
        </w:rPr>
        <w:lastRenderedPageBreak/>
        <w:t>that positive impact</w:t>
      </w:r>
      <w:r w:rsidR="00F434C9" w:rsidRPr="00C53C06" w:rsidDel="00F434C9">
        <w:rPr>
          <w:rFonts w:ascii="Times New Roman" w:eastAsia="SimSun" w:hAnsi="Times New Roman" w:cs="Times New Roman"/>
        </w:rPr>
        <w:t xml:space="preserve"> </w:t>
      </w:r>
      <w:r w:rsidR="00F434C9" w:rsidRPr="00C53C06">
        <w:rPr>
          <w:rFonts w:ascii="Times New Roman" w:eastAsia="SimSun" w:hAnsi="Times New Roman" w:cs="Times New Roman"/>
        </w:rPr>
        <w:t xml:space="preserve">depends on </w:t>
      </w:r>
      <w:r w:rsidR="002F1ABF" w:rsidRPr="00C53C06">
        <w:rPr>
          <w:rFonts w:ascii="Times New Roman" w:eastAsia="SimSun" w:hAnsi="Times New Roman" w:cs="Times New Roman"/>
        </w:rPr>
        <w:t>those</w:t>
      </w:r>
      <w:r w:rsidRPr="00C53C06">
        <w:rPr>
          <w:rFonts w:ascii="Times New Roman" w:eastAsia="SimSun" w:hAnsi="Times New Roman" w:cs="Times New Roman"/>
        </w:rPr>
        <w:t xml:space="preserve"> goals </w:t>
      </w:r>
      <w:r w:rsidR="00F434C9" w:rsidRPr="00C53C06">
        <w:rPr>
          <w:rFonts w:ascii="Times New Roman" w:eastAsia="SimSun" w:hAnsi="Times New Roman" w:cs="Times New Roman"/>
        </w:rPr>
        <w:t>being tailored to</w:t>
      </w:r>
      <w:r w:rsidR="002F1ABF" w:rsidRPr="00C53C06">
        <w:rPr>
          <w:rFonts w:ascii="Times New Roman" w:eastAsia="SimSun" w:hAnsi="Times New Roman" w:cs="Times New Roman"/>
        </w:rPr>
        <w:t xml:space="preserve"> </w:t>
      </w:r>
      <w:r w:rsidRPr="00C53C06">
        <w:rPr>
          <w:rFonts w:ascii="Times New Roman" w:eastAsia="SimSun" w:hAnsi="Times New Roman" w:cs="Times New Roman"/>
        </w:rPr>
        <w:t xml:space="preserve">the local context. </w:t>
      </w:r>
      <w:r w:rsidRPr="00C53C06">
        <w:rPr>
          <w:rFonts w:ascii="Times New Roman" w:eastAsia="SimSun" w:hAnsi="Times New Roman" w:cs="Times New Roman"/>
        </w:rPr>
        <w:fldChar w:fldCharType="begin"/>
      </w:r>
      <w:r w:rsidRPr="00C53C06">
        <w:rPr>
          <w:rFonts w:ascii="Times New Roman" w:eastAsia="SimSun" w:hAnsi="Times New Roman" w:cs="Times New Roman"/>
        </w:rPr>
        <w:instrText xml:space="preserve"> ADDIN EN.CITE &lt;EndNote&gt;&lt;Cite AuthorYear="1"&gt;&lt;Author&gt;Harris&lt;/Author&gt;&lt;Year&gt;2016&lt;/Year&gt;&lt;RecNum&gt;665&lt;/RecNum&gt;&lt;DisplayText&gt;Harris and Houlihan (2016)&lt;/DisplayText&gt;&lt;record&gt;&lt;rec-number&gt;665&lt;/rec-number&gt;&lt;foreign-keys&gt;&lt;key app="EN" db-id="epvfs9r2pprrx6ex9965p9tfrzxexvsrpx0p" timestamp="1557007949" guid="568bcdf6-d085-44c9-ac3f-1c7984049d3e"&gt;665&lt;/key&gt;&lt;/foreign-keys&gt;&lt;ref-type name="Journal Article"&gt;17&lt;/ref-type&gt;&lt;contributors&gt;&lt;authors&gt;&lt;author&gt;Harris, Spencer&lt;/author&gt;&lt;author&gt;Houlihan, Barrie&lt;/author&gt;&lt;/authors&gt;&lt;/contributors&gt;&lt;titles&gt;&lt;title&gt;Implementing the community sport legacy: The limits of partnerships, contracts and performance management&lt;/title&gt;&lt;secondary-title&gt;European sport management quarterly&lt;/secondary-title&gt;&lt;/titles&gt;&lt;periodical&gt;&lt;full-title&gt;European Sport Management Quarterly&lt;/full-title&gt;&lt;/periodical&gt;&lt;pages&gt;433-458&lt;/pages&gt;&lt;volume&gt;16&lt;/volume&gt;&lt;number&gt;4&lt;/number&gt;&lt;dates&gt;&lt;year&gt;2016&lt;/year&gt;&lt;/dates&gt;&lt;isbn&gt;1618-4742&lt;/isbn&gt;&lt;urls&gt;&lt;/urls&gt;&lt;/record&gt;&lt;/Cite&gt;&lt;/EndNote&gt;</w:instrText>
      </w:r>
      <w:r w:rsidRPr="00C53C06">
        <w:rPr>
          <w:rFonts w:ascii="Times New Roman" w:eastAsia="SimSun" w:hAnsi="Times New Roman" w:cs="Times New Roman"/>
        </w:rPr>
        <w:fldChar w:fldCharType="separate"/>
      </w:r>
      <w:r w:rsidRPr="00C53C06">
        <w:rPr>
          <w:rFonts w:ascii="Times New Roman" w:eastAsia="SimSun" w:hAnsi="Times New Roman" w:cs="Times New Roman"/>
          <w:noProof/>
        </w:rPr>
        <w:t>Harris and Houlihan (2016)</w:t>
      </w:r>
      <w:r w:rsidRPr="00C53C06">
        <w:rPr>
          <w:rFonts w:ascii="Times New Roman" w:eastAsia="SimSun" w:hAnsi="Times New Roman" w:cs="Times New Roman"/>
        </w:rPr>
        <w:fldChar w:fldCharType="end"/>
      </w:r>
      <w:r w:rsidRPr="00C53C06">
        <w:rPr>
          <w:rFonts w:ascii="Times New Roman" w:eastAsia="SimSun" w:hAnsi="Times New Roman" w:cs="Times New Roman"/>
        </w:rPr>
        <w:t xml:space="preserve"> </w:t>
      </w:r>
      <w:r w:rsidR="00AE404A" w:rsidRPr="00C53C06">
        <w:rPr>
          <w:rFonts w:ascii="Times New Roman" w:eastAsia="SimSun" w:hAnsi="Times New Roman" w:cs="Times New Roman"/>
        </w:rPr>
        <w:t xml:space="preserve">found that </w:t>
      </w:r>
      <w:r w:rsidR="00BB57E8" w:rsidRPr="00C53C06">
        <w:rPr>
          <w:rFonts w:ascii="Times New Roman" w:eastAsia="SimSun" w:hAnsi="Times New Roman" w:cs="Times New Roman"/>
        </w:rPr>
        <w:t>implementing</w:t>
      </w:r>
      <w:r w:rsidR="00AE404A" w:rsidRPr="00C53C06">
        <w:rPr>
          <w:rFonts w:ascii="Times New Roman" w:eastAsia="SimSun" w:hAnsi="Times New Roman" w:cs="Times New Roman"/>
        </w:rPr>
        <w:t xml:space="preserve"> community sport legacy policies can be hampered by </w:t>
      </w:r>
      <w:r w:rsidRPr="00C53C06">
        <w:rPr>
          <w:rFonts w:ascii="Times New Roman" w:eastAsia="SimSun" w:hAnsi="Times New Roman" w:cs="Times New Roman"/>
        </w:rPr>
        <w:t>conflicting beliefs and values among policy agents</w:t>
      </w:r>
      <w:r w:rsidR="00AE404A" w:rsidRPr="00C53C06">
        <w:rPr>
          <w:rFonts w:ascii="Times New Roman" w:eastAsia="SimSun" w:hAnsi="Times New Roman" w:cs="Times New Roman"/>
        </w:rPr>
        <w:t xml:space="preserve"> arising from </w:t>
      </w:r>
      <w:r w:rsidRPr="00C53C06">
        <w:rPr>
          <w:rFonts w:ascii="Times New Roman" w:eastAsia="SimSun" w:hAnsi="Times New Roman" w:cs="Times New Roman"/>
        </w:rPr>
        <w:t xml:space="preserve">forced partnerships. </w:t>
      </w:r>
      <w:r w:rsidR="00690A36" w:rsidRPr="00C53C06">
        <w:rPr>
          <w:rFonts w:ascii="Times New Roman" w:eastAsia="SimSun" w:hAnsi="Times New Roman" w:cs="Times New Roman"/>
        </w:rPr>
        <w:t>R</w:t>
      </w:r>
      <w:r w:rsidRPr="00C53C06">
        <w:rPr>
          <w:rFonts w:ascii="Times New Roman" w:eastAsia="SimSun" w:hAnsi="Times New Roman" w:cs="Times New Roman"/>
        </w:rPr>
        <w:t xml:space="preserve">esearchers have </w:t>
      </w:r>
      <w:r w:rsidR="00B33720" w:rsidRPr="00C53C06">
        <w:rPr>
          <w:rFonts w:ascii="Times New Roman" w:eastAsia="SimSun" w:hAnsi="Times New Roman" w:cs="Times New Roman"/>
        </w:rPr>
        <w:t xml:space="preserve">also </w:t>
      </w:r>
      <w:r w:rsidRPr="00C53C06">
        <w:rPr>
          <w:rFonts w:ascii="Times New Roman" w:eastAsia="SimSun" w:hAnsi="Times New Roman" w:cs="Times New Roman"/>
        </w:rPr>
        <w:t xml:space="preserve">argued </w:t>
      </w:r>
      <w:r w:rsidR="00690A36" w:rsidRPr="00C53C06">
        <w:rPr>
          <w:rFonts w:ascii="Times New Roman" w:eastAsia="SimSun" w:hAnsi="Times New Roman" w:cs="Times New Roman"/>
        </w:rPr>
        <w:t>that</w:t>
      </w:r>
      <w:r w:rsidRPr="00C53C06">
        <w:rPr>
          <w:rFonts w:ascii="Times New Roman" w:eastAsia="SimSun" w:hAnsi="Times New Roman" w:cs="Times New Roman"/>
        </w:rPr>
        <w:t xml:space="preserve"> better governance structures </w:t>
      </w:r>
      <w:r w:rsidR="00690A36" w:rsidRPr="00C53C06">
        <w:rPr>
          <w:rFonts w:ascii="Times New Roman" w:eastAsia="SimSun" w:hAnsi="Times New Roman" w:cs="Times New Roman"/>
        </w:rPr>
        <w:t xml:space="preserve">are needed </w:t>
      </w:r>
      <w:r w:rsidRPr="00C53C06">
        <w:rPr>
          <w:rFonts w:ascii="Times New Roman" w:eastAsia="SimSun" w:hAnsi="Times New Roman" w:cs="Times New Roman"/>
        </w:rPr>
        <w:t xml:space="preserve">to facilitate collaboration among stakeholders from the event planning phase. </w:t>
      </w:r>
      <w:r w:rsidRPr="00C53C06">
        <w:rPr>
          <w:rFonts w:ascii="Times New Roman" w:eastAsia="SimSun" w:hAnsi="Times New Roman" w:cs="Times New Roman"/>
        </w:rPr>
        <w:fldChar w:fldCharType="begin"/>
      </w:r>
      <w:r w:rsidRPr="00C53C06">
        <w:rPr>
          <w:rFonts w:ascii="Times New Roman" w:eastAsia="SimSun" w:hAnsi="Times New Roman" w:cs="Times New Roman"/>
        </w:rPr>
        <w:instrText xml:space="preserve"> ADDIN EN.CITE &lt;EndNote&gt;&lt;Cite AuthorYear="1"&gt;&lt;Author&gt;Nichols&lt;/Author&gt;&lt;Year&gt;2016&lt;/Year&gt;&lt;RecNum&gt;680&lt;/RecNum&gt;&lt;DisplayText&gt;Nichols et al. (2016)&lt;/DisplayText&gt;&lt;record&gt;&lt;rec-number&gt;680&lt;/rec-number&gt;&lt;foreign-keys&gt;&lt;key app="EN" db-id="epvfs9r2pprrx6ex9965p9tfrzxexvsrpx0p" timestamp="1560128609" guid="eea5f3c6-3e1e-40b7-97d1-550121abc34f"&gt;680&lt;/key&gt;&lt;/foreign-keys&gt;&lt;ref-type name="Journal Article"&gt;17&lt;/ref-type&gt;&lt;contributors&gt;&lt;authors&gt;&lt;author&gt;Nichols, Geoff&lt;/author&gt;&lt;author&gt;Grix, Jonathan&lt;/author&gt;&lt;author&gt;Ferguson, Gemma&lt;/author&gt;&lt;author&gt;Griffiths, Mark&lt;/author&gt;&lt;/authors&gt;&lt;/contributors&gt;&lt;titles&gt;&lt;title&gt;How sport governance impacted on Olympic legacy: a study of unintended consequences and the ‘Sport Makers’ volunteering programme&lt;/title&gt;&lt;secondary-title&gt;Managing sport and leisure&lt;/secondary-title&gt;&lt;/titles&gt;&lt;periodical&gt;&lt;full-title&gt;Managing Sport and Leisure&lt;/full-title&gt;&lt;/periodical&gt;&lt;pages&gt;61-74&lt;/pages&gt;&lt;volume&gt;21&lt;/volume&gt;&lt;number&gt;2&lt;/number&gt;&lt;dates&gt;&lt;year&gt;2016&lt;/year&gt;&lt;/dates&gt;&lt;isbn&gt;2375-0472&lt;/isbn&gt;&lt;urls&gt;&lt;/urls&gt;&lt;/record&gt;&lt;/Cite&gt;&lt;/EndNote&gt;</w:instrText>
      </w:r>
      <w:r w:rsidRPr="00C53C06">
        <w:rPr>
          <w:rFonts w:ascii="Times New Roman" w:eastAsia="SimSun" w:hAnsi="Times New Roman" w:cs="Times New Roman"/>
        </w:rPr>
        <w:fldChar w:fldCharType="separate"/>
      </w:r>
      <w:r w:rsidRPr="00C53C06">
        <w:rPr>
          <w:rFonts w:ascii="Times New Roman" w:eastAsia="SimSun" w:hAnsi="Times New Roman" w:cs="Times New Roman"/>
          <w:noProof/>
        </w:rPr>
        <w:t>Nichols et al. (2016)</w:t>
      </w:r>
      <w:r w:rsidRPr="00C53C06">
        <w:rPr>
          <w:rFonts w:ascii="Times New Roman" w:eastAsia="SimSun" w:hAnsi="Times New Roman" w:cs="Times New Roman"/>
        </w:rPr>
        <w:fldChar w:fldCharType="end"/>
      </w:r>
      <w:r w:rsidRPr="00C53C06">
        <w:rPr>
          <w:rFonts w:ascii="Times New Roman" w:eastAsia="SimSun" w:hAnsi="Times New Roman" w:cs="Times New Roman"/>
        </w:rPr>
        <w:t xml:space="preserve"> highlighted the negative influence of a top-down governance structure on legacy programs</w:t>
      </w:r>
      <w:r w:rsidR="00D84379" w:rsidRPr="00C53C06">
        <w:rPr>
          <w:rFonts w:ascii="Times New Roman" w:eastAsia="SimSun" w:hAnsi="Times New Roman" w:cs="Times New Roman"/>
        </w:rPr>
        <w:t>, arguing</w:t>
      </w:r>
      <w:r w:rsidRPr="00C53C06">
        <w:rPr>
          <w:rFonts w:ascii="Times New Roman" w:eastAsia="SimSun" w:hAnsi="Times New Roman" w:cs="Times New Roman"/>
        </w:rPr>
        <w:t xml:space="preserve"> that state-led governance and performance monitoring restricted autonomy of managers in delivering legacy programs at their local level. </w:t>
      </w:r>
      <w:r w:rsidRPr="00C53C06">
        <w:rPr>
          <w:rFonts w:ascii="Times New Roman" w:eastAsia="SimSun" w:hAnsi="Times New Roman" w:cs="Times New Roman"/>
        </w:rPr>
        <w:fldChar w:fldCharType="begin"/>
      </w:r>
      <w:r w:rsidRPr="00C53C06">
        <w:rPr>
          <w:rFonts w:ascii="Times New Roman" w:eastAsia="SimSun" w:hAnsi="Times New Roman" w:cs="Times New Roman"/>
        </w:rPr>
        <w:instrText xml:space="preserve"> ADDIN EN.CITE &lt;EndNote&gt;&lt;Cite AuthorYear="1"&gt;&lt;Author&gt;Leopkey&lt;/Author&gt;&lt;Year&gt;2017&lt;/Year&gt;&lt;RecNum&gt;298&lt;/RecNum&gt;&lt;DisplayText&gt;Leopkey and Parent (2017)&lt;/DisplayText&gt;&lt;record&gt;&lt;rec-number&gt;298&lt;/rec-number&gt;&lt;foreign-keys&gt;&lt;key app="EN" db-id="epvfs9r2pprrx6ex9965p9tfrzxexvsrpx0p" timestamp="1554129419" guid="bda083de-be38-4334-8827-5523d4661f77"&gt;298&lt;/key&gt;&lt;/foreign-keys&gt;&lt;ref-type name="Journal Article"&gt;17&lt;/ref-type&gt;&lt;contributors&gt;&lt;authors&gt;&lt;author&gt;Leopkey, Becca&lt;/author&gt;&lt;author&gt;Parent, Milena M&lt;/author&gt;&lt;/authors&gt;&lt;/contributors&gt;&lt;titles&gt;&lt;title&gt;The governance of Olympic legacy: process, actors and mechanisms&lt;/title&gt;&lt;secondary-title&gt;Leisure Studies&lt;/secondary-title&gt;&lt;/titles&gt;&lt;periodical&gt;&lt;full-title&gt;Leisure Studies&lt;/full-title&gt;&lt;/periodical&gt;&lt;pages&gt;438-451&lt;/pages&gt;&lt;volume&gt;36&lt;/volume&gt;&lt;number&gt;3&lt;/number&gt;&lt;dates&gt;&lt;year&gt;2017&lt;/year&gt;&lt;/dates&gt;&lt;isbn&gt;0261-4367&lt;/isbn&gt;&lt;urls&gt;&lt;/urls&gt;&lt;/record&gt;&lt;/Cite&gt;&lt;/EndNote&gt;</w:instrText>
      </w:r>
      <w:r w:rsidRPr="00C53C06">
        <w:rPr>
          <w:rFonts w:ascii="Times New Roman" w:eastAsia="SimSun" w:hAnsi="Times New Roman" w:cs="Times New Roman"/>
        </w:rPr>
        <w:fldChar w:fldCharType="separate"/>
      </w:r>
      <w:r w:rsidRPr="00C53C06">
        <w:rPr>
          <w:rFonts w:ascii="Times New Roman" w:eastAsia="SimSun" w:hAnsi="Times New Roman" w:cs="Times New Roman"/>
          <w:noProof/>
        </w:rPr>
        <w:t>Leopkey and Parent (2017)</w:t>
      </w:r>
      <w:r w:rsidRPr="00C53C06">
        <w:rPr>
          <w:rFonts w:ascii="Times New Roman" w:eastAsia="SimSun" w:hAnsi="Times New Roman" w:cs="Times New Roman"/>
        </w:rPr>
        <w:fldChar w:fldCharType="end"/>
      </w:r>
      <w:r w:rsidRPr="00C53C06">
        <w:rPr>
          <w:rFonts w:ascii="Times New Roman" w:eastAsia="SimSun" w:hAnsi="Times New Roman" w:cs="Times New Roman"/>
        </w:rPr>
        <w:t xml:space="preserve"> examined the </w:t>
      </w:r>
      <w:r w:rsidR="00D84379" w:rsidRPr="00C53C06">
        <w:rPr>
          <w:rFonts w:ascii="Times New Roman" w:eastAsia="SimSun" w:hAnsi="Times New Roman" w:cs="Times New Roman"/>
        </w:rPr>
        <w:t>governance actors and mechanisms that were involved in the production and sustainability of Olympic legacy from the bid to the post-Games phase</w:t>
      </w:r>
      <w:r w:rsidR="00006EAD" w:rsidRPr="00C53C06">
        <w:rPr>
          <w:rFonts w:ascii="Times New Roman" w:eastAsia="SimSun" w:hAnsi="Times New Roman" w:cs="Times New Roman"/>
        </w:rPr>
        <w:t xml:space="preserve"> whereas </w:t>
      </w:r>
      <w:r w:rsidRPr="00C53C06">
        <w:rPr>
          <w:rFonts w:ascii="Times New Roman" w:eastAsia="SimSun" w:hAnsi="Times New Roman" w:cs="Times New Roman"/>
        </w:rPr>
        <w:t xml:space="preserve">Leopkey and Parent (2015) </w:t>
      </w:r>
      <w:r w:rsidR="00B33720" w:rsidRPr="00C53C06">
        <w:rPr>
          <w:rFonts w:ascii="Times New Roman" w:eastAsia="SimSun" w:hAnsi="Times New Roman" w:cs="Times New Roman"/>
        </w:rPr>
        <w:t>highlighted</w:t>
      </w:r>
      <w:r w:rsidRPr="00C53C06">
        <w:rPr>
          <w:rFonts w:ascii="Times New Roman" w:eastAsia="SimSun" w:hAnsi="Times New Roman" w:cs="Times New Roman"/>
        </w:rPr>
        <w:t xml:space="preserve"> the changing nature of governance modes throughout event legacy phases. </w:t>
      </w:r>
    </w:p>
    <w:p w14:paraId="56E71732" w14:textId="5DEACACC" w:rsidR="00A401C0" w:rsidRPr="00C53C06" w:rsidRDefault="00A401C0" w:rsidP="00A401C0">
      <w:pPr>
        <w:rPr>
          <w:rFonts w:ascii="Times New Roman" w:eastAsia="SimSun" w:hAnsi="Times New Roman" w:cs="Times New Roman"/>
        </w:rPr>
      </w:pPr>
      <w:r w:rsidRPr="00C53C06">
        <w:rPr>
          <w:rFonts w:ascii="Times New Roman" w:eastAsia="SimSun" w:hAnsi="Times New Roman" w:cs="Times New Roman"/>
        </w:rPr>
        <w:t xml:space="preserve">Despite the contributions of </w:t>
      </w:r>
      <w:r w:rsidR="00B33720" w:rsidRPr="00C53C06">
        <w:rPr>
          <w:rFonts w:ascii="Times New Roman" w:eastAsia="SimSun" w:hAnsi="Times New Roman" w:cs="Times New Roman"/>
        </w:rPr>
        <w:t xml:space="preserve">these </w:t>
      </w:r>
      <w:r w:rsidRPr="00C53C06">
        <w:rPr>
          <w:rFonts w:ascii="Times New Roman" w:eastAsia="SimSun" w:hAnsi="Times New Roman" w:cs="Times New Roman"/>
        </w:rPr>
        <w:t xml:space="preserve">studies, little is known about the governance of Olympic legacy in the post-event phase. </w:t>
      </w:r>
      <w:r w:rsidR="00207636" w:rsidRPr="00C53C06">
        <w:rPr>
          <w:rFonts w:ascii="Times New Roman" w:eastAsia="SimSun" w:hAnsi="Times New Roman" w:cs="Times New Roman"/>
        </w:rPr>
        <w:t>However,</w:t>
      </w:r>
      <w:r w:rsidRPr="00C53C06">
        <w:rPr>
          <w:rFonts w:ascii="Times New Roman" w:eastAsia="SimSun" w:hAnsi="Times New Roman" w:cs="Times New Roman"/>
        </w:rPr>
        <w:t xml:space="preserve"> many potential challenges exist in this context</w:t>
      </w:r>
      <w:r w:rsidR="00B33720" w:rsidRPr="00C53C06">
        <w:rPr>
          <w:rFonts w:ascii="Times New Roman" w:eastAsia="SimSun" w:hAnsi="Times New Roman" w:cs="Times New Roman"/>
        </w:rPr>
        <w:t xml:space="preserve"> including the paucity of funding</w:t>
      </w:r>
      <w:r w:rsidR="00D93A4B" w:rsidRPr="00C53C06">
        <w:rPr>
          <w:rFonts w:ascii="Times New Roman" w:eastAsia="SimSun" w:hAnsi="Times New Roman" w:cs="Times New Roman"/>
        </w:rPr>
        <w:t>,</w:t>
      </w:r>
      <w:r w:rsidR="001C7224" w:rsidRPr="00C53C06">
        <w:rPr>
          <w:rFonts w:ascii="Times New Roman" w:eastAsia="SimSun" w:hAnsi="Times New Roman" w:cs="Times New Roman"/>
        </w:rPr>
        <w:t xml:space="preserve"> </w:t>
      </w:r>
      <w:r w:rsidR="00B33720" w:rsidRPr="00C53C06">
        <w:rPr>
          <w:rFonts w:ascii="Times New Roman" w:eastAsia="SimSun" w:hAnsi="Times New Roman" w:cs="Times New Roman"/>
        </w:rPr>
        <w:t>and the potential for losing momentum for legacy because of instability in organizational and political personnel (</w:t>
      </w:r>
      <w:r w:rsidR="00B33720" w:rsidRPr="00C53C06">
        <w:rPr>
          <w:rFonts w:ascii="Times New Roman" w:eastAsia="SimSun" w:hAnsi="Times New Roman" w:cs="Times New Roman"/>
        </w:rPr>
        <w:fldChar w:fldCharType="begin"/>
      </w:r>
      <w:r w:rsidR="00B33720" w:rsidRPr="00C53C06">
        <w:rPr>
          <w:rFonts w:ascii="Times New Roman" w:eastAsia="SimSun" w:hAnsi="Times New Roman" w:cs="Times New Roman"/>
        </w:rPr>
        <w:instrText xml:space="preserve"> ADDIN EN.CITE &lt;EndNote&gt;&lt;Cite AuthorYear="1"&gt;&lt;Author&gt;Bell&lt;/Author&gt;&lt;Year&gt;2015&lt;/Year&gt;&lt;RecNum&gt;568&lt;/RecNum&gt;&lt;DisplayText&gt;Bell and Gallimore (2015)&lt;/DisplayText&gt;&lt;record&gt;&lt;rec-number&gt;568&lt;/rec-number&gt;&lt;foreign-keys&gt;&lt;key app="EN" db-id="epvfs9r2pprrx6ex9965p9tfrzxexvsrpx0p" timestamp="1554444100" guid="03b1cc3b-6ba2-4d78-9aa0-4562a8e70735"&gt;568&lt;/key&gt;&lt;/foreign-keys&gt;&lt;ref-type name="Journal Article"&gt;17&lt;/ref-type&gt;&lt;contributors&gt;&lt;authors&gt;&lt;author&gt;Bell, Barbara&lt;/author&gt;&lt;author&gt;Gallimore, Kevin&lt;/author&gt;&lt;/authors&gt;&lt;/contributors&gt;&lt;titles&gt;&lt;title&gt;Embracing the games? Leverage and legacy of London 2012 Olympics at the sub-regional level by means of strategic partnerships&lt;/title&gt;&lt;secondary-title&gt;Leisure Studies&lt;/secondary-title&gt;&lt;/titles&gt;&lt;periodical&gt;&lt;full-title&gt;Leisure Studies&lt;/full-title&gt;&lt;/periodical&gt;&lt;pages&gt;720-741&lt;/pages&gt;&lt;volume&gt;34&lt;/volume&gt;&lt;number&gt;6&lt;/number&gt;&lt;dates&gt;&lt;year&gt;2015&lt;/year&gt;&lt;/dates&gt;&lt;isbn&gt;0261-4367&lt;/isbn&gt;&lt;urls&gt;&lt;/urls&gt;&lt;/record&gt;&lt;/Cite&gt;&lt;/EndNote&gt;</w:instrText>
      </w:r>
      <w:r w:rsidR="00B33720" w:rsidRPr="00C53C06">
        <w:rPr>
          <w:rFonts w:ascii="Times New Roman" w:eastAsia="SimSun" w:hAnsi="Times New Roman" w:cs="Times New Roman"/>
        </w:rPr>
        <w:fldChar w:fldCharType="separate"/>
      </w:r>
      <w:r w:rsidR="00B33720" w:rsidRPr="00C53C06">
        <w:rPr>
          <w:rFonts w:ascii="Times New Roman" w:eastAsia="SimSun" w:hAnsi="Times New Roman" w:cs="Times New Roman"/>
          <w:noProof/>
        </w:rPr>
        <w:t>Gammon, 2015)</w:t>
      </w:r>
      <w:r w:rsidR="00B33720" w:rsidRPr="00C53C06">
        <w:rPr>
          <w:rFonts w:ascii="Times New Roman" w:eastAsia="SimSun" w:hAnsi="Times New Roman" w:cs="Times New Roman"/>
        </w:rPr>
        <w:fldChar w:fldCharType="end"/>
      </w:r>
      <w:r w:rsidR="00B33720" w:rsidRPr="00C53C06">
        <w:rPr>
          <w:rFonts w:ascii="Times New Roman" w:eastAsia="SimSun" w:hAnsi="Times New Roman" w:cs="Times New Roman"/>
        </w:rPr>
        <w:t>.</w:t>
      </w:r>
      <w:r w:rsidR="00510E2A" w:rsidRPr="00C53C06">
        <w:rPr>
          <w:rFonts w:ascii="Times New Roman" w:eastAsia="SimSun" w:hAnsi="Times New Roman" w:cs="Times New Roman"/>
        </w:rPr>
        <w:t xml:space="preserve"> </w:t>
      </w:r>
      <w:r w:rsidR="00EC79A9" w:rsidRPr="00C53C06">
        <w:rPr>
          <w:rFonts w:ascii="Times New Roman" w:eastAsia="SimSun" w:hAnsi="Times New Roman" w:cs="Times New Roman"/>
        </w:rPr>
        <w:t>L</w:t>
      </w:r>
      <w:r w:rsidR="007613DA" w:rsidRPr="00C53C06">
        <w:rPr>
          <w:rFonts w:ascii="Times New Roman" w:eastAsia="SimSun" w:hAnsi="Times New Roman" w:cs="Times New Roman"/>
        </w:rPr>
        <w:t xml:space="preserve">egacies </w:t>
      </w:r>
      <w:r w:rsidR="00890645" w:rsidRPr="00C53C06">
        <w:rPr>
          <w:rFonts w:ascii="Times New Roman" w:eastAsia="SimSun" w:hAnsi="Times New Roman" w:cs="Times New Roman"/>
        </w:rPr>
        <w:t>can be sustained</w:t>
      </w:r>
      <w:r w:rsidR="006E0945" w:rsidRPr="00C53C06">
        <w:rPr>
          <w:rFonts w:ascii="Times New Roman" w:eastAsia="SimSun" w:hAnsi="Times New Roman" w:cs="Times New Roman"/>
        </w:rPr>
        <w:t xml:space="preserve"> </w:t>
      </w:r>
      <w:r w:rsidR="007613DA" w:rsidRPr="00C53C06">
        <w:rPr>
          <w:rFonts w:ascii="Times New Roman" w:eastAsia="SimSun" w:hAnsi="Times New Roman" w:cs="Times New Roman"/>
        </w:rPr>
        <w:t xml:space="preserve">only </w:t>
      </w:r>
      <w:r w:rsidR="00BC7D6E" w:rsidRPr="00C53C06">
        <w:rPr>
          <w:rFonts w:ascii="Times New Roman" w:eastAsia="SimSun" w:hAnsi="Times New Roman" w:cs="Times New Roman"/>
        </w:rPr>
        <w:t>if</w:t>
      </w:r>
      <w:r w:rsidR="007613DA" w:rsidRPr="00C53C06">
        <w:rPr>
          <w:rFonts w:ascii="Times New Roman" w:eastAsia="SimSun" w:hAnsi="Times New Roman" w:cs="Times New Roman"/>
        </w:rPr>
        <w:t xml:space="preserve"> opportunities </w:t>
      </w:r>
      <w:r w:rsidR="004D0225" w:rsidRPr="00C53C06">
        <w:rPr>
          <w:rFonts w:ascii="Times New Roman" w:eastAsia="SimSun" w:hAnsi="Times New Roman" w:cs="Times New Roman"/>
        </w:rPr>
        <w:t>generated</w:t>
      </w:r>
      <w:r w:rsidR="007613DA" w:rsidRPr="00C53C06">
        <w:rPr>
          <w:rFonts w:ascii="Times New Roman" w:eastAsia="SimSun" w:hAnsi="Times New Roman" w:cs="Times New Roman"/>
        </w:rPr>
        <w:t xml:space="preserve"> through hosting an event are optimized </w:t>
      </w:r>
      <w:r w:rsidR="00007BD6" w:rsidRPr="00C53C06">
        <w:rPr>
          <w:rFonts w:ascii="Times New Roman" w:eastAsia="SimSun" w:hAnsi="Times New Roman" w:cs="Times New Roman"/>
        </w:rPr>
        <w:t>after the Games</w:t>
      </w:r>
      <w:r w:rsidR="007613DA" w:rsidRPr="00C53C06">
        <w:rPr>
          <w:rFonts w:ascii="Times New Roman" w:eastAsia="SimSun" w:hAnsi="Times New Roman" w:cs="Times New Roman"/>
        </w:rPr>
        <w:t xml:space="preserve"> </w:t>
      </w:r>
      <w:r w:rsidR="004D0225" w:rsidRPr="00C53C06">
        <w:rPr>
          <w:rFonts w:ascii="Times New Roman" w:eastAsia="SimSun" w:hAnsi="Times New Roman" w:cs="Times New Roman"/>
        </w:rPr>
        <w:t>(</w:t>
      </w:r>
      <w:r w:rsidR="007613DA" w:rsidRPr="00C53C06">
        <w:rPr>
          <w:rFonts w:ascii="Times New Roman" w:eastAsia="SimSun" w:hAnsi="Times New Roman" w:cs="Times New Roman"/>
        </w:rPr>
        <w:t>Preuss</w:t>
      </w:r>
      <w:r w:rsidR="004D0225" w:rsidRPr="00C53C06">
        <w:rPr>
          <w:rFonts w:ascii="Times New Roman" w:eastAsia="SimSun" w:hAnsi="Times New Roman" w:cs="Times New Roman"/>
        </w:rPr>
        <w:t xml:space="preserve">, </w:t>
      </w:r>
      <w:r w:rsidR="007613DA" w:rsidRPr="00C53C06">
        <w:rPr>
          <w:rFonts w:ascii="Times New Roman" w:eastAsia="SimSun" w:hAnsi="Times New Roman" w:cs="Times New Roman"/>
        </w:rPr>
        <w:t>2015)</w:t>
      </w:r>
      <w:r w:rsidR="00BC7D6E" w:rsidRPr="00C53C06">
        <w:rPr>
          <w:rFonts w:ascii="Times New Roman" w:eastAsia="SimSun" w:hAnsi="Times New Roman" w:cs="Times New Roman"/>
        </w:rPr>
        <w:t>.</w:t>
      </w:r>
      <w:r w:rsidR="00B1761F" w:rsidRPr="00C53C06">
        <w:rPr>
          <w:rFonts w:ascii="Times New Roman" w:eastAsia="SimSun" w:hAnsi="Times New Roman" w:cs="Times New Roman"/>
        </w:rPr>
        <w:t xml:space="preserve"> </w:t>
      </w:r>
      <w:r w:rsidRPr="00C53C06">
        <w:rPr>
          <w:rFonts w:ascii="Times New Roman" w:eastAsia="SimSun" w:hAnsi="Times New Roman" w:cs="Times New Roman"/>
        </w:rPr>
        <w:t>Th</w:t>
      </w:r>
      <w:r w:rsidR="00D84379" w:rsidRPr="00C53C06">
        <w:rPr>
          <w:rFonts w:ascii="Times New Roman" w:eastAsia="SimSun" w:hAnsi="Times New Roman" w:cs="Times New Roman"/>
        </w:rPr>
        <w:t>is study</w:t>
      </w:r>
      <w:r w:rsidRPr="00C53C06">
        <w:rPr>
          <w:rFonts w:ascii="Times New Roman" w:eastAsia="SimSun" w:hAnsi="Times New Roman" w:cs="Times New Roman"/>
        </w:rPr>
        <w:t xml:space="preserve"> </w:t>
      </w:r>
      <w:r w:rsidR="00D84379" w:rsidRPr="00C53C06">
        <w:rPr>
          <w:rFonts w:ascii="Times New Roman" w:eastAsia="SimSun" w:hAnsi="Times New Roman" w:cs="Times New Roman"/>
        </w:rPr>
        <w:t xml:space="preserve">examines </w:t>
      </w:r>
      <w:r w:rsidRPr="00C53C06">
        <w:rPr>
          <w:rFonts w:ascii="Times New Roman" w:eastAsia="SimSun" w:hAnsi="Times New Roman" w:cs="Times New Roman"/>
        </w:rPr>
        <w:t>the governance of post-Games legacy organizations across multiple host cities</w:t>
      </w:r>
      <w:r w:rsidR="000F05EF" w:rsidRPr="00C53C06">
        <w:rPr>
          <w:rFonts w:ascii="Times New Roman" w:eastAsia="SimSun" w:hAnsi="Times New Roman" w:cs="Times New Roman"/>
        </w:rPr>
        <w:t xml:space="preserve">, which </w:t>
      </w:r>
      <w:r w:rsidRPr="00C53C06">
        <w:rPr>
          <w:rFonts w:ascii="Times New Roman" w:eastAsia="SimSun" w:hAnsi="Times New Roman" w:cs="Times New Roman"/>
        </w:rPr>
        <w:t>enabled the exploration of effective governance structures and processes.</w:t>
      </w:r>
    </w:p>
    <w:p w14:paraId="5F39E618" w14:textId="0C29CF70" w:rsidR="000A4043" w:rsidRPr="00C53C06" w:rsidRDefault="000A4043" w:rsidP="000A4043">
      <w:pPr>
        <w:pStyle w:val="Heading1"/>
        <w:rPr>
          <w:lang w:eastAsia="ko-KR"/>
        </w:rPr>
      </w:pPr>
      <w:r w:rsidRPr="00C53C06">
        <w:rPr>
          <w:lang w:eastAsia="ko-KR"/>
        </w:rPr>
        <w:t>Conceptual Framework</w:t>
      </w:r>
    </w:p>
    <w:p w14:paraId="1B0DA9D2" w14:textId="6D8F7C14" w:rsidR="009A66DD" w:rsidRPr="00C53C06" w:rsidRDefault="00D7237A" w:rsidP="00197356">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This </w:t>
      </w:r>
      <w:r w:rsidR="001E0303" w:rsidRPr="00C53C06">
        <w:rPr>
          <w:rFonts w:ascii="Times New Roman" w:eastAsia="SimSun" w:hAnsi="Times New Roman" w:cs="Times New Roman"/>
          <w:lang w:eastAsia="ko-KR"/>
        </w:rPr>
        <w:t>study adopts Driessen et al’s (2012) conceptual framework to examine the governance of post-Games legacies.</w:t>
      </w:r>
      <w:r w:rsidR="00FF6129" w:rsidRPr="00C53C06">
        <w:rPr>
          <w:rFonts w:ascii="Times New Roman" w:eastAsia="SimSun" w:hAnsi="Times New Roman" w:cs="Times New Roman"/>
          <w:lang w:eastAsia="ko-KR"/>
        </w:rPr>
        <w:t xml:space="preserve"> </w:t>
      </w:r>
      <w:r w:rsidR="00391E68" w:rsidRPr="00C53C06">
        <w:rPr>
          <w:rFonts w:ascii="Times New Roman" w:eastAsia="SimSun" w:hAnsi="Times New Roman" w:cs="Times New Roman"/>
          <w:lang w:eastAsia="ko-KR"/>
        </w:rPr>
        <w:t xml:space="preserve">This </w:t>
      </w:r>
      <w:r w:rsidR="006D7501" w:rsidRPr="00C53C06">
        <w:rPr>
          <w:rFonts w:ascii="Times New Roman" w:eastAsia="SimSun" w:hAnsi="Times New Roman" w:cs="Times New Roman"/>
          <w:lang w:eastAsia="ko-KR"/>
        </w:rPr>
        <w:t>framework</w:t>
      </w:r>
      <w:r w:rsidR="005533DB" w:rsidRPr="00C53C06">
        <w:rPr>
          <w:rFonts w:ascii="Times New Roman" w:eastAsia="SimSun" w:hAnsi="Times New Roman" w:cs="Times New Roman"/>
          <w:lang w:eastAsia="ko-KR"/>
        </w:rPr>
        <w:t xml:space="preserve"> </w:t>
      </w:r>
      <w:r w:rsidR="00E71EFA" w:rsidRPr="00C53C06">
        <w:rPr>
          <w:rFonts w:ascii="Times New Roman" w:eastAsia="SimSun" w:hAnsi="Times New Roman" w:cs="Times New Roman"/>
          <w:lang w:eastAsia="ko-KR"/>
        </w:rPr>
        <w:t xml:space="preserve">provided a basis </w:t>
      </w:r>
      <w:r w:rsidR="00B53BC2" w:rsidRPr="00C53C06">
        <w:rPr>
          <w:rFonts w:ascii="Times New Roman" w:eastAsia="SimSun" w:hAnsi="Times New Roman" w:cs="Times New Roman"/>
          <w:lang w:eastAsia="ko-KR"/>
        </w:rPr>
        <w:t>for</w:t>
      </w:r>
      <w:r w:rsidR="00E71EFA" w:rsidRPr="00C53C06">
        <w:rPr>
          <w:rFonts w:ascii="Times New Roman" w:eastAsia="SimSun" w:hAnsi="Times New Roman" w:cs="Times New Roman"/>
          <w:lang w:eastAsia="ko-KR"/>
        </w:rPr>
        <w:t xml:space="preserve"> exploring governance for sustainable development </w:t>
      </w:r>
      <w:r w:rsidR="00C331F5" w:rsidRPr="00C53C06">
        <w:rPr>
          <w:rFonts w:ascii="Times New Roman" w:eastAsia="SimSun" w:hAnsi="Times New Roman" w:cs="Times New Roman"/>
          <w:lang w:eastAsia="ko-KR"/>
        </w:rPr>
        <w:t>across many</w:t>
      </w:r>
      <w:r w:rsidR="00E71EFA" w:rsidRPr="00C53C06">
        <w:rPr>
          <w:rFonts w:ascii="Times New Roman" w:eastAsia="SimSun" w:hAnsi="Times New Roman" w:cs="Times New Roman"/>
          <w:lang w:eastAsia="ko-KR"/>
        </w:rPr>
        <w:t xml:space="preserve"> topics</w:t>
      </w:r>
      <w:r w:rsidR="00C331F5" w:rsidRPr="00C53C06">
        <w:rPr>
          <w:rFonts w:ascii="Times New Roman" w:eastAsia="SimSun" w:hAnsi="Times New Roman" w:cs="Times New Roman"/>
          <w:lang w:eastAsia="ko-KR"/>
        </w:rPr>
        <w:t xml:space="preserve"> (e.g., </w:t>
      </w:r>
      <w:r w:rsidR="00AD3734" w:rsidRPr="00C53C06">
        <w:rPr>
          <w:rFonts w:ascii="Times New Roman" w:eastAsia="SimSun" w:hAnsi="Times New Roman" w:cs="Times New Roman"/>
          <w:lang w:eastAsia="ko-KR"/>
        </w:rPr>
        <w:t>environmental issues</w:t>
      </w:r>
      <w:r w:rsidR="00C331F5" w:rsidRPr="00C53C06">
        <w:rPr>
          <w:rFonts w:ascii="Times New Roman" w:eastAsia="SimSun" w:hAnsi="Times New Roman" w:cs="Times New Roman"/>
          <w:lang w:eastAsia="ko-KR"/>
        </w:rPr>
        <w:t>)</w:t>
      </w:r>
      <w:r w:rsidR="00E71EFA" w:rsidRPr="00C53C06">
        <w:rPr>
          <w:rFonts w:ascii="Times New Roman" w:eastAsia="SimSun" w:hAnsi="Times New Roman" w:cs="Times New Roman"/>
          <w:lang w:eastAsia="ko-KR"/>
        </w:rPr>
        <w:t>.</w:t>
      </w:r>
      <w:r w:rsidR="001B2B93" w:rsidRPr="00C53C06">
        <w:rPr>
          <w:rFonts w:ascii="Times New Roman" w:eastAsia="SimSun" w:hAnsi="Times New Roman" w:cs="Times New Roman"/>
          <w:lang w:eastAsia="ko-KR"/>
        </w:rPr>
        <w:t xml:space="preserve"> </w:t>
      </w:r>
      <w:r w:rsidR="00C87F6C" w:rsidRPr="00C53C06">
        <w:rPr>
          <w:rFonts w:ascii="Times New Roman" w:eastAsia="SimSun" w:hAnsi="Times New Roman" w:cs="Times New Roman"/>
          <w:lang w:eastAsia="ko-KR"/>
        </w:rPr>
        <w:t>S</w:t>
      </w:r>
      <w:r w:rsidR="00F21F12" w:rsidRPr="00C53C06">
        <w:rPr>
          <w:rFonts w:ascii="Times New Roman" w:eastAsia="SimSun" w:hAnsi="Times New Roman" w:cs="Times New Roman"/>
          <w:lang w:eastAsia="ko-KR"/>
        </w:rPr>
        <w:t xml:space="preserve">cholars </w:t>
      </w:r>
      <w:r w:rsidR="00B53BC2" w:rsidRPr="00C53C06">
        <w:rPr>
          <w:rFonts w:ascii="Times New Roman" w:eastAsia="SimSun" w:hAnsi="Times New Roman" w:cs="Times New Roman"/>
          <w:lang w:eastAsia="ko-KR"/>
        </w:rPr>
        <w:t xml:space="preserve">have </w:t>
      </w:r>
      <w:r w:rsidR="00F21F12" w:rsidRPr="00C53C06">
        <w:rPr>
          <w:rFonts w:ascii="Times New Roman" w:eastAsia="SimSun" w:hAnsi="Times New Roman" w:cs="Times New Roman"/>
          <w:lang w:eastAsia="ko-KR"/>
        </w:rPr>
        <w:t xml:space="preserve">highlighted the importance of building </w:t>
      </w:r>
      <w:r w:rsidR="00AA2F2A" w:rsidRPr="00C53C06">
        <w:rPr>
          <w:rFonts w:ascii="Times New Roman" w:eastAsia="SimSun" w:hAnsi="Times New Roman" w:cs="Times New Roman"/>
          <w:lang w:eastAsia="ko-KR"/>
        </w:rPr>
        <w:t>governance</w:t>
      </w:r>
      <w:r w:rsidR="00B53BC2" w:rsidRPr="00C53C06">
        <w:rPr>
          <w:rFonts w:ascii="Times New Roman" w:eastAsia="SimSun" w:hAnsi="Times New Roman" w:cs="Times New Roman"/>
          <w:lang w:eastAsia="ko-KR"/>
        </w:rPr>
        <w:t xml:space="preserve"> systems</w:t>
      </w:r>
      <w:r w:rsidR="00AA2F2A" w:rsidRPr="00C53C06">
        <w:rPr>
          <w:rFonts w:ascii="Times New Roman" w:eastAsia="SimSun" w:hAnsi="Times New Roman" w:cs="Times New Roman"/>
          <w:lang w:eastAsia="ko-KR"/>
        </w:rPr>
        <w:t xml:space="preserve"> </w:t>
      </w:r>
      <w:r w:rsidR="002A31A4" w:rsidRPr="00C53C06">
        <w:rPr>
          <w:rFonts w:ascii="Times New Roman" w:eastAsia="SimSun" w:hAnsi="Times New Roman" w:cs="Times New Roman"/>
          <w:lang w:eastAsia="ko-KR"/>
        </w:rPr>
        <w:t xml:space="preserve">to steer </w:t>
      </w:r>
      <w:r w:rsidR="00ED6274" w:rsidRPr="00C53C06">
        <w:rPr>
          <w:rFonts w:ascii="Times New Roman" w:eastAsia="SimSun" w:hAnsi="Times New Roman" w:cs="Times New Roman"/>
          <w:lang w:eastAsia="ko-KR"/>
        </w:rPr>
        <w:t>sustainable development</w:t>
      </w:r>
      <w:r w:rsidR="008C2EB4" w:rsidRPr="00C53C06">
        <w:rPr>
          <w:rFonts w:ascii="Times New Roman" w:eastAsia="SimSun" w:hAnsi="Times New Roman" w:cs="Times New Roman"/>
          <w:lang w:eastAsia="ko-KR"/>
        </w:rPr>
        <w:t xml:space="preserve"> </w:t>
      </w:r>
      <w:r w:rsidR="00B53BC2" w:rsidRPr="00C53C06">
        <w:rPr>
          <w:rFonts w:ascii="Times New Roman" w:eastAsia="SimSun" w:hAnsi="Times New Roman" w:cs="Times New Roman"/>
          <w:lang w:eastAsia="ko-KR"/>
        </w:rPr>
        <w:lastRenderedPageBreak/>
        <w:t xml:space="preserve">initiatives </w:t>
      </w:r>
      <w:r w:rsidR="00A02828" w:rsidRPr="00C53C06">
        <w:rPr>
          <w:rFonts w:ascii="Times New Roman" w:eastAsia="SimSun" w:hAnsi="Times New Roman" w:cs="Times New Roman"/>
          <w:lang w:eastAsia="ko-KR"/>
        </w:rPr>
        <w:t>since</w:t>
      </w:r>
      <w:r w:rsidR="008C2EB4" w:rsidRPr="00C53C06">
        <w:rPr>
          <w:rFonts w:ascii="Times New Roman" w:eastAsia="SimSun" w:hAnsi="Times New Roman" w:cs="Times New Roman"/>
          <w:lang w:eastAsia="ko-KR"/>
        </w:rPr>
        <w:t xml:space="preserve"> </w:t>
      </w:r>
      <w:r w:rsidR="00B53BC2" w:rsidRPr="00C53C06">
        <w:rPr>
          <w:rFonts w:ascii="Times New Roman" w:eastAsia="SimSun" w:hAnsi="Times New Roman" w:cs="Times New Roman"/>
          <w:lang w:eastAsia="ko-KR"/>
        </w:rPr>
        <w:t xml:space="preserve">multiple </w:t>
      </w:r>
      <w:r w:rsidR="00BA2C90" w:rsidRPr="00C53C06">
        <w:rPr>
          <w:rFonts w:ascii="Times New Roman" w:eastAsia="SimSun" w:hAnsi="Times New Roman" w:cs="Times New Roman"/>
          <w:lang w:eastAsia="ko-KR"/>
        </w:rPr>
        <w:t xml:space="preserve">stakeholders </w:t>
      </w:r>
      <w:r w:rsidR="002A31A4" w:rsidRPr="00C53C06">
        <w:rPr>
          <w:rFonts w:ascii="Times New Roman" w:eastAsia="SimSun" w:hAnsi="Times New Roman" w:cs="Times New Roman"/>
          <w:lang w:eastAsia="ko-KR"/>
        </w:rPr>
        <w:t>are invol</w:t>
      </w:r>
      <w:r w:rsidR="00D62A89" w:rsidRPr="00C53C06">
        <w:rPr>
          <w:rFonts w:ascii="Times New Roman" w:eastAsia="SimSun" w:hAnsi="Times New Roman" w:cs="Times New Roman"/>
          <w:lang w:eastAsia="ko-KR"/>
        </w:rPr>
        <w:t>ved in the process</w:t>
      </w:r>
      <w:r w:rsidR="00B77352" w:rsidRPr="00C53C06">
        <w:rPr>
          <w:rFonts w:ascii="Times New Roman" w:eastAsia="SimSun" w:hAnsi="Times New Roman" w:cs="Times New Roman"/>
          <w:lang w:eastAsia="ko-KR"/>
        </w:rPr>
        <w:t xml:space="preserve"> (Driessen et al., 2012)</w:t>
      </w:r>
      <w:r w:rsidR="00D62A89" w:rsidRPr="00C53C06">
        <w:rPr>
          <w:rFonts w:ascii="Times New Roman" w:eastAsia="SimSun" w:hAnsi="Times New Roman" w:cs="Times New Roman"/>
          <w:lang w:eastAsia="ko-KR"/>
        </w:rPr>
        <w:t>.</w:t>
      </w:r>
      <w:r w:rsidR="00770CE4" w:rsidRPr="00C53C06">
        <w:rPr>
          <w:rFonts w:ascii="Times New Roman" w:eastAsia="SimSun" w:hAnsi="Times New Roman" w:cs="Times New Roman"/>
          <w:lang w:eastAsia="ko-KR"/>
        </w:rPr>
        <w:t xml:space="preserve"> </w:t>
      </w:r>
      <w:r w:rsidR="00B53BC2" w:rsidRPr="00C53C06">
        <w:rPr>
          <w:rFonts w:ascii="Times New Roman" w:eastAsia="SimSun" w:hAnsi="Times New Roman" w:cs="Times New Roman"/>
          <w:lang w:eastAsia="ko-KR"/>
        </w:rPr>
        <w:t xml:space="preserve">However, challenges </w:t>
      </w:r>
      <w:r w:rsidR="00AB633C" w:rsidRPr="00C53C06">
        <w:rPr>
          <w:rFonts w:ascii="Times New Roman" w:eastAsia="SimSun" w:hAnsi="Times New Roman" w:cs="Times New Roman"/>
          <w:lang w:eastAsia="ko-KR"/>
        </w:rPr>
        <w:t>stem from</w:t>
      </w:r>
      <w:r w:rsidR="00B53BC2" w:rsidRPr="00C53C06">
        <w:rPr>
          <w:rFonts w:ascii="Times New Roman" w:eastAsia="SimSun" w:hAnsi="Times New Roman" w:cs="Times New Roman"/>
          <w:lang w:eastAsia="ko-KR"/>
        </w:rPr>
        <w:t xml:space="preserve"> lack of clarity </w:t>
      </w:r>
      <w:r w:rsidR="00AB633C" w:rsidRPr="00C53C06">
        <w:rPr>
          <w:rFonts w:ascii="Times New Roman" w:eastAsia="SimSun" w:hAnsi="Times New Roman" w:cs="Times New Roman"/>
          <w:lang w:eastAsia="ko-KR"/>
        </w:rPr>
        <w:t>about</w:t>
      </w:r>
      <w:r w:rsidR="00B53BC2" w:rsidRPr="00C53C06">
        <w:rPr>
          <w:rFonts w:ascii="Times New Roman" w:eastAsia="SimSun" w:hAnsi="Times New Roman" w:cs="Times New Roman"/>
          <w:lang w:eastAsia="ko-KR"/>
        </w:rPr>
        <w:t xml:space="preserve"> the governance process </w:t>
      </w:r>
      <w:r w:rsidR="005059E6" w:rsidRPr="00C53C06">
        <w:rPr>
          <w:rFonts w:ascii="Times New Roman" w:eastAsia="SimSun" w:hAnsi="Times New Roman" w:cs="Times New Roman"/>
          <w:lang w:eastAsia="ko-KR"/>
        </w:rPr>
        <w:t>(Zeijl-Rozema et al., 2008).</w:t>
      </w:r>
      <w:r w:rsidR="003808B6" w:rsidRPr="00C53C06">
        <w:rPr>
          <w:rFonts w:ascii="Times New Roman" w:eastAsia="SimSun" w:hAnsi="Times New Roman" w:cs="Times New Roman"/>
          <w:lang w:eastAsia="ko-KR"/>
        </w:rPr>
        <w:t xml:space="preserve"> </w:t>
      </w:r>
      <w:r w:rsidR="002F00D3" w:rsidRPr="00C53C06">
        <w:rPr>
          <w:rFonts w:ascii="Times New Roman" w:eastAsia="SimSun" w:hAnsi="Times New Roman" w:cs="Times New Roman"/>
          <w:lang w:eastAsia="ko-KR"/>
        </w:rPr>
        <w:t>Consequently, scholars in the sustainable development field identif</w:t>
      </w:r>
      <w:r w:rsidR="006100B4" w:rsidRPr="00C53C06">
        <w:rPr>
          <w:rFonts w:ascii="Times New Roman" w:eastAsia="SimSun" w:hAnsi="Times New Roman" w:cs="Times New Roman"/>
          <w:lang w:eastAsia="ko-KR"/>
        </w:rPr>
        <w:t xml:space="preserve">ied </w:t>
      </w:r>
      <w:r w:rsidR="000E027D" w:rsidRPr="00C53C06">
        <w:rPr>
          <w:rFonts w:ascii="Times New Roman" w:eastAsia="SimSun" w:hAnsi="Times New Roman" w:cs="Times New Roman"/>
          <w:lang w:eastAsia="ko-KR"/>
        </w:rPr>
        <w:t xml:space="preserve">various </w:t>
      </w:r>
      <w:r w:rsidR="002F00D3" w:rsidRPr="00C53C06">
        <w:rPr>
          <w:rFonts w:ascii="Times New Roman" w:eastAsia="SimSun" w:hAnsi="Times New Roman" w:cs="Times New Roman"/>
          <w:lang w:eastAsia="ko-KR"/>
        </w:rPr>
        <w:t>governance forms</w:t>
      </w:r>
      <w:r w:rsidR="00B94060" w:rsidRPr="00C53C06">
        <w:rPr>
          <w:rFonts w:ascii="Times New Roman" w:eastAsia="SimSun" w:hAnsi="Times New Roman" w:cs="Times New Roman"/>
          <w:lang w:eastAsia="ko-KR"/>
        </w:rPr>
        <w:t xml:space="preserve"> </w:t>
      </w:r>
      <w:r w:rsidR="00AB633C" w:rsidRPr="00C53C06">
        <w:rPr>
          <w:rFonts w:ascii="Times New Roman" w:eastAsia="SimSun" w:hAnsi="Times New Roman" w:cs="Times New Roman"/>
          <w:lang w:eastAsia="ko-KR"/>
        </w:rPr>
        <w:t>that</w:t>
      </w:r>
      <w:r w:rsidR="002F00D3" w:rsidRPr="00C53C06">
        <w:rPr>
          <w:rFonts w:ascii="Times New Roman" w:eastAsia="SimSun" w:hAnsi="Times New Roman" w:cs="Times New Roman"/>
          <w:lang w:eastAsia="ko-KR"/>
        </w:rPr>
        <w:t xml:space="preserve"> can be </w:t>
      </w:r>
      <w:r w:rsidR="0079720A" w:rsidRPr="00C53C06">
        <w:rPr>
          <w:rFonts w:ascii="Times New Roman" w:eastAsia="SimSun" w:hAnsi="Times New Roman" w:cs="Times New Roman"/>
          <w:lang w:eastAsia="ko-KR"/>
        </w:rPr>
        <w:t>reference</w:t>
      </w:r>
      <w:r w:rsidR="00AB633C" w:rsidRPr="00C53C06">
        <w:rPr>
          <w:rFonts w:ascii="Times New Roman" w:eastAsia="SimSun" w:hAnsi="Times New Roman" w:cs="Times New Roman"/>
          <w:lang w:eastAsia="ko-KR"/>
        </w:rPr>
        <w:t>d</w:t>
      </w:r>
      <w:r w:rsidR="00576A9D" w:rsidRPr="00C53C06">
        <w:rPr>
          <w:rFonts w:ascii="Times New Roman" w:eastAsia="SimSun" w:hAnsi="Times New Roman" w:cs="Times New Roman"/>
          <w:lang w:eastAsia="ko-KR"/>
        </w:rPr>
        <w:t xml:space="preserve"> </w:t>
      </w:r>
      <w:r w:rsidR="00975142" w:rsidRPr="00C53C06">
        <w:rPr>
          <w:rFonts w:ascii="Times New Roman" w:eastAsia="SimSun" w:hAnsi="Times New Roman" w:cs="Times New Roman"/>
          <w:lang w:eastAsia="ko-KR"/>
        </w:rPr>
        <w:t xml:space="preserve">in </w:t>
      </w:r>
      <w:r w:rsidR="00AC7054" w:rsidRPr="00C53C06">
        <w:rPr>
          <w:rFonts w:ascii="Times New Roman" w:eastAsia="SimSun" w:hAnsi="Times New Roman" w:cs="Times New Roman"/>
          <w:lang w:eastAsia="ko-KR"/>
        </w:rPr>
        <w:t>develop</w:t>
      </w:r>
      <w:r w:rsidR="00975142" w:rsidRPr="00C53C06">
        <w:rPr>
          <w:rFonts w:ascii="Times New Roman" w:eastAsia="SimSun" w:hAnsi="Times New Roman" w:cs="Times New Roman"/>
          <w:lang w:eastAsia="ko-KR"/>
        </w:rPr>
        <w:t>ing</w:t>
      </w:r>
      <w:r w:rsidR="00AC7054" w:rsidRPr="00C53C06">
        <w:rPr>
          <w:rFonts w:ascii="Times New Roman" w:eastAsia="SimSun" w:hAnsi="Times New Roman" w:cs="Times New Roman"/>
          <w:lang w:eastAsia="ko-KR"/>
        </w:rPr>
        <w:t xml:space="preserve"> </w:t>
      </w:r>
      <w:r w:rsidR="002F00D3" w:rsidRPr="00C53C06">
        <w:rPr>
          <w:rFonts w:ascii="Times New Roman" w:eastAsia="SimSun" w:hAnsi="Times New Roman" w:cs="Times New Roman"/>
          <w:lang w:eastAsia="ko-KR"/>
        </w:rPr>
        <w:t>a</w:t>
      </w:r>
      <w:r w:rsidR="00AC7054" w:rsidRPr="00C53C06">
        <w:rPr>
          <w:rFonts w:ascii="Times New Roman" w:eastAsia="SimSun" w:hAnsi="Times New Roman" w:cs="Times New Roman"/>
          <w:lang w:eastAsia="ko-KR"/>
        </w:rPr>
        <w:t xml:space="preserve"> </w:t>
      </w:r>
      <w:r w:rsidR="00CA66E0" w:rsidRPr="00C53C06">
        <w:rPr>
          <w:rFonts w:ascii="Times New Roman" w:eastAsia="SimSun" w:hAnsi="Times New Roman" w:cs="Times New Roman"/>
          <w:lang w:eastAsia="ko-KR"/>
        </w:rPr>
        <w:t xml:space="preserve">specific </w:t>
      </w:r>
      <w:r w:rsidR="002F00D3" w:rsidRPr="00C53C06">
        <w:rPr>
          <w:rFonts w:ascii="Times New Roman" w:eastAsia="SimSun" w:hAnsi="Times New Roman" w:cs="Times New Roman"/>
          <w:lang w:eastAsia="ko-KR"/>
        </w:rPr>
        <w:t>governance</w:t>
      </w:r>
      <w:r w:rsidR="009A654D" w:rsidRPr="00C53C06">
        <w:rPr>
          <w:rFonts w:ascii="Times New Roman" w:eastAsia="SimSun" w:hAnsi="Times New Roman" w:cs="Times New Roman"/>
          <w:lang w:eastAsia="ko-KR"/>
        </w:rPr>
        <w:t xml:space="preserve"> </w:t>
      </w:r>
      <w:r w:rsidR="00ED66F8" w:rsidRPr="00C53C06">
        <w:rPr>
          <w:rFonts w:ascii="Times New Roman" w:eastAsia="SimSun" w:hAnsi="Times New Roman" w:cs="Times New Roman"/>
          <w:lang w:eastAsia="ko-KR"/>
        </w:rPr>
        <w:t>mode</w:t>
      </w:r>
      <w:r w:rsidR="002F00D3" w:rsidRPr="00C53C06">
        <w:rPr>
          <w:rFonts w:ascii="Times New Roman" w:eastAsia="SimSun" w:hAnsi="Times New Roman" w:cs="Times New Roman"/>
          <w:lang w:eastAsia="ko-KR"/>
        </w:rPr>
        <w:t xml:space="preserve">. </w:t>
      </w:r>
    </w:p>
    <w:p w14:paraId="6A9FA0A1" w14:textId="010B893E" w:rsidR="00197356" w:rsidRPr="00C53C06" w:rsidRDefault="00B53BC2" w:rsidP="00197356">
      <w:pPr>
        <w:rPr>
          <w:rFonts w:ascii="Times New Roman" w:eastAsia="Batang" w:hAnsi="Times New Roman" w:cs="Times New Roman"/>
          <w:sz w:val="22"/>
          <w:szCs w:val="22"/>
          <w:lang w:eastAsia="ko-KR"/>
        </w:rPr>
      </w:pPr>
      <w:r w:rsidRPr="00C53C06">
        <w:rPr>
          <w:rFonts w:ascii="Times New Roman" w:eastAsia="SimSun" w:hAnsi="Times New Roman" w:cs="Times New Roman"/>
          <w:lang w:eastAsia="ko-KR"/>
        </w:rPr>
        <w:t xml:space="preserve">It is also important to </w:t>
      </w:r>
      <w:r w:rsidR="000F45C7" w:rsidRPr="00C53C06">
        <w:rPr>
          <w:rFonts w:ascii="Times New Roman" w:eastAsia="SimSun" w:hAnsi="Times New Roman" w:cs="Times New Roman"/>
          <w:lang w:eastAsia="ko-KR"/>
        </w:rPr>
        <w:t>explore</w:t>
      </w:r>
      <w:r w:rsidRPr="00C53C06">
        <w:rPr>
          <w:rFonts w:ascii="Times New Roman" w:eastAsia="SimSun" w:hAnsi="Times New Roman" w:cs="Times New Roman"/>
          <w:lang w:eastAsia="ko-KR"/>
        </w:rPr>
        <w:t xml:space="preserve"> the different</w:t>
      </w:r>
      <w:r w:rsidR="000F45C7" w:rsidRPr="00C53C06">
        <w:rPr>
          <w:rFonts w:ascii="Times New Roman" w:eastAsia="SimSun" w:hAnsi="Times New Roman" w:cs="Times New Roman"/>
          <w:lang w:eastAsia="ko-KR"/>
        </w:rPr>
        <w:t xml:space="preserve"> </w:t>
      </w:r>
      <w:r w:rsidR="00B12964" w:rsidRPr="00C53C06">
        <w:rPr>
          <w:rFonts w:ascii="Times New Roman" w:eastAsia="SimSun" w:hAnsi="Times New Roman" w:cs="Times New Roman"/>
          <w:lang w:eastAsia="ko-KR"/>
        </w:rPr>
        <w:t>types of</w:t>
      </w:r>
      <w:r w:rsidR="000F45C7" w:rsidRPr="00C53C06">
        <w:rPr>
          <w:rFonts w:ascii="Times New Roman" w:eastAsia="SimSun" w:hAnsi="Times New Roman" w:cs="Times New Roman"/>
          <w:lang w:eastAsia="ko-KR"/>
        </w:rPr>
        <w:t xml:space="preserve"> legacy governance</w:t>
      </w:r>
      <w:r w:rsidRPr="00C53C06">
        <w:rPr>
          <w:rFonts w:ascii="Times New Roman" w:eastAsia="SimSun" w:hAnsi="Times New Roman" w:cs="Times New Roman"/>
          <w:lang w:eastAsia="ko-KR"/>
        </w:rPr>
        <w:t xml:space="preserve"> systems that emerge </w:t>
      </w:r>
      <w:r w:rsidR="00894037" w:rsidRPr="00C53C06">
        <w:rPr>
          <w:rFonts w:ascii="Times New Roman" w:eastAsia="SimSun" w:hAnsi="Times New Roman" w:cs="Times New Roman"/>
          <w:lang w:eastAsia="ko-KR"/>
        </w:rPr>
        <w:t>from</w:t>
      </w:r>
      <w:r w:rsidRPr="00C53C06">
        <w:rPr>
          <w:rFonts w:ascii="Times New Roman" w:eastAsia="SimSun" w:hAnsi="Times New Roman" w:cs="Times New Roman"/>
          <w:lang w:eastAsia="ko-KR"/>
        </w:rPr>
        <w:t xml:space="preserve"> hosting the Games. </w:t>
      </w:r>
      <w:r w:rsidR="00575263" w:rsidRPr="00C53C06">
        <w:rPr>
          <w:rFonts w:ascii="Times New Roman" w:eastAsia="SimSun" w:hAnsi="Times New Roman" w:cs="Times New Roman"/>
          <w:lang w:eastAsia="ko-KR"/>
        </w:rPr>
        <w:t>S</w:t>
      </w:r>
      <w:r w:rsidR="001262F9" w:rsidRPr="00C53C06">
        <w:rPr>
          <w:rFonts w:ascii="Times New Roman" w:eastAsia="SimSun" w:hAnsi="Times New Roman" w:cs="Times New Roman"/>
          <w:lang w:eastAsia="ko-KR"/>
        </w:rPr>
        <w:t xml:space="preserve">ince </w:t>
      </w:r>
      <w:r w:rsidR="004E22B1" w:rsidRPr="00C53C06">
        <w:rPr>
          <w:rFonts w:ascii="Times New Roman" w:eastAsia="SimSun" w:hAnsi="Times New Roman" w:cs="Times New Roman"/>
          <w:lang w:eastAsia="ko-KR"/>
        </w:rPr>
        <w:t xml:space="preserve">sustainability </w:t>
      </w:r>
      <w:r w:rsidR="00F35D21" w:rsidRPr="00C53C06">
        <w:rPr>
          <w:rFonts w:ascii="Times New Roman" w:eastAsia="SimSun" w:hAnsi="Times New Roman" w:cs="Times New Roman"/>
          <w:lang w:eastAsia="ko-KR"/>
        </w:rPr>
        <w:t>is</w:t>
      </w:r>
      <w:r w:rsidR="004E22B1" w:rsidRPr="00C53C06">
        <w:rPr>
          <w:rFonts w:ascii="Times New Roman" w:eastAsia="SimSun" w:hAnsi="Times New Roman" w:cs="Times New Roman"/>
          <w:lang w:eastAsia="ko-KR"/>
        </w:rPr>
        <w:t xml:space="preserve"> </w:t>
      </w:r>
      <w:r w:rsidR="003037C4" w:rsidRPr="00C53C06">
        <w:rPr>
          <w:rFonts w:ascii="Times New Roman" w:eastAsia="SimSun" w:hAnsi="Times New Roman" w:cs="Times New Roman"/>
          <w:lang w:eastAsia="ko-KR"/>
        </w:rPr>
        <w:t xml:space="preserve">deeply embedded in the concept of </w:t>
      </w:r>
      <w:r w:rsidR="00FF6129" w:rsidRPr="00C53C06">
        <w:rPr>
          <w:rFonts w:ascii="Times New Roman" w:eastAsia="SimSun" w:hAnsi="Times New Roman" w:cs="Times New Roman"/>
          <w:lang w:eastAsia="ko-KR"/>
        </w:rPr>
        <w:t>Olympic legacy</w:t>
      </w:r>
      <w:r w:rsidR="006A7C98" w:rsidRPr="00C53C06">
        <w:rPr>
          <w:rFonts w:ascii="Times New Roman" w:eastAsia="SimSun" w:hAnsi="Times New Roman" w:cs="Times New Roman"/>
          <w:lang w:eastAsia="ko-KR"/>
        </w:rPr>
        <w:t xml:space="preserve"> </w:t>
      </w:r>
      <w:r w:rsidR="00663D34" w:rsidRPr="00C53C06">
        <w:rPr>
          <w:rFonts w:ascii="Times New Roman" w:eastAsia="SimSun" w:hAnsi="Times New Roman" w:cs="Times New Roman"/>
          <w:lang w:eastAsia="ko-KR"/>
        </w:rPr>
        <w:t>(Leopkey &amp; Parent, 2012)</w:t>
      </w:r>
      <w:r w:rsidR="009B78C0" w:rsidRPr="00C53C06">
        <w:rPr>
          <w:rFonts w:ascii="Times New Roman" w:eastAsia="SimSun" w:hAnsi="Times New Roman" w:cs="Times New Roman"/>
          <w:lang w:eastAsia="ko-KR"/>
        </w:rPr>
        <w:t>,</w:t>
      </w:r>
      <w:r w:rsidR="00FF6129" w:rsidRPr="00C53C06">
        <w:rPr>
          <w:rFonts w:ascii="Times New Roman" w:eastAsia="SimSun" w:hAnsi="Times New Roman" w:cs="Times New Roman"/>
          <w:lang w:eastAsia="ko-KR"/>
        </w:rPr>
        <w:t xml:space="preserve"> employing th</w:t>
      </w:r>
      <w:r w:rsidR="009060DD" w:rsidRPr="00C53C06">
        <w:rPr>
          <w:rFonts w:ascii="Times New Roman" w:eastAsia="SimSun" w:hAnsi="Times New Roman" w:cs="Times New Roman"/>
          <w:lang w:eastAsia="ko-KR"/>
        </w:rPr>
        <w:t>is</w:t>
      </w:r>
      <w:r w:rsidR="00FF6129" w:rsidRPr="00C53C06">
        <w:rPr>
          <w:rFonts w:ascii="Times New Roman" w:eastAsia="SimSun" w:hAnsi="Times New Roman" w:cs="Times New Roman"/>
          <w:lang w:eastAsia="ko-KR"/>
        </w:rPr>
        <w:t xml:space="preserve"> framework was considered appropriate </w:t>
      </w:r>
      <w:r w:rsidR="009060DD" w:rsidRPr="00C53C06">
        <w:rPr>
          <w:rFonts w:ascii="Times New Roman" w:eastAsia="SimSun" w:hAnsi="Times New Roman" w:cs="Times New Roman"/>
          <w:lang w:eastAsia="ko-KR"/>
        </w:rPr>
        <w:t>for</w:t>
      </w:r>
      <w:r w:rsidR="00FF6129" w:rsidRPr="00C53C06">
        <w:rPr>
          <w:rFonts w:ascii="Times New Roman" w:eastAsia="SimSun" w:hAnsi="Times New Roman" w:cs="Times New Roman"/>
          <w:lang w:eastAsia="ko-KR"/>
        </w:rPr>
        <w:t xml:space="preserve"> explor</w:t>
      </w:r>
      <w:r w:rsidR="009060DD" w:rsidRPr="00C53C06">
        <w:rPr>
          <w:rFonts w:ascii="Times New Roman" w:eastAsia="SimSun" w:hAnsi="Times New Roman" w:cs="Times New Roman"/>
          <w:lang w:eastAsia="ko-KR"/>
        </w:rPr>
        <w:t>ing</w:t>
      </w:r>
      <w:r w:rsidR="00FF6129" w:rsidRPr="00C53C06">
        <w:rPr>
          <w:rFonts w:ascii="Times New Roman" w:eastAsia="SimSun" w:hAnsi="Times New Roman" w:cs="Times New Roman"/>
          <w:lang w:eastAsia="ko-KR"/>
        </w:rPr>
        <w:t xml:space="preserve"> governance modes </w:t>
      </w:r>
      <w:r w:rsidR="009060DD" w:rsidRPr="00C53C06">
        <w:rPr>
          <w:rFonts w:ascii="Times New Roman" w:eastAsia="SimSun" w:hAnsi="Times New Roman" w:cs="Times New Roman"/>
          <w:lang w:eastAsia="ko-KR"/>
        </w:rPr>
        <w:t>in the selected cases</w:t>
      </w:r>
      <w:r w:rsidR="00FF6129" w:rsidRPr="00C53C06">
        <w:rPr>
          <w:rFonts w:ascii="Times New Roman" w:eastAsia="SimSun" w:hAnsi="Times New Roman" w:cs="Times New Roman"/>
          <w:lang w:eastAsia="ko-KR"/>
        </w:rPr>
        <w:t>.</w:t>
      </w:r>
      <w:r w:rsidR="00E37450" w:rsidRPr="00C53C06">
        <w:rPr>
          <w:rFonts w:ascii="Times New Roman" w:eastAsia="SimSun" w:hAnsi="Times New Roman" w:cs="Times New Roman"/>
          <w:lang w:eastAsia="ko-KR"/>
        </w:rPr>
        <w:t xml:space="preserve"> </w:t>
      </w:r>
      <w:r w:rsidR="00F60CB6" w:rsidRPr="00C53C06">
        <w:rPr>
          <w:rFonts w:ascii="Times New Roman" w:eastAsia="SimSun" w:hAnsi="Times New Roman" w:cs="Times New Roman"/>
          <w:lang w:eastAsia="ko-KR"/>
        </w:rPr>
        <w:t>Moreover,</w:t>
      </w:r>
      <w:r w:rsidR="00D304F7" w:rsidRPr="00C53C06">
        <w:rPr>
          <w:rFonts w:ascii="Times New Roman" w:eastAsia="SimSun" w:hAnsi="Times New Roman" w:cs="Times New Roman"/>
          <w:lang w:eastAsia="ko-KR"/>
        </w:rPr>
        <w:t xml:space="preserve"> </w:t>
      </w:r>
      <w:r w:rsidR="00DC7820" w:rsidRPr="00C53C06">
        <w:rPr>
          <w:rFonts w:ascii="Times New Roman" w:eastAsia="SimSun" w:hAnsi="Times New Roman" w:cs="Times New Roman"/>
          <w:lang w:eastAsia="ko-KR"/>
        </w:rPr>
        <w:t xml:space="preserve">Lange et al. (2013) </w:t>
      </w:r>
      <w:r w:rsidR="009060DD" w:rsidRPr="00C53C06">
        <w:rPr>
          <w:rFonts w:ascii="Times New Roman" w:eastAsia="SimSun" w:hAnsi="Times New Roman" w:cs="Times New Roman"/>
          <w:lang w:eastAsia="ko-KR"/>
        </w:rPr>
        <w:t xml:space="preserve">noted </w:t>
      </w:r>
      <w:r w:rsidR="00321D78" w:rsidRPr="00C53C06">
        <w:rPr>
          <w:rFonts w:ascii="Times New Roman" w:eastAsia="SimSun" w:hAnsi="Times New Roman" w:cs="Times New Roman"/>
          <w:lang w:eastAsia="ko-KR"/>
        </w:rPr>
        <w:t xml:space="preserve">the strength </w:t>
      </w:r>
      <w:r w:rsidR="009060DD" w:rsidRPr="00C53C06">
        <w:rPr>
          <w:rFonts w:ascii="Times New Roman" w:eastAsia="SimSun" w:hAnsi="Times New Roman" w:cs="Times New Roman"/>
          <w:lang w:eastAsia="ko-KR"/>
        </w:rPr>
        <w:t>of this framework as the ability to f</w:t>
      </w:r>
      <w:r w:rsidR="00DC7820" w:rsidRPr="00C53C06">
        <w:rPr>
          <w:rFonts w:ascii="Times New Roman" w:eastAsia="SimSun" w:hAnsi="Times New Roman" w:cs="Times New Roman"/>
          <w:lang w:eastAsia="ko-KR"/>
        </w:rPr>
        <w:t xml:space="preserve">ocus on </w:t>
      </w:r>
      <w:r w:rsidR="009060DD" w:rsidRPr="00C53C06">
        <w:rPr>
          <w:rFonts w:ascii="Times New Roman" w:eastAsia="SimSun" w:hAnsi="Times New Roman" w:cs="Times New Roman"/>
          <w:lang w:eastAsia="ko-KR"/>
        </w:rPr>
        <w:t xml:space="preserve">the </w:t>
      </w:r>
      <w:r w:rsidR="00DC7820" w:rsidRPr="00C53C06">
        <w:rPr>
          <w:rFonts w:ascii="Times New Roman" w:eastAsia="SimSun" w:hAnsi="Times New Roman" w:cs="Times New Roman"/>
          <w:lang w:eastAsia="ko-KR"/>
        </w:rPr>
        <w:t>polity, politics, and policy governance dimension</w:t>
      </w:r>
      <w:r w:rsidR="0044116A" w:rsidRPr="00C53C06">
        <w:rPr>
          <w:rFonts w:ascii="Times New Roman" w:eastAsia="SimSun" w:hAnsi="Times New Roman" w:cs="Times New Roman"/>
          <w:lang w:eastAsia="ko-KR"/>
        </w:rPr>
        <w:t>s</w:t>
      </w:r>
      <w:r w:rsidR="00894037" w:rsidRPr="00C53C06">
        <w:rPr>
          <w:rFonts w:ascii="Times New Roman" w:eastAsia="SimSun" w:hAnsi="Times New Roman" w:cs="Times New Roman"/>
          <w:lang w:eastAsia="ko-KR"/>
        </w:rPr>
        <w:t>.</w:t>
      </w:r>
      <w:r w:rsidR="00DC7820" w:rsidRPr="00C53C06">
        <w:rPr>
          <w:rFonts w:ascii="Times New Roman" w:eastAsia="SimSun" w:hAnsi="Times New Roman" w:cs="Times New Roman"/>
          <w:lang w:eastAsia="ko-KR"/>
        </w:rPr>
        <w:t xml:space="preserve"> Thus, </w:t>
      </w:r>
      <w:r w:rsidR="00B3199E" w:rsidRPr="00C53C06">
        <w:rPr>
          <w:rFonts w:ascii="Times New Roman" w:eastAsia="SimSun" w:hAnsi="Times New Roman" w:cs="Times New Roman"/>
          <w:lang w:eastAsia="ko-KR"/>
        </w:rPr>
        <w:t xml:space="preserve">Driessen et al’s </w:t>
      </w:r>
      <w:r w:rsidR="00D7237A" w:rsidRPr="00C53C06">
        <w:rPr>
          <w:rFonts w:ascii="Times New Roman" w:eastAsia="SimSun" w:hAnsi="Times New Roman" w:cs="Times New Roman"/>
          <w:lang w:eastAsia="ko-KR"/>
        </w:rPr>
        <w:t xml:space="preserve">governance </w:t>
      </w:r>
      <w:r w:rsidR="002C332E" w:rsidRPr="00C53C06">
        <w:rPr>
          <w:rFonts w:ascii="Times New Roman" w:eastAsia="SimSun" w:hAnsi="Times New Roman" w:cs="Times New Roman"/>
          <w:lang w:eastAsia="ko-KR"/>
        </w:rPr>
        <w:t>modes</w:t>
      </w:r>
      <w:r w:rsidR="00B3199E" w:rsidRPr="00C53C06">
        <w:rPr>
          <w:rFonts w:ascii="Times New Roman" w:eastAsia="SimSun" w:hAnsi="Times New Roman" w:cs="Times New Roman"/>
          <w:lang w:eastAsia="ko-KR"/>
        </w:rPr>
        <w:t xml:space="preserve"> were useful to </w:t>
      </w:r>
      <w:r w:rsidR="0054490D" w:rsidRPr="00C53C06">
        <w:rPr>
          <w:rFonts w:ascii="Times New Roman" w:eastAsia="SimSun" w:hAnsi="Times New Roman" w:cs="Times New Roman"/>
          <w:lang w:eastAsia="ko-KR"/>
        </w:rPr>
        <w:t xml:space="preserve">gain a holistic understanding of governance </w:t>
      </w:r>
      <w:r w:rsidR="002C332E" w:rsidRPr="00C53C06">
        <w:rPr>
          <w:rFonts w:ascii="Times New Roman" w:eastAsia="SimSun" w:hAnsi="Times New Roman" w:cs="Times New Roman"/>
          <w:lang w:eastAsia="ko-KR"/>
        </w:rPr>
        <w:t>in post-Games legacy organizations</w:t>
      </w:r>
      <w:r w:rsidR="00BA49B7" w:rsidRPr="00C53C06">
        <w:rPr>
          <w:rFonts w:ascii="Times New Roman" w:eastAsia="SimSun" w:hAnsi="Times New Roman" w:cs="Times New Roman"/>
          <w:lang w:eastAsia="ko-KR"/>
        </w:rPr>
        <w:t>.</w:t>
      </w:r>
      <w:r w:rsidR="00D257C6" w:rsidRPr="00C53C06">
        <w:rPr>
          <w:rFonts w:ascii="Times New Roman" w:eastAsia="SimSun" w:hAnsi="Times New Roman" w:cs="Times New Roman"/>
          <w:lang w:eastAsia="ko-KR"/>
        </w:rPr>
        <w:t xml:space="preserve"> </w:t>
      </w:r>
    </w:p>
    <w:p w14:paraId="7E095E44" w14:textId="5AB0B22E" w:rsidR="00D7237A" w:rsidRPr="00C53C06" w:rsidRDefault="00D7237A" w:rsidP="00D7237A">
      <w:pPr>
        <w:rPr>
          <w:rFonts w:ascii="Times New Roman" w:eastAsia="SimSun" w:hAnsi="Times New Roman" w:cs="Times New Roman"/>
          <w:lang w:eastAsia="ko-KR"/>
        </w:rPr>
      </w:pPr>
      <w:r w:rsidRPr="00C53C06">
        <w:rPr>
          <w:rFonts w:ascii="Times New Roman" w:eastAsia="SimSun" w:hAnsi="Times New Roman" w:cs="Times New Roman"/>
          <w:i/>
          <w:iCs/>
          <w:lang w:eastAsia="ko-KR"/>
        </w:rPr>
        <w:t>Politics</w:t>
      </w:r>
      <w:r w:rsidRPr="00C53C06">
        <w:rPr>
          <w:rFonts w:ascii="Times New Roman" w:eastAsia="SimSun" w:hAnsi="Times New Roman" w:cs="Times New Roman"/>
          <w:lang w:eastAsia="ko-KR"/>
        </w:rPr>
        <w:t xml:space="preserve"> refers to the process of policy formulation, wherein public and private actors interact. In governance, various actors share power and resources, so consider</w:t>
      </w:r>
      <w:r w:rsidR="00FC1944" w:rsidRPr="00C53C06">
        <w:rPr>
          <w:rFonts w:ascii="Times New Roman" w:eastAsia="SimSun" w:hAnsi="Times New Roman" w:cs="Times New Roman"/>
          <w:lang w:eastAsia="ko-KR"/>
        </w:rPr>
        <w:t>ing</w:t>
      </w:r>
      <w:r w:rsidRPr="00C53C06">
        <w:rPr>
          <w:rFonts w:ascii="Times New Roman" w:eastAsia="SimSun" w:hAnsi="Times New Roman" w:cs="Times New Roman"/>
          <w:lang w:eastAsia="ko-KR"/>
        </w:rPr>
        <w:t xml:space="preserve"> the power relations among political actors</w:t>
      </w:r>
      <w:r w:rsidR="00535275" w:rsidRPr="00C53C06">
        <w:rPr>
          <w:rFonts w:ascii="Times New Roman" w:eastAsia="SimSun" w:hAnsi="Times New Roman" w:cs="Times New Roman"/>
          <w:lang w:eastAsia="ko-KR"/>
        </w:rPr>
        <w:t xml:space="preserve"> is important</w:t>
      </w:r>
      <w:r w:rsidRPr="00C53C06">
        <w:rPr>
          <w:rFonts w:ascii="Times New Roman" w:eastAsia="SimSun" w:hAnsi="Times New Roman" w:cs="Times New Roman"/>
          <w:lang w:eastAsia="ko-KR"/>
        </w:rPr>
        <w:t xml:space="preserve">. </w:t>
      </w:r>
      <w:r w:rsidRPr="00C53C06">
        <w:rPr>
          <w:rFonts w:ascii="Times New Roman" w:eastAsia="SimSun" w:hAnsi="Times New Roman" w:cs="Times New Roman"/>
          <w:i/>
          <w:iCs/>
          <w:lang w:eastAsia="ko-KR"/>
        </w:rPr>
        <w:t>Polity</w:t>
      </w:r>
      <w:r w:rsidRPr="00C53C06">
        <w:rPr>
          <w:rFonts w:ascii="Times New Roman" w:eastAsia="SimSun" w:hAnsi="Times New Roman" w:cs="Times New Roman"/>
          <w:lang w:eastAsia="ko-KR"/>
        </w:rPr>
        <w:t xml:space="preserve"> relates to the structural aspect of governance, that is, the system of institutions and rules </w:t>
      </w:r>
      <w:r w:rsidR="004F5971" w:rsidRPr="00C53C06">
        <w:rPr>
          <w:rFonts w:ascii="Times New Roman" w:eastAsia="SimSun" w:hAnsi="Times New Roman" w:cs="Times New Roman"/>
          <w:lang w:eastAsia="ko-KR"/>
        </w:rPr>
        <w:t>influencing</w:t>
      </w:r>
      <w:r w:rsidRPr="00C53C06">
        <w:rPr>
          <w:rFonts w:ascii="Times New Roman" w:eastAsia="SimSun" w:hAnsi="Times New Roman" w:cs="Times New Roman"/>
          <w:lang w:eastAsia="ko-KR"/>
        </w:rPr>
        <w:t xml:space="preserve"> the social actors</w:t>
      </w:r>
      <w:r w:rsidR="006674DA" w:rsidRPr="00C53C06">
        <w:rPr>
          <w:rFonts w:ascii="Times New Roman" w:eastAsia="SimSun" w:hAnsi="Times New Roman" w:cs="Times New Roman"/>
          <w:lang w:eastAsia="ko-KR"/>
        </w:rPr>
        <w:t>’ behavior</w:t>
      </w:r>
      <w:r w:rsidRPr="00C53C06">
        <w:rPr>
          <w:rFonts w:ascii="Times New Roman" w:eastAsia="SimSun" w:hAnsi="Times New Roman" w:cs="Times New Roman"/>
          <w:lang w:eastAsia="ko-KR"/>
        </w:rPr>
        <w:t xml:space="preserve"> (</w:t>
      </w:r>
      <w:r w:rsidR="00243D1C" w:rsidRPr="00C53C06">
        <w:rPr>
          <w:rFonts w:ascii="Times New Roman" w:eastAsia="SimSun" w:hAnsi="Times New Roman" w:cs="Times New Roman"/>
          <w:lang w:eastAsia="ko-KR"/>
        </w:rPr>
        <w:t>Lange et al., 2013</w:t>
      </w:r>
      <w:r w:rsidRPr="00C53C06">
        <w:rPr>
          <w:rFonts w:ascii="Times New Roman" w:eastAsia="SimSun" w:hAnsi="Times New Roman" w:cs="Times New Roman"/>
          <w:lang w:eastAsia="ko-KR"/>
        </w:rPr>
        <w:t xml:space="preserve">). </w:t>
      </w:r>
      <w:r w:rsidRPr="00C53C06">
        <w:rPr>
          <w:rFonts w:ascii="Times New Roman" w:eastAsia="SimSun" w:hAnsi="Times New Roman" w:cs="Times New Roman"/>
          <w:i/>
          <w:iCs/>
          <w:lang w:eastAsia="ko-KR"/>
        </w:rPr>
        <w:t xml:space="preserve">Policy </w:t>
      </w:r>
      <w:r w:rsidRPr="00C53C06">
        <w:rPr>
          <w:rFonts w:ascii="Times New Roman" w:eastAsia="SimSun" w:hAnsi="Times New Roman" w:cs="Times New Roman"/>
          <w:lang w:eastAsia="ko-KR"/>
        </w:rPr>
        <w:t xml:space="preserve">concerns policy content (e.g., goals and targets) and steering instruments </w:t>
      </w:r>
      <w:r w:rsidR="00B469AE" w:rsidRPr="00C53C06">
        <w:rPr>
          <w:rFonts w:ascii="Times New Roman" w:eastAsia="SimSun" w:hAnsi="Times New Roman" w:cs="Times New Roman"/>
          <w:lang w:eastAsia="ko-KR"/>
        </w:rPr>
        <w:t xml:space="preserve">(e.g., control, incentive) </w:t>
      </w:r>
      <w:r w:rsidRPr="00C53C06">
        <w:rPr>
          <w:rFonts w:ascii="Times New Roman" w:eastAsia="SimSun" w:hAnsi="Times New Roman" w:cs="Times New Roman"/>
          <w:lang w:eastAsia="ko-KR"/>
        </w:rPr>
        <w:t xml:space="preserve">used to achieve policies. </w:t>
      </w:r>
      <w:r w:rsidR="00894037" w:rsidRPr="00C53C06">
        <w:rPr>
          <w:rFonts w:ascii="Times New Roman" w:eastAsia="SimSun" w:hAnsi="Times New Roman" w:cs="Times New Roman"/>
          <w:lang w:eastAsia="ko-KR"/>
        </w:rPr>
        <w:t>Given the interrelatedness of the</w:t>
      </w:r>
      <w:r w:rsidR="00A30FA6" w:rsidRPr="00C53C06">
        <w:rPr>
          <w:rFonts w:ascii="Times New Roman" w:eastAsia="SimSun" w:hAnsi="Times New Roman" w:cs="Times New Roman"/>
          <w:lang w:eastAsia="ko-KR"/>
        </w:rPr>
        <w:t xml:space="preserve"> three governance</w:t>
      </w:r>
      <w:r w:rsidR="00894037" w:rsidRPr="00C53C06">
        <w:rPr>
          <w:rFonts w:ascii="Times New Roman" w:eastAsia="SimSun" w:hAnsi="Times New Roman" w:cs="Times New Roman"/>
          <w:lang w:eastAsia="ko-KR"/>
        </w:rPr>
        <w:t xml:space="preserve"> dimensions, </w:t>
      </w:r>
      <w:r w:rsidR="00A30FA6" w:rsidRPr="00C53C06">
        <w:rPr>
          <w:rFonts w:ascii="Times New Roman" w:eastAsia="SimSun" w:hAnsi="Times New Roman" w:cs="Times New Roman"/>
          <w:lang w:eastAsia="ko-KR"/>
        </w:rPr>
        <w:t xml:space="preserve">changes in one may influence the others. For example, changing institutional rules can result in modifications to stakeholder relationships by </w:t>
      </w:r>
      <w:r w:rsidR="00894037" w:rsidRPr="00C53C06">
        <w:rPr>
          <w:rFonts w:ascii="Times New Roman" w:eastAsia="SimSun" w:hAnsi="Times New Roman" w:cs="Times New Roman"/>
          <w:lang w:eastAsia="ko-KR"/>
        </w:rPr>
        <w:t>impacting their</w:t>
      </w:r>
      <w:r w:rsidR="00A30FA6" w:rsidRPr="00C53C06">
        <w:rPr>
          <w:rFonts w:ascii="Times New Roman" w:eastAsia="SimSun" w:hAnsi="Times New Roman" w:cs="Times New Roman"/>
          <w:lang w:eastAsia="ko-KR"/>
        </w:rPr>
        <w:t xml:space="preserve"> power</w:t>
      </w:r>
      <w:r w:rsidR="000B662F" w:rsidRPr="00C53C06">
        <w:rPr>
          <w:rFonts w:ascii="Times New Roman" w:eastAsia="SimSun" w:hAnsi="Times New Roman" w:cs="Times New Roman"/>
          <w:lang w:eastAsia="ko-KR"/>
        </w:rPr>
        <w:t xml:space="preserve"> </w:t>
      </w:r>
      <w:r w:rsidR="00A30FA6" w:rsidRPr="00C53C06">
        <w:rPr>
          <w:rFonts w:ascii="Times New Roman" w:eastAsia="SimSun" w:hAnsi="Times New Roman" w:cs="Times New Roman"/>
          <w:lang w:eastAsia="ko-KR"/>
        </w:rPr>
        <w:t xml:space="preserve">in governance. </w:t>
      </w:r>
    </w:p>
    <w:p w14:paraId="48724718" w14:textId="791BA680" w:rsidR="00D7237A" w:rsidRPr="00C53C06" w:rsidRDefault="0004057D" w:rsidP="00C61FEC">
      <w:pPr>
        <w:ind w:firstLine="0"/>
        <w:rPr>
          <w:rFonts w:ascii="Times New Roman" w:eastAsia="SimSun" w:hAnsi="Times New Roman" w:cs="Times New Roman"/>
          <w:lang w:eastAsia="ko-KR"/>
        </w:rPr>
      </w:pPr>
      <w:r w:rsidRPr="00C53C06">
        <w:rPr>
          <w:rFonts w:ascii="Times New Roman" w:eastAsia="SimSun" w:hAnsi="Times New Roman" w:cs="Times New Roman"/>
          <w:lang w:eastAsia="ko-KR"/>
        </w:rPr>
        <w:t xml:space="preserve">Each dimension tends to be characterized by </w:t>
      </w:r>
      <w:r w:rsidR="009060DD" w:rsidRPr="00C53C06">
        <w:rPr>
          <w:rFonts w:ascii="Times New Roman" w:eastAsia="SimSun" w:hAnsi="Times New Roman" w:cs="Times New Roman"/>
          <w:lang w:eastAsia="ko-KR"/>
        </w:rPr>
        <w:t>modes</w:t>
      </w:r>
      <w:r w:rsidR="00D7237A" w:rsidRPr="00C53C06">
        <w:rPr>
          <w:rFonts w:ascii="Times New Roman" w:eastAsia="SimSun" w:hAnsi="Times New Roman" w:cs="Times New Roman"/>
          <w:lang w:eastAsia="ko-KR"/>
        </w:rPr>
        <w:t xml:space="preserve"> of governance</w:t>
      </w:r>
      <w:r w:rsidRPr="00C53C06">
        <w:rPr>
          <w:rFonts w:ascii="Times New Roman" w:eastAsia="SimSun" w:hAnsi="Times New Roman" w:cs="Times New Roman"/>
          <w:lang w:eastAsia="ko-KR"/>
        </w:rPr>
        <w:t xml:space="preserve"> or</w:t>
      </w:r>
      <w:r w:rsidR="00D7237A" w:rsidRPr="00C53C06">
        <w:rPr>
          <w:rFonts w:ascii="Times New Roman" w:eastAsia="SimSun" w:hAnsi="Times New Roman" w:cs="Times New Roman"/>
          <w:lang w:eastAsia="ko-KR"/>
        </w:rPr>
        <w:t xml:space="preserve"> “forms of realizing collective goals by means of collective action” (Lange et al., 2013, p. 407). </w:t>
      </w:r>
      <w:r w:rsidR="00D7237A" w:rsidRPr="00C53C06">
        <w:rPr>
          <w:rFonts w:ascii="Times New Roman" w:eastAsia="Batang" w:hAnsi="Times New Roman" w:cs="Times New Roman"/>
          <w:iCs/>
        </w:rPr>
        <w:t xml:space="preserve">Rhodes (2007) proposed that governance is “broader than government, covering non-state actors” (p. 1246). </w:t>
      </w:r>
      <w:r w:rsidR="00E700F5" w:rsidRPr="00C53C06">
        <w:rPr>
          <w:rFonts w:ascii="Times New Roman" w:eastAsia="Batang" w:hAnsi="Times New Roman" w:cs="Times New Roman"/>
          <w:iCs/>
        </w:rPr>
        <w:t>That is,</w:t>
      </w:r>
      <w:r w:rsidR="00D7237A" w:rsidRPr="00C53C06">
        <w:rPr>
          <w:rFonts w:ascii="Times New Roman" w:eastAsia="Batang" w:hAnsi="Times New Roman" w:cs="Times New Roman"/>
          <w:iCs/>
        </w:rPr>
        <w:t xml:space="preserve"> governing </w:t>
      </w:r>
      <w:r w:rsidR="00E700F5" w:rsidRPr="00C53C06">
        <w:rPr>
          <w:rFonts w:ascii="Times New Roman" w:eastAsia="Batang" w:hAnsi="Times New Roman" w:cs="Times New Roman"/>
          <w:iCs/>
        </w:rPr>
        <w:t>is</w:t>
      </w:r>
      <w:r w:rsidR="00D7237A" w:rsidRPr="00C53C06">
        <w:rPr>
          <w:rFonts w:ascii="Times New Roman" w:eastAsia="Batang" w:hAnsi="Times New Roman" w:cs="Times New Roman"/>
          <w:iCs/>
        </w:rPr>
        <w:t xml:space="preserve"> a responsibility </w:t>
      </w:r>
      <w:r w:rsidR="00E700F5" w:rsidRPr="00C53C06">
        <w:rPr>
          <w:rFonts w:ascii="Times New Roman" w:eastAsia="Batang" w:hAnsi="Times New Roman" w:cs="Times New Roman"/>
          <w:iCs/>
        </w:rPr>
        <w:t xml:space="preserve">shared among </w:t>
      </w:r>
      <w:r w:rsidR="00D7237A" w:rsidRPr="00C53C06">
        <w:rPr>
          <w:rFonts w:ascii="Times New Roman" w:eastAsia="Batang" w:hAnsi="Times New Roman" w:cs="Times New Roman"/>
          <w:iCs/>
        </w:rPr>
        <w:t xml:space="preserve">actors in the public and private sectors. </w:t>
      </w:r>
      <w:r w:rsidR="00E700F5" w:rsidRPr="00C53C06">
        <w:rPr>
          <w:rFonts w:ascii="Times New Roman" w:eastAsia="Batang" w:hAnsi="Times New Roman" w:cs="Times New Roman"/>
          <w:iCs/>
        </w:rPr>
        <w:lastRenderedPageBreak/>
        <w:t>However, t</w:t>
      </w:r>
      <w:r w:rsidR="00D7237A" w:rsidRPr="00C53C06">
        <w:rPr>
          <w:rFonts w:ascii="Times New Roman" w:eastAsia="Batang" w:hAnsi="Times New Roman" w:cs="Times New Roman"/>
          <w:iCs/>
        </w:rPr>
        <w:t>here may be differen</w:t>
      </w:r>
      <w:r w:rsidR="00E700F5" w:rsidRPr="00C53C06">
        <w:rPr>
          <w:rFonts w:ascii="Times New Roman" w:eastAsia="Batang" w:hAnsi="Times New Roman" w:cs="Times New Roman"/>
          <w:iCs/>
        </w:rPr>
        <w:t xml:space="preserve">ces in </w:t>
      </w:r>
      <w:r w:rsidR="00D7237A" w:rsidRPr="00C53C06">
        <w:rPr>
          <w:rFonts w:ascii="Times New Roman" w:eastAsia="Batang" w:hAnsi="Times New Roman" w:cs="Times New Roman"/>
          <w:iCs/>
        </w:rPr>
        <w:t>t</w:t>
      </w:r>
      <w:r w:rsidR="00E700F5" w:rsidRPr="00C53C06">
        <w:rPr>
          <w:rFonts w:ascii="Times New Roman" w:eastAsia="Batang" w:hAnsi="Times New Roman" w:cs="Times New Roman"/>
          <w:iCs/>
        </w:rPr>
        <w:t>he</w:t>
      </w:r>
      <w:r w:rsidR="00D7237A" w:rsidRPr="00C53C06">
        <w:rPr>
          <w:rFonts w:ascii="Times New Roman" w:eastAsia="Batang" w:hAnsi="Times New Roman" w:cs="Times New Roman"/>
          <w:iCs/>
        </w:rPr>
        <w:t xml:space="preserve"> levels of public and private stakeholders</w:t>
      </w:r>
      <w:r w:rsidR="008C22D8" w:rsidRPr="00C53C06">
        <w:rPr>
          <w:rFonts w:ascii="Times New Roman" w:eastAsia="Batang" w:hAnsi="Times New Roman" w:cs="Times New Roman"/>
          <w:iCs/>
        </w:rPr>
        <w:t>’</w:t>
      </w:r>
      <w:r w:rsidR="00D7237A" w:rsidRPr="00C53C06">
        <w:rPr>
          <w:rFonts w:ascii="Times New Roman" w:eastAsia="Batang" w:hAnsi="Times New Roman" w:cs="Times New Roman"/>
          <w:iCs/>
        </w:rPr>
        <w:t xml:space="preserve"> engagement and power, and forms of governance can vary depending on </w:t>
      </w:r>
      <w:r w:rsidR="00E700F5" w:rsidRPr="00C53C06">
        <w:rPr>
          <w:rFonts w:ascii="Times New Roman" w:eastAsia="Batang" w:hAnsi="Times New Roman" w:cs="Times New Roman"/>
          <w:iCs/>
        </w:rPr>
        <w:t>its</w:t>
      </w:r>
      <w:r w:rsidR="00D7237A" w:rsidRPr="00C53C06">
        <w:rPr>
          <w:rFonts w:ascii="Times New Roman" w:eastAsia="Batang" w:hAnsi="Times New Roman" w:cs="Times New Roman"/>
          <w:iCs/>
        </w:rPr>
        <w:t xml:space="preserve"> goal</w:t>
      </w:r>
      <w:r w:rsidR="00E700F5" w:rsidRPr="00C53C06">
        <w:rPr>
          <w:rFonts w:ascii="Times New Roman" w:eastAsia="Batang" w:hAnsi="Times New Roman" w:cs="Times New Roman"/>
          <w:iCs/>
        </w:rPr>
        <w:t>(s)</w:t>
      </w:r>
      <w:r w:rsidR="00D7237A" w:rsidRPr="00C53C06">
        <w:rPr>
          <w:rFonts w:ascii="Times New Roman" w:eastAsia="Batang" w:hAnsi="Times New Roman" w:cs="Times New Roman"/>
          <w:iCs/>
        </w:rPr>
        <w:t xml:space="preserve">. </w:t>
      </w:r>
      <w:r w:rsidR="006F119B" w:rsidRPr="00C53C06">
        <w:rPr>
          <w:rFonts w:ascii="Times New Roman" w:eastAsia="SimSun" w:hAnsi="Times New Roman" w:cs="Times New Roman"/>
          <w:lang w:eastAsia="ko-KR"/>
        </w:rPr>
        <w:t>R</w:t>
      </w:r>
      <w:r w:rsidR="00D7237A" w:rsidRPr="00C53C06">
        <w:rPr>
          <w:rFonts w:ascii="Times New Roman" w:eastAsia="SimSun" w:hAnsi="Times New Roman" w:cs="Times New Roman"/>
          <w:lang w:eastAsia="ko-KR"/>
        </w:rPr>
        <w:t xml:space="preserve">ecent studies have </w:t>
      </w:r>
      <w:r w:rsidR="00B469AE" w:rsidRPr="00C53C06">
        <w:rPr>
          <w:rFonts w:ascii="Times New Roman" w:eastAsia="SimSun" w:hAnsi="Times New Roman" w:cs="Times New Roman"/>
          <w:lang w:eastAsia="ko-KR"/>
        </w:rPr>
        <w:t xml:space="preserve">acknowledged </w:t>
      </w:r>
      <w:r w:rsidR="00D7237A" w:rsidRPr="00C53C06">
        <w:rPr>
          <w:rFonts w:ascii="Times New Roman" w:eastAsia="SimSun" w:hAnsi="Times New Roman" w:cs="Times New Roman"/>
          <w:lang w:eastAsia="ko-KR"/>
        </w:rPr>
        <w:t>the complexity of real-world governance</w:t>
      </w:r>
      <w:r w:rsidR="00E700F5" w:rsidRPr="00C53C06">
        <w:rPr>
          <w:rFonts w:ascii="Times New Roman" w:eastAsia="SimSun" w:hAnsi="Times New Roman" w:cs="Times New Roman"/>
          <w:lang w:eastAsia="ko-KR"/>
        </w:rPr>
        <w:t xml:space="preserve"> and</w:t>
      </w:r>
      <w:r w:rsidR="00D7237A" w:rsidRPr="00C53C06">
        <w:rPr>
          <w:rFonts w:ascii="Times New Roman" w:eastAsia="SimSun" w:hAnsi="Times New Roman" w:cs="Times New Roman"/>
          <w:lang w:eastAsia="ko-KR"/>
        </w:rPr>
        <w:t xml:space="preserve"> have proposed </w:t>
      </w:r>
      <w:r w:rsidR="00E700F5" w:rsidRPr="00C53C06">
        <w:rPr>
          <w:rFonts w:ascii="Times New Roman" w:eastAsia="SimSun" w:hAnsi="Times New Roman" w:cs="Times New Roman"/>
          <w:lang w:eastAsia="ko-KR"/>
        </w:rPr>
        <w:t xml:space="preserve">new </w:t>
      </w:r>
      <w:r w:rsidR="00D7237A" w:rsidRPr="00C53C06">
        <w:rPr>
          <w:rFonts w:ascii="Times New Roman" w:eastAsia="SimSun" w:hAnsi="Times New Roman" w:cs="Times New Roman"/>
          <w:lang w:eastAsia="ko-KR"/>
        </w:rPr>
        <w:t xml:space="preserve">conceptual frameworks (e.g., Driessen et al, 2012; Provan &amp; Kenis, 2008). </w:t>
      </w:r>
    </w:p>
    <w:p w14:paraId="631E4F3D" w14:textId="61E32DAD" w:rsidR="00D7237A" w:rsidRPr="00C53C06" w:rsidRDefault="002C332E" w:rsidP="00EA50E6">
      <w:pPr>
        <w:rPr>
          <w:rFonts w:ascii="Times New Roman" w:eastAsia="SimSun" w:hAnsi="Times New Roman" w:cs="Times New Roman"/>
          <w:lang w:eastAsia="ko-KR"/>
        </w:rPr>
      </w:pPr>
      <w:r w:rsidRPr="00C53C06">
        <w:rPr>
          <w:rFonts w:ascii="Times New Roman" w:eastAsia="SimSun" w:hAnsi="Times New Roman" w:cs="Times New Roman"/>
          <w:lang w:eastAsia="ko-KR"/>
        </w:rPr>
        <w:t>W</w:t>
      </w:r>
      <w:r w:rsidR="00D7237A" w:rsidRPr="00C53C06">
        <w:rPr>
          <w:rFonts w:ascii="Times New Roman" w:eastAsia="SimSun" w:hAnsi="Times New Roman" w:cs="Times New Roman"/>
          <w:lang w:eastAsia="ko-KR"/>
        </w:rPr>
        <w:t xml:space="preserve">e employed the governance modes proposed by Driessen et al. (2012): (1) centralized, (2) decentralized, (3) public-private, (4) interactive, and (5) self-governance. These modes derive from the roles and relationships of </w:t>
      </w:r>
      <w:r w:rsidR="008C5387" w:rsidRPr="00C53C06">
        <w:rPr>
          <w:rFonts w:ascii="Times New Roman" w:eastAsia="SimSun" w:hAnsi="Times New Roman" w:cs="Times New Roman"/>
          <w:lang w:eastAsia="ko-KR"/>
        </w:rPr>
        <w:t xml:space="preserve">private and public </w:t>
      </w:r>
      <w:r w:rsidR="00D7237A" w:rsidRPr="00C53C06">
        <w:rPr>
          <w:rFonts w:ascii="Times New Roman" w:eastAsia="SimSun" w:hAnsi="Times New Roman" w:cs="Times New Roman"/>
          <w:lang w:eastAsia="ko-KR"/>
        </w:rPr>
        <w:t xml:space="preserve">stakeholders. </w:t>
      </w:r>
      <w:r w:rsidR="0076650D" w:rsidRPr="00C53C06">
        <w:rPr>
          <w:rFonts w:ascii="Times New Roman" w:eastAsia="SimSun" w:hAnsi="Times New Roman" w:cs="Times New Roman"/>
          <w:lang w:eastAsia="ko-KR"/>
        </w:rPr>
        <w:t xml:space="preserve">In </w:t>
      </w:r>
      <w:r w:rsidR="00756322" w:rsidRPr="00C53C06">
        <w:rPr>
          <w:rFonts w:ascii="Times New Roman" w:eastAsia="SimSun" w:hAnsi="Times New Roman" w:cs="Times New Roman"/>
          <w:lang w:eastAsia="ko-KR"/>
        </w:rPr>
        <w:t xml:space="preserve">a </w:t>
      </w:r>
      <w:r w:rsidR="00CA0E0D" w:rsidRPr="00C53C06">
        <w:rPr>
          <w:rFonts w:ascii="Times New Roman" w:eastAsia="SimSun" w:hAnsi="Times New Roman" w:cs="Times New Roman"/>
          <w:lang w:eastAsia="ko-KR"/>
        </w:rPr>
        <w:t>c</w:t>
      </w:r>
      <w:r w:rsidR="003F4CA5" w:rsidRPr="00C53C06">
        <w:rPr>
          <w:rFonts w:ascii="Times New Roman" w:eastAsia="SimSun" w:hAnsi="Times New Roman" w:cs="Times New Roman"/>
          <w:lang w:eastAsia="ko-KR"/>
        </w:rPr>
        <w:t>entralized governance</w:t>
      </w:r>
      <w:r w:rsidR="00967E2D" w:rsidRPr="00C53C06">
        <w:rPr>
          <w:rFonts w:ascii="Times New Roman" w:eastAsia="SimSun" w:hAnsi="Times New Roman" w:cs="Times New Roman"/>
          <w:lang w:eastAsia="ko-KR"/>
        </w:rPr>
        <w:t xml:space="preserve"> </w:t>
      </w:r>
      <w:r w:rsidR="007B13D3" w:rsidRPr="00C53C06">
        <w:rPr>
          <w:rFonts w:ascii="Times New Roman" w:eastAsia="SimSun" w:hAnsi="Times New Roman" w:cs="Times New Roman"/>
          <w:lang w:eastAsia="ko-KR"/>
        </w:rPr>
        <w:t>mode</w:t>
      </w:r>
      <w:r w:rsidR="00967E2D" w:rsidRPr="00C53C06">
        <w:rPr>
          <w:rFonts w:ascii="Times New Roman" w:eastAsia="SimSun" w:hAnsi="Times New Roman" w:cs="Times New Roman"/>
          <w:lang w:eastAsia="ko-KR"/>
        </w:rPr>
        <w:t xml:space="preserve">, </w:t>
      </w:r>
      <w:r w:rsidR="000016B0" w:rsidRPr="00C53C06">
        <w:rPr>
          <w:rFonts w:ascii="Times New Roman" w:eastAsia="SimSun" w:hAnsi="Times New Roman" w:cs="Times New Roman"/>
          <w:lang w:eastAsia="ko-KR"/>
        </w:rPr>
        <w:t>decision</w:t>
      </w:r>
      <w:r w:rsidR="00331A07" w:rsidRPr="00C53C06">
        <w:rPr>
          <w:rFonts w:ascii="Times New Roman" w:eastAsia="SimSun" w:hAnsi="Times New Roman" w:cs="Times New Roman"/>
          <w:lang w:eastAsia="ko-KR"/>
        </w:rPr>
        <w:t xml:space="preserve"> makin</w:t>
      </w:r>
      <w:r w:rsidR="00604230" w:rsidRPr="00C53C06">
        <w:rPr>
          <w:rFonts w:ascii="Times New Roman" w:eastAsia="SimSun" w:hAnsi="Times New Roman" w:cs="Times New Roman"/>
          <w:lang w:eastAsia="ko-KR"/>
        </w:rPr>
        <w:t xml:space="preserve">g </w:t>
      </w:r>
      <w:r w:rsidR="000016B0" w:rsidRPr="00C53C06">
        <w:rPr>
          <w:rFonts w:ascii="Times New Roman" w:eastAsia="SimSun" w:hAnsi="Times New Roman" w:cs="Times New Roman"/>
          <w:lang w:eastAsia="ko-KR"/>
        </w:rPr>
        <w:t>authority</w:t>
      </w:r>
      <w:r w:rsidR="001C79BD" w:rsidRPr="00C53C06">
        <w:rPr>
          <w:rFonts w:ascii="Times New Roman" w:eastAsia="SimSun" w:hAnsi="Times New Roman" w:cs="Times New Roman"/>
          <w:lang w:eastAsia="ko-KR"/>
        </w:rPr>
        <w:t xml:space="preserve"> </w:t>
      </w:r>
      <w:r w:rsidR="00765E14" w:rsidRPr="00C53C06">
        <w:rPr>
          <w:rFonts w:ascii="Times New Roman" w:eastAsia="SimSun" w:hAnsi="Times New Roman" w:cs="Times New Roman"/>
          <w:lang w:eastAsia="ko-KR"/>
        </w:rPr>
        <w:t>is</w:t>
      </w:r>
      <w:r w:rsidR="0080645B" w:rsidRPr="00C53C06">
        <w:rPr>
          <w:rFonts w:ascii="Times New Roman" w:eastAsia="SimSun" w:hAnsi="Times New Roman" w:cs="Times New Roman"/>
          <w:lang w:eastAsia="ko-KR"/>
        </w:rPr>
        <w:t xml:space="preserve"> concentrated </w:t>
      </w:r>
      <w:r w:rsidR="00735F2E" w:rsidRPr="00C53C06">
        <w:rPr>
          <w:rFonts w:ascii="Times New Roman" w:eastAsia="SimSun" w:hAnsi="Times New Roman" w:cs="Times New Roman"/>
          <w:lang w:eastAsia="ko-KR"/>
        </w:rPr>
        <w:t>on</w:t>
      </w:r>
      <w:r w:rsidR="00967E2D" w:rsidRPr="00C53C06">
        <w:rPr>
          <w:rFonts w:ascii="Times New Roman" w:eastAsia="SimSun" w:hAnsi="Times New Roman" w:cs="Times New Roman"/>
          <w:lang w:eastAsia="ko-KR"/>
        </w:rPr>
        <w:t xml:space="preserve"> the central government</w:t>
      </w:r>
      <w:r w:rsidR="0085551C" w:rsidRPr="00C53C06">
        <w:rPr>
          <w:rFonts w:ascii="Times New Roman" w:eastAsia="SimSun" w:hAnsi="Times New Roman" w:cs="Times New Roman"/>
          <w:lang w:eastAsia="ko-KR"/>
        </w:rPr>
        <w:t xml:space="preserve"> </w:t>
      </w:r>
      <w:r w:rsidR="003F4CA5" w:rsidRPr="00C53C06">
        <w:rPr>
          <w:rFonts w:ascii="Times New Roman" w:eastAsia="SimSun" w:hAnsi="Times New Roman" w:cs="Times New Roman"/>
          <w:lang w:eastAsia="ko-KR"/>
        </w:rPr>
        <w:t xml:space="preserve">while </w:t>
      </w:r>
      <w:r w:rsidR="00793B02" w:rsidRPr="00C53C06">
        <w:rPr>
          <w:rFonts w:ascii="Times New Roman" w:eastAsia="SimSun" w:hAnsi="Times New Roman" w:cs="Times New Roman"/>
          <w:lang w:eastAsia="ko-KR"/>
        </w:rPr>
        <w:t xml:space="preserve">private stakeholders receive </w:t>
      </w:r>
      <w:r w:rsidR="007B16A7" w:rsidRPr="00C53C06">
        <w:rPr>
          <w:rFonts w:ascii="Times New Roman" w:eastAsia="SimSun" w:hAnsi="Times New Roman" w:cs="Times New Roman"/>
          <w:lang w:eastAsia="ko-KR"/>
        </w:rPr>
        <w:t xml:space="preserve">the government’s </w:t>
      </w:r>
      <w:r w:rsidR="00793B02" w:rsidRPr="00C53C06">
        <w:rPr>
          <w:rFonts w:ascii="Times New Roman" w:eastAsia="SimSun" w:hAnsi="Times New Roman" w:cs="Times New Roman"/>
          <w:lang w:eastAsia="ko-KR"/>
        </w:rPr>
        <w:t>services.</w:t>
      </w:r>
      <w:r w:rsidR="003B154D" w:rsidRPr="00C53C06">
        <w:rPr>
          <w:rFonts w:ascii="Times New Roman" w:eastAsia="SimSun" w:hAnsi="Times New Roman" w:cs="Times New Roman"/>
          <w:lang w:eastAsia="ko-KR"/>
        </w:rPr>
        <w:t xml:space="preserve"> </w:t>
      </w:r>
      <w:r w:rsidR="009060DD" w:rsidRPr="00C53C06">
        <w:rPr>
          <w:rFonts w:ascii="Times New Roman" w:eastAsia="SimSun" w:hAnsi="Times New Roman" w:cs="Times New Roman"/>
          <w:lang w:eastAsia="ko-KR"/>
        </w:rPr>
        <w:t>T</w:t>
      </w:r>
      <w:r w:rsidR="007543EE" w:rsidRPr="00C53C06">
        <w:rPr>
          <w:rFonts w:ascii="Times New Roman" w:eastAsia="SimSun" w:hAnsi="Times New Roman" w:cs="Times New Roman"/>
          <w:lang w:eastAsia="ko-KR"/>
        </w:rPr>
        <w:t>he central government devolve</w:t>
      </w:r>
      <w:r w:rsidR="001A48D1" w:rsidRPr="00C53C06">
        <w:rPr>
          <w:rFonts w:ascii="Times New Roman" w:eastAsia="SimSun" w:hAnsi="Times New Roman" w:cs="Times New Roman"/>
          <w:lang w:eastAsia="ko-KR"/>
        </w:rPr>
        <w:t>s</w:t>
      </w:r>
      <w:r w:rsidR="007543EE" w:rsidRPr="00C53C06">
        <w:rPr>
          <w:rFonts w:ascii="Times New Roman" w:eastAsia="SimSun" w:hAnsi="Times New Roman" w:cs="Times New Roman"/>
          <w:lang w:eastAsia="ko-KR"/>
        </w:rPr>
        <w:t xml:space="preserve"> responsibilities to local government in a decentralized governance </w:t>
      </w:r>
      <w:r w:rsidR="004F6A1C" w:rsidRPr="00C53C06">
        <w:rPr>
          <w:rFonts w:ascii="Times New Roman" w:eastAsia="SimSun" w:hAnsi="Times New Roman" w:cs="Times New Roman"/>
          <w:lang w:eastAsia="ko-KR"/>
        </w:rPr>
        <w:t>mode</w:t>
      </w:r>
      <w:r w:rsidR="00B12936" w:rsidRPr="00C53C06">
        <w:rPr>
          <w:rFonts w:ascii="Times New Roman" w:eastAsia="SimSun" w:hAnsi="Times New Roman" w:cs="Times New Roman"/>
          <w:lang w:eastAsia="ko-KR"/>
        </w:rPr>
        <w:t>.</w:t>
      </w:r>
      <w:r w:rsidR="00845438" w:rsidRPr="00C53C06">
        <w:rPr>
          <w:rFonts w:ascii="Times New Roman" w:eastAsia="SimSun" w:hAnsi="Times New Roman" w:cs="Times New Roman"/>
          <w:lang w:eastAsia="ko-KR"/>
        </w:rPr>
        <w:t xml:space="preserve"> </w:t>
      </w:r>
      <w:r w:rsidR="00D7237A" w:rsidRPr="00C53C06">
        <w:rPr>
          <w:rFonts w:ascii="Times New Roman" w:eastAsia="SimSun" w:hAnsi="Times New Roman" w:cs="Times New Roman"/>
          <w:lang w:eastAsia="ko-KR"/>
        </w:rPr>
        <w:t xml:space="preserve">Public-private and interactive governance modes are characterized by collaboration among </w:t>
      </w:r>
      <w:r w:rsidR="00D90034" w:rsidRPr="00C53C06">
        <w:rPr>
          <w:rFonts w:ascii="Times New Roman" w:eastAsia="SimSun" w:hAnsi="Times New Roman" w:cs="Times New Roman"/>
          <w:lang w:eastAsia="ko-KR"/>
        </w:rPr>
        <w:t>public and private stakeholders</w:t>
      </w:r>
      <w:r w:rsidR="003C6548" w:rsidRPr="00C53C06">
        <w:rPr>
          <w:rFonts w:ascii="Times New Roman" w:eastAsia="SimSun" w:hAnsi="Times New Roman" w:cs="Times New Roman"/>
          <w:lang w:eastAsia="ko-KR"/>
        </w:rPr>
        <w:t xml:space="preserve">. </w:t>
      </w:r>
      <w:r w:rsidR="0079026B" w:rsidRPr="00C53C06">
        <w:rPr>
          <w:rFonts w:ascii="Times New Roman" w:eastAsia="SimSun" w:hAnsi="Times New Roman" w:cs="Times New Roman"/>
          <w:lang w:eastAsia="ko-KR"/>
        </w:rPr>
        <w:t>A</w:t>
      </w:r>
      <w:r w:rsidR="00F16A29" w:rsidRPr="00C53C06">
        <w:rPr>
          <w:rFonts w:ascii="Times New Roman" w:eastAsia="SimSun" w:hAnsi="Times New Roman" w:cs="Times New Roman"/>
          <w:lang w:eastAsia="ko-KR"/>
        </w:rPr>
        <w:t xml:space="preserve"> key</w:t>
      </w:r>
      <w:r w:rsidR="00A53ABE" w:rsidRPr="00C53C06">
        <w:rPr>
          <w:rFonts w:ascii="Times New Roman" w:eastAsia="SimSun" w:hAnsi="Times New Roman" w:cs="Times New Roman"/>
          <w:lang w:eastAsia="ko-KR"/>
        </w:rPr>
        <w:t xml:space="preserve"> difference </w:t>
      </w:r>
      <w:r w:rsidR="00F16A29" w:rsidRPr="00C53C06">
        <w:rPr>
          <w:rFonts w:ascii="Times New Roman" w:eastAsia="SimSun" w:hAnsi="Times New Roman" w:cs="Times New Roman"/>
          <w:lang w:eastAsia="ko-KR"/>
        </w:rPr>
        <w:t xml:space="preserve">between the </w:t>
      </w:r>
      <w:r w:rsidR="00A10988" w:rsidRPr="00C53C06">
        <w:rPr>
          <w:rFonts w:ascii="Times New Roman" w:eastAsia="SimSun" w:hAnsi="Times New Roman" w:cs="Times New Roman"/>
          <w:lang w:eastAsia="ko-KR"/>
        </w:rPr>
        <w:t xml:space="preserve">two </w:t>
      </w:r>
      <w:r w:rsidR="00F16A29" w:rsidRPr="00C53C06">
        <w:rPr>
          <w:rFonts w:ascii="Times New Roman" w:eastAsia="SimSun" w:hAnsi="Times New Roman" w:cs="Times New Roman"/>
          <w:lang w:eastAsia="ko-KR"/>
        </w:rPr>
        <w:t xml:space="preserve">modes is the level of private stakeholders’ </w:t>
      </w:r>
      <w:r w:rsidR="0039688A" w:rsidRPr="00C53C06">
        <w:rPr>
          <w:rFonts w:ascii="Times New Roman" w:eastAsia="SimSun" w:hAnsi="Times New Roman" w:cs="Times New Roman"/>
          <w:lang w:eastAsia="ko-KR"/>
        </w:rPr>
        <w:t>roles</w:t>
      </w:r>
      <w:r w:rsidR="00F16A29" w:rsidRPr="00C53C06">
        <w:rPr>
          <w:rFonts w:ascii="Times New Roman" w:eastAsia="SimSun" w:hAnsi="Times New Roman" w:cs="Times New Roman"/>
          <w:lang w:eastAsia="ko-KR"/>
        </w:rPr>
        <w:t xml:space="preserve">. </w:t>
      </w:r>
      <w:r w:rsidR="005406B7" w:rsidRPr="00C53C06">
        <w:rPr>
          <w:rFonts w:ascii="Times New Roman" w:eastAsia="SimSun" w:hAnsi="Times New Roman" w:cs="Times New Roman"/>
          <w:lang w:eastAsia="ko-KR"/>
        </w:rPr>
        <w:t>G</w:t>
      </w:r>
      <w:r w:rsidR="00E700F5" w:rsidRPr="00C53C06">
        <w:rPr>
          <w:rFonts w:ascii="Times New Roman" w:eastAsia="SimSun" w:hAnsi="Times New Roman" w:cs="Times New Roman"/>
          <w:lang w:eastAsia="ko-KR"/>
        </w:rPr>
        <w:t>enerally,</w:t>
      </w:r>
      <w:r w:rsidR="00D7237A" w:rsidRPr="00C53C06">
        <w:rPr>
          <w:rFonts w:ascii="Times New Roman" w:eastAsia="SimSun" w:hAnsi="Times New Roman" w:cs="Times New Roman"/>
          <w:lang w:eastAsia="ko-KR"/>
        </w:rPr>
        <w:t xml:space="preserve"> public stakeholders are the primary initiators</w:t>
      </w:r>
      <w:r w:rsidR="00986798" w:rsidRPr="00C53C06">
        <w:rPr>
          <w:rFonts w:ascii="Times New Roman" w:eastAsia="SimSun" w:hAnsi="Times New Roman" w:cs="Times New Roman"/>
          <w:lang w:eastAsia="ko-KR"/>
        </w:rPr>
        <w:t xml:space="preserve"> </w:t>
      </w:r>
      <w:r w:rsidR="003A0654" w:rsidRPr="00C53C06">
        <w:rPr>
          <w:rFonts w:ascii="Times New Roman" w:eastAsia="SimSun" w:hAnsi="Times New Roman" w:cs="Times New Roman"/>
          <w:lang w:eastAsia="ko-KR"/>
        </w:rPr>
        <w:t>of</w:t>
      </w:r>
      <w:r w:rsidR="00986798" w:rsidRPr="00C53C06">
        <w:rPr>
          <w:rFonts w:ascii="Times New Roman" w:eastAsia="SimSun" w:hAnsi="Times New Roman" w:cs="Times New Roman"/>
          <w:lang w:eastAsia="ko-KR"/>
        </w:rPr>
        <w:t xml:space="preserve"> </w:t>
      </w:r>
      <w:r w:rsidR="00A53ABE" w:rsidRPr="00C53C06">
        <w:rPr>
          <w:rFonts w:ascii="Times New Roman" w:eastAsia="SimSun" w:hAnsi="Times New Roman" w:cs="Times New Roman"/>
          <w:lang w:eastAsia="ko-KR"/>
        </w:rPr>
        <w:t xml:space="preserve">a </w:t>
      </w:r>
      <w:r w:rsidR="00986798" w:rsidRPr="00C53C06">
        <w:rPr>
          <w:rFonts w:ascii="Times New Roman" w:eastAsia="SimSun" w:hAnsi="Times New Roman" w:cs="Times New Roman"/>
          <w:lang w:eastAsia="ko-KR"/>
        </w:rPr>
        <w:t>public-private governance mode</w:t>
      </w:r>
      <w:r w:rsidR="00E700F5" w:rsidRPr="00C53C06">
        <w:rPr>
          <w:rFonts w:ascii="Times New Roman" w:eastAsia="SimSun" w:hAnsi="Times New Roman" w:cs="Times New Roman"/>
          <w:lang w:eastAsia="ko-KR"/>
        </w:rPr>
        <w:t xml:space="preserve"> but </w:t>
      </w:r>
      <w:r w:rsidR="00E75A28" w:rsidRPr="00C53C06">
        <w:rPr>
          <w:rFonts w:ascii="Times New Roman" w:eastAsia="SimSun" w:hAnsi="Times New Roman" w:cs="Times New Roman"/>
          <w:lang w:eastAsia="ko-KR"/>
        </w:rPr>
        <w:t>also engage</w:t>
      </w:r>
      <w:r w:rsidRPr="00C53C06">
        <w:rPr>
          <w:rFonts w:ascii="Times New Roman" w:eastAsia="SimSun" w:hAnsi="Times New Roman" w:cs="Times New Roman"/>
          <w:lang w:eastAsia="ko-KR"/>
        </w:rPr>
        <w:t xml:space="preserve"> </w:t>
      </w:r>
      <w:r w:rsidR="00D7237A" w:rsidRPr="00C53C06">
        <w:rPr>
          <w:rFonts w:ascii="Times New Roman" w:eastAsia="SimSun" w:hAnsi="Times New Roman" w:cs="Times New Roman"/>
          <w:lang w:eastAsia="ko-KR"/>
        </w:rPr>
        <w:t xml:space="preserve">private stakeholders. </w:t>
      </w:r>
      <w:r w:rsidR="007E52FD" w:rsidRPr="00C53C06">
        <w:rPr>
          <w:rFonts w:ascii="Times New Roman" w:eastAsia="SimSun" w:hAnsi="Times New Roman" w:cs="Times New Roman"/>
          <w:lang w:eastAsia="ko-KR"/>
        </w:rPr>
        <w:t>I</w:t>
      </w:r>
      <w:r w:rsidR="00D7237A" w:rsidRPr="00C53C06">
        <w:rPr>
          <w:rFonts w:ascii="Times New Roman" w:eastAsia="SimSun" w:hAnsi="Times New Roman" w:cs="Times New Roman"/>
          <w:lang w:eastAsia="ko-KR"/>
        </w:rPr>
        <w:t xml:space="preserve">nteractive governance </w:t>
      </w:r>
      <w:r w:rsidR="002D435D" w:rsidRPr="00C53C06">
        <w:rPr>
          <w:rFonts w:ascii="Times New Roman" w:eastAsia="SimSun" w:hAnsi="Times New Roman" w:cs="Times New Roman"/>
          <w:lang w:eastAsia="ko-KR"/>
        </w:rPr>
        <w:t>is initiated and managed by</w:t>
      </w:r>
      <w:r w:rsidR="005C5506" w:rsidRPr="00C53C06">
        <w:rPr>
          <w:rFonts w:ascii="Times New Roman" w:eastAsia="SimSun" w:hAnsi="Times New Roman" w:cs="Times New Roman"/>
          <w:lang w:eastAsia="ko-KR"/>
        </w:rPr>
        <w:t xml:space="preserve"> both</w:t>
      </w:r>
      <w:r w:rsidR="00E67FBB" w:rsidRPr="00C53C06">
        <w:rPr>
          <w:rFonts w:ascii="Times New Roman" w:eastAsia="SimSun" w:hAnsi="Times New Roman" w:cs="Times New Roman"/>
          <w:lang w:eastAsia="ko-KR"/>
        </w:rPr>
        <w:t xml:space="preserve"> </w:t>
      </w:r>
      <w:r w:rsidR="00D7237A" w:rsidRPr="00C53C06">
        <w:rPr>
          <w:rFonts w:ascii="Times New Roman" w:eastAsia="SimSun" w:hAnsi="Times New Roman" w:cs="Times New Roman"/>
          <w:lang w:eastAsia="ko-KR"/>
        </w:rPr>
        <w:t xml:space="preserve">public and private </w:t>
      </w:r>
      <w:r w:rsidR="005C5506" w:rsidRPr="00C53C06">
        <w:rPr>
          <w:rFonts w:ascii="Times New Roman" w:eastAsia="SimSun" w:hAnsi="Times New Roman" w:cs="Times New Roman"/>
          <w:lang w:eastAsia="ko-KR"/>
        </w:rPr>
        <w:t xml:space="preserve">stakeholders, especially engaging </w:t>
      </w:r>
      <w:r w:rsidR="005541CA" w:rsidRPr="00C53C06">
        <w:rPr>
          <w:rFonts w:ascii="Times New Roman" w:eastAsia="SimSun" w:hAnsi="Times New Roman" w:cs="Times New Roman"/>
          <w:lang w:eastAsia="ko-KR"/>
        </w:rPr>
        <w:t xml:space="preserve">stakeholders in </w:t>
      </w:r>
      <w:r w:rsidR="000E4BC1" w:rsidRPr="00C53C06">
        <w:rPr>
          <w:rFonts w:ascii="Times New Roman" w:eastAsia="SimSun" w:hAnsi="Times New Roman" w:cs="Times New Roman"/>
          <w:lang w:eastAsia="ko-KR"/>
        </w:rPr>
        <w:t>civil society</w:t>
      </w:r>
      <w:r w:rsidR="00D7237A" w:rsidRPr="00C53C06">
        <w:rPr>
          <w:rFonts w:ascii="Times New Roman" w:eastAsia="SimSun" w:hAnsi="Times New Roman" w:cs="Times New Roman"/>
          <w:lang w:eastAsia="ko-KR"/>
        </w:rPr>
        <w:t xml:space="preserve">. </w:t>
      </w:r>
      <w:r w:rsidR="002966D2" w:rsidRPr="00C53C06">
        <w:rPr>
          <w:rFonts w:ascii="Times New Roman" w:eastAsia="SimSun" w:hAnsi="Times New Roman" w:cs="Times New Roman"/>
          <w:lang w:eastAsia="ko-KR"/>
        </w:rPr>
        <w:t>Finally, i</w:t>
      </w:r>
      <w:r w:rsidR="00E700F5" w:rsidRPr="00C53C06">
        <w:rPr>
          <w:rFonts w:ascii="Times New Roman" w:eastAsia="SimSun" w:hAnsi="Times New Roman" w:cs="Times New Roman"/>
          <w:lang w:eastAsia="ko-KR"/>
        </w:rPr>
        <w:t>n a</w:t>
      </w:r>
      <w:r w:rsidR="00D7237A" w:rsidRPr="00C53C06">
        <w:rPr>
          <w:rFonts w:ascii="Times New Roman" w:eastAsia="SimSun" w:hAnsi="Times New Roman" w:cs="Times New Roman"/>
          <w:lang w:eastAsia="ko-KR"/>
        </w:rPr>
        <w:t xml:space="preserve"> self-</w:t>
      </w:r>
      <w:r w:rsidR="00E700F5" w:rsidRPr="00C53C06">
        <w:rPr>
          <w:rFonts w:ascii="Times New Roman" w:eastAsia="SimSun" w:hAnsi="Times New Roman" w:cs="Times New Roman"/>
          <w:lang w:eastAsia="ko-KR"/>
        </w:rPr>
        <w:t xml:space="preserve">governed </w:t>
      </w:r>
      <w:r w:rsidR="00D7237A" w:rsidRPr="00C53C06">
        <w:rPr>
          <w:rFonts w:ascii="Times New Roman" w:eastAsia="SimSun" w:hAnsi="Times New Roman" w:cs="Times New Roman"/>
          <w:lang w:eastAsia="ko-KR"/>
        </w:rPr>
        <w:t>system</w:t>
      </w:r>
      <w:r w:rsidR="00E700F5" w:rsidRPr="00C53C06">
        <w:rPr>
          <w:rFonts w:ascii="Times New Roman" w:eastAsia="SimSun" w:hAnsi="Times New Roman" w:cs="Times New Roman"/>
          <w:lang w:eastAsia="ko-KR"/>
        </w:rPr>
        <w:t>,</w:t>
      </w:r>
      <w:r w:rsidR="00D7237A" w:rsidRPr="00C53C06">
        <w:rPr>
          <w:rFonts w:ascii="Times New Roman" w:eastAsia="SimSun" w:hAnsi="Times New Roman" w:cs="Times New Roman"/>
          <w:lang w:eastAsia="ko-KR"/>
        </w:rPr>
        <w:t xml:space="preserve"> the primary </w:t>
      </w:r>
      <w:r w:rsidR="005D05B8" w:rsidRPr="00C53C06">
        <w:rPr>
          <w:rFonts w:ascii="Times New Roman" w:eastAsia="SimSun" w:hAnsi="Times New Roman" w:cs="Times New Roman"/>
          <w:lang w:eastAsia="ko-KR"/>
        </w:rPr>
        <w:t xml:space="preserve">stakeholders </w:t>
      </w:r>
      <w:r w:rsidR="00E700F5" w:rsidRPr="00C53C06">
        <w:rPr>
          <w:rFonts w:ascii="Times New Roman" w:eastAsia="SimSun" w:hAnsi="Times New Roman" w:cs="Times New Roman"/>
          <w:lang w:eastAsia="ko-KR"/>
        </w:rPr>
        <w:t xml:space="preserve">can be </w:t>
      </w:r>
      <w:r w:rsidR="00D7237A" w:rsidRPr="00C53C06">
        <w:rPr>
          <w:rFonts w:ascii="Times New Roman" w:eastAsia="SimSun" w:hAnsi="Times New Roman" w:cs="Times New Roman"/>
          <w:lang w:eastAsia="ko-KR"/>
        </w:rPr>
        <w:t xml:space="preserve">private or </w:t>
      </w:r>
      <w:r w:rsidR="00E700F5" w:rsidRPr="00C53C06">
        <w:rPr>
          <w:rFonts w:ascii="Times New Roman" w:eastAsia="SimSun" w:hAnsi="Times New Roman" w:cs="Times New Roman"/>
          <w:lang w:eastAsia="ko-KR"/>
        </w:rPr>
        <w:t>public</w:t>
      </w:r>
      <w:r w:rsidR="00D7237A" w:rsidRPr="00C53C06">
        <w:rPr>
          <w:rFonts w:ascii="Times New Roman" w:eastAsia="SimSun" w:hAnsi="Times New Roman" w:cs="Times New Roman"/>
          <w:lang w:eastAsia="ko-KR"/>
        </w:rPr>
        <w:t xml:space="preserve">. </w:t>
      </w:r>
      <w:r w:rsidR="004A1098" w:rsidRPr="00C53C06">
        <w:rPr>
          <w:rFonts w:ascii="Times New Roman" w:eastAsia="SimSun" w:hAnsi="Times New Roman" w:cs="Times New Roman"/>
          <w:lang w:eastAsia="ko-KR"/>
        </w:rPr>
        <w:t xml:space="preserve">In this mode, private stakeholders have more autonomy to initiate and manage new programs. </w:t>
      </w:r>
      <w:r w:rsidR="0004057D" w:rsidRPr="00C53C06">
        <w:rPr>
          <w:rFonts w:ascii="Times New Roman" w:eastAsia="SimSun" w:hAnsi="Times New Roman" w:cs="Times New Roman"/>
          <w:lang w:eastAsia="ko-KR"/>
        </w:rPr>
        <w:t xml:space="preserve">Table 1 describes the three dimensions of governance in terms of </w:t>
      </w:r>
      <w:r w:rsidR="004D415D" w:rsidRPr="00C53C06">
        <w:rPr>
          <w:rFonts w:ascii="Times New Roman" w:eastAsia="SimSun" w:hAnsi="Times New Roman" w:cs="Times New Roman"/>
          <w:lang w:eastAsia="ko-KR"/>
        </w:rPr>
        <w:t xml:space="preserve">the factors influencing </w:t>
      </w:r>
      <w:r w:rsidR="0004057D" w:rsidRPr="00C53C06">
        <w:rPr>
          <w:rFonts w:ascii="Times New Roman" w:eastAsia="SimSun" w:hAnsi="Times New Roman" w:cs="Times New Roman"/>
          <w:lang w:eastAsia="ko-KR"/>
        </w:rPr>
        <w:t>modes</w:t>
      </w:r>
      <w:r w:rsidR="004D415D" w:rsidRPr="00C53C06">
        <w:rPr>
          <w:rFonts w:ascii="Times New Roman" w:eastAsia="SimSun" w:hAnsi="Times New Roman" w:cs="Times New Roman"/>
          <w:lang w:eastAsia="ko-KR"/>
        </w:rPr>
        <w:t xml:space="preserve"> of governance</w:t>
      </w:r>
      <w:r w:rsidRPr="00C53C06">
        <w:rPr>
          <w:rFonts w:ascii="Times New Roman" w:eastAsia="SimSun" w:hAnsi="Times New Roman" w:cs="Times New Roman"/>
          <w:lang w:eastAsia="ko-KR"/>
        </w:rPr>
        <w:t>.</w:t>
      </w:r>
    </w:p>
    <w:p w14:paraId="2834AA7D" w14:textId="7A15E8E2" w:rsidR="004E4749" w:rsidRPr="00C53C06" w:rsidRDefault="004E4749" w:rsidP="00A30B20">
      <w:pPr>
        <w:ind w:firstLine="0"/>
        <w:jc w:val="center"/>
        <w:rPr>
          <w:rFonts w:eastAsia="Batang"/>
        </w:rPr>
      </w:pPr>
      <w:r w:rsidRPr="00C53C06">
        <w:rPr>
          <w:lang w:eastAsia="ko-KR"/>
        </w:rPr>
        <w:t>(Table 1 here)</w:t>
      </w:r>
    </w:p>
    <w:p w14:paraId="4FFC2FD1" w14:textId="76B8332A" w:rsidR="006C593F" w:rsidRPr="00C53C06" w:rsidRDefault="006C593F" w:rsidP="006C593F">
      <w:pPr>
        <w:pStyle w:val="Heading1"/>
        <w:rPr>
          <w:lang w:eastAsia="ko-KR"/>
        </w:rPr>
      </w:pPr>
      <w:r w:rsidRPr="00C53C06">
        <w:rPr>
          <w:lang w:eastAsia="ko-KR"/>
        </w:rPr>
        <w:t>Methodology</w:t>
      </w:r>
    </w:p>
    <w:p w14:paraId="06FB9855" w14:textId="330A28E7" w:rsidR="00E64BF4" w:rsidRPr="00C53C06" w:rsidRDefault="001E0303" w:rsidP="00E64BF4">
      <w:pPr>
        <w:rPr>
          <w:rFonts w:ascii="Times New Roman" w:eastAsia="SimSun" w:hAnsi="Times New Roman" w:cs="Times New Roman"/>
          <w:b/>
          <w:bCs/>
          <w:lang w:eastAsia="ko-KR"/>
        </w:rPr>
      </w:pPr>
      <w:r w:rsidRPr="00C53C06">
        <w:rPr>
          <w:rFonts w:ascii="Times New Roman" w:eastAsia="SimSun" w:hAnsi="Times New Roman" w:cs="Times New Roman"/>
          <w:lang w:eastAsia="ko-KR"/>
        </w:rPr>
        <w:t xml:space="preserve">This study adopted a multiple, holistic, case study approach (Yin, 2017) to </w:t>
      </w:r>
      <w:r w:rsidR="00E64BF4" w:rsidRPr="00C53C06">
        <w:rPr>
          <w:rFonts w:ascii="Times New Roman" w:eastAsia="SimSun" w:hAnsi="Times New Roman" w:cs="Times New Roman"/>
          <w:lang w:eastAsia="ko-KR"/>
        </w:rPr>
        <w:t>examine the governance of post-Games legacy organizations across three Olympics</w:t>
      </w:r>
      <w:r w:rsidR="00452174" w:rsidRPr="00C53C06">
        <w:rPr>
          <w:rFonts w:ascii="Times New Roman" w:eastAsia="SimSun" w:hAnsi="Times New Roman" w:cs="Times New Roman"/>
          <w:lang w:eastAsia="ko-KR"/>
        </w:rPr>
        <w:t xml:space="preserve">. </w:t>
      </w:r>
      <w:r w:rsidR="00562B53" w:rsidRPr="00C53C06">
        <w:rPr>
          <w:rFonts w:ascii="Times New Roman" w:eastAsia="SimSun" w:hAnsi="Times New Roman" w:cs="Times New Roman"/>
          <w:lang w:eastAsia="ko-KR"/>
        </w:rPr>
        <w:t>C</w:t>
      </w:r>
      <w:r w:rsidR="00562B53" w:rsidRPr="00C53C06">
        <w:rPr>
          <w:rFonts w:ascii="Times New Roman" w:hAnsi="Times New Roman" w:cs="Times New Roman"/>
        </w:rPr>
        <w:t xml:space="preserve">larifying a subject (i.e., “something potentially to offer explanation”) and an object (i.e., “something to be explained”) is </w:t>
      </w:r>
      <w:r w:rsidR="00562B53" w:rsidRPr="00C53C06">
        <w:rPr>
          <w:rFonts w:ascii="Times New Roman" w:hAnsi="Times New Roman" w:cs="Times New Roman"/>
        </w:rPr>
        <w:lastRenderedPageBreak/>
        <w:t xml:space="preserve">important </w:t>
      </w:r>
      <w:r w:rsidR="00A36D8A" w:rsidRPr="00C53C06">
        <w:rPr>
          <w:rFonts w:ascii="Times New Roman" w:hAnsi="Times New Roman" w:cs="Times New Roman"/>
        </w:rPr>
        <w:t xml:space="preserve">to </w:t>
      </w:r>
      <w:r w:rsidR="00562B53" w:rsidRPr="00C53C06">
        <w:rPr>
          <w:rFonts w:ascii="Times New Roman" w:hAnsi="Times New Roman" w:cs="Times New Roman"/>
        </w:rPr>
        <w:t>case study</w:t>
      </w:r>
      <w:r w:rsidR="00A36D8A" w:rsidRPr="00C53C06">
        <w:rPr>
          <w:rFonts w:ascii="Times New Roman" w:hAnsi="Times New Roman" w:cs="Times New Roman"/>
        </w:rPr>
        <w:t xml:space="preserve"> research</w:t>
      </w:r>
      <w:r w:rsidR="00562B53" w:rsidRPr="00C53C06">
        <w:rPr>
          <w:rFonts w:ascii="Times New Roman" w:hAnsi="Times New Roman" w:cs="Times New Roman"/>
        </w:rPr>
        <w:t xml:space="preserve"> (Thomas, 2011, p. 513). </w:t>
      </w:r>
      <w:r w:rsidR="000900B2" w:rsidRPr="00C53C06">
        <w:rPr>
          <w:rFonts w:ascii="Times New Roman" w:hAnsi="Times New Roman" w:cs="Times New Roman"/>
        </w:rPr>
        <w:t>A</w:t>
      </w:r>
      <w:r w:rsidR="00452174" w:rsidRPr="00C53C06">
        <w:rPr>
          <w:rFonts w:ascii="Times New Roman" w:hAnsi="Times New Roman" w:cs="Times New Roman"/>
        </w:rPr>
        <w:t>n</w:t>
      </w:r>
      <w:r w:rsidR="009E4233" w:rsidRPr="00C53C06">
        <w:rPr>
          <w:rFonts w:ascii="Times New Roman" w:hAnsi="Times New Roman" w:cs="Times New Roman"/>
        </w:rPr>
        <w:t xml:space="preserve"> </w:t>
      </w:r>
      <w:r w:rsidR="00D319BB" w:rsidRPr="00C53C06">
        <w:rPr>
          <w:rFonts w:ascii="Times New Roman" w:hAnsi="Times New Roman" w:cs="Times New Roman"/>
        </w:rPr>
        <w:t xml:space="preserve">instrumental </w:t>
      </w:r>
      <w:r w:rsidR="00CC0973" w:rsidRPr="00C53C06">
        <w:rPr>
          <w:rFonts w:ascii="Times New Roman" w:hAnsi="Times New Roman" w:cs="Times New Roman"/>
        </w:rPr>
        <w:t>approach</w:t>
      </w:r>
      <w:r w:rsidR="00D319BB" w:rsidRPr="00C53C06">
        <w:rPr>
          <w:rFonts w:ascii="Times New Roman" w:hAnsi="Times New Roman" w:cs="Times New Roman"/>
        </w:rPr>
        <w:t xml:space="preserve"> for theory building</w:t>
      </w:r>
      <w:r w:rsidR="00FD25B3" w:rsidRPr="00C53C06">
        <w:rPr>
          <w:rFonts w:ascii="Times New Roman" w:hAnsi="Times New Roman" w:cs="Times New Roman"/>
        </w:rPr>
        <w:t xml:space="preserve"> </w:t>
      </w:r>
      <w:r w:rsidR="008A6CF1" w:rsidRPr="00C53C06">
        <w:rPr>
          <w:rFonts w:ascii="Times New Roman" w:hAnsi="Times New Roman" w:cs="Times New Roman"/>
        </w:rPr>
        <w:t>helped us</w:t>
      </w:r>
      <w:r w:rsidR="00FD25B3" w:rsidRPr="00C53C06">
        <w:rPr>
          <w:rFonts w:ascii="Times New Roman" w:hAnsi="Times New Roman" w:cs="Times New Roman"/>
        </w:rPr>
        <w:t xml:space="preserve"> </w:t>
      </w:r>
      <w:r w:rsidR="00D319BB" w:rsidRPr="00C53C06">
        <w:rPr>
          <w:rFonts w:ascii="Times New Roman" w:hAnsi="Times New Roman" w:cs="Times New Roman"/>
        </w:rPr>
        <w:t>offer insights into post-Games legacy governance</w:t>
      </w:r>
      <w:r w:rsidR="00A36D8A" w:rsidRPr="00C53C06">
        <w:rPr>
          <w:rFonts w:ascii="Times New Roman" w:hAnsi="Times New Roman" w:cs="Times New Roman"/>
        </w:rPr>
        <w:t xml:space="preserve"> (object)</w:t>
      </w:r>
      <w:r w:rsidR="00452174" w:rsidRPr="00C53C06">
        <w:rPr>
          <w:rFonts w:ascii="Times New Roman" w:hAnsi="Times New Roman" w:cs="Times New Roman"/>
        </w:rPr>
        <w:t xml:space="preserve"> by</w:t>
      </w:r>
      <w:r w:rsidR="00D319BB" w:rsidRPr="00C53C06">
        <w:rPr>
          <w:rFonts w:ascii="Times New Roman" w:hAnsi="Times New Roman" w:cs="Times New Roman"/>
        </w:rPr>
        <w:t xml:space="preserve"> </w:t>
      </w:r>
      <w:r w:rsidR="00461C13" w:rsidRPr="00C53C06">
        <w:rPr>
          <w:rFonts w:ascii="Times New Roman" w:hAnsi="Times New Roman" w:cs="Times New Roman"/>
        </w:rPr>
        <w:t>examining</w:t>
      </w:r>
      <w:r w:rsidR="00D319BB" w:rsidRPr="00C53C06">
        <w:rPr>
          <w:rFonts w:ascii="Times New Roman" w:hAnsi="Times New Roman" w:cs="Times New Roman"/>
        </w:rPr>
        <w:t xml:space="preserve"> the chosen </w:t>
      </w:r>
      <w:r w:rsidR="00E736AF" w:rsidRPr="00C53C06">
        <w:rPr>
          <w:rFonts w:ascii="Times New Roman" w:hAnsi="Times New Roman" w:cs="Times New Roman"/>
        </w:rPr>
        <w:t>le</w:t>
      </w:r>
      <w:r w:rsidR="008A6CF1" w:rsidRPr="00C53C06">
        <w:rPr>
          <w:rFonts w:ascii="Times New Roman" w:hAnsi="Times New Roman" w:cs="Times New Roman"/>
        </w:rPr>
        <w:t>gacy organizatio</w:t>
      </w:r>
      <w:r w:rsidR="00857588" w:rsidRPr="00C53C06">
        <w:rPr>
          <w:rFonts w:ascii="Times New Roman" w:hAnsi="Times New Roman" w:cs="Times New Roman"/>
        </w:rPr>
        <w:t>n</w:t>
      </w:r>
      <w:r w:rsidR="00D319BB" w:rsidRPr="00C53C06">
        <w:rPr>
          <w:rFonts w:ascii="Times New Roman" w:hAnsi="Times New Roman" w:cs="Times New Roman"/>
        </w:rPr>
        <w:t>s</w:t>
      </w:r>
      <w:r w:rsidR="00A36D8A" w:rsidRPr="00C53C06">
        <w:rPr>
          <w:rFonts w:ascii="Times New Roman" w:hAnsi="Times New Roman" w:cs="Times New Roman"/>
        </w:rPr>
        <w:t xml:space="preserve"> (subject)</w:t>
      </w:r>
      <w:r w:rsidR="00D319BB" w:rsidRPr="00C53C06">
        <w:rPr>
          <w:rFonts w:ascii="Times New Roman" w:hAnsi="Times New Roman" w:cs="Times New Roman"/>
        </w:rPr>
        <w:t xml:space="preserve"> (Thomas, 2011).</w:t>
      </w:r>
      <w:r w:rsidR="006B4152" w:rsidRPr="00C53C06">
        <w:rPr>
          <w:rFonts w:ascii="Times New Roman" w:hAnsi="Times New Roman" w:cs="Times New Roman"/>
        </w:rPr>
        <w:t xml:space="preserve"> </w:t>
      </w:r>
      <w:r w:rsidR="00E64BF4" w:rsidRPr="00C53C06">
        <w:rPr>
          <w:rFonts w:ascii="Times New Roman" w:eastAsia="SimSun" w:hAnsi="Times New Roman" w:cs="Times New Roman"/>
          <w:lang w:eastAsia="ko-KR"/>
        </w:rPr>
        <w:t xml:space="preserve">Since this study embraced a qualitative, case-oriented approach (Ragin, 2014), </w:t>
      </w:r>
      <w:r w:rsidR="00433D3A" w:rsidRPr="00C53C06">
        <w:rPr>
          <w:rFonts w:ascii="Times New Roman" w:eastAsia="SimSun" w:hAnsi="Times New Roman" w:cs="Times New Roman"/>
          <w:lang w:eastAsia="ko-KR"/>
        </w:rPr>
        <w:t xml:space="preserve">meaningful comparison arises from </w:t>
      </w:r>
      <w:r w:rsidR="00E64BF4" w:rsidRPr="00C53C06">
        <w:rPr>
          <w:rFonts w:ascii="Times New Roman" w:eastAsia="SimSun" w:hAnsi="Times New Roman" w:cs="Times New Roman"/>
          <w:lang w:eastAsia="ko-KR"/>
        </w:rPr>
        <w:t>the purposeful selection of a small number of cases for intensive</w:t>
      </w:r>
      <w:r w:rsidR="00433D3A" w:rsidRPr="00C53C06">
        <w:rPr>
          <w:rFonts w:ascii="Times New Roman" w:eastAsia="SimSun" w:hAnsi="Times New Roman" w:cs="Times New Roman"/>
          <w:lang w:eastAsia="ko-KR"/>
        </w:rPr>
        <w:t xml:space="preserve"> </w:t>
      </w:r>
      <w:r w:rsidR="00B33720" w:rsidRPr="00C53C06">
        <w:rPr>
          <w:rFonts w:ascii="Times New Roman" w:eastAsia="SimSun" w:hAnsi="Times New Roman" w:cs="Times New Roman"/>
          <w:lang w:eastAsia="ko-KR"/>
        </w:rPr>
        <w:t xml:space="preserve">investigation </w:t>
      </w:r>
      <w:r w:rsidR="00433D3A" w:rsidRPr="00C53C06">
        <w:rPr>
          <w:rFonts w:ascii="Times New Roman" w:eastAsia="SimSun" w:hAnsi="Times New Roman" w:cs="Times New Roman"/>
          <w:lang w:eastAsia="ko-KR"/>
        </w:rPr>
        <w:t>that reveals</w:t>
      </w:r>
      <w:r w:rsidR="00E64BF4" w:rsidRPr="00C53C06">
        <w:rPr>
          <w:rFonts w:ascii="Times New Roman" w:eastAsia="SimSun" w:hAnsi="Times New Roman" w:cs="Times New Roman"/>
          <w:lang w:eastAsia="ko-KR"/>
        </w:rPr>
        <w:t xml:space="preserve"> </w:t>
      </w:r>
      <w:r w:rsidR="00B33720" w:rsidRPr="00C53C06">
        <w:rPr>
          <w:rFonts w:ascii="Times New Roman" w:eastAsia="SimSun" w:hAnsi="Times New Roman" w:cs="Times New Roman"/>
          <w:lang w:eastAsia="ko-KR"/>
        </w:rPr>
        <w:t xml:space="preserve">the complexities and </w:t>
      </w:r>
      <w:r w:rsidR="00E64BF4" w:rsidRPr="00C53C06">
        <w:rPr>
          <w:rFonts w:ascii="Times New Roman" w:eastAsia="SimSun" w:hAnsi="Times New Roman" w:cs="Times New Roman"/>
          <w:lang w:eastAsia="ko-KR"/>
        </w:rPr>
        <w:t>nuance</w:t>
      </w:r>
      <w:r w:rsidR="00433D3A" w:rsidRPr="00C53C06">
        <w:rPr>
          <w:rFonts w:ascii="Times New Roman" w:eastAsia="SimSun" w:hAnsi="Times New Roman" w:cs="Times New Roman"/>
          <w:lang w:eastAsia="ko-KR"/>
        </w:rPr>
        <w:t>s</w:t>
      </w:r>
      <w:r w:rsidR="00E64BF4" w:rsidRPr="00C53C06">
        <w:rPr>
          <w:rFonts w:ascii="Times New Roman" w:eastAsia="SimSun" w:hAnsi="Times New Roman" w:cs="Times New Roman"/>
          <w:lang w:eastAsia="ko-KR"/>
        </w:rPr>
        <w:t xml:space="preserve"> </w:t>
      </w:r>
      <w:r w:rsidR="00433D3A" w:rsidRPr="00C53C06">
        <w:rPr>
          <w:rFonts w:ascii="Times New Roman" w:eastAsia="SimSun" w:hAnsi="Times New Roman" w:cs="Times New Roman"/>
          <w:lang w:eastAsia="ko-KR"/>
        </w:rPr>
        <w:t xml:space="preserve">in </w:t>
      </w:r>
      <w:r w:rsidR="00E64BF4" w:rsidRPr="00C53C06">
        <w:rPr>
          <w:rFonts w:ascii="Times New Roman" w:eastAsia="SimSun" w:hAnsi="Times New Roman" w:cs="Times New Roman"/>
          <w:lang w:eastAsia="ko-KR"/>
        </w:rPr>
        <w:t>each context</w:t>
      </w:r>
      <w:r w:rsidR="00E64BF4" w:rsidRPr="00C53C06">
        <w:rPr>
          <w:rFonts w:ascii="Times New Roman" w:eastAsia="SimSun" w:hAnsi="Times New Roman" w:cs="Times New Roman"/>
        </w:rPr>
        <w:t xml:space="preserve"> (Ebbinghaus, 2005).</w:t>
      </w:r>
      <w:r w:rsidR="00452174" w:rsidRPr="00C53C06">
        <w:rPr>
          <w:rFonts w:ascii="Times New Roman" w:hAnsi="Times New Roman" w:cs="Times New Roman"/>
        </w:rPr>
        <w:t xml:space="preserve"> The research spanned three years from Spring 2019 (after the establishment of the PyeongChang’s legacy organization) to </w:t>
      </w:r>
      <w:r w:rsidR="003D7346" w:rsidRPr="00C53C06">
        <w:rPr>
          <w:rFonts w:ascii="Times New Roman" w:hAnsi="Times New Roman" w:cs="Times New Roman"/>
        </w:rPr>
        <w:t>Winter</w:t>
      </w:r>
      <w:r w:rsidR="00452174" w:rsidRPr="00C53C06">
        <w:rPr>
          <w:rFonts w:ascii="Times New Roman" w:hAnsi="Times New Roman" w:cs="Times New Roman"/>
        </w:rPr>
        <w:t xml:space="preserve"> 202</w:t>
      </w:r>
      <w:r w:rsidR="003D7346" w:rsidRPr="00C53C06">
        <w:rPr>
          <w:rFonts w:ascii="Times New Roman" w:hAnsi="Times New Roman" w:cs="Times New Roman"/>
        </w:rPr>
        <w:t>1</w:t>
      </w:r>
      <w:r w:rsidR="00452174" w:rsidRPr="00C53C06">
        <w:rPr>
          <w:rFonts w:ascii="Times New Roman" w:hAnsi="Times New Roman" w:cs="Times New Roman"/>
        </w:rPr>
        <w:t>.</w:t>
      </w:r>
    </w:p>
    <w:p w14:paraId="3A95759F" w14:textId="08DFBF54" w:rsidR="001C74C6" w:rsidRPr="00C53C06" w:rsidRDefault="001C74C6" w:rsidP="001C74C6">
      <w:pPr>
        <w:pStyle w:val="Heading2"/>
        <w:rPr>
          <w:lang w:eastAsia="ko-KR"/>
        </w:rPr>
      </w:pPr>
      <w:r w:rsidRPr="00C53C06">
        <w:rPr>
          <w:lang w:eastAsia="ko-KR"/>
        </w:rPr>
        <w:t>Case Selection</w:t>
      </w:r>
    </w:p>
    <w:p w14:paraId="5E374CA2" w14:textId="201FCFA4" w:rsidR="00774759" w:rsidRPr="00C53C06" w:rsidRDefault="00D4275C" w:rsidP="00774759">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In 2000, the IOC changed the Olympic Charter to highlight the significance of Olympic legacies </w:t>
      </w:r>
      <w:r w:rsidRPr="00C53C06">
        <w:rPr>
          <w:rFonts w:ascii="Times New Roman" w:eastAsia="Batang" w:hAnsi="Times New Roman" w:cs="Times New Roman"/>
        </w:rPr>
        <w:t>(</w:t>
      </w:r>
      <w:r w:rsidRPr="00C53C06">
        <w:rPr>
          <w:rFonts w:ascii="Times New Roman" w:eastAsia="Batang" w:hAnsi="Times New Roman" w:cs="Times New Roman"/>
        </w:rPr>
        <w:fldChar w:fldCharType="begin"/>
      </w:r>
      <w:r w:rsidRPr="00C53C06">
        <w:rPr>
          <w:rFonts w:ascii="Times New Roman" w:eastAsia="Batang" w:hAnsi="Times New Roman" w:cs="Times New Roman"/>
        </w:rPr>
        <w:instrText xml:space="preserve"> ADDIN EN.CITE &lt;EndNote&gt;&lt;Cite AuthorYear="1"&gt;&lt;Author&gt;Scheu&lt;/Author&gt;&lt;Year&gt;2019&lt;/Year&gt;&lt;RecNum&gt;699&lt;/RecNum&gt;&lt;DisplayText&gt;Scheu et al. (2019)&lt;/DisplayText&gt;&lt;record&gt;&lt;rec-number&gt;699&lt;/rec-number&gt;&lt;foreign-keys&gt;&lt;key app="EN" db-id="epvfs9r2pprrx6ex9965p9tfrzxexvsrpx0p" timestamp="1564710356" guid="501fbc7f-2394-4e67-aa28-f752c4570447"&gt;699&lt;/key&gt;&lt;/foreign-keys&gt;&lt;ref-type name="Journal Article"&gt;17&lt;/ref-type&gt;&lt;contributors&gt;&lt;authors&gt;&lt;author&gt;Scheu, Anja&lt;/author&gt;&lt;author&gt;Preuß, Holger&lt;/author&gt;&lt;author&gt;Könecke, Thomas&lt;/author&gt;&lt;/authors&gt;&lt;/contributors&gt;&lt;titles&gt;&lt;title&gt;The Legacy of the Olympic Games: A Review&lt;/title&gt;&lt;secondary-title&gt;Journal of Global Sport Management&lt;/secondary-title&gt;&lt;/titles&gt;&lt;periodical&gt;&lt;full-title&gt;Journal of Global Sport Management&lt;/full-title&gt;&lt;/periodical&gt;&lt;pages&gt;1-22&lt;/pages&gt;&lt;dates&gt;&lt;year&gt;2019&lt;/year&gt;&lt;/dates&gt;&lt;publisher&gt;Routledge&lt;/publisher&gt;&lt;isbn&gt;2470-4067&lt;/isbn&gt;&lt;urls&gt;&lt;related-urls&gt;&lt;url&gt;https://doi.org/10.1080/24704067.2019.1566757&lt;/url&gt;&lt;/related-urls&gt;&lt;/urls&gt;&lt;electronic-resource-num&gt;10.1080/24704067.2019.1566757&lt;/electronic-resource-num&gt;&lt;/record&gt;&lt;/Cite&gt;&lt;/EndNote&gt;</w:instrText>
      </w:r>
      <w:r w:rsidRPr="00C53C06">
        <w:rPr>
          <w:rFonts w:ascii="Times New Roman" w:eastAsia="Batang" w:hAnsi="Times New Roman" w:cs="Times New Roman"/>
        </w:rPr>
        <w:fldChar w:fldCharType="separate"/>
      </w:r>
      <w:r w:rsidRPr="00C53C06">
        <w:rPr>
          <w:rFonts w:ascii="Times New Roman" w:eastAsia="Batang" w:hAnsi="Times New Roman" w:cs="Times New Roman"/>
          <w:noProof/>
        </w:rPr>
        <w:t>Scheu et al., 2019</w:t>
      </w:r>
      <w:r w:rsidRPr="00C53C06">
        <w:rPr>
          <w:rFonts w:ascii="Times New Roman" w:eastAsia="Batang" w:hAnsi="Times New Roman" w:cs="Times New Roman"/>
        </w:rPr>
        <w:fldChar w:fldCharType="end"/>
      </w:r>
      <w:r w:rsidRPr="00C53C06">
        <w:rPr>
          <w:rFonts w:ascii="Times New Roman" w:eastAsia="Batang" w:hAnsi="Times New Roman" w:cs="Times New Roman"/>
        </w:rPr>
        <w:t>)</w:t>
      </w:r>
      <w:r w:rsidR="0083058F" w:rsidRPr="00C53C06">
        <w:rPr>
          <w:rFonts w:ascii="Times New Roman" w:eastAsia="SimSun" w:hAnsi="Times New Roman" w:cs="Times New Roman"/>
          <w:lang w:eastAsia="ko-KR"/>
        </w:rPr>
        <w:t xml:space="preserve">, and </w:t>
      </w:r>
      <w:r w:rsidR="00197A59" w:rsidRPr="00C53C06">
        <w:rPr>
          <w:rFonts w:ascii="Times New Roman" w:eastAsia="SimSun" w:hAnsi="Times New Roman" w:cs="Times New Roman"/>
          <w:lang w:eastAsia="ko-KR"/>
        </w:rPr>
        <w:t>t</w:t>
      </w:r>
      <w:r w:rsidR="000B450A" w:rsidRPr="00C53C06">
        <w:rPr>
          <w:rFonts w:ascii="Times New Roman" w:eastAsia="SimSun" w:hAnsi="Times New Roman" w:cs="Times New Roman"/>
          <w:lang w:eastAsia="ko-KR"/>
        </w:rPr>
        <w:t xml:space="preserve">he concept of </w:t>
      </w:r>
      <w:r w:rsidR="00774759" w:rsidRPr="00C53C06">
        <w:rPr>
          <w:rFonts w:ascii="Times New Roman" w:eastAsia="SimSun" w:hAnsi="Times New Roman" w:cs="Times New Roman"/>
          <w:lang w:eastAsia="ko-KR"/>
        </w:rPr>
        <w:t>legacy</w:t>
      </w:r>
      <w:r w:rsidR="00E41AA9" w:rsidRPr="00C53C06">
        <w:rPr>
          <w:rFonts w:ascii="Times New Roman" w:eastAsia="SimSun" w:hAnsi="Times New Roman" w:cs="Times New Roman"/>
          <w:lang w:eastAsia="ko-KR"/>
        </w:rPr>
        <w:t xml:space="preserve"> has be</w:t>
      </w:r>
      <w:r w:rsidR="001F7BAB" w:rsidRPr="00C53C06">
        <w:rPr>
          <w:rFonts w:ascii="Times New Roman" w:eastAsia="SimSun" w:hAnsi="Times New Roman" w:cs="Times New Roman"/>
          <w:lang w:eastAsia="ko-KR"/>
        </w:rPr>
        <w:t>come</w:t>
      </w:r>
      <w:r w:rsidR="00E41AA9" w:rsidRPr="00C53C06">
        <w:rPr>
          <w:rFonts w:ascii="Times New Roman" w:eastAsia="SimSun" w:hAnsi="Times New Roman" w:cs="Times New Roman"/>
          <w:lang w:eastAsia="ko-KR"/>
        </w:rPr>
        <w:t xml:space="preserve"> institutionalized </w:t>
      </w:r>
      <w:r w:rsidR="00774759" w:rsidRPr="00C53C06">
        <w:rPr>
          <w:rFonts w:ascii="Times New Roman" w:eastAsia="SimSun" w:hAnsi="Times New Roman" w:cs="Times New Roman"/>
          <w:lang w:eastAsia="ko-KR"/>
        </w:rPr>
        <w:t>within the Olympic Movement</w:t>
      </w:r>
      <w:r w:rsidR="00475108" w:rsidRPr="00C53C06">
        <w:rPr>
          <w:rFonts w:ascii="Times New Roman" w:eastAsia="SimSun" w:hAnsi="Times New Roman" w:cs="Times New Roman"/>
          <w:lang w:eastAsia="ko-KR"/>
        </w:rPr>
        <w:t xml:space="preserve"> since the 2000s</w:t>
      </w:r>
      <w:r w:rsidR="00774759" w:rsidRPr="00C53C06">
        <w:rPr>
          <w:rFonts w:ascii="Times New Roman" w:eastAsia="SimSun" w:hAnsi="Times New Roman" w:cs="Times New Roman"/>
          <w:lang w:eastAsia="ko-KR"/>
        </w:rPr>
        <w:t xml:space="preserve"> </w:t>
      </w:r>
      <w:r w:rsidR="00774759" w:rsidRPr="00C53C06">
        <w:rPr>
          <w:rFonts w:ascii="Times New Roman" w:eastAsia="SimSun" w:hAnsi="Times New Roman" w:cs="Times New Roman"/>
          <w:lang w:eastAsia="ko-KR"/>
        </w:rPr>
        <w:fldChar w:fldCharType="begin"/>
      </w:r>
      <w:r w:rsidR="00774759" w:rsidRPr="00C53C06">
        <w:rPr>
          <w:rFonts w:ascii="Times New Roman" w:eastAsia="SimSun" w:hAnsi="Times New Roman" w:cs="Times New Roman"/>
          <w:lang w:eastAsia="ko-KR"/>
        </w:rPr>
        <w:instrText xml:space="preserve"> ADDIN EN.CITE &lt;EndNote&gt;&lt;Cite&gt;&lt;Author&gt;Leopkey&lt;/Author&gt;&lt;Year&gt;2012&lt;/Year&gt;&lt;RecNum&gt;88&lt;/RecNum&gt;&lt;DisplayText&gt;(Leopkey &amp;amp; Parent, 2012a)&lt;/DisplayText&gt;&lt;record&gt;&lt;rec-number&gt;88&lt;/rec-number&gt;&lt;foreign-keys&gt;&lt;key app="EN" db-id="epvfs9r2pprrx6ex9965p9tfrzxexvsrpx0p" timestamp="1554129404" guid="eb744193-8ebc-4159-9754-4f0e9bdc33ed"&gt;88&lt;/key&gt;&lt;/foreign-keys&gt;&lt;ref-type name="Journal Article"&gt;17&lt;/ref-type&gt;&lt;contributors&gt;&lt;authors&gt;&lt;author&gt;Leopkey, Becca&lt;/author&gt;&lt;author&gt;Parent, Milena M&lt;/author&gt;&lt;/authors&gt;&lt;/contributors&gt;&lt;titles&gt;&lt;title&gt;The (Neo) institutionalization of legacy and its sustainable governance within the Olympic Movement&lt;/title&gt;&lt;secondary-title&gt;European Sport Management Quarterly&lt;/secondary-title&gt;&lt;/titles&gt;&lt;periodical&gt;&lt;full-title&gt;European Sport Management Quarterly&lt;/full-title&gt;&lt;/periodical&gt;&lt;pages&gt;437-455&lt;/pages&gt;&lt;volume&gt;12&lt;/volume&gt;&lt;number&gt;5&lt;/number&gt;&lt;dates&gt;&lt;year&gt;2012&lt;/year&gt;&lt;/dates&gt;&lt;isbn&gt;1618-4742&lt;/isbn&gt;&lt;urls&gt;&lt;/urls&gt;&lt;/record&gt;&lt;/Cite&gt;&lt;/EndNote&gt;</w:instrText>
      </w:r>
      <w:r w:rsidR="00774759" w:rsidRPr="00C53C06">
        <w:rPr>
          <w:rFonts w:ascii="Times New Roman" w:eastAsia="SimSun" w:hAnsi="Times New Roman" w:cs="Times New Roman"/>
          <w:lang w:eastAsia="ko-KR"/>
        </w:rPr>
        <w:fldChar w:fldCharType="separate"/>
      </w:r>
      <w:r w:rsidR="00774759" w:rsidRPr="00C53C06">
        <w:rPr>
          <w:rFonts w:ascii="Times New Roman" w:eastAsia="SimSun" w:hAnsi="Times New Roman" w:cs="Times New Roman"/>
          <w:lang w:eastAsia="ko-KR"/>
        </w:rPr>
        <w:t>(Leopkey &amp; Parent, 2012)</w:t>
      </w:r>
      <w:r w:rsidR="00774759" w:rsidRPr="00C53C06">
        <w:rPr>
          <w:rFonts w:ascii="Times New Roman" w:eastAsia="SimSun" w:hAnsi="Times New Roman" w:cs="Times New Roman"/>
          <w:lang w:eastAsia="ko-KR"/>
        </w:rPr>
        <w:fldChar w:fldCharType="end"/>
      </w:r>
      <w:r w:rsidR="003F4CA5" w:rsidRPr="00C53C06">
        <w:rPr>
          <w:rFonts w:ascii="Times New Roman" w:eastAsia="SimSun" w:hAnsi="Times New Roman" w:cs="Times New Roman"/>
          <w:lang w:eastAsia="ko-KR"/>
        </w:rPr>
        <w:t>.</w:t>
      </w:r>
      <w:r w:rsidR="005830FB" w:rsidRPr="00C53C06">
        <w:rPr>
          <w:rFonts w:ascii="Times New Roman" w:eastAsia="SimSun" w:hAnsi="Times New Roman" w:cs="Times New Roman"/>
          <w:lang w:eastAsia="ko-KR"/>
        </w:rPr>
        <w:t xml:space="preserve"> </w:t>
      </w:r>
      <w:r w:rsidR="0013728F" w:rsidRPr="00C53C06">
        <w:rPr>
          <w:rFonts w:ascii="Times New Roman" w:eastAsia="SimSun" w:hAnsi="Times New Roman" w:cs="Times New Roman"/>
          <w:lang w:eastAsia="ko-KR"/>
        </w:rPr>
        <w:t>Therefore</w:t>
      </w:r>
      <w:r w:rsidR="000B450A" w:rsidRPr="00C53C06">
        <w:rPr>
          <w:rFonts w:ascii="Times New Roman" w:eastAsia="SimSun" w:hAnsi="Times New Roman" w:cs="Times New Roman"/>
          <w:lang w:eastAsia="ko-KR"/>
        </w:rPr>
        <w:t xml:space="preserve">, </w:t>
      </w:r>
      <w:r w:rsidR="00433D3A" w:rsidRPr="00C53C06">
        <w:rPr>
          <w:rFonts w:ascii="Times New Roman" w:eastAsia="SimSun" w:hAnsi="Times New Roman" w:cs="Times New Roman"/>
          <w:lang w:eastAsia="ko-KR"/>
        </w:rPr>
        <w:t>we created</w:t>
      </w:r>
      <w:r w:rsidR="00774759" w:rsidRPr="00C53C06">
        <w:rPr>
          <w:rFonts w:ascii="Times New Roman" w:eastAsia="SimSun" w:hAnsi="Times New Roman" w:cs="Times New Roman"/>
          <w:lang w:eastAsia="ko-KR"/>
        </w:rPr>
        <w:t xml:space="preserve"> a list of Olympic legacy organizations </w:t>
      </w:r>
      <w:r w:rsidR="006832AF" w:rsidRPr="00C53C06">
        <w:rPr>
          <w:rFonts w:ascii="Times New Roman" w:eastAsia="SimSun" w:hAnsi="Times New Roman" w:cs="Times New Roman"/>
          <w:lang w:eastAsia="ko-KR"/>
        </w:rPr>
        <w:t>established</w:t>
      </w:r>
      <w:r w:rsidR="00433D3A" w:rsidRPr="00C53C06">
        <w:rPr>
          <w:rFonts w:ascii="Times New Roman" w:eastAsia="SimSun" w:hAnsi="Times New Roman" w:cs="Times New Roman"/>
          <w:lang w:eastAsia="ko-KR"/>
        </w:rPr>
        <w:t xml:space="preserve"> </w:t>
      </w:r>
      <w:r w:rsidR="00774759" w:rsidRPr="00C53C06">
        <w:rPr>
          <w:rFonts w:ascii="Times New Roman" w:eastAsia="SimSun" w:hAnsi="Times New Roman" w:cs="Times New Roman"/>
          <w:lang w:eastAsia="ko-KR"/>
        </w:rPr>
        <w:t>since 2000</w:t>
      </w:r>
      <w:r w:rsidR="00433D3A" w:rsidRPr="00C53C06">
        <w:rPr>
          <w:rFonts w:ascii="Times New Roman" w:eastAsia="SimSun" w:hAnsi="Times New Roman" w:cs="Times New Roman"/>
          <w:lang w:eastAsia="ko-KR"/>
        </w:rPr>
        <w:t>:</w:t>
      </w:r>
      <w:r w:rsidR="00774759" w:rsidRPr="00C53C06">
        <w:rPr>
          <w:rFonts w:ascii="Times New Roman" w:eastAsia="SimSun" w:hAnsi="Times New Roman" w:cs="Times New Roman"/>
          <w:lang w:eastAsia="ko-KR"/>
        </w:rPr>
        <w:t xml:space="preserve"> two Summer Games (2000 Sydney and 2012 London) and four Winter Games (2002 Salt Lake City, 2006 Turin, 2010 Vancouver, and 2018 PyeongChang). Since Summer and Winter Games differ significantly</w:t>
      </w:r>
      <w:r w:rsidR="00433D3A" w:rsidRPr="00C53C06">
        <w:rPr>
          <w:rFonts w:ascii="Times New Roman" w:eastAsia="SimSun" w:hAnsi="Times New Roman" w:cs="Times New Roman"/>
          <w:lang w:eastAsia="ko-KR"/>
        </w:rPr>
        <w:t>,</w:t>
      </w:r>
      <w:r w:rsidR="00774759" w:rsidRPr="00C53C06">
        <w:rPr>
          <w:rFonts w:ascii="Times New Roman" w:eastAsia="SimSun" w:hAnsi="Times New Roman" w:cs="Times New Roman"/>
          <w:lang w:eastAsia="ko-KR"/>
        </w:rPr>
        <w:t xml:space="preserve"> </w:t>
      </w:r>
      <w:r w:rsidR="00433D3A" w:rsidRPr="00C53C06">
        <w:rPr>
          <w:rFonts w:ascii="Times New Roman" w:eastAsia="SimSun" w:hAnsi="Times New Roman" w:cs="Times New Roman"/>
          <w:lang w:eastAsia="ko-KR"/>
        </w:rPr>
        <w:t>we</w:t>
      </w:r>
      <w:r w:rsidR="00774759" w:rsidRPr="00C53C06">
        <w:rPr>
          <w:rFonts w:ascii="Times New Roman" w:eastAsia="SimSun" w:hAnsi="Times New Roman" w:cs="Times New Roman"/>
          <w:lang w:eastAsia="ko-KR"/>
        </w:rPr>
        <w:t xml:space="preserve"> focused on Winter Games</w:t>
      </w:r>
      <w:r w:rsidR="00433D3A" w:rsidRPr="00C53C06">
        <w:rPr>
          <w:rFonts w:ascii="Times New Roman" w:eastAsia="SimSun" w:hAnsi="Times New Roman" w:cs="Times New Roman"/>
          <w:lang w:eastAsia="ko-KR"/>
        </w:rPr>
        <w:t xml:space="preserve">, </w:t>
      </w:r>
      <w:r w:rsidR="00B33720" w:rsidRPr="00C53C06">
        <w:rPr>
          <w:rFonts w:ascii="Times New Roman" w:eastAsia="SimSun" w:hAnsi="Times New Roman" w:cs="Times New Roman"/>
          <w:lang w:eastAsia="ko-KR"/>
        </w:rPr>
        <w:t xml:space="preserve">as </w:t>
      </w:r>
      <w:r w:rsidR="00433D3A" w:rsidRPr="00C53C06">
        <w:rPr>
          <w:rFonts w:ascii="Times New Roman" w:eastAsia="SimSun" w:hAnsi="Times New Roman" w:cs="Times New Roman"/>
          <w:lang w:eastAsia="ko-KR"/>
        </w:rPr>
        <w:t xml:space="preserve">their </w:t>
      </w:r>
      <w:r w:rsidR="00774759" w:rsidRPr="00C53C06">
        <w:rPr>
          <w:rFonts w:ascii="Times New Roman" w:eastAsia="SimSun" w:hAnsi="Times New Roman" w:cs="Times New Roman"/>
          <w:lang w:eastAsia="ko-KR"/>
        </w:rPr>
        <w:t xml:space="preserve">post-Games legacy organizations </w:t>
      </w:r>
      <w:r w:rsidR="00433D3A" w:rsidRPr="00C53C06">
        <w:rPr>
          <w:rFonts w:ascii="Times New Roman" w:eastAsia="SimSun" w:hAnsi="Times New Roman" w:cs="Times New Roman"/>
          <w:lang w:eastAsia="ko-KR"/>
        </w:rPr>
        <w:t>have</w:t>
      </w:r>
      <w:r w:rsidR="00774759" w:rsidRPr="00C53C06">
        <w:rPr>
          <w:rFonts w:ascii="Times New Roman" w:eastAsia="SimSun" w:hAnsi="Times New Roman" w:cs="Times New Roman"/>
          <w:lang w:eastAsia="ko-KR"/>
        </w:rPr>
        <w:t xml:space="preserve"> similar roles and conditions. </w:t>
      </w:r>
      <w:r w:rsidR="0080089C" w:rsidRPr="00C53C06">
        <w:rPr>
          <w:rFonts w:ascii="Times New Roman" w:eastAsia="SimSun" w:hAnsi="Times New Roman" w:cs="Times New Roman"/>
          <w:lang w:eastAsia="ko-KR"/>
        </w:rPr>
        <w:t>T</w:t>
      </w:r>
      <w:r w:rsidR="003963DE" w:rsidRPr="00C53C06">
        <w:rPr>
          <w:rFonts w:ascii="Times New Roman" w:eastAsia="SimSun" w:hAnsi="Times New Roman" w:cs="Times New Roman"/>
          <w:lang w:eastAsia="ko-KR"/>
        </w:rPr>
        <w:t>his study examined the Utah Olympic Legacy Foundation (UOLF), Whistler Sport Legacies (WSL) and LIFT Philanthropy Partners (LIFT) (2010), and PyeongChang 2018 Legacy Foundation (PLF)</w:t>
      </w:r>
      <w:r w:rsidR="00073AF6">
        <w:rPr>
          <w:rFonts w:ascii="ZWAdobeF" w:eastAsia="SimSun" w:hAnsi="ZWAdobeF" w:cs="ZWAdobeF" w:hint="eastAsia"/>
          <w:sz w:val="2"/>
          <w:szCs w:val="2"/>
          <w:lang w:eastAsia="ko-KR"/>
        </w:rPr>
        <w:t>0F</w:t>
      </w:r>
      <w:r w:rsidR="003963DE" w:rsidRPr="00C53C06">
        <w:rPr>
          <w:rFonts w:ascii="Times New Roman" w:eastAsia="SimSun" w:hAnsi="Times New Roman" w:cs="Times New Roman"/>
          <w:vertAlign w:val="superscript"/>
          <w:lang w:eastAsia="ko-KR"/>
        </w:rPr>
        <w:footnoteReference w:id="2"/>
      </w:r>
      <w:r w:rsidR="003963DE" w:rsidRPr="00C53C06">
        <w:rPr>
          <w:rFonts w:ascii="Times New Roman" w:eastAsia="SimSun" w:hAnsi="Times New Roman" w:cs="Times New Roman"/>
          <w:lang w:eastAsia="ko-KR"/>
        </w:rPr>
        <w:t>, considering not just their similarities but the differences (e.g., event history and legacy goals) that could explain variations in governance processes and structure.</w:t>
      </w:r>
      <w:r w:rsidR="00E86EBA" w:rsidRPr="00C53C06">
        <w:rPr>
          <w:rFonts w:ascii="Times New Roman" w:eastAsia="SimSun" w:hAnsi="Times New Roman" w:cs="Times New Roman"/>
          <w:lang w:eastAsia="ko-KR"/>
        </w:rPr>
        <w:t xml:space="preserve"> </w:t>
      </w:r>
      <w:r w:rsidR="00433D3A" w:rsidRPr="00C53C06">
        <w:rPr>
          <w:rFonts w:ascii="Times New Roman" w:eastAsia="SimSun" w:hAnsi="Times New Roman" w:cs="Times New Roman"/>
          <w:lang w:eastAsia="ko-KR"/>
        </w:rPr>
        <w:t>L</w:t>
      </w:r>
      <w:r w:rsidR="00774759" w:rsidRPr="00C53C06">
        <w:rPr>
          <w:rFonts w:ascii="Times New Roman" w:eastAsia="SimSun" w:hAnsi="Times New Roman" w:cs="Times New Roman"/>
          <w:lang w:eastAsia="ko-KR"/>
        </w:rPr>
        <w:t xml:space="preserve">anguage accessibility and equivalence </w:t>
      </w:r>
      <w:r w:rsidR="00433D3A" w:rsidRPr="00C53C06">
        <w:rPr>
          <w:rFonts w:ascii="Times New Roman" w:eastAsia="SimSun" w:hAnsi="Times New Roman" w:cs="Times New Roman"/>
          <w:lang w:eastAsia="ko-KR"/>
        </w:rPr>
        <w:t xml:space="preserve">was important in </w:t>
      </w:r>
      <w:r w:rsidR="00774759" w:rsidRPr="00C53C06">
        <w:rPr>
          <w:rFonts w:ascii="Times New Roman" w:eastAsia="SimSun" w:hAnsi="Times New Roman" w:cs="Times New Roman"/>
          <w:lang w:eastAsia="ko-KR"/>
        </w:rPr>
        <w:t>gain</w:t>
      </w:r>
      <w:r w:rsidR="00433D3A" w:rsidRPr="00C53C06">
        <w:rPr>
          <w:rFonts w:ascii="Times New Roman" w:eastAsia="SimSun" w:hAnsi="Times New Roman" w:cs="Times New Roman"/>
          <w:lang w:eastAsia="ko-KR"/>
        </w:rPr>
        <w:t>ing</w:t>
      </w:r>
      <w:r w:rsidR="00774759" w:rsidRPr="00C53C06">
        <w:rPr>
          <w:rFonts w:ascii="Times New Roman" w:eastAsia="SimSun" w:hAnsi="Times New Roman" w:cs="Times New Roman"/>
          <w:lang w:eastAsia="ko-KR"/>
        </w:rPr>
        <w:t xml:space="preserve"> data. The first author </w:t>
      </w:r>
      <w:r w:rsidR="00433D3A" w:rsidRPr="00C53C06">
        <w:rPr>
          <w:rFonts w:ascii="Times New Roman" w:eastAsia="SimSun" w:hAnsi="Times New Roman" w:cs="Times New Roman"/>
          <w:lang w:eastAsia="ko-KR"/>
        </w:rPr>
        <w:t xml:space="preserve">is </w:t>
      </w:r>
      <w:r w:rsidR="00774759" w:rsidRPr="00C53C06">
        <w:rPr>
          <w:rFonts w:ascii="Times New Roman" w:eastAsia="SimSun" w:hAnsi="Times New Roman" w:cs="Times New Roman"/>
          <w:lang w:eastAsia="ko-KR"/>
        </w:rPr>
        <w:t>proficien</w:t>
      </w:r>
      <w:r w:rsidR="00433D3A" w:rsidRPr="00C53C06">
        <w:rPr>
          <w:rFonts w:ascii="Times New Roman" w:eastAsia="SimSun" w:hAnsi="Times New Roman" w:cs="Times New Roman"/>
          <w:lang w:eastAsia="ko-KR"/>
        </w:rPr>
        <w:t>t</w:t>
      </w:r>
      <w:r w:rsidR="00774759" w:rsidRPr="00C53C06">
        <w:rPr>
          <w:rFonts w:ascii="Times New Roman" w:eastAsia="SimSun" w:hAnsi="Times New Roman" w:cs="Times New Roman"/>
          <w:lang w:eastAsia="ko-KR"/>
        </w:rPr>
        <w:t xml:space="preserve"> in English and Korean</w:t>
      </w:r>
      <w:r w:rsidR="003963DE" w:rsidRPr="00C53C06">
        <w:rPr>
          <w:rFonts w:ascii="Times New Roman" w:eastAsia="SimSun" w:hAnsi="Times New Roman" w:cs="Times New Roman"/>
          <w:lang w:eastAsia="ko-KR"/>
        </w:rPr>
        <w:t>; thus, the Turin Games were excluded</w:t>
      </w:r>
      <w:r w:rsidR="00774759" w:rsidRPr="00C53C06">
        <w:rPr>
          <w:rFonts w:ascii="Times New Roman" w:eastAsia="SimSun" w:hAnsi="Times New Roman" w:cs="Times New Roman"/>
          <w:lang w:eastAsia="ko-KR"/>
        </w:rPr>
        <w:t xml:space="preserve">. </w:t>
      </w:r>
    </w:p>
    <w:p w14:paraId="34B2CD11" w14:textId="706DDC8E" w:rsidR="00926D7D" w:rsidRPr="00C53C06" w:rsidRDefault="003937C8" w:rsidP="00926D7D">
      <w:pPr>
        <w:pStyle w:val="Heading2"/>
        <w:rPr>
          <w:lang w:eastAsia="ko-KR"/>
        </w:rPr>
      </w:pPr>
      <w:r w:rsidRPr="00C53C06">
        <w:rPr>
          <w:lang w:eastAsia="ko-KR"/>
        </w:rPr>
        <w:lastRenderedPageBreak/>
        <w:t xml:space="preserve">Data </w:t>
      </w:r>
      <w:r w:rsidR="00926D7D" w:rsidRPr="00C53C06">
        <w:rPr>
          <w:lang w:eastAsia="ko-KR"/>
        </w:rPr>
        <w:t>Collection</w:t>
      </w:r>
      <w:r w:rsidR="00711B1C" w:rsidRPr="00C53C06">
        <w:rPr>
          <w:lang w:eastAsia="ko-KR"/>
        </w:rPr>
        <w:t xml:space="preserve"> and Analysis</w:t>
      </w:r>
    </w:p>
    <w:p w14:paraId="107B9B9D" w14:textId="74CB8A4B" w:rsidR="00A80B62" w:rsidRPr="00C53C06" w:rsidRDefault="00DC46DC" w:rsidP="00E006AE">
      <w:pPr>
        <w:rPr>
          <w:rFonts w:ascii="Times New Roman" w:hAnsi="Times New Roman" w:cs="Times New Roman"/>
        </w:rPr>
      </w:pPr>
      <w:r w:rsidRPr="00C53C06">
        <w:rPr>
          <w:rFonts w:ascii="Times New Roman" w:eastAsia="SimSun" w:hAnsi="Times New Roman" w:cs="Times New Roman"/>
          <w:lang w:eastAsia="ko-KR"/>
        </w:rPr>
        <w:t xml:space="preserve">Our </w:t>
      </w:r>
      <w:r w:rsidR="001E518D" w:rsidRPr="00C53C06">
        <w:rPr>
          <w:rFonts w:ascii="Times New Roman" w:eastAsia="SimSun" w:hAnsi="Times New Roman" w:cs="Times New Roman"/>
          <w:lang w:eastAsia="ko-KR"/>
        </w:rPr>
        <w:t xml:space="preserve">data collection </w:t>
      </w:r>
      <w:r w:rsidR="004B3D9D" w:rsidRPr="00C53C06">
        <w:rPr>
          <w:rFonts w:ascii="Times New Roman" w:eastAsia="SimSun" w:hAnsi="Times New Roman" w:cs="Times New Roman"/>
          <w:lang w:eastAsia="ko-KR"/>
        </w:rPr>
        <w:t xml:space="preserve">and </w:t>
      </w:r>
      <w:r w:rsidR="001E518D" w:rsidRPr="00C53C06">
        <w:rPr>
          <w:rFonts w:ascii="Times New Roman" w:eastAsia="SimSun" w:hAnsi="Times New Roman" w:cs="Times New Roman"/>
          <w:lang w:eastAsia="ko-KR"/>
        </w:rPr>
        <w:t>analysis w</w:t>
      </w:r>
      <w:r w:rsidR="00642A1E" w:rsidRPr="00C53C06">
        <w:rPr>
          <w:rFonts w:ascii="Times New Roman" w:eastAsia="SimSun" w:hAnsi="Times New Roman" w:cs="Times New Roman"/>
          <w:lang w:eastAsia="ko-KR"/>
        </w:rPr>
        <w:t>ere</w:t>
      </w:r>
      <w:r w:rsidR="001E518D" w:rsidRPr="00C53C06">
        <w:rPr>
          <w:rFonts w:ascii="Times New Roman" w:eastAsia="SimSun" w:hAnsi="Times New Roman" w:cs="Times New Roman"/>
          <w:lang w:eastAsia="ko-KR"/>
        </w:rPr>
        <w:t xml:space="preserve"> guided by g</w:t>
      </w:r>
      <w:r w:rsidR="001E518D" w:rsidRPr="00C53C06">
        <w:rPr>
          <w:rFonts w:ascii="Times New Roman" w:eastAsia="SimSun" w:hAnsi="Times New Roman" w:cs="Times New Roman"/>
          <w:noProof/>
        </w:rPr>
        <w:t xml:space="preserve">rounded </w:t>
      </w:r>
      <w:r w:rsidR="002D246B" w:rsidRPr="00C53C06">
        <w:rPr>
          <w:rFonts w:ascii="Times New Roman" w:eastAsia="SimSun" w:hAnsi="Times New Roman" w:cs="Times New Roman"/>
          <w:noProof/>
        </w:rPr>
        <w:t xml:space="preserve">theory </w:t>
      </w:r>
      <w:r w:rsidR="00A418BA" w:rsidRPr="00C53C06">
        <w:rPr>
          <w:rFonts w:ascii="Times New Roman" w:eastAsia="SimSun" w:hAnsi="Times New Roman" w:cs="Times New Roman"/>
          <w:noProof/>
        </w:rPr>
        <w:t>methods</w:t>
      </w:r>
      <w:r w:rsidR="00A97944" w:rsidRPr="00C53C06">
        <w:rPr>
          <w:rFonts w:ascii="Times New Roman" w:eastAsia="SimSun" w:hAnsi="Times New Roman" w:cs="Times New Roman"/>
          <w:lang w:eastAsia="ko-KR"/>
        </w:rPr>
        <w:t>. This approach</w:t>
      </w:r>
      <w:r w:rsidR="0094013B" w:rsidRPr="00C53C06">
        <w:rPr>
          <w:rFonts w:ascii="Times New Roman" w:eastAsia="SimSun" w:hAnsi="Times New Roman" w:cs="Times New Roman"/>
          <w:lang w:eastAsia="ko-KR"/>
        </w:rPr>
        <w:t xml:space="preserve"> was useful </w:t>
      </w:r>
      <w:r w:rsidR="003F4CA5" w:rsidRPr="00C53C06">
        <w:rPr>
          <w:rFonts w:ascii="Times New Roman" w:eastAsia="SimSun" w:hAnsi="Times New Roman" w:cs="Times New Roman"/>
          <w:lang w:eastAsia="ko-KR"/>
        </w:rPr>
        <w:t xml:space="preserve">given </w:t>
      </w:r>
      <w:r w:rsidR="0094013B" w:rsidRPr="00C53C06">
        <w:rPr>
          <w:rFonts w:ascii="Times New Roman" w:eastAsia="SimSun" w:hAnsi="Times New Roman" w:cs="Times New Roman"/>
          <w:lang w:eastAsia="ko-KR"/>
        </w:rPr>
        <w:t>its well-structured data collection and analysis strategies</w:t>
      </w:r>
      <w:r w:rsidR="00FA582C" w:rsidRPr="00C53C06">
        <w:rPr>
          <w:rFonts w:ascii="Times New Roman" w:eastAsia="SimSun" w:hAnsi="Times New Roman" w:cs="Times New Roman"/>
          <w:lang w:eastAsia="ko-KR"/>
        </w:rPr>
        <w:t xml:space="preserve">, which </w:t>
      </w:r>
      <w:r w:rsidR="003B187A" w:rsidRPr="00C53C06">
        <w:rPr>
          <w:rFonts w:ascii="Times New Roman" w:eastAsia="SimSun" w:hAnsi="Times New Roman" w:cs="Times New Roman"/>
          <w:lang w:eastAsia="ko-KR"/>
        </w:rPr>
        <w:t>f</w:t>
      </w:r>
      <w:r w:rsidR="00A97944" w:rsidRPr="00C53C06">
        <w:rPr>
          <w:rFonts w:ascii="Times New Roman" w:hAnsi="Times New Roman" w:cs="Times New Roman"/>
        </w:rPr>
        <w:t>acilitat</w:t>
      </w:r>
      <w:r w:rsidR="003B187A" w:rsidRPr="00C53C06">
        <w:rPr>
          <w:rFonts w:ascii="Times New Roman" w:hAnsi="Times New Roman" w:cs="Times New Roman"/>
        </w:rPr>
        <w:t>e</w:t>
      </w:r>
      <w:r w:rsidR="008921BE" w:rsidRPr="00C53C06">
        <w:rPr>
          <w:rFonts w:ascii="Times New Roman" w:hAnsi="Times New Roman" w:cs="Times New Roman"/>
        </w:rPr>
        <w:t>d</w:t>
      </w:r>
      <w:r w:rsidR="00A97944" w:rsidRPr="00C53C06">
        <w:rPr>
          <w:rFonts w:ascii="Times New Roman" w:hAnsi="Times New Roman" w:cs="Times New Roman"/>
        </w:rPr>
        <w:t xml:space="preserve"> identifying and categorizing</w:t>
      </w:r>
      <w:r w:rsidR="00520333" w:rsidRPr="00C53C06">
        <w:rPr>
          <w:rFonts w:ascii="Times New Roman" w:hAnsi="Times New Roman" w:cs="Times New Roman"/>
        </w:rPr>
        <w:t xml:space="preserve"> properties</w:t>
      </w:r>
      <w:r w:rsidR="00B65F4A" w:rsidRPr="00C53C06">
        <w:rPr>
          <w:rFonts w:ascii="Times New Roman" w:hAnsi="Times New Roman" w:cs="Times New Roman"/>
        </w:rPr>
        <w:t xml:space="preserve"> </w:t>
      </w:r>
      <w:r w:rsidR="003C5745" w:rsidRPr="00C53C06">
        <w:rPr>
          <w:rFonts w:ascii="Times New Roman" w:hAnsi="Times New Roman" w:cs="Times New Roman"/>
        </w:rPr>
        <w:t>in developing</w:t>
      </w:r>
      <w:r w:rsidR="00A97944" w:rsidRPr="00C53C06">
        <w:rPr>
          <w:rFonts w:ascii="Times New Roman" w:hAnsi="Times New Roman" w:cs="Times New Roman"/>
        </w:rPr>
        <w:t xml:space="preserve"> theoretical </w:t>
      </w:r>
      <w:r w:rsidR="003867CD" w:rsidRPr="00C53C06">
        <w:rPr>
          <w:rFonts w:ascii="Times New Roman" w:hAnsi="Times New Roman" w:cs="Times New Roman"/>
        </w:rPr>
        <w:t>categories</w:t>
      </w:r>
      <w:r w:rsidR="0020194C" w:rsidRPr="00C53C06">
        <w:rPr>
          <w:rFonts w:ascii="Times New Roman" w:hAnsi="Times New Roman" w:cs="Times New Roman"/>
        </w:rPr>
        <w:t xml:space="preserve"> </w:t>
      </w:r>
      <w:r w:rsidR="008F4AAC" w:rsidRPr="00C53C06">
        <w:rPr>
          <w:rFonts w:ascii="Times New Roman" w:hAnsi="Times New Roman" w:cs="Times New Roman"/>
        </w:rPr>
        <w:t>(Charmaz, 2012</w:t>
      </w:r>
      <w:r w:rsidR="00D252CE" w:rsidRPr="00C53C06">
        <w:rPr>
          <w:rFonts w:ascii="Times New Roman" w:hAnsi="Times New Roman" w:cs="Times New Roman"/>
        </w:rPr>
        <w:t>)</w:t>
      </w:r>
      <w:r w:rsidR="001319C3" w:rsidRPr="00C53C06">
        <w:rPr>
          <w:rFonts w:ascii="Times New Roman" w:hAnsi="Times New Roman" w:cs="Times New Roman"/>
        </w:rPr>
        <w:t xml:space="preserve">. </w:t>
      </w:r>
      <w:r w:rsidR="001271BD" w:rsidRPr="00C53C06">
        <w:rPr>
          <w:rFonts w:ascii="Times New Roman" w:eastAsia="SimSun" w:hAnsi="Times New Roman" w:cs="Times New Roman"/>
          <w:lang w:eastAsia="ko-KR"/>
        </w:rPr>
        <w:t>Osborne (2002) suggested that “</w:t>
      </w:r>
      <w:r w:rsidR="001271BD" w:rsidRPr="00C53C06">
        <w:rPr>
          <w:rFonts w:ascii="Times New Roman" w:eastAsia="SimSun" w:hAnsi="Times New Roman" w:cs="Times New Roman"/>
          <w:i/>
          <w:iCs/>
          <w:lang w:eastAsia="ko-KR"/>
        </w:rPr>
        <w:t>modes</w:t>
      </w:r>
      <w:r w:rsidR="001271BD" w:rsidRPr="00C53C06">
        <w:rPr>
          <w:rFonts w:ascii="Times New Roman" w:eastAsia="SimSun" w:hAnsi="Times New Roman" w:cs="Times New Roman"/>
          <w:lang w:eastAsia="ko-KR"/>
        </w:rPr>
        <w:t xml:space="preserve"> of governance are the outcomes of social processes</w:t>
      </w:r>
      <w:r w:rsidR="00251EDB" w:rsidRPr="00C53C06">
        <w:rPr>
          <w:rFonts w:ascii="Times New Roman" w:eastAsia="SimSun" w:hAnsi="Times New Roman" w:cs="Times New Roman"/>
          <w:lang w:eastAsia="ko-KR"/>
        </w:rPr>
        <w:t xml:space="preserve"> (…)</w:t>
      </w:r>
      <w:r w:rsidR="001271BD" w:rsidRPr="00C53C06">
        <w:rPr>
          <w:rFonts w:ascii="Times New Roman" w:eastAsia="SimSun" w:hAnsi="Times New Roman" w:cs="Times New Roman"/>
          <w:lang w:eastAsia="ko-KR"/>
        </w:rPr>
        <w:t xml:space="preserve">” </w:t>
      </w:r>
      <w:r w:rsidR="00D74BAE" w:rsidRPr="00C53C06">
        <w:rPr>
          <w:rFonts w:ascii="Times New Roman" w:eastAsia="SimSun" w:hAnsi="Times New Roman" w:cs="Times New Roman"/>
          <w:lang w:eastAsia="ko-KR"/>
        </w:rPr>
        <w:t>(</w:t>
      </w:r>
      <w:r w:rsidR="001271BD" w:rsidRPr="00C53C06">
        <w:rPr>
          <w:rFonts w:ascii="Times New Roman" w:eastAsia="SimSun" w:hAnsi="Times New Roman" w:cs="Times New Roman"/>
          <w:lang w:eastAsia="ko-KR"/>
        </w:rPr>
        <w:t>p. 307)</w:t>
      </w:r>
      <w:r w:rsidR="00E14999" w:rsidRPr="00C53C06">
        <w:rPr>
          <w:rFonts w:ascii="Times New Roman" w:eastAsia="SimSun" w:hAnsi="Times New Roman" w:cs="Times New Roman"/>
          <w:lang w:eastAsia="ko-KR"/>
        </w:rPr>
        <w:t xml:space="preserve">. </w:t>
      </w:r>
      <w:r w:rsidR="001C07EB" w:rsidRPr="00C53C06">
        <w:rPr>
          <w:rFonts w:ascii="Times New Roman" w:eastAsia="SimSun" w:hAnsi="Times New Roman" w:cs="Times New Roman"/>
          <w:lang w:eastAsia="ko-KR"/>
        </w:rPr>
        <w:t>U</w:t>
      </w:r>
      <w:r w:rsidR="00AB44A8" w:rsidRPr="00C53C06">
        <w:rPr>
          <w:rFonts w:ascii="Times New Roman" w:eastAsia="SimSun" w:hAnsi="Times New Roman" w:cs="Times New Roman"/>
          <w:lang w:eastAsia="ko-KR"/>
        </w:rPr>
        <w:t xml:space="preserve">sing </w:t>
      </w:r>
      <w:r w:rsidR="00722E8A" w:rsidRPr="00C53C06">
        <w:rPr>
          <w:rFonts w:ascii="Times New Roman" w:eastAsia="SimSun" w:hAnsi="Times New Roman" w:cs="Times New Roman"/>
          <w:lang w:eastAsia="ko-KR"/>
        </w:rPr>
        <w:t>the grounded theory methods</w:t>
      </w:r>
      <w:r w:rsidR="00E006AE" w:rsidRPr="00C53C06">
        <w:rPr>
          <w:rFonts w:ascii="Times New Roman" w:eastAsia="SimSun" w:hAnsi="Times New Roman" w:cs="Times New Roman"/>
          <w:lang w:eastAsia="ko-KR"/>
        </w:rPr>
        <w:t xml:space="preserve"> </w:t>
      </w:r>
      <w:r w:rsidR="00AB44A8" w:rsidRPr="00C53C06">
        <w:rPr>
          <w:rFonts w:ascii="Times New Roman" w:eastAsia="SimSun" w:hAnsi="Times New Roman" w:cs="Times New Roman"/>
          <w:lang w:eastAsia="ko-KR"/>
        </w:rPr>
        <w:t>w</w:t>
      </w:r>
      <w:r w:rsidR="001F5860" w:rsidRPr="00C53C06">
        <w:rPr>
          <w:rFonts w:ascii="Times New Roman" w:eastAsia="SimSun" w:hAnsi="Times New Roman" w:cs="Times New Roman"/>
          <w:lang w:eastAsia="ko-KR"/>
        </w:rPr>
        <w:t>as</w:t>
      </w:r>
      <w:r w:rsidR="00AB44A8" w:rsidRPr="00C53C06">
        <w:rPr>
          <w:rFonts w:ascii="Times New Roman" w:eastAsia="SimSun" w:hAnsi="Times New Roman" w:cs="Times New Roman"/>
          <w:lang w:eastAsia="ko-KR"/>
        </w:rPr>
        <w:t xml:space="preserve"> considered </w:t>
      </w:r>
      <w:r w:rsidR="00A87889" w:rsidRPr="00C53C06">
        <w:rPr>
          <w:rFonts w:ascii="Times New Roman" w:eastAsia="SimSun" w:hAnsi="Times New Roman" w:cs="Times New Roman"/>
          <w:lang w:eastAsia="ko-KR"/>
        </w:rPr>
        <w:t xml:space="preserve">appropriate given </w:t>
      </w:r>
      <w:r w:rsidR="00AB44A8" w:rsidRPr="00C53C06">
        <w:rPr>
          <w:rFonts w:ascii="Times New Roman" w:eastAsia="SimSun" w:hAnsi="Times New Roman" w:cs="Times New Roman"/>
          <w:lang w:eastAsia="ko-KR"/>
        </w:rPr>
        <w:t xml:space="preserve">its usefulness </w:t>
      </w:r>
      <w:r w:rsidR="00A87889" w:rsidRPr="00C53C06">
        <w:rPr>
          <w:rFonts w:ascii="Times New Roman" w:eastAsia="SimSun" w:hAnsi="Times New Roman" w:cs="Times New Roman"/>
          <w:lang w:eastAsia="ko-KR"/>
        </w:rPr>
        <w:t xml:space="preserve">in </w:t>
      </w:r>
      <w:r w:rsidR="00E006AE" w:rsidRPr="00C53C06">
        <w:rPr>
          <w:rFonts w:ascii="Times New Roman" w:eastAsia="SimSun" w:hAnsi="Times New Roman" w:cs="Times New Roman"/>
          <w:lang w:eastAsia="ko-KR"/>
        </w:rPr>
        <w:t>identifying the social processes of a phenomenon (Strauss &amp; Corbin, 1994).</w:t>
      </w:r>
    </w:p>
    <w:p w14:paraId="26A0091E" w14:textId="7E658C7A" w:rsidR="00D61A4D" w:rsidRPr="00C53C06" w:rsidRDefault="000B6DD1" w:rsidP="00D61A4D">
      <w:pPr>
        <w:rPr>
          <w:rFonts w:ascii="Times New Roman" w:hAnsi="Times New Roman" w:cs="Times New Roman"/>
        </w:rPr>
      </w:pPr>
      <w:r w:rsidRPr="00C53C06">
        <w:rPr>
          <w:rFonts w:ascii="Times New Roman" w:hAnsi="Times New Roman" w:cs="Times New Roman"/>
        </w:rPr>
        <w:t>O</w:t>
      </w:r>
      <w:r w:rsidR="000D6C65" w:rsidRPr="00C53C06">
        <w:rPr>
          <w:rFonts w:ascii="Times New Roman" w:hAnsi="Times New Roman" w:cs="Times New Roman"/>
        </w:rPr>
        <w:t xml:space="preserve">ur research </w:t>
      </w:r>
      <w:r w:rsidR="00162926" w:rsidRPr="00C53C06">
        <w:rPr>
          <w:rFonts w:ascii="Times New Roman" w:hAnsi="Times New Roman" w:cs="Times New Roman"/>
        </w:rPr>
        <w:t xml:space="preserve">was </w:t>
      </w:r>
      <w:r w:rsidR="000D6C65" w:rsidRPr="00C53C06">
        <w:rPr>
          <w:rFonts w:ascii="Times New Roman" w:hAnsi="Times New Roman" w:cs="Times New Roman"/>
        </w:rPr>
        <w:t xml:space="preserve">based on </w:t>
      </w:r>
      <w:r w:rsidR="000F3BE5" w:rsidRPr="00C53C06">
        <w:rPr>
          <w:rFonts w:ascii="Times New Roman" w:hAnsi="Times New Roman" w:cs="Times New Roman"/>
        </w:rPr>
        <w:t>a</w:t>
      </w:r>
      <w:r w:rsidR="007B02B2" w:rsidRPr="00C53C06">
        <w:rPr>
          <w:rFonts w:ascii="Times New Roman" w:hAnsi="Times New Roman" w:cs="Times New Roman"/>
        </w:rPr>
        <w:t>n interpretivist</w:t>
      </w:r>
      <w:r w:rsidR="000D6C65" w:rsidRPr="00C53C06">
        <w:rPr>
          <w:rFonts w:ascii="Times New Roman" w:hAnsi="Times New Roman" w:cs="Times New Roman"/>
        </w:rPr>
        <w:t xml:space="preserve"> perspective</w:t>
      </w:r>
      <w:r w:rsidR="007F7A67" w:rsidRPr="00C53C06">
        <w:rPr>
          <w:rFonts w:ascii="Times New Roman" w:hAnsi="Times New Roman" w:cs="Times New Roman"/>
        </w:rPr>
        <w:t xml:space="preserve"> (Strauss &amp; Corbin, 1994)</w:t>
      </w:r>
      <w:r w:rsidR="00F87EF1" w:rsidRPr="00C53C06">
        <w:rPr>
          <w:rFonts w:ascii="Times New Roman" w:hAnsi="Times New Roman" w:cs="Times New Roman"/>
        </w:rPr>
        <w:t xml:space="preserve">. </w:t>
      </w:r>
      <w:r w:rsidR="00D61A4D" w:rsidRPr="00C53C06">
        <w:rPr>
          <w:rFonts w:ascii="Times New Roman" w:hAnsi="Times New Roman" w:cs="Times New Roman"/>
          <w:color w:val="000000"/>
          <w:kern w:val="0"/>
          <w:lang w:val="en-GB"/>
        </w:rPr>
        <w:t xml:space="preserve">Ontologically, </w:t>
      </w:r>
      <w:r w:rsidR="00B860FE" w:rsidRPr="00C53C06">
        <w:rPr>
          <w:rFonts w:ascii="Times New Roman" w:hAnsi="Times New Roman" w:cs="Times New Roman"/>
          <w:color w:val="000000"/>
          <w:kern w:val="0"/>
          <w:lang w:val="en-GB"/>
        </w:rPr>
        <w:t xml:space="preserve">interpretivism </w:t>
      </w:r>
      <w:r w:rsidR="00D61A4D" w:rsidRPr="00C53C06">
        <w:rPr>
          <w:rFonts w:ascii="Times New Roman" w:hAnsi="Times New Roman" w:cs="Times New Roman"/>
          <w:color w:val="000000"/>
          <w:kern w:val="0"/>
          <w:lang w:val="en-GB"/>
        </w:rPr>
        <w:t xml:space="preserve">highlights </w:t>
      </w:r>
      <w:r w:rsidR="00B61776" w:rsidRPr="00C53C06">
        <w:rPr>
          <w:rFonts w:ascii="Times New Roman" w:hAnsi="Times New Roman" w:cs="Times New Roman"/>
          <w:color w:val="000000"/>
          <w:kern w:val="0"/>
          <w:lang w:val="en-GB"/>
        </w:rPr>
        <w:t>that</w:t>
      </w:r>
      <w:r w:rsidR="00345B64" w:rsidRPr="00C53C06">
        <w:rPr>
          <w:rFonts w:ascii="Times New Roman" w:hAnsi="Times New Roman" w:cs="Times New Roman"/>
          <w:color w:val="000000"/>
          <w:kern w:val="0"/>
          <w:lang w:val="en-GB"/>
        </w:rPr>
        <w:t xml:space="preserve"> a phenomenon cannot be </w:t>
      </w:r>
      <w:r w:rsidR="00D958BE" w:rsidRPr="00C53C06">
        <w:rPr>
          <w:rFonts w:ascii="Times New Roman" w:hAnsi="Times New Roman" w:cs="Times New Roman"/>
          <w:color w:val="000000"/>
          <w:kern w:val="0"/>
          <w:lang w:val="en-GB"/>
        </w:rPr>
        <w:t xml:space="preserve">determined objectively since it is socially constructed </w:t>
      </w:r>
      <w:r w:rsidR="003F4CA5" w:rsidRPr="00C53C06">
        <w:rPr>
          <w:rFonts w:ascii="Times New Roman" w:hAnsi="Times New Roman" w:cs="Times New Roman"/>
          <w:color w:val="000000"/>
          <w:kern w:val="0"/>
          <w:lang w:val="en-GB"/>
        </w:rPr>
        <w:t xml:space="preserve">from </w:t>
      </w:r>
      <w:r w:rsidR="00D958BE" w:rsidRPr="00C53C06">
        <w:rPr>
          <w:rFonts w:ascii="Times New Roman" w:hAnsi="Times New Roman" w:cs="Times New Roman"/>
          <w:color w:val="000000"/>
          <w:kern w:val="0"/>
          <w:lang w:val="en-GB"/>
        </w:rPr>
        <w:t>multiple perspectives</w:t>
      </w:r>
      <w:r w:rsidR="004E7477" w:rsidRPr="00C53C06">
        <w:rPr>
          <w:rFonts w:ascii="Times New Roman" w:hAnsi="Times New Roman" w:cs="Times New Roman"/>
          <w:color w:val="000000"/>
          <w:kern w:val="0"/>
          <w:lang w:val="en-GB"/>
        </w:rPr>
        <w:t xml:space="preserve"> (Levers, 2013)</w:t>
      </w:r>
      <w:r w:rsidR="00D61A4D" w:rsidRPr="00C53C06">
        <w:rPr>
          <w:rFonts w:ascii="Times New Roman" w:hAnsi="Times New Roman" w:cs="Times New Roman"/>
          <w:color w:val="000000"/>
          <w:kern w:val="0"/>
          <w:lang w:val="en-GB"/>
        </w:rPr>
        <w:t xml:space="preserve">. Epistemologically, </w:t>
      </w:r>
      <w:r w:rsidR="00712B72" w:rsidRPr="00C53C06">
        <w:rPr>
          <w:rFonts w:ascii="Times New Roman" w:hAnsi="Times New Roman" w:cs="Times New Roman"/>
          <w:color w:val="000000"/>
          <w:kern w:val="0"/>
          <w:lang w:val="en-GB"/>
        </w:rPr>
        <w:t xml:space="preserve">interpretivist </w:t>
      </w:r>
      <w:r w:rsidR="00D61A4D" w:rsidRPr="00C53C06">
        <w:rPr>
          <w:rFonts w:ascii="Times New Roman" w:hAnsi="Times New Roman" w:cs="Times New Roman"/>
          <w:color w:val="000000"/>
          <w:kern w:val="0"/>
          <w:lang w:val="en-GB"/>
        </w:rPr>
        <w:t>research</w:t>
      </w:r>
      <w:r w:rsidR="00266234" w:rsidRPr="00C53C06">
        <w:rPr>
          <w:rFonts w:ascii="Times New Roman" w:hAnsi="Times New Roman" w:cs="Times New Roman"/>
          <w:color w:val="000000"/>
          <w:kern w:val="0"/>
          <w:lang w:val="en-GB"/>
        </w:rPr>
        <w:t xml:space="preserve"> </w:t>
      </w:r>
      <w:r w:rsidR="00022BE1" w:rsidRPr="00C53C06">
        <w:rPr>
          <w:rFonts w:ascii="Times New Roman" w:hAnsi="Times New Roman" w:cs="Times New Roman"/>
          <w:color w:val="000000"/>
          <w:kern w:val="0"/>
          <w:lang w:val="en-GB"/>
        </w:rPr>
        <w:t xml:space="preserve">considers that </w:t>
      </w:r>
      <w:r w:rsidR="003C6432" w:rsidRPr="00C53C06">
        <w:rPr>
          <w:rFonts w:ascii="Times New Roman" w:hAnsi="Times New Roman" w:cs="Times New Roman"/>
          <w:color w:val="000000"/>
          <w:kern w:val="0"/>
          <w:lang w:val="en-GB"/>
        </w:rPr>
        <w:t xml:space="preserve">“knowledge is relative to particular circumstances—historical, temporal, cultural, </w:t>
      </w:r>
      <w:r w:rsidR="004273C5" w:rsidRPr="00C53C06">
        <w:rPr>
          <w:rFonts w:ascii="Times New Roman" w:hAnsi="Times New Roman" w:cs="Times New Roman"/>
          <w:color w:val="000000"/>
          <w:kern w:val="0"/>
          <w:lang w:val="en-GB"/>
        </w:rPr>
        <w:t>subjective—and exists in multiple forms” (Beno</w:t>
      </w:r>
      <w:r w:rsidR="00D55D00" w:rsidRPr="00C53C06">
        <w:rPr>
          <w:rFonts w:ascii="Times New Roman" w:hAnsi="Times New Roman" w:cs="Times New Roman"/>
          <w:color w:val="000000"/>
          <w:kern w:val="0"/>
          <w:lang w:val="en-GB"/>
        </w:rPr>
        <w:t>liel, 1996, p. 407).</w:t>
      </w:r>
      <w:r w:rsidR="00182F48" w:rsidRPr="00C53C06">
        <w:rPr>
          <w:rFonts w:ascii="Times New Roman" w:hAnsi="Times New Roman" w:cs="Times New Roman"/>
          <w:color w:val="000000"/>
          <w:kern w:val="0"/>
          <w:lang w:val="en-GB"/>
        </w:rPr>
        <w:t xml:space="preserve"> </w:t>
      </w:r>
      <w:r w:rsidR="00D61A4D" w:rsidRPr="00C53C06">
        <w:rPr>
          <w:rFonts w:ascii="Times New Roman" w:hAnsi="Times New Roman" w:cs="Times New Roman"/>
          <w:color w:val="000000"/>
          <w:kern w:val="0"/>
          <w:lang w:val="en-GB"/>
        </w:rPr>
        <w:t>Byers et al. (2019) proposed that “legacy delivery is inclusive of deep social structures which underpin different stakeholders</w:t>
      </w:r>
      <w:r w:rsidR="00C90790" w:rsidRPr="00C53C06">
        <w:rPr>
          <w:rFonts w:ascii="Times New Roman" w:hAnsi="Times New Roman" w:cs="Times New Roman"/>
          <w:color w:val="000000"/>
          <w:kern w:val="0"/>
          <w:lang w:val="en-GB"/>
        </w:rPr>
        <w:t>”</w:t>
      </w:r>
      <w:r w:rsidR="00BF78EC" w:rsidRPr="00C53C06">
        <w:rPr>
          <w:rFonts w:ascii="Times New Roman" w:hAnsi="Times New Roman" w:cs="Times New Roman"/>
          <w:color w:val="000000"/>
          <w:kern w:val="0"/>
          <w:lang w:val="en-GB"/>
        </w:rPr>
        <w:t xml:space="preserve"> (p. </w:t>
      </w:r>
      <w:r w:rsidR="00AB4412" w:rsidRPr="00C53C06">
        <w:rPr>
          <w:rFonts w:ascii="Times New Roman" w:hAnsi="Times New Roman" w:cs="Times New Roman"/>
          <w:color w:val="000000"/>
          <w:kern w:val="0"/>
          <w:lang w:val="en-GB"/>
        </w:rPr>
        <w:t>171)</w:t>
      </w:r>
      <w:r w:rsidR="000F7C92" w:rsidRPr="00C53C06">
        <w:rPr>
          <w:rFonts w:ascii="Times New Roman" w:hAnsi="Times New Roman" w:cs="Times New Roman"/>
          <w:color w:val="000000"/>
          <w:kern w:val="0"/>
          <w:lang w:val="en-GB"/>
        </w:rPr>
        <w:t>. Th</w:t>
      </w:r>
      <w:r w:rsidR="004342CA" w:rsidRPr="00C53C06">
        <w:t xml:space="preserve">us, employing </w:t>
      </w:r>
      <w:r w:rsidR="009E1D12" w:rsidRPr="00C53C06">
        <w:t>interpretivism</w:t>
      </w:r>
      <w:r w:rsidR="004342CA" w:rsidRPr="00C53C06">
        <w:t xml:space="preserve"> </w:t>
      </w:r>
      <w:r w:rsidR="00911EE0" w:rsidRPr="00C53C06">
        <w:t>was useful</w:t>
      </w:r>
      <w:r w:rsidR="004342CA" w:rsidRPr="00C53C06">
        <w:t xml:space="preserve"> to </w:t>
      </w:r>
      <w:r w:rsidR="00326E1E" w:rsidRPr="00C53C06">
        <w:t>examine</w:t>
      </w:r>
      <w:r w:rsidR="004342CA" w:rsidRPr="00C53C06">
        <w:t xml:space="preserve"> stakeholder interactions </w:t>
      </w:r>
      <w:r w:rsidR="004B63ED" w:rsidRPr="00C53C06">
        <w:t>associated with</w:t>
      </w:r>
      <w:r w:rsidR="004342CA" w:rsidRPr="00C53C06">
        <w:t xml:space="preserve"> </w:t>
      </w:r>
      <w:r w:rsidR="00C5604C" w:rsidRPr="00C53C06">
        <w:t xml:space="preserve">the </w:t>
      </w:r>
      <w:r w:rsidR="004342CA" w:rsidRPr="00C53C06">
        <w:t>legacy</w:t>
      </w:r>
      <w:r w:rsidR="00C5604C" w:rsidRPr="00C53C06">
        <w:t xml:space="preserve"> organizations</w:t>
      </w:r>
      <w:r w:rsidR="004342CA" w:rsidRPr="00C53C06">
        <w:t xml:space="preserve"> by </w:t>
      </w:r>
      <w:r w:rsidR="00D81B40" w:rsidRPr="00C53C06">
        <w:t xml:space="preserve">allowing us to recognize </w:t>
      </w:r>
      <w:r w:rsidR="004342CA" w:rsidRPr="00C53C06">
        <w:t xml:space="preserve">multiple realities about legacies </w:t>
      </w:r>
      <w:r w:rsidR="000D3D1B" w:rsidRPr="00C53C06">
        <w:t xml:space="preserve">built by </w:t>
      </w:r>
      <w:r w:rsidR="004342CA" w:rsidRPr="00C53C06">
        <w:t xml:space="preserve">different </w:t>
      </w:r>
      <w:r w:rsidR="00393656" w:rsidRPr="00C53C06">
        <w:t>individuals and groups</w:t>
      </w:r>
      <w:r w:rsidR="004342CA" w:rsidRPr="00C53C06">
        <w:t>.</w:t>
      </w:r>
    </w:p>
    <w:p w14:paraId="76395B91" w14:textId="7A171043" w:rsidR="00694EBE" w:rsidRPr="00C53C06" w:rsidRDefault="004C70EC">
      <w:pPr>
        <w:rPr>
          <w:rFonts w:ascii="Times New Roman" w:eastAsia="SimSun" w:hAnsi="Times New Roman" w:cs="Times New Roman"/>
          <w:lang w:eastAsia="ko-KR"/>
        </w:rPr>
      </w:pPr>
      <w:r w:rsidRPr="00C53C06">
        <w:rPr>
          <w:rFonts w:ascii="Times New Roman" w:eastAsia="SimSun" w:hAnsi="Times New Roman" w:cs="Times New Roman"/>
          <w:lang w:eastAsia="ko-KR"/>
        </w:rPr>
        <w:t>D</w:t>
      </w:r>
      <w:r w:rsidR="00694EBE" w:rsidRPr="00C53C06">
        <w:rPr>
          <w:rFonts w:ascii="Times New Roman" w:eastAsia="SimSun" w:hAnsi="Times New Roman" w:cs="Times New Roman"/>
          <w:lang w:eastAsia="ko-KR"/>
        </w:rPr>
        <w:t>ata consisted of archival materials and interviews</w:t>
      </w:r>
      <w:r w:rsidR="003F4CA5" w:rsidRPr="00C53C06">
        <w:rPr>
          <w:rFonts w:ascii="Times New Roman" w:eastAsia="SimSun" w:hAnsi="Times New Roman" w:cs="Times New Roman"/>
          <w:lang w:eastAsia="ko-KR"/>
        </w:rPr>
        <w:t xml:space="preserve"> collected between </w:t>
      </w:r>
      <w:r w:rsidR="00640DEE" w:rsidRPr="00C53C06">
        <w:rPr>
          <w:rFonts w:ascii="Times New Roman" w:eastAsia="SimSun" w:hAnsi="Times New Roman" w:cs="Times New Roman"/>
          <w:lang w:eastAsia="ko-KR"/>
        </w:rPr>
        <w:t>January</w:t>
      </w:r>
      <w:r w:rsidR="0049380B" w:rsidRPr="00C53C06">
        <w:rPr>
          <w:rFonts w:ascii="Times New Roman" w:eastAsia="SimSun" w:hAnsi="Times New Roman" w:cs="Times New Roman"/>
          <w:lang w:eastAsia="ko-KR"/>
        </w:rPr>
        <w:t xml:space="preserve"> 2020 and </w:t>
      </w:r>
      <w:r w:rsidR="002B31B6" w:rsidRPr="00C53C06">
        <w:rPr>
          <w:rFonts w:ascii="Times New Roman" w:eastAsia="SimSun" w:hAnsi="Times New Roman" w:cs="Times New Roman"/>
          <w:lang w:eastAsia="ko-KR"/>
        </w:rPr>
        <w:t>November</w:t>
      </w:r>
      <w:r w:rsidR="0049380B" w:rsidRPr="00C53C06">
        <w:rPr>
          <w:rFonts w:ascii="Times New Roman" w:eastAsia="SimSun" w:hAnsi="Times New Roman" w:cs="Times New Roman"/>
          <w:lang w:eastAsia="ko-KR"/>
        </w:rPr>
        <w:t xml:space="preserve"> 2021. </w:t>
      </w:r>
      <w:r w:rsidR="00883172" w:rsidRPr="00C53C06">
        <w:rPr>
          <w:rFonts w:ascii="Times New Roman" w:eastAsia="SimSun" w:hAnsi="Times New Roman" w:cs="Times New Roman"/>
          <w:lang w:eastAsia="ko-KR"/>
        </w:rPr>
        <w:t>Grounded theory methods highlight simultaneous data collection and analysis (Corbin &amp; Strauss, 1990).</w:t>
      </w:r>
      <w:r w:rsidR="00883172" w:rsidRPr="00C53C06">
        <w:t xml:space="preserve"> </w:t>
      </w:r>
      <w:r w:rsidR="000818D4" w:rsidRPr="00C53C06">
        <w:t xml:space="preserve">Therefore, our data </w:t>
      </w:r>
      <w:r w:rsidR="005F7963" w:rsidRPr="00C53C06">
        <w:t>collection and analysis</w:t>
      </w:r>
      <w:r w:rsidR="00990165" w:rsidRPr="00C53C06">
        <w:t xml:space="preserve"> </w:t>
      </w:r>
      <w:r w:rsidR="00177C92" w:rsidRPr="00C53C06">
        <w:t>were</w:t>
      </w:r>
      <w:r w:rsidR="003D7346" w:rsidRPr="00C53C06">
        <w:t xml:space="preserve"> </w:t>
      </w:r>
      <w:r w:rsidR="005F7963" w:rsidRPr="00C53C06">
        <w:t>non-linear</w:t>
      </w:r>
      <w:r w:rsidR="006B2EA4" w:rsidRPr="00C53C06">
        <w:t>, iterative, and inter</w:t>
      </w:r>
      <w:r w:rsidR="00770129" w:rsidRPr="00C53C06">
        <w:t>twined</w:t>
      </w:r>
      <w:r w:rsidR="006B2EA4" w:rsidRPr="00C53C06">
        <w:t>.</w:t>
      </w:r>
      <w:r w:rsidR="00770129" w:rsidRPr="00C53C06">
        <w:t xml:space="preserve"> </w:t>
      </w:r>
      <w:r w:rsidR="00883172" w:rsidRPr="00C53C06">
        <w:rPr>
          <w:rFonts w:ascii="Times New Roman" w:eastAsia="SimSun" w:hAnsi="Times New Roman" w:cs="Times New Roman"/>
          <w:lang w:eastAsia="ko-KR"/>
        </w:rPr>
        <w:t xml:space="preserve">Purposive and theoretical sampling strategies directed our data collection to fill gaps about each case’s governance activities (Corbin &amp; Strauss, 1990). </w:t>
      </w:r>
      <w:r w:rsidR="003F4CA5" w:rsidRPr="00C53C06">
        <w:rPr>
          <w:rFonts w:ascii="Times New Roman" w:eastAsia="SimSun" w:hAnsi="Times New Roman" w:cs="Times New Roman"/>
          <w:lang w:eastAsia="ko-KR"/>
        </w:rPr>
        <w:t>A</w:t>
      </w:r>
      <w:r w:rsidR="00694EBE" w:rsidRPr="00C53C06">
        <w:rPr>
          <w:rFonts w:ascii="Times New Roman" w:eastAsia="SimSun" w:hAnsi="Times New Roman" w:cs="Times New Roman"/>
          <w:lang w:eastAsia="ko-KR"/>
        </w:rPr>
        <w:t xml:space="preserve">rchival materials </w:t>
      </w:r>
      <w:r w:rsidR="004F03C1" w:rsidRPr="00C53C06">
        <w:rPr>
          <w:rFonts w:ascii="Times New Roman" w:eastAsia="SimSun" w:hAnsi="Times New Roman" w:cs="Times New Roman"/>
          <w:lang w:eastAsia="ko-KR"/>
        </w:rPr>
        <w:t xml:space="preserve">(see Supplementary File 1) </w:t>
      </w:r>
      <w:r w:rsidR="0065751D" w:rsidRPr="00C53C06">
        <w:rPr>
          <w:rFonts w:ascii="Times New Roman" w:eastAsia="SimSun" w:hAnsi="Times New Roman" w:cs="Times New Roman"/>
          <w:lang w:eastAsia="ko-KR"/>
        </w:rPr>
        <w:t xml:space="preserve">were </w:t>
      </w:r>
      <w:r w:rsidR="001D1AF4" w:rsidRPr="00C53C06">
        <w:rPr>
          <w:rFonts w:ascii="Times New Roman" w:eastAsia="SimSun" w:hAnsi="Times New Roman" w:cs="Times New Roman"/>
          <w:lang w:eastAsia="ko-KR"/>
        </w:rPr>
        <w:t>analyzed</w:t>
      </w:r>
      <w:r w:rsidR="001E2818" w:rsidRPr="00C53C06">
        <w:rPr>
          <w:rFonts w:ascii="Times New Roman" w:eastAsia="SimSun" w:hAnsi="Times New Roman" w:cs="Times New Roman"/>
          <w:lang w:eastAsia="ko-KR"/>
        </w:rPr>
        <w:t xml:space="preserve"> to gain a comprehensive understanding </w:t>
      </w:r>
      <w:r w:rsidR="00F66AD3" w:rsidRPr="00C53C06">
        <w:rPr>
          <w:rFonts w:ascii="Times New Roman" w:eastAsia="SimSun" w:hAnsi="Times New Roman" w:cs="Times New Roman"/>
          <w:lang w:eastAsia="ko-KR"/>
        </w:rPr>
        <w:t xml:space="preserve">of </w:t>
      </w:r>
      <w:r w:rsidR="001E2818" w:rsidRPr="00C53C06">
        <w:rPr>
          <w:rFonts w:ascii="Times New Roman" w:eastAsia="SimSun" w:hAnsi="Times New Roman" w:cs="Times New Roman"/>
          <w:lang w:eastAsia="ko-KR"/>
        </w:rPr>
        <w:t xml:space="preserve">the </w:t>
      </w:r>
      <w:r w:rsidR="004A1890" w:rsidRPr="00C53C06">
        <w:rPr>
          <w:rFonts w:ascii="Times New Roman" w:eastAsia="SimSun" w:hAnsi="Times New Roman" w:cs="Times New Roman"/>
          <w:lang w:eastAsia="ko-KR"/>
        </w:rPr>
        <w:t xml:space="preserve">legacy </w:t>
      </w:r>
      <w:r w:rsidR="001E2818" w:rsidRPr="00C53C06">
        <w:rPr>
          <w:rFonts w:ascii="Times New Roman" w:eastAsia="SimSun" w:hAnsi="Times New Roman" w:cs="Times New Roman"/>
          <w:lang w:eastAsia="ko-KR"/>
        </w:rPr>
        <w:t>organizations</w:t>
      </w:r>
      <w:r w:rsidR="00F66AD3" w:rsidRPr="00C53C06">
        <w:rPr>
          <w:rFonts w:ascii="Times New Roman" w:eastAsia="SimSun" w:hAnsi="Times New Roman" w:cs="Times New Roman"/>
          <w:lang w:eastAsia="ko-KR"/>
        </w:rPr>
        <w:t xml:space="preserve">. </w:t>
      </w:r>
      <w:r w:rsidR="007638B1" w:rsidRPr="00C53C06">
        <w:rPr>
          <w:rFonts w:ascii="Times New Roman" w:eastAsia="SimSun" w:hAnsi="Times New Roman" w:cs="Times New Roman"/>
          <w:lang w:eastAsia="ko-KR"/>
        </w:rPr>
        <w:t>T</w:t>
      </w:r>
      <w:r w:rsidR="00C964FC" w:rsidRPr="00C53C06">
        <w:rPr>
          <w:rFonts w:ascii="Times New Roman" w:eastAsia="SimSun" w:hAnsi="Times New Roman" w:cs="Times New Roman"/>
          <w:lang w:eastAsia="ko-KR"/>
        </w:rPr>
        <w:t>he analysis of archival materials</w:t>
      </w:r>
      <w:r w:rsidR="002F5C7A" w:rsidRPr="00C53C06">
        <w:rPr>
          <w:rFonts w:ascii="Times New Roman" w:eastAsia="SimSun" w:hAnsi="Times New Roman" w:cs="Times New Roman"/>
          <w:lang w:eastAsia="ko-KR"/>
        </w:rPr>
        <w:t xml:space="preserve"> also</w:t>
      </w:r>
      <w:r w:rsidR="007638B1" w:rsidRPr="00C53C06">
        <w:rPr>
          <w:rFonts w:ascii="Times New Roman" w:eastAsia="SimSun" w:hAnsi="Times New Roman" w:cs="Times New Roman"/>
          <w:lang w:eastAsia="ko-KR"/>
        </w:rPr>
        <w:t xml:space="preserve"> </w:t>
      </w:r>
      <w:r w:rsidR="00314B77" w:rsidRPr="00C53C06">
        <w:rPr>
          <w:rFonts w:ascii="Times New Roman" w:eastAsia="SimSun" w:hAnsi="Times New Roman" w:cs="Times New Roman"/>
          <w:lang w:eastAsia="ko-KR"/>
        </w:rPr>
        <w:t>help</w:t>
      </w:r>
      <w:r w:rsidR="00C964FC" w:rsidRPr="00C53C06">
        <w:rPr>
          <w:rFonts w:ascii="Times New Roman" w:eastAsia="SimSun" w:hAnsi="Times New Roman" w:cs="Times New Roman"/>
          <w:lang w:eastAsia="ko-KR"/>
        </w:rPr>
        <w:t>ed</w:t>
      </w:r>
      <w:r w:rsidR="0078765D" w:rsidRPr="00C53C06">
        <w:rPr>
          <w:rFonts w:ascii="Times New Roman" w:eastAsia="SimSun" w:hAnsi="Times New Roman" w:cs="Times New Roman"/>
          <w:lang w:eastAsia="ko-KR"/>
        </w:rPr>
        <w:t xml:space="preserve"> </w:t>
      </w:r>
      <w:r w:rsidR="00667037" w:rsidRPr="00C53C06">
        <w:rPr>
          <w:rFonts w:ascii="Times New Roman" w:eastAsia="SimSun" w:hAnsi="Times New Roman" w:cs="Times New Roman"/>
          <w:lang w:eastAsia="ko-KR"/>
        </w:rPr>
        <w:t xml:space="preserve">identify </w:t>
      </w:r>
      <w:r w:rsidR="00CD22FD" w:rsidRPr="00C53C06">
        <w:rPr>
          <w:rFonts w:ascii="Times New Roman" w:eastAsia="SimSun" w:hAnsi="Times New Roman" w:cs="Times New Roman"/>
          <w:lang w:eastAsia="ko-KR"/>
        </w:rPr>
        <w:t>potential interview</w:t>
      </w:r>
      <w:r w:rsidR="00F81122" w:rsidRPr="00C53C06">
        <w:rPr>
          <w:rFonts w:ascii="Times New Roman" w:eastAsia="SimSun" w:hAnsi="Times New Roman" w:cs="Times New Roman"/>
          <w:lang w:eastAsia="ko-KR"/>
        </w:rPr>
        <w:t>ees</w:t>
      </w:r>
      <w:r w:rsidR="004910C2" w:rsidRPr="00C53C06">
        <w:rPr>
          <w:rFonts w:ascii="Times New Roman" w:eastAsia="SimSun" w:hAnsi="Times New Roman" w:cs="Times New Roman"/>
          <w:lang w:eastAsia="ko-KR"/>
        </w:rPr>
        <w:t xml:space="preserve"> </w:t>
      </w:r>
      <w:r w:rsidR="00E2637F" w:rsidRPr="00C53C06">
        <w:rPr>
          <w:rFonts w:ascii="Times New Roman" w:eastAsia="SimSun" w:hAnsi="Times New Roman" w:cs="Times New Roman"/>
          <w:lang w:eastAsia="ko-KR"/>
        </w:rPr>
        <w:t xml:space="preserve">with </w:t>
      </w:r>
      <w:r w:rsidR="00E2637F" w:rsidRPr="00C53C06">
        <w:rPr>
          <w:rFonts w:ascii="Times New Roman" w:eastAsia="SimSun" w:hAnsi="Times New Roman" w:cs="Times New Roman"/>
          <w:lang w:eastAsia="ko-KR"/>
        </w:rPr>
        <w:lastRenderedPageBreak/>
        <w:t>firsthand knowledge about each organization</w:t>
      </w:r>
      <w:r w:rsidR="008515DE" w:rsidRPr="00C53C06">
        <w:rPr>
          <w:rFonts w:ascii="Times New Roman" w:eastAsia="SimSun" w:hAnsi="Times New Roman" w:cs="Times New Roman"/>
          <w:lang w:eastAsia="ko-KR"/>
        </w:rPr>
        <w:t>.</w:t>
      </w:r>
      <w:r w:rsidR="009473DB" w:rsidRPr="00C53C06">
        <w:rPr>
          <w:rFonts w:ascii="Times New Roman" w:eastAsia="SimSun" w:hAnsi="Times New Roman" w:cs="Times New Roman"/>
          <w:lang w:eastAsia="ko-KR"/>
        </w:rPr>
        <w:t xml:space="preserve"> </w:t>
      </w:r>
      <w:r w:rsidR="003D7346" w:rsidRPr="00C53C06">
        <w:rPr>
          <w:rFonts w:ascii="Times New Roman" w:eastAsia="SimSun" w:hAnsi="Times New Roman" w:cs="Times New Roman"/>
          <w:lang w:eastAsia="ko-KR"/>
        </w:rPr>
        <w:t>Q</w:t>
      </w:r>
      <w:r w:rsidR="000646A0" w:rsidRPr="00C53C06">
        <w:rPr>
          <w:rFonts w:ascii="Times New Roman" w:eastAsia="SimSun" w:hAnsi="Times New Roman" w:cs="Times New Roman"/>
          <w:lang w:eastAsia="ko-KR"/>
        </w:rPr>
        <w:t xml:space="preserve">uestions were developed based on the review of archival materials, existing literature, and the conceptual framework </w:t>
      </w:r>
      <w:r w:rsidR="00685ECE" w:rsidRPr="00C53C06">
        <w:rPr>
          <w:rFonts w:ascii="Times New Roman" w:eastAsia="SimSun" w:hAnsi="Times New Roman" w:cs="Times New Roman"/>
          <w:lang w:eastAsia="ko-KR"/>
        </w:rPr>
        <w:t>(</w:t>
      </w:r>
      <w:r w:rsidR="00F12325" w:rsidRPr="00C53C06">
        <w:rPr>
          <w:rFonts w:ascii="Times New Roman" w:eastAsia="SimSun" w:hAnsi="Times New Roman" w:cs="Times New Roman"/>
          <w:lang w:eastAsia="ko-KR"/>
        </w:rPr>
        <w:t>s</w:t>
      </w:r>
      <w:r w:rsidR="00685ECE" w:rsidRPr="00C53C06">
        <w:rPr>
          <w:rFonts w:ascii="Times New Roman" w:eastAsia="SimSun" w:hAnsi="Times New Roman" w:cs="Times New Roman"/>
          <w:lang w:eastAsia="ko-KR"/>
        </w:rPr>
        <w:t xml:space="preserve">ee Supplementary </w:t>
      </w:r>
      <w:r w:rsidR="00251397" w:rsidRPr="00C53C06">
        <w:rPr>
          <w:rFonts w:ascii="Times New Roman" w:eastAsia="SimSun" w:hAnsi="Times New Roman" w:cs="Times New Roman"/>
          <w:lang w:eastAsia="ko-KR"/>
        </w:rPr>
        <w:t>File 1</w:t>
      </w:r>
      <w:r w:rsidR="00685ECE" w:rsidRPr="00C53C06">
        <w:rPr>
          <w:rFonts w:ascii="Times New Roman" w:eastAsia="SimSun" w:hAnsi="Times New Roman" w:cs="Times New Roman"/>
          <w:lang w:eastAsia="ko-KR"/>
        </w:rPr>
        <w:t>)</w:t>
      </w:r>
      <w:r w:rsidR="00A87889" w:rsidRPr="00C53C06">
        <w:rPr>
          <w:rFonts w:ascii="Times New Roman" w:eastAsia="SimSun" w:hAnsi="Times New Roman" w:cs="Times New Roman"/>
          <w:lang w:eastAsia="ko-KR"/>
        </w:rPr>
        <w:t>.</w:t>
      </w:r>
      <w:r w:rsidR="00536731" w:rsidRPr="00C53C06">
        <w:rPr>
          <w:rFonts w:ascii="Times New Roman" w:eastAsia="SimSun" w:hAnsi="Times New Roman" w:cs="Times New Roman"/>
          <w:lang w:eastAsia="ko-KR"/>
        </w:rPr>
        <w:t xml:space="preserve"> </w:t>
      </w:r>
      <w:r w:rsidR="00085439" w:rsidRPr="00C53C06">
        <w:rPr>
          <w:rFonts w:ascii="Times New Roman" w:eastAsia="SimSun" w:hAnsi="Times New Roman" w:cs="Times New Roman"/>
          <w:lang w:eastAsia="ko-KR"/>
        </w:rPr>
        <w:t xml:space="preserve">After </w:t>
      </w:r>
      <w:r w:rsidR="0077438B" w:rsidRPr="00C53C06">
        <w:rPr>
          <w:rFonts w:ascii="Times New Roman" w:eastAsia="SimSun" w:hAnsi="Times New Roman" w:cs="Times New Roman"/>
          <w:lang w:eastAsia="ko-KR"/>
        </w:rPr>
        <w:t xml:space="preserve">obtaining </w:t>
      </w:r>
      <w:r w:rsidR="00085439" w:rsidRPr="00C53C06">
        <w:rPr>
          <w:rFonts w:ascii="Times New Roman" w:eastAsia="SimSun" w:hAnsi="Times New Roman" w:cs="Times New Roman"/>
          <w:lang w:eastAsia="ko-KR"/>
        </w:rPr>
        <w:t xml:space="preserve">ethics </w:t>
      </w:r>
      <w:r w:rsidR="000D46FC" w:rsidRPr="00C53C06">
        <w:rPr>
          <w:rFonts w:ascii="Times New Roman" w:eastAsia="SimSun" w:hAnsi="Times New Roman" w:cs="Times New Roman"/>
          <w:lang w:eastAsia="ko-KR"/>
        </w:rPr>
        <w:t>approval</w:t>
      </w:r>
      <w:r w:rsidR="00085439" w:rsidRPr="00C53C06">
        <w:rPr>
          <w:rFonts w:ascii="Times New Roman" w:eastAsia="SimSun" w:hAnsi="Times New Roman" w:cs="Times New Roman"/>
          <w:lang w:eastAsia="ko-KR"/>
        </w:rPr>
        <w:t xml:space="preserve">, we </w:t>
      </w:r>
      <w:r w:rsidR="005A749F" w:rsidRPr="00C53C06">
        <w:rPr>
          <w:rFonts w:ascii="Times New Roman" w:eastAsia="SimSun" w:hAnsi="Times New Roman" w:cs="Times New Roman"/>
          <w:lang w:eastAsia="ko-KR"/>
        </w:rPr>
        <w:t xml:space="preserve">first </w:t>
      </w:r>
      <w:r w:rsidR="00B018CB" w:rsidRPr="00C53C06">
        <w:rPr>
          <w:rFonts w:ascii="Times New Roman" w:eastAsia="SimSun" w:hAnsi="Times New Roman" w:cs="Times New Roman"/>
          <w:lang w:eastAsia="ko-KR"/>
        </w:rPr>
        <w:t xml:space="preserve">contacted </w:t>
      </w:r>
      <w:r w:rsidRPr="00C53C06">
        <w:rPr>
          <w:rFonts w:ascii="Times New Roman" w:eastAsia="SimSun" w:hAnsi="Times New Roman" w:cs="Times New Roman"/>
          <w:lang w:eastAsia="ko-KR"/>
        </w:rPr>
        <w:t>individuals</w:t>
      </w:r>
      <w:r w:rsidR="00A92331" w:rsidRPr="00C53C06">
        <w:rPr>
          <w:rFonts w:ascii="Times New Roman" w:eastAsia="SimSun" w:hAnsi="Times New Roman" w:cs="Times New Roman"/>
          <w:lang w:eastAsia="ko-KR"/>
        </w:rPr>
        <w:t xml:space="preserve"> </w:t>
      </w:r>
      <w:r w:rsidR="00415B0A" w:rsidRPr="00C53C06">
        <w:rPr>
          <w:rFonts w:ascii="Times New Roman" w:eastAsia="SimSun" w:hAnsi="Times New Roman" w:cs="Times New Roman"/>
          <w:lang w:eastAsia="ko-KR"/>
        </w:rPr>
        <w:t xml:space="preserve">who </w:t>
      </w:r>
      <w:r w:rsidR="00AD1408" w:rsidRPr="00C53C06">
        <w:rPr>
          <w:rFonts w:ascii="Times New Roman" w:eastAsia="SimSun" w:hAnsi="Times New Roman" w:cs="Times New Roman"/>
          <w:lang w:eastAsia="ko-KR"/>
        </w:rPr>
        <w:t>could provide</w:t>
      </w:r>
      <w:r w:rsidR="00415B0A"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overviews</w:t>
      </w:r>
      <w:r w:rsidR="00F213C2" w:rsidRPr="00C53C06">
        <w:rPr>
          <w:rFonts w:ascii="Times New Roman" w:eastAsia="SimSun" w:hAnsi="Times New Roman" w:cs="Times New Roman"/>
          <w:lang w:eastAsia="ko-KR"/>
        </w:rPr>
        <w:t xml:space="preserve"> of each organization</w:t>
      </w:r>
      <w:r w:rsidR="000E34F8" w:rsidRPr="00C53C06">
        <w:rPr>
          <w:rFonts w:ascii="Times New Roman" w:eastAsia="SimSun" w:hAnsi="Times New Roman" w:cs="Times New Roman"/>
          <w:lang w:eastAsia="ko-KR"/>
        </w:rPr>
        <w:t xml:space="preserve"> (e.g., historical development).</w:t>
      </w:r>
      <w:r w:rsidR="00A51AC0" w:rsidRPr="00C53C06">
        <w:rPr>
          <w:rFonts w:ascii="Times New Roman" w:eastAsia="SimSun" w:hAnsi="Times New Roman" w:cs="Times New Roman"/>
          <w:lang w:eastAsia="ko-KR"/>
        </w:rPr>
        <w:t xml:space="preserve"> </w:t>
      </w:r>
      <w:r w:rsidR="003D1D58" w:rsidRPr="00C53C06">
        <w:rPr>
          <w:rFonts w:ascii="Times New Roman" w:eastAsia="SimSun" w:hAnsi="Times New Roman" w:cs="Times New Roman"/>
          <w:lang w:eastAsia="ko-KR"/>
        </w:rPr>
        <w:t xml:space="preserve">Based on our </w:t>
      </w:r>
      <w:r w:rsidR="004C5F36" w:rsidRPr="00C53C06">
        <w:rPr>
          <w:rFonts w:ascii="Times New Roman" w:eastAsia="SimSun" w:hAnsi="Times New Roman" w:cs="Times New Roman"/>
          <w:lang w:eastAsia="ko-KR"/>
        </w:rPr>
        <w:t xml:space="preserve">subsequent </w:t>
      </w:r>
      <w:r w:rsidR="003D1D58" w:rsidRPr="00C53C06">
        <w:rPr>
          <w:rFonts w:ascii="Times New Roman" w:eastAsia="SimSun" w:hAnsi="Times New Roman" w:cs="Times New Roman"/>
          <w:lang w:eastAsia="ko-KR"/>
        </w:rPr>
        <w:t xml:space="preserve">data analysis and </w:t>
      </w:r>
      <w:r w:rsidR="000B7E0D" w:rsidRPr="00C53C06">
        <w:rPr>
          <w:rFonts w:ascii="Times New Roman" w:eastAsia="SimSun" w:hAnsi="Times New Roman" w:cs="Times New Roman"/>
          <w:lang w:eastAsia="ko-KR"/>
        </w:rPr>
        <w:t>snowball sampling</w:t>
      </w:r>
      <w:r w:rsidR="001E5BE9" w:rsidRPr="00C53C06">
        <w:rPr>
          <w:rFonts w:ascii="Times New Roman" w:eastAsia="SimSun" w:hAnsi="Times New Roman" w:cs="Times New Roman"/>
          <w:lang w:eastAsia="ko-KR"/>
        </w:rPr>
        <w:t xml:space="preserve">, </w:t>
      </w:r>
      <w:r w:rsidR="00AC16DE" w:rsidRPr="00C53C06">
        <w:rPr>
          <w:rFonts w:ascii="Times New Roman" w:eastAsia="SimSun" w:hAnsi="Times New Roman" w:cs="Times New Roman"/>
          <w:lang w:eastAsia="ko-KR"/>
        </w:rPr>
        <w:t>interviews</w:t>
      </w:r>
      <w:r w:rsidR="00C45ABA" w:rsidRPr="00C53C06">
        <w:rPr>
          <w:rFonts w:ascii="Times New Roman" w:eastAsia="SimSun" w:hAnsi="Times New Roman" w:cs="Times New Roman"/>
          <w:lang w:eastAsia="ko-KR"/>
        </w:rPr>
        <w:t xml:space="preserve"> with </w:t>
      </w:r>
      <w:r w:rsidR="00802152" w:rsidRPr="00C53C06">
        <w:rPr>
          <w:rFonts w:ascii="Times New Roman" w:eastAsia="SimSun" w:hAnsi="Times New Roman" w:cs="Times New Roman"/>
          <w:lang w:eastAsia="ko-KR"/>
        </w:rPr>
        <w:t>participant</w:t>
      </w:r>
      <w:r w:rsidR="00DD6882" w:rsidRPr="00C53C06">
        <w:rPr>
          <w:rFonts w:ascii="Times New Roman" w:eastAsia="SimSun" w:hAnsi="Times New Roman" w:cs="Times New Roman"/>
          <w:lang w:eastAsia="ko-KR"/>
        </w:rPr>
        <w:t xml:space="preserve">s </w:t>
      </w:r>
      <w:r w:rsidR="00C8114F" w:rsidRPr="00C53C06">
        <w:rPr>
          <w:rFonts w:ascii="Times New Roman" w:eastAsia="SimSun" w:hAnsi="Times New Roman" w:cs="Times New Roman"/>
          <w:lang w:eastAsia="ko-KR"/>
        </w:rPr>
        <w:t>who</w:t>
      </w:r>
      <w:r w:rsidR="00D6502A" w:rsidRPr="00C53C06">
        <w:rPr>
          <w:rFonts w:ascii="Times New Roman" w:eastAsia="SimSun" w:hAnsi="Times New Roman" w:cs="Times New Roman"/>
          <w:lang w:eastAsia="ko-KR"/>
        </w:rPr>
        <w:t xml:space="preserve"> </w:t>
      </w:r>
      <w:r w:rsidR="00B34B76" w:rsidRPr="00C53C06">
        <w:rPr>
          <w:rFonts w:ascii="Times New Roman" w:eastAsia="SimSun" w:hAnsi="Times New Roman" w:cs="Times New Roman"/>
          <w:lang w:eastAsia="ko-KR"/>
        </w:rPr>
        <w:t xml:space="preserve">could offer </w:t>
      </w:r>
      <w:r w:rsidR="00D6502A" w:rsidRPr="00C53C06">
        <w:rPr>
          <w:rFonts w:ascii="Times New Roman" w:eastAsia="SimSun" w:hAnsi="Times New Roman" w:cs="Times New Roman"/>
          <w:lang w:eastAsia="ko-KR"/>
        </w:rPr>
        <w:t>insights into more specific aspects of each organization</w:t>
      </w:r>
      <w:r w:rsidR="00AC3151" w:rsidRPr="00C53C06">
        <w:rPr>
          <w:rFonts w:ascii="Times New Roman" w:eastAsia="SimSun" w:hAnsi="Times New Roman" w:cs="Times New Roman"/>
          <w:lang w:eastAsia="ko-KR"/>
        </w:rPr>
        <w:t xml:space="preserve"> (e.g., management)</w:t>
      </w:r>
      <w:r w:rsidR="00D6502A" w:rsidRPr="00C53C06">
        <w:rPr>
          <w:rFonts w:ascii="Times New Roman" w:eastAsia="SimSun" w:hAnsi="Times New Roman" w:cs="Times New Roman"/>
          <w:lang w:eastAsia="ko-KR"/>
        </w:rPr>
        <w:t xml:space="preserve"> </w:t>
      </w:r>
      <w:r w:rsidR="008A7426" w:rsidRPr="00C53C06">
        <w:rPr>
          <w:rFonts w:ascii="Times New Roman" w:eastAsia="SimSun" w:hAnsi="Times New Roman" w:cs="Times New Roman"/>
          <w:lang w:eastAsia="ko-KR"/>
        </w:rPr>
        <w:t xml:space="preserve">were </w:t>
      </w:r>
      <w:r w:rsidR="00480B29" w:rsidRPr="00C53C06">
        <w:rPr>
          <w:rFonts w:ascii="Times New Roman" w:eastAsia="SimSun" w:hAnsi="Times New Roman" w:cs="Times New Roman"/>
          <w:lang w:eastAsia="ko-KR"/>
        </w:rPr>
        <w:t>conducted</w:t>
      </w:r>
      <w:r w:rsidR="00B43CBA" w:rsidRPr="00C53C06">
        <w:rPr>
          <w:rFonts w:ascii="Times New Roman" w:eastAsia="SimSun" w:hAnsi="Times New Roman" w:cs="Times New Roman"/>
          <w:lang w:eastAsia="ko-KR"/>
        </w:rPr>
        <w:t xml:space="preserve">. </w:t>
      </w:r>
      <w:r w:rsidR="00EB02B5" w:rsidRPr="00C53C06">
        <w:rPr>
          <w:rFonts w:ascii="Times New Roman" w:eastAsia="SimSun" w:hAnsi="Times New Roman" w:cs="Times New Roman"/>
          <w:lang w:eastAsia="ko-KR"/>
        </w:rPr>
        <w:t>As the research moved forward, interview questions were amended to reveal new aspects of each case</w:t>
      </w:r>
      <w:r w:rsidR="00CC300C" w:rsidRPr="00C53C06">
        <w:rPr>
          <w:rFonts w:ascii="Times New Roman" w:eastAsia="SimSun" w:hAnsi="Times New Roman" w:cs="Times New Roman"/>
          <w:lang w:eastAsia="ko-KR"/>
        </w:rPr>
        <w:t xml:space="preserve"> (see Supplementary File 2)</w:t>
      </w:r>
      <w:r w:rsidR="00EB02B5" w:rsidRPr="00C53C06">
        <w:rPr>
          <w:rFonts w:ascii="Times New Roman" w:eastAsia="SimSun" w:hAnsi="Times New Roman" w:cs="Times New Roman"/>
          <w:lang w:eastAsia="ko-KR"/>
        </w:rPr>
        <w:t xml:space="preserve">. </w:t>
      </w:r>
      <w:r w:rsidR="00334BA6" w:rsidRPr="00C53C06">
        <w:rPr>
          <w:rFonts w:ascii="Times New Roman" w:eastAsia="SimSun" w:hAnsi="Times New Roman" w:cs="Times New Roman"/>
          <w:lang w:eastAsia="ko-KR"/>
        </w:rPr>
        <w:t>The s</w:t>
      </w:r>
      <w:r w:rsidR="00085439" w:rsidRPr="00C53C06">
        <w:rPr>
          <w:rFonts w:ascii="Times New Roman" w:eastAsia="SimSun" w:hAnsi="Times New Roman" w:cs="Times New Roman"/>
          <w:lang w:eastAsia="ko-KR"/>
        </w:rPr>
        <w:t xml:space="preserve">emi-structured interviews </w:t>
      </w:r>
      <w:r w:rsidR="00A87889" w:rsidRPr="00C53C06">
        <w:rPr>
          <w:rFonts w:ascii="Times New Roman" w:eastAsia="SimSun" w:hAnsi="Times New Roman" w:cs="Times New Roman"/>
          <w:lang w:eastAsia="ko-KR"/>
        </w:rPr>
        <w:t xml:space="preserve">(n=12) </w:t>
      </w:r>
      <w:r w:rsidR="00085439" w:rsidRPr="00C53C06">
        <w:rPr>
          <w:rFonts w:ascii="Times New Roman" w:eastAsia="SimSun" w:hAnsi="Times New Roman" w:cs="Times New Roman"/>
          <w:lang w:eastAsia="ko-KR"/>
        </w:rPr>
        <w:t>were conducted</w:t>
      </w:r>
      <w:r w:rsidR="00BA632C" w:rsidRPr="00C53C06">
        <w:rPr>
          <w:rFonts w:ascii="Times New Roman" w:eastAsia="SimSun" w:hAnsi="Times New Roman" w:cs="Times New Roman"/>
          <w:lang w:eastAsia="ko-KR"/>
        </w:rPr>
        <w:t xml:space="preserve"> in-person or via Zoom </w:t>
      </w:r>
      <w:r w:rsidR="00085439" w:rsidRPr="00C53C06">
        <w:rPr>
          <w:rFonts w:ascii="Times New Roman" w:eastAsia="SimSun" w:hAnsi="Times New Roman" w:cs="Times New Roman"/>
          <w:lang w:eastAsia="ko-KR"/>
        </w:rPr>
        <w:t xml:space="preserve">(see </w:t>
      </w:r>
      <w:r w:rsidR="008C1554" w:rsidRPr="00C53C06">
        <w:rPr>
          <w:rFonts w:ascii="Times New Roman" w:eastAsia="SimSun" w:hAnsi="Times New Roman" w:cs="Times New Roman"/>
          <w:noProof/>
        </w:rPr>
        <w:t>Supplementary File 3</w:t>
      </w:r>
      <w:r w:rsidR="00085439" w:rsidRPr="00C53C06">
        <w:rPr>
          <w:rFonts w:ascii="Times New Roman" w:eastAsia="SimSun" w:hAnsi="Times New Roman" w:cs="Times New Roman"/>
          <w:lang w:eastAsia="ko-KR"/>
        </w:rPr>
        <w:t>)</w:t>
      </w:r>
      <w:r w:rsidR="00526EAA" w:rsidRPr="00C53C06">
        <w:rPr>
          <w:rFonts w:ascii="Times New Roman" w:eastAsia="SimSun" w:hAnsi="Times New Roman" w:cs="Times New Roman"/>
          <w:lang w:eastAsia="ko-KR"/>
        </w:rPr>
        <w:t xml:space="preserve">. </w:t>
      </w:r>
      <w:r w:rsidR="00F66AD3" w:rsidRPr="00C53C06">
        <w:rPr>
          <w:rFonts w:ascii="Times New Roman" w:eastAsia="SimSun" w:hAnsi="Times New Roman" w:cs="Times New Roman"/>
          <w:lang w:eastAsia="ko-KR"/>
        </w:rPr>
        <w:t>They</w:t>
      </w:r>
      <w:r w:rsidR="00694EBE" w:rsidRPr="00C53C06">
        <w:rPr>
          <w:rFonts w:ascii="Times New Roman" w:eastAsia="SimSun" w:hAnsi="Times New Roman" w:cs="Times New Roman"/>
          <w:lang w:eastAsia="ko-KR"/>
        </w:rPr>
        <w:t xml:space="preserve"> were </w:t>
      </w:r>
      <w:r w:rsidR="003414F6" w:rsidRPr="00C53C06">
        <w:rPr>
          <w:rFonts w:ascii="Times New Roman" w:eastAsia="SimSun" w:hAnsi="Times New Roman" w:cs="Times New Roman"/>
          <w:lang w:eastAsia="ko-KR"/>
        </w:rPr>
        <w:t xml:space="preserve">recorded </w:t>
      </w:r>
      <w:r w:rsidR="00694EBE" w:rsidRPr="00C53C06">
        <w:rPr>
          <w:rFonts w:ascii="Times New Roman" w:eastAsia="SimSun" w:hAnsi="Times New Roman" w:cs="Times New Roman"/>
          <w:lang w:eastAsia="ko-KR"/>
        </w:rPr>
        <w:t xml:space="preserve">digitally and transcribed verbatim. All collected </w:t>
      </w:r>
      <w:r w:rsidR="00FE3301" w:rsidRPr="00C53C06">
        <w:rPr>
          <w:rFonts w:ascii="Times New Roman" w:eastAsia="SimSun" w:hAnsi="Times New Roman" w:cs="Times New Roman"/>
          <w:lang w:eastAsia="ko-KR"/>
        </w:rPr>
        <w:t>data</w:t>
      </w:r>
      <w:r w:rsidR="00694EBE" w:rsidRPr="00C53C06">
        <w:rPr>
          <w:rFonts w:ascii="Times New Roman" w:eastAsia="SimSun" w:hAnsi="Times New Roman" w:cs="Times New Roman"/>
          <w:lang w:eastAsia="ko-KR"/>
        </w:rPr>
        <w:t xml:space="preserve"> were</w:t>
      </w:r>
      <w:r w:rsidR="005412CB" w:rsidRPr="00C53C06">
        <w:rPr>
          <w:rFonts w:ascii="Times New Roman" w:eastAsia="SimSun" w:hAnsi="Times New Roman" w:cs="Times New Roman"/>
          <w:lang w:eastAsia="ko-KR"/>
        </w:rPr>
        <w:t xml:space="preserve"> </w:t>
      </w:r>
      <w:r w:rsidR="00A87889" w:rsidRPr="00C53C06">
        <w:rPr>
          <w:rFonts w:ascii="Times New Roman" w:eastAsia="SimSun" w:hAnsi="Times New Roman" w:cs="Times New Roman"/>
          <w:lang w:eastAsia="ko-KR"/>
        </w:rPr>
        <w:t>managed</w:t>
      </w:r>
      <w:r w:rsidR="005412CB" w:rsidRPr="00C53C06">
        <w:rPr>
          <w:rFonts w:ascii="Times New Roman" w:eastAsia="SimSun" w:hAnsi="Times New Roman" w:cs="Times New Roman"/>
          <w:lang w:eastAsia="ko-KR"/>
        </w:rPr>
        <w:t xml:space="preserve"> and analyzed</w:t>
      </w:r>
      <w:r w:rsidR="00694EBE" w:rsidRPr="00C53C06">
        <w:rPr>
          <w:rFonts w:ascii="Times New Roman" w:eastAsia="SimSun" w:hAnsi="Times New Roman" w:cs="Times New Roman"/>
          <w:lang w:eastAsia="ko-KR"/>
        </w:rPr>
        <w:t xml:space="preserve"> using ATLAS.ti v.9</w:t>
      </w:r>
      <w:r w:rsidR="00CF6A2F" w:rsidRPr="00C53C06">
        <w:rPr>
          <w:rFonts w:ascii="Times New Roman" w:eastAsia="SimSun" w:hAnsi="Times New Roman" w:cs="Times New Roman"/>
          <w:lang w:eastAsia="ko-KR"/>
        </w:rPr>
        <w:t xml:space="preserve"> from the beginning of the study</w:t>
      </w:r>
      <w:r w:rsidR="00694EBE" w:rsidRPr="00C53C06">
        <w:rPr>
          <w:rFonts w:ascii="Times New Roman" w:eastAsia="SimSun" w:hAnsi="Times New Roman" w:cs="Times New Roman"/>
          <w:lang w:eastAsia="ko-KR"/>
        </w:rPr>
        <w:t xml:space="preserve">. </w:t>
      </w:r>
    </w:p>
    <w:p w14:paraId="14E9CFAD" w14:textId="2E9104B6" w:rsidR="003C3947" w:rsidRPr="00C53C06" w:rsidRDefault="00995A3D" w:rsidP="003C3947">
      <w:pPr>
        <w:rPr>
          <w:rFonts w:ascii="Times New Roman" w:eastAsia="SimSun" w:hAnsi="Times New Roman" w:cs="Times New Roman"/>
          <w:noProof/>
        </w:rPr>
      </w:pPr>
      <w:r w:rsidRPr="00C53C06">
        <w:rPr>
          <w:rFonts w:ascii="Times New Roman" w:eastAsia="SimSun" w:hAnsi="Times New Roman" w:cs="Times New Roman"/>
          <w:lang w:eastAsia="ko-KR"/>
        </w:rPr>
        <w:t xml:space="preserve">The lead researcher led the coding process ensuring consistency across cases. This researcher wrote memos to capture insights emerging from the coded data, and the research team met regularly to discuss the findings. </w:t>
      </w:r>
      <w:r w:rsidR="0086692A" w:rsidRPr="00C53C06">
        <w:rPr>
          <w:rFonts w:ascii="Times New Roman" w:eastAsia="SimSun" w:hAnsi="Times New Roman" w:cs="Times New Roman"/>
          <w:noProof/>
        </w:rPr>
        <w:t>F</w:t>
      </w:r>
      <w:r w:rsidR="00C11B5E" w:rsidRPr="00C53C06">
        <w:rPr>
          <w:rFonts w:ascii="Times New Roman" w:eastAsia="SimSun" w:hAnsi="Times New Roman" w:cs="Times New Roman"/>
          <w:noProof/>
        </w:rPr>
        <w:t>ollowing</w:t>
      </w:r>
      <w:r w:rsidR="00877047" w:rsidRPr="00C53C06">
        <w:rPr>
          <w:rFonts w:ascii="Times New Roman" w:eastAsia="SimSun" w:hAnsi="Times New Roman" w:cs="Times New Roman"/>
          <w:noProof/>
        </w:rPr>
        <w:t xml:space="preserve"> </w:t>
      </w:r>
      <w:r w:rsidR="001B1E06" w:rsidRPr="00C53C06">
        <w:rPr>
          <w:rFonts w:ascii="Times New Roman" w:eastAsia="SimSun" w:hAnsi="Times New Roman" w:cs="Times New Roman"/>
          <w:noProof/>
        </w:rPr>
        <w:t>the Straussian approach</w:t>
      </w:r>
      <w:r w:rsidR="0079495A" w:rsidRPr="00C53C06">
        <w:rPr>
          <w:rFonts w:ascii="Times New Roman" w:eastAsia="SimSun" w:hAnsi="Times New Roman" w:cs="Times New Roman"/>
          <w:noProof/>
        </w:rPr>
        <w:t xml:space="preserve"> to grounded thoery</w:t>
      </w:r>
      <w:r w:rsidR="001B2470" w:rsidRPr="00C53C06">
        <w:rPr>
          <w:rFonts w:ascii="Times New Roman" w:eastAsia="SimSun" w:hAnsi="Times New Roman" w:cs="Times New Roman"/>
          <w:noProof/>
        </w:rPr>
        <w:t xml:space="preserve">, </w:t>
      </w:r>
      <w:r w:rsidR="00D94BC5" w:rsidRPr="00C53C06">
        <w:rPr>
          <w:rFonts w:ascii="Times New Roman" w:eastAsia="SimSun" w:hAnsi="Times New Roman" w:cs="Times New Roman"/>
          <w:noProof/>
        </w:rPr>
        <w:t xml:space="preserve">we utilized </w:t>
      </w:r>
      <w:r w:rsidR="008B1DBA" w:rsidRPr="00C53C06">
        <w:rPr>
          <w:rFonts w:ascii="Times New Roman" w:eastAsia="SimSun" w:hAnsi="Times New Roman" w:cs="Times New Roman"/>
          <w:noProof/>
        </w:rPr>
        <w:t>inductive and deductive coding and three coding stages (</w:t>
      </w:r>
      <w:r w:rsidR="003F59AA" w:rsidRPr="00C53C06">
        <w:rPr>
          <w:rFonts w:ascii="Times New Roman" w:eastAsia="SimSun" w:hAnsi="Times New Roman" w:cs="Times New Roman"/>
          <w:noProof/>
        </w:rPr>
        <w:t>Corbin &amp; Strauss, 1990</w:t>
      </w:r>
      <w:r w:rsidR="008B1DBA" w:rsidRPr="00C53C06">
        <w:rPr>
          <w:rFonts w:ascii="Times New Roman" w:eastAsia="SimSun" w:hAnsi="Times New Roman" w:cs="Times New Roman"/>
          <w:noProof/>
        </w:rPr>
        <w:t xml:space="preserve">). </w:t>
      </w:r>
      <w:r w:rsidR="007603A5" w:rsidRPr="00C53C06">
        <w:rPr>
          <w:rFonts w:ascii="Times New Roman" w:eastAsia="SimSun" w:hAnsi="Times New Roman" w:cs="Times New Roman"/>
          <w:noProof/>
        </w:rPr>
        <w:t>Analysis began with o</w:t>
      </w:r>
      <w:r w:rsidR="008B1DBA" w:rsidRPr="00C53C06">
        <w:rPr>
          <w:rFonts w:ascii="Times New Roman" w:eastAsia="SimSun" w:hAnsi="Times New Roman" w:cs="Times New Roman"/>
          <w:noProof/>
        </w:rPr>
        <w:t>pen coding</w:t>
      </w:r>
      <w:r w:rsidR="007603A5" w:rsidRPr="00C53C06">
        <w:rPr>
          <w:rFonts w:ascii="Times New Roman" w:eastAsia="SimSun" w:hAnsi="Times New Roman" w:cs="Times New Roman"/>
          <w:noProof/>
        </w:rPr>
        <w:t xml:space="preserve"> (primarily inductive)</w:t>
      </w:r>
      <w:r w:rsidR="008B1DBA" w:rsidRPr="00C53C06">
        <w:rPr>
          <w:rFonts w:ascii="Times New Roman" w:eastAsia="SimSun" w:hAnsi="Times New Roman" w:cs="Times New Roman"/>
          <w:noProof/>
        </w:rPr>
        <w:t xml:space="preserve"> to </w:t>
      </w:r>
      <w:r w:rsidR="007603A5" w:rsidRPr="00C53C06">
        <w:rPr>
          <w:rFonts w:ascii="Times New Roman" w:eastAsia="SimSun" w:hAnsi="Times New Roman" w:cs="Times New Roman"/>
          <w:noProof/>
        </w:rPr>
        <w:t xml:space="preserve">capture and </w:t>
      </w:r>
      <w:r w:rsidR="008B1DBA" w:rsidRPr="00C53C06">
        <w:rPr>
          <w:rFonts w:ascii="Times New Roman" w:eastAsia="SimSun" w:hAnsi="Times New Roman" w:cs="Times New Roman"/>
          <w:noProof/>
        </w:rPr>
        <w:t xml:space="preserve">label </w:t>
      </w:r>
      <w:r w:rsidR="007603A5" w:rsidRPr="00C53C06">
        <w:rPr>
          <w:rFonts w:ascii="Times New Roman" w:eastAsia="SimSun" w:hAnsi="Times New Roman" w:cs="Times New Roman"/>
          <w:noProof/>
        </w:rPr>
        <w:t xml:space="preserve">emergent </w:t>
      </w:r>
      <w:r w:rsidR="008B1DBA" w:rsidRPr="00C53C06">
        <w:rPr>
          <w:rFonts w:ascii="Times New Roman" w:eastAsia="SimSun" w:hAnsi="Times New Roman" w:cs="Times New Roman"/>
          <w:noProof/>
        </w:rPr>
        <w:t>concepts</w:t>
      </w:r>
      <w:r w:rsidR="007603A5" w:rsidRPr="00C53C06">
        <w:rPr>
          <w:rFonts w:ascii="Times New Roman" w:eastAsia="SimSun" w:hAnsi="Times New Roman" w:cs="Times New Roman"/>
          <w:noProof/>
        </w:rPr>
        <w:t xml:space="preserve">, </w:t>
      </w:r>
      <w:r w:rsidR="007603A5" w:rsidRPr="00C53C06">
        <w:rPr>
          <w:rFonts w:ascii="Times New Roman" w:eastAsia="SimSun" w:hAnsi="Times New Roman" w:cs="Times New Roman"/>
          <w:lang w:eastAsia="ko-KR"/>
        </w:rPr>
        <w:t>particularly context</w:t>
      </w:r>
      <w:r w:rsidR="00D7164F" w:rsidRPr="00C53C06">
        <w:rPr>
          <w:rFonts w:ascii="Times New Roman" w:eastAsia="SimSun" w:hAnsi="Times New Roman" w:cs="Times New Roman"/>
          <w:lang w:eastAsia="ko-KR"/>
        </w:rPr>
        <w:t>ual</w:t>
      </w:r>
      <w:r w:rsidR="007603A5" w:rsidRPr="00C53C06">
        <w:rPr>
          <w:rFonts w:ascii="Times New Roman" w:eastAsia="SimSun" w:hAnsi="Times New Roman" w:cs="Times New Roman"/>
          <w:lang w:eastAsia="ko-KR"/>
        </w:rPr>
        <w:t xml:space="preserve"> features that appeared frequently</w:t>
      </w:r>
      <w:r w:rsidR="00E86EBA" w:rsidRPr="00C53C06">
        <w:rPr>
          <w:rFonts w:ascii="Times New Roman" w:eastAsia="SimSun" w:hAnsi="Times New Roman" w:cs="Times New Roman"/>
          <w:lang w:eastAsia="ko-KR"/>
        </w:rPr>
        <w:t>.</w:t>
      </w:r>
      <w:r w:rsidR="007603A5" w:rsidRPr="00C53C06">
        <w:rPr>
          <w:rFonts w:ascii="Times New Roman" w:eastAsia="SimSun" w:hAnsi="Times New Roman" w:cs="Times New Roman"/>
          <w:lang w:eastAsia="ko-KR"/>
        </w:rPr>
        <w:t xml:space="preserve"> </w:t>
      </w:r>
      <w:r w:rsidR="008B1DBA" w:rsidRPr="00C53C06">
        <w:rPr>
          <w:rFonts w:ascii="Times New Roman" w:eastAsia="SimSun" w:hAnsi="Times New Roman" w:cs="Times New Roman"/>
          <w:noProof/>
        </w:rPr>
        <w:t>The initial codes were updated throughout the open coding process</w:t>
      </w:r>
      <w:r w:rsidR="00D837DC" w:rsidRPr="00C53C06">
        <w:rPr>
          <w:rFonts w:ascii="Times New Roman" w:eastAsia="SimSun" w:hAnsi="Times New Roman" w:cs="Times New Roman"/>
          <w:noProof/>
        </w:rPr>
        <w:t>, where</w:t>
      </w:r>
      <w:r w:rsidR="003D4EEE" w:rsidRPr="00C53C06">
        <w:rPr>
          <w:rFonts w:ascii="Times New Roman" w:eastAsia="SimSun" w:hAnsi="Times New Roman" w:cs="Times New Roman"/>
          <w:noProof/>
        </w:rPr>
        <w:t xml:space="preserve">by patterns regarding </w:t>
      </w:r>
      <w:r w:rsidR="001A7163" w:rsidRPr="00C53C06">
        <w:rPr>
          <w:rFonts w:ascii="Times New Roman" w:eastAsia="SimSun" w:hAnsi="Times New Roman" w:cs="Times New Roman"/>
          <w:noProof/>
        </w:rPr>
        <w:t xml:space="preserve">the three governance dimensions were </w:t>
      </w:r>
      <w:r w:rsidR="003B0057" w:rsidRPr="00C53C06">
        <w:rPr>
          <w:rFonts w:ascii="Times New Roman" w:eastAsia="SimSun" w:hAnsi="Times New Roman" w:cs="Times New Roman"/>
          <w:noProof/>
        </w:rPr>
        <w:t>explored and integrated.</w:t>
      </w:r>
      <w:r w:rsidR="00A06C95" w:rsidRPr="00C53C06">
        <w:rPr>
          <w:rFonts w:ascii="Times New Roman" w:eastAsia="SimSun" w:hAnsi="Times New Roman" w:cs="Times New Roman"/>
          <w:noProof/>
        </w:rPr>
        <w:t xml:space="preserve"> </w:t>
      </w:r>
      <w:r w:rsidR="00225798" w:rsidRPr="00C53C06">
        <w:rPr>
          <w:rFonts w:ascii="Times New Roman" w:eastAsia="SimSun" w:hAnsi="Times New Roman" w:cs="Times New Roman"/>
          <w:noProof/>
        </w:rPr>
        <w:t xml:space="preserve">Inductive codes </w:t>
      </w:r>
      <w:r w:rsidR="00DB7432" w:rsidRPr="00C53C06">
        <w:rPr>
          <w:rFonts w:ascii="Times New Roman" w:eastAsia="SimSun" w:hAnsi="Times New Roman" w:cs="Times New Roman"/>
          <w:noProof/>
        </w:rPr>
        <w:t xml:space="preserve">are </w:t>
      </w:r>
      <w:r w:rsidR="007C40BB" w:rsidRPr="00C53C06">
        <w:rPr>
          <w:rFonts w:ascii="Times New Roman" w:eastAsia="SimSun" w:hAnsi="Times New Roman" w:cs="Times New Roman"/>
          <w:noProof/>
        </w:rPr>
        <w:t xml:space="preserve">listed and </w:t>
      </w:r>
      <w:r w:rsidR="00DB7432" w:rsidRPr="00C53C06">
        <w:rPr>
          <w:rFonts w:ascii="Times New Roman" w:eastAsia="SimSun" w:hAnsi="Times New Roman" w:cs="Times New Roman"/>
          <w:noProof/>
        </w:rPr>
        <w:t>presented in</w:t>
      </w:r>
      <w:r w:rsidR="006B3B0B" w:rsidRPr="00C53C06">
        <w:rPr>
          <w:rFonts w:ascii="Times New Roman" w:eastAsia="SimSun" w:hAnsi="Times New Roman" w:cs="Times New Roman"/>
          <w:noProof/>
        </w:rPr>
        <w:t xml:space="preserve"> Supplementary </w:t>
      </w:r>
      <w:r w:rsidR="008959AB" w:rsidRPr="00C53C06">
        <w:rPr>
          <w:rFonts w:ascii="Times New Roman" w:eastAsia="SimSun" w:hAnsi="Times New Roman" w:cs="Times New Roman"/>
          <w:noProof/>
        </w:rPr>
        <w:t xml:space="preserve">File </w:t>
      </w:r>
      <w:r w:rsidR="008C1554" w:rsidRPr="00C53C06">
        <w:rPr>
          <w:rFonts w:ascii="Times New Roman" w:eastAsia="SimSun" w:hAnsi="Times New Roman" w:cs="Times New Roman"/>
          <w:noProof/>
        </w:rPr>
        <w:t>4</w:t>
      </w:r>
      <w:r w:rsidR="006B3B0B" w:rsidRPr="00C53C06">
        <w:rPr>
          <w:rFonts w:ascii="Times New Roman" w:eastAsia="SimSun" w:hAnsi="Times New Roman" w:cs="Times New Roman"/>
          <w:noProof/>
        </w:rPr>
        <w:t>.</w:t>
      </w:r>
      <w:r w:rsidR="007C40BB" w:rsidRPr="00C53C06">
        <w:rPr>
          <w:rFonts w:ascii="Times New Roman" w:eastAsia="SimSun" w:hAnsi="Times New Roman" w:cs="Times New Roman"/>
          <w:noProof/>
        </w:rPr>
        <w:t xml:space="preserve"> </w:t>
      </w:r>
      <w:r w:rsidR="008B1DBA" w:rsidRPr="00C53C06">
        <w:rPr>
          <w:rFonts w:ascii="Times New Roman" w:eastAsia="SimSun" w:hAnsi="Times New Roman" w:cs="Times New Roman"/>
          <w:noProof/>
        </w:rPr>
        <w:t xml:space="preserve">Next, axial coding </w:t>
      </w:r>
      <w:r w:rsidR="00975A53" w:rsidRPr="00C53C06">
        <w:rPr>
          <w:rFonts w:ascii="Times New Roman" w:eastAsia="SimSun" w:hAnsi="Times New Roman" w:cs="Times New Roman"/>
          <w:noProof/>
        </w:rPr>
        <w:t>was conducted</w:t>
      </w:r>
      <w:r w:rsidR="00962174" w:rsidRPr="00C53C06">
        <w:rPr>
          <w:rFonts w:ascii="Times New Roman" w:eastAsia="SimSun" w:hAnsi="Times New Roman" w:cs="Times New Roman"/>
          <w:noProof/>
        </w:rPr>
        <w:t xml:space="preserve"> to group</w:t>
      </w:r>
      <w:r w:rsidR="00975A53" w:rsidRPr="00C53C06">
        <w:rPr>
          <w:rFonts w:ascii="Times New Roman" w:eastAsia="SimSun" w:hAnsi="Times New Roman" w:cs="Times New Roman"/>
          <w:noProof/>
        </w:rPr>
        <w:t xml:space="preserve"> </w:t>
      </w:r>
      <w:r w:rsidR="008B1DBA" w:rsidRPr="00C53C06">
        <w:rPr>
          <w:rFonts w:ascii="Times New Roman" w:eastAsia="SimSun" w:hAnsi="Times New Roman" w:cs="Times New Roman"/>
          <w:noProof/>
        </w:rPr>
        <w:t>codes into categories</w:t>
      </w:r>
      <w:r w:rsidR="000E6CA4" w:rsidRPr="00C53C06">
        <w:rPr>
          <w:rFonts w:ascii="Times New Roman" w:eastAsia="SimSun" w:hAnsi="Times New Roman" w:cs="Times New Roman"/>
          <w:noProof/>
        </w:rPr>
        <w:t xml:space="preserve"> pertaining to </w:t>
      </w:r>
      <w:r w:rsidR="00F04781" w:rsidRPr="00C53C06">
        <w:rPr>
          <w:rFonts w:ascii="Times New Roman" w:eastAsia="SimSun" w:hAnsi="Times New Roman" w:cs="Times New Roman"/>
          <w:noProof/>
        </w:rPr>
        <w:t xml:space="preserve">each governance </w:t>
      </w:r>
      <w:r w:rsidR="004C70EC" w:rsidRPr="00C53C06">
        <w:rPr>
          <w:rFonts w:ascii="Times New Roman" w:eastAsia="SimSun" w:hAnsi="Times New Roman" w:cs="Times New Roman"/>
          <w:noProof/>
        </w:rPr>
        <w:t>dimension</w:t>
      </w:r>
      <w:r w:rsidR="008C4315" w:rsidRPr="00C53C06">
        <w:rPr>
          <w:rFonts w:ascii="Times New Roman" w:eastAsia="SimSun" w:hAnsi="Times New Roman" w:cs="Times New Roman"/>
          <w:noProof/>
        </w:rPr>
        <w:t xml:space="preserve"> </w:t>
      </w:r>
      <w:r w:rsidR="00731899" w:rsidRPr="00C53C06">
        <w:rPr>
          <w:rFonts w:ascii="Times New Roman" w:eastAsia="SimSun" w:hAnsi="Times New Roman" w:cs="Times New Roman"/>
          <w:noProof/>
        </w:rPr>
        <w:t xml:space="preserve">by using codes drived from </w:t>
      </w:r>
      <w:r w:rsidR="008C4315" w:rsidRPr="00C53C06">
        <w:rPr>
          <w:rFonts w:ascii="Times New Roman" w:eastAsia="SimSun" w:hAnsi="Times New Roman" w:cs="Times New Roman"/>
          <w:lang w:eastAsia="ko-KR"/>
        </w:rPr>
        <w:t>the conceptual framework (Driessen et al., 2012) (see Table 1).</w:t>
      </w:r>
      <w:r w:rsidR="008C4315" w:rsidRPr="00C53C06">
        <w:rPr>
          <w:rFonts w:ascii="Times New Roman" w:eastAsia="SimSun" w:hAnsi="Times New Roman" w:cs="Times New Roman"/>
          <w:noProof/>
        </w:rPr>
        <w:t xml:space="preserve"> </w:t>
      </w:r>
      <w:r w:rsidR="00C576AD" w:rsidRPr="00C53C06">
        <w:rPr>
          <w:rFonts w:ascii="Times New Roman" w:eastAsia="SimSun" w:hAnsi="Times New Roman" w:cs="Times New Roman"/>
          <w:noProof/>
        </w:rPr>
        <w:t xml:space="preserve">In this stage, </w:t>
      </w:r>
      <w:r w:rsidR="00BD598E" w:rsidRPr="00C53C06">
        <w:rPr>
          <w:rFonts w:ascii="Times New Roman" w:eastAsia="SimSun" w:hAnsi="Times New Roman" w:cs="Times New Roman"/>
          <w:noProof/>
        </w:rPr>
        <w:t>in</w:t>
      </w:r>
      <w:r w:rsidR="009578CE" w:rsidRPr="00C53C06">
        <w:rPr>
          <w:rFonts w:ascii="Times New Roman" w:eastAsia="SimSun" w:hAnsi="Times New Roman" w:cs="Times New Roman"/>
          <w:noProof/>
        </w:rPr>
        <w:t>duc</w:t>
      </w:r>
      <w:r w:rsidR="00BD598E" w:rsidRPr="00C53C06">
        <w:rPr>
          <w:rFonts w:ascii="Times New Roman" w:eastAsia="SimSun" w:hAnsi="Times New Roman" w:cs="Times New Roman"/>
          <w:noProof/>
        </w:rPr>
        <w:t>tive and deductive coding</w:t>
      </w:r>
      <w:r w:rsidR="004E7AC0" w:rsidRPr="00C53C06">
        <w:rPr>
          <w:rFonts w:ascii="Times New Roman" w:eastAsia="SimSun" w:hAnsi="Times New Roman" w:cs="Times New Roman"/>
          <w:noProof/>
        </w:rPr>
        <w:t xml:space="preserve"> approach</w:t>
      </w:r>
      <w:r w:rsidR="009578CE" w:rsidRPr="00C53C06">
        <w:rPr>
          <w:rFonts w:ascii="Times New Roman" w:eastAsia="SimSun" w:hAnsi="Times New Roman" w:cs="Times New Roman"/>
          <w:noProof/>
        </w:rPr>
        <w:t>es</w:t>
      </w:r>
      <w:r w:rsidR="00EE2F93" w:rsidRPr="00C53C06">
        <w:rPr>
          <w:rFonts w:ascii="Times New Roman" w:eastAsia="SimSun" w:hAnsi="Times New Roman" w:cs="Times New Roman"/>
          <w:noProof/>
        </w:rPr>
        <w:t xml:space="preserve"> </w:t>
      </w:r>
      <w:r w:rsidR="004E7AC0" w:rsidRPr="00C53C06">
        <w:rPr>
          <w:rFonts w:ascii="Times New Roman" w:eastAsia="SimSun" w:hAnsi="Times New Roman" w:cs="Times New Roman"/>
          <w:noProof/>
        </w:rPr>
        <w:t>w</w:t>
      </w:r>
      <w:r w:rsidR="009578CE" w:rsidRPr="00C53C06">
        <w:rPr>
          <w:rFonts w:ascii="Times New Roman" w:eastAsia="SimSun" w:hAnsi="Times New Roman" w:cs="Times New Roman"/>
          <w:noProof/>
        </w:rPr>
        <w:t>ere</w:t>
      </w:r>
      <w:r w:rsidR="004E7AC0" w:rsidRPr="00C53C06">
        <w:rPr>
          <w:rFonts w:ascii="Times New Roman" w:eastAsia="SimSun" w:hAnsi="Times New Roman" w:cs="Times New Roman"/>
          <w:noProof/>
        </w:rPr>
        <w:t xml:space="preserve"> utilized</w:t>
      </w:r>
      <w:r w:rsidR="0098216A" w:rsidRPr="00C53C06">
        <w:rPr>
          <w:rFonts w:ascii="Times New Roman" w:eastAsia="SimSun" w:hAnsi="Times New Roman" w:cs="Times New Roman"/>
          <w:noProof/>
        </w:rPr>
        <w:t>.</w:t>
      </w:r>
      <w:r w:rsidR="00E10AC7" w:rsidRPr="00C53C06">
        <w:rPr>
          <w:rFonts w:ascii="Times New Roman" w:eastAsia="SimSun" w:hAnsi="Times New Roman" w:cs="Times New Roman"/>
          <w:noProof/>
        </w:rPr>
        <w:t xml:space="preserve"> </w:t>
      </w:r>
      <w:r w:rsidR="008B1DBA" w:rsidRPr="00C53C06">
        <w:rPr>
          <w:rFonts w:ascii="Times New Roman" w:eastAsia="SimSun" w:hAnsi="Times New Roman" w:cs="Times New Roman"/>
          <w:noProof/>
        </w:rPr>
        <w:t>This led to the creation of higher-order themes</w:t>
      </w:r>
      <w:r w:rsidR="000B064F" w:rsidRPr="00C53C06">
        <w:rPr>
          <w:rFonts w:ascii="Times New Roman" w:eastAsia="SimSun" w:hAnsi="Times New Roman" w:cs="Times New Roman"/>
          <w:noProof/>
        </w:rPr>
        <w:t xml:space="preserve"> regarding</w:t>
      </w:r>
      <w:r w:rsidR="004C70EC" w:rsidRPr="00C53C06">
        <w:rPr>
          <w:rFonts w:ascii="Times New Roman" w:eastAsia="SimSun" w:hAnsi="Times New Roman" w:cs="Times New Roman"/>
          <w:noProof/>
        </w:rPr>
        <w:t xml:space="preserve"> </w:t>
      </w:r>
      <w:r w:rsidR="008B1DBA" w:rsidRPr="00C53C06">
        <w:rPr>
          <w:rFonts w:ascii="Times New Roman" w:eastAsia="SimSun" w:hAnsi="Times New Roman" w:cs="Times New Roman"/>
          <w:lang w:eastAsia="ko-KR"/>
        </w:rPr>
        <w:t>politics, polity, and policy</w:t>
      </w:r>
      <w:r w:rsidR="002E6189" w:rsidRPr="00C53C06">
        <w:rPr>
          <w:rFonts w:ascii="Times New Roman" w:eastAsia="SimSun" w:hAnsi="Times New Roman" w:cs="Times New Roman"/>
          <w:noProof/>
        </w:rPr>
        <w:t>.</w:t>
      </w:r>
      <w:r w:rsidR="009526D8" w:rsidRPr="00C53C06">
        <w:rPr>
          <w:rFonts w:ascii="Times New Roman" w:eastAsia="SimSun" w:hAnsi="Times New Roman" w:cs="Times New Roman"/>
          <w:noProof/>
        </w:rPr>
        <w:t xml:space="preserve"> </w:t>
      </w:r>
      <w:r w:rsidR="008B1DBA" w:rsidRPr="00C53C06">
        <w:rPr>
          <w:rFonts w:ascii="Times New Roman" w:eastAsia="SimSun" w:hAnsi="Times New Roman" w:cs="Times New Roman"/>
          <w:noProof/>
        </w:rPr>
        <w:t>The final step</w:t>
      </w:r>
      <w:r w:rsidR="00E86EBA" w:rsidRPr="00C53C06">
        <w:rPr>
          <w:rFonts w:ascii="Times New Roman" w:eastAsia="SimSun" w:hAnsi="Times New Roman" w:cs="Times New Roman"/>
          <w:noProof/>
        </w:rPr>
        <w:t>,</w:t>
      </w:r>
      <w:r w:rsidR="008B1DBA" w:rsidRPr="00C53C06">
        <w:rPr>
          <w:rFonts w:ascii="Times New Roman" w:eastAsia="SimSun" w:hAnsi="Times New Roman" w:cs="Times New Roman"/>
          <w:noProof/>
        </w:rPr>
        <w:t xml:space="preserve"> selective coding, </w:t>
      </w:r>
      <w:r w:rsidR="00E86EBA" w:rsidRPr="00C53C06">
        <w:rPr>
          <w:rFonts w:ascii="Times New Roman" w:eastAsia="SimSun" w:hAnsi="Times New Roman" w:cs="Times New Roman"/>
          <w:noProof/>
        </w:rPr>
        <w:t>helped</w:t>
      </w:r>
      <w:r w:rsidR="008B1DBA" w:rsidRPr="00C53C06">
        <w:rPr>
          <w:rFonts w:ascii="Times New Roman" w:eastAsia="SimSun" w:hAnsi="Times New Roman" w:cs="Times New Roman"/>
          <w:noProof/>
        </w:rPr>
        <w:t xml:space="preserve"> </w:t>
      </w:r>
      <w:r w:rsidR="00E86EBA" w:rsidRPr="00C53C06">
        <w:rPr>
          <w:rFonts w:ascii="Times New Roman" w:eastAsia="SimSun" w:hAnsi="Times New Roman" w:cs="Times New Roman"/>
          <w:noProof/>
        </w:rPr>
        <w:t>elucidate</w:t>
      </w:r>
      <w:r w:rsidR="008B1DBA" w:rsidRPr="00C53C06">
        <w:rPr>
          <w:rFonts w:ascii="Times New Roman" w:eastAsia="SimSun" w:hAnsi="Times New Roman" w:cs="Times New Roman"/>
          <w:noProof/>
        </w:rPr>
        <w:t xml:space="preserve"> the relationship between </w:t>
      </w:r>
      <w:r w:rsidR="008816FF" w:rsidRPr="00C53C06">
        <w:rPr>
          <w:rFonts w:ascii="Times New Roman" w:eastAsia="SimSun" w:hAnsi="Times New Roman" w:cs="Times New Roman"/>
          <w:noProof/>
        </w:rPr>
        <w:t>the</w:t>
      </w:r>
      <w:r w:rsidR="00AB060F" w:rsidRPr="00C53C06">
        <w:rPr>
          <w:rFonts w:ascii="Times New Roman" w:eastAsia="SimSun" w:hAnsi="Times New Roman" w:cs="Times New Roman"/>
          <w:noProof/>
        </w:rPr>
        <w:t xml:space="preserve"> </w:t>
      </w:r>
      <w:r w:rsidR="008B1DBA" w:rsidRPr="00C53C06">
        <w:rPr>
          <w:rFonts w:ascii="Times New Roman" w:eastAsia="SimSun" w:hAnsi="Times New Roman" w:cs="Times New Roman"/>
          <w:noProof/>
        </w:rPr>
        <w:t xml:space="preserve">three </w:t>
      </w:r>
      <w:r w:rsidR="008B1DBA" w:rsidRPr="00C53C06">
        <w:rPr>
          <w:rFonts w:ascii="Times New Roman" w:eastAsia="SimSun" w:hAnsi="Times New Roman" w:cs="Times New Roman"/>
          <w:noProof/>
        </w:rPr>
        <w:lastRenderedPageBreak/>
        <w:t>governance dimensions</w:t>
      </w:r>
      <w:r w:rsidR="009C3800" w:rsidRPr="00C53C06">
        <w:rPr>
          <w:rFonts w:ascii="Times New Roman" w:eastAsia="SimSun" w:hAnsi="Times New Roman" w:cs="Times New Roman"/>
          <w:noProof/>
        </w:rPr>
        <w:t xml:space="preserve"> </w:t>
      </w:r>
      <w:r w:rsidR="009C3800" w:rsidRPr="00C53C06">
        <w:rPr>
          <w:rFonts w:ascii="Times New Roman" w:eastAsia="SimSun" w:hAnsi="Times New Roman" w:cs="Times New Roman"/>
          <w:lang w:eastAsia="ko-KR"/>
        </w:rPr>
        <w:t>(Lange et al., 2013)</w:t>
      </w:r>
      <w:r w:rsidR="004C70EC" w:rsidRPr="00C53C06">
        <w:rPr>
          <w:rFonts w:ascii="Times New Roman" w:eastAsia="SimSun" w:hAnsi="Times New Roman" w:cs="Times New Roman"/>
          <w:noProof/>
        </w:rPr>
        <w:t xml:space="preserve"> and</w:t>
      </w:r>
      <w:r w:rsidR="00511BDA" w:rsidRPr="00C53C06">
        <w:rPr>
          <w:rFonts w:ascii="Times New Roman" w:eastAsia="SimSun" w:hAnsi="Times New Roman" w:cs="Times New Roman"/>
          <w:noProof/>
        </w:rPr>
        <w:t xml:space="preserve"> develop </w:t>
      </w:r>
      <w:r w:rsidR="000B7E42" w:rsidRPr="00C53C06">
        <w:rPr>
          <w:rFonts w:ascii="Times New Roman" w:eastAsia="SimSun" w:hAnsi="Times New Roman" w:cs="Times New Roman"/>
          <w:noProof/>
        </w:rPr>
        <w:t xml:space="preserve">the story line </w:t>
      </w:r>
      <w:r w:rsidR="00A07740" w:rsidRPr="00C53C06">
        <w:rPr>
          <w:rFonts w:ascii="Times New Roman" w:eastAsia="SimSun" w:hAnsi="Times New Roman" w:cs="Times New Roman"/>
          <w:noProof/>
        </w:rPr>
        <w:t>of each case</w:t>
      </w:r>
      <w:r w:rsidR="009F1424" w:rsidRPr="00C53C06">
        <w:rPr>
          <w:rFonts w:ascii="Times New Roman" w:eastAsia="SimSun" w:hAnsi="Times New Roman" w:cs="Times New Roman"/>
          <w:noProof/>
        </w:rPr>
        <w:t xml:space="preserve"> (Strauss &amp; </w:t>
      </w:r>
      <w:r w:rsidR="00B203B8" w:rsidRPr="00C53C06">
        <w:rPr>
          <w:rFonts w:ascii="Times New Roman" w:eastAsia="SimSun" w:hAnsi="Times New Roman" w:cs="Times New Roman"/>
          <w:noProof/>
        </w:rPr>
        <w:t xml:space="preserve">Corbin, </w:t>
      </w:r>
      <w:r w:rsidR="00E705CE" w:rsidRPr="00C53C06">
        <w:rPr>
          <w:rFonts w:ascii="Times New Roman" w:eastAsia="SimSun" w:hAnsi="Times New Roman" w:cs="Times New Roman"/>
          <w:noProof/>
        </w:rPr>
        <w:t>1998)</w:t>
      </w:r>
      <w:r w:rsidR="00ED1785" w:rsidRPr="00C53C06">
        <w:rPr>
          <w:rFonts w:ascii="Times New Roman" w:eastAsia="SimSun" w:hAnsi="Times New Roman" w:cs="Times New Roman"/>
          <w:noProof/>
        </w:rPr>
        <w:t xml:space="preserve">. </w:t>
      </w:r>
      <w:r w:rsidR="006F1569" w:rsidRPr="00C53C06">
        <w:rPr>
          <w:rFonts w:ascii="Times New Roman" w:eastAsia="SimSun" w:hAnsi="Times New Roman" w:cs="Times New Roman"/>
          <w:noProof/>
        </w:rPr>
        <w:t>G</w:t>
      </w:r>
      <w:r w:rsidR="000618FF" w:rsidRPr="00C53C06">
        <w:rPr>
          <w:rFonts w:ascii="Times New Roman" w:eastAsia="SimSun" w:hAnsi="Times New Roman" w:cs="Times New Roman"/>
          <w:noProof/>
        </w:rPr>
        <w:t xml:space="preserve">overnance </w:t>
      </w:r>
      <w:r w:rsidR="00E24C3A" w:rsidRPr="00C53C06">
        <w:rPr>
          <w:rFonts w:ascii="Times New Roman" w:eastAsia="SimSun" w:hAnsi="Times New Roman" w:cs="Times New Roman"/>
          <w:noProof/>
        </w:rPr>
        <w:t>m</w:t>
      </w:r>
      <w:r w:rsidR="008B1DBA" w:rsidRPr="00C53C06">
        <w:rPr>
          <w:rFonts w:ascii="Times New Roman" w:eastAsia="SimSun" w:hAnsi="Times New Roman" w:cs="Times New Roman"/>
          <w:noProof/>
        </w:rPr>
        <w:t xml:space="preserve">odes </w:t>
      </w:r>
      <w:r w:rsidR="000E6CA4" w:rsidRPr="00C53C06">
        <w:rPr>
          <w:rFonts w:ascii="Times New Roman" w:eastAsia="SimSun" w:hAnsi="Times New Roman" w:cs="Times New Roman"/>
          <w:noProof/>
        </w:rPr>
        <w:t xml:space="preserve">exhibited by </w:t>
      </w:r>
      <w:r w:rsidR="008B1DBA" w:rsidRPr="00C53C06">
        <w:rPr>
          <w:rFonts w:ascii="Times New Roman" w:eastAsia="SimSun" w:hAnsi="Times New Roman" w:cs="Times New Roman"/>
          <w:noProof/>
        </w:rPr>
        <w:t xml:space="preserve">each legacy organization were </w:t>
      </w:r>
      <w:r w:rsidR="00843804" w:rsidRPr="00C53C06">
        <w:rPr>
          <w:rFonts w:ascii="Times New Roman" w:eastAsia="SimSun" w:hAnsi="Times New Roman" w:cs="Times New Roman"/>
          <w:noProof/>
        </w:rPr>
        <w:t xml:space="preserve">determined </w:t>
      </w:r>
      <w:r w:rsidR="000E6CA4" w:rsidRPr="00C53C06">
        <w:rPr>
          <w:rFonts w:ascii="Times New Roman" w:eastAsia="SimSun" w:hAnsi="Times New Roman" w:cs="Times New Roman"/>
          <w:noProof/>
        </w:rPr>
        <w:t xml:space="preserve">and case </w:t>
      </w:r>
      <w:r w:rsidR="008B1DBA" w:rsidRPr="00C53C06">
        <w:rPr>
          <w:rFonts w:ascii="Times New Roman" w:eastAsia="SimSun" w:hAnsi="Times New Roman" w:cs="Times New Roman"/>
          <w:noProof/>
        </w:rPr>
        <w:t xml:space="preserve">reports </w:t>
      </w:r>
      <w:r w:rsidR="00EF264F" w:rsidRPr="00C53C06">
        <w:rPr>
          <w:rFonts w:ascii="Times New Roman" w:eastAsia="SimSun" w:hAnsi="Times New Roman" w:cs="Times New Roman"/>
          <w:noProof/>
        </w:rPr>
        <w:t xml:space="preserve">were </w:t>
      </w:r>
      <w:r w:rsidR="008B1DBA" w:rsidRPr="00C53C06">
        <w:rPr>
          <w:rFonts w:ascii="Times New Roman" w:eastAsia="SimSun" w:hAnsi="Times New Roman" w:cs="Times New Roman"/>
          <w:noProof/>
        </w:rPr>
        <w:t xml:space="preserve">written. </w:t>
      </w:r>
      <w:r w:rsidR="00AD5A41" w:rsidRPr="00C53C06">
        <w:rPr>
          <w:rFonts w:ascii="Times New Roman" w:eastAsia="SimSun" w:hAnsi="Times New Roman" w:cs="Times New Roman"/>
          <w:noProof/>
        </w:rPr>
        <w:t xml:space="preserve">The </w:t>
      </w:r>
      <w:r w:rsidR="003C3947" w:rsidRPr="00C53C06">
        <w:rPr>
          <w:rFonts w:ascii="Times New Roman" w:eastAsia="SimSun" w:hAnsi="Times New Roman" w:cs="Times New Roman"/>
          <w:noProof/>
        </w:rPr>
        <w:t xml:space="preserve">reports were subsequently compared and analyzed for similiarities and differences among the cases and were constantly revisited and revised. </w:t>
      </w:r>
    </w:p>
    <w:p w14:paraId="08390FEB" w14:textId="0025357B" w:rsidR="006F1569" w:rsidRPr="00C53C06" w:rsidRDefault="005E31E8" w:rsidP="006F1569">
      <w:pPr>
        <w:rPr>
          <w:rFonts w:ascii="Times New Roman" w:eastAsia="SimSun" w:hAnsi="Times New Roman" w:cs="Times New Roman"/>
          <w:lang w:eastAsia="ko-KR"/>
        </w:rPr>
      </w:pPr>
      <w:r w:rsidRPr="00C53C06">
        <w:rPr>
          <w:lang w:eastAsia="ko-KR"/>
        </w:rPr>
        <w:t>D</w:t>
      </w:r>
      <w:r w:rsidR="006F1569" w:rsidRPr="00C53C06">
        <w:rPr>
          <w:lang w:eastAsia="ko-KR"/>
        </w:rPr>
        <w:t xml:space="preserve">ata collection and analysis continued </w:t>
      </w:r>
      <w:r w:rsidR="006F1569" w:rsidRPr="00C53C06">
        <w:rPr>
          <w:rFonts w:ascii="Times New Roman" w:eastAsia="SimSun" w:hAnsi="Times New Roman" w:cs="Times New Roman"/>
          <w:lang w:eastAsia="ko-KR"/>
        </w:rPr>
        <w:t xml:space="preserve">until “theoretical constructs fit with existing data and </w:t>
      </w:r>
      <w:r w:rsidR="00AD5A41" w:rsidRPr="00C53C06">
        <w:rPr>
          <w:rFonts w:ascii="Times New Roman" w:eastAsia="SimSun" w:hAnsi="Times New Roman" w:cs="Times New Roman"/>
          <w:lang w:eastAsia="ko-KR"/>
        </w:rPr>
        <w:t>[...]</w:t>
      </w:r>
      <w:r w:rsidR="006F1569" w:rsidRPr="00C53C06">
        <w:rPr>
          <w:rFonts w:ascii="Times New Roman" w:eastAsia="SimSun" w:hAnsi="Times New Roman" w:cs="Times New Roman"/>
          <w:lang w:eastAsia="ko-KR"/>
        </w:rPr>
        <w:t xml:space="preserve"> new data yields no significant new insights” </w:t>
      </w:r>
      <w:r w:rsidR="007904E6" w:rsidRPr="00C53C06">
        <w:rPr>
          <w:rFonts w:ascii="Times New Roman" w:eastAsia="SimSun" w:hAnsi="Times New Roman" w:cs="Times New Roman"/>
          <w:lang w:eastAsia="ko-KR"/>
        </w:rPr>
        <w:t xml:space="preserve">(i.e., theoretical saturation) </w:t>
      </w:r>
      <w:r w:rsidR="006F1569" w:rsidRPr="00C53C06">
        <w:rPr>
          <w:rFonts w:ascii="Times New Roman" w:eastAsia="SimSun" w:hAnsi="Times New Roman" w:cs="Times New Roman"/>
          <w:lang w:eastAsia="ko-KR"/>
        </w:rPr>
        <w:t xml:space="preserve">(Gasson, 2004, p. 86). </w:t>
      </w:r>
      <w:r w:rsidR="001F722F" w:rsidRPr="00C53C06">
        <w:rPr>
          <w:rFonts w:ascii="Times New Roman" w:eastAsia="SimSun" w:hAnsi="Times New Roman" w:cs="Times New Roman"/>
          <w:lang w:eastAsia="ko-KR"/>
        </w:rPr>
        <w:t>C</w:t>
      </w:r>
      <w:r w:rsidR="006F1569" w:rsidRPr="00C53C06">
        <w:rPr>
          <w:rFonts w:ascii="Times New Roman" w:eastAsia="SimSun" w:hAnsi="Times New Roman" w:cs="Times New Roman"/>
          <w:lang w:eastAsia="ko-KR"/>
        </w:rPr>
        <w:t xml:space="preserve">onstant comparison is crucial in grounded theory research </w:t>
      </w:r>
      <w:r w:rsidR="00143597" w:rsidRPr="00C53C06">
        <w:rPr>
          <w:rFonts w:ascii="Times New Roman" w:eastAsia="SimSun" w:hAnsi="Times New Roman" w:cs="Times New Roman"/>
          <w:lang w:eastAsia="ko-KR"/>
        </w:rPr>
        <w:t xml:space="preserve">to </w:t>
      </w:r>
      <w:r w:rsidR="006F1569" w:rsidRPr="00C53C06">
        <w:rPr>
          <w:rFonts w:ascii="Times New Roman" w:eastAsia="SimSun" w:hAnsi="Times New Roman" w:cs="Times New Roman"/>
          <w:lang w:eastAsia="ko-KR"/>
        </w:rPr>
        <w:t xml:space="preserve">refine theoretical constructs and determine theoretical saturation (Gasson, 2004). Thus, the incidents and codes were constantly compared and refined throughout our iterative data collection and analysis process. These helped analyze similarities and differences among the </w:t>
      </w:r>
      <w:r w:rsidR="00DD5E6C" w:rsidRPr="00C53C06">
        <w:rPr>
          <w:rFonts w:ascii="Times New Roman" w:eastAsia="SimSun" w:hAnsi="Times New Roman" w:cs="Times New Roman"/>
          <w:lang w:eastAsia="ko-KR"/>
        </w:rPr>
        <w:t>cases and</w:t>
      </w:r>
      <w:r w:rsidR="006F1569" w:rsidRPr="00C53C06">
        <w:rPr>
          <w:rFonts w:ascii="Times New Roman" w:eastAsia="SimSun" w:hAnsi="Times New Roman" w:cs="Times New Roman"/>
          <w:lang w:eastAsia="ko-KR"/>
        </w:rPr>
        <w:t xml:space="preserve"> facilitated the identification of features specific to each case (Corbin &amp; Strauss, 2014).</w:t>
      </w:r>
      <w:r w:rsidR="006F1569" w:rsidRPr="00C53C06">
        <w:rPr>
          <w:lang w:eastAsia="ko-KR"/>
        </w:rPr>
        <w:t xml:space="preserve"> </w:t>
      </w:r>
    </w:p>
    <w:p w14:paraId="48E083BE" w14:textId="70538159" w:rsidR="00ED42C9" w:rsidRPr="00C53C06" w:rsidRDefault="008B1DBA" w:rsidP="00983909">
      <w:pPr>
        <w:rPr>
          <w:rFonts w:ascii="Times New Roman" w:hAnsi="Times New Roman" w:cs="Times New Roman"/>
        </w:rPr>
      </w:pPr>
      <w:r w:rsidRPr="00C53C06">
        <w:rPr>
          <w:rFonts w:ascii="Times New Roman" w:eastAsia="SimSun" w:hAnsi="Times New Roman" w:cs="Times New Roman"/>
          <w:noProof/>
        </w:rPr>
        <w:t>To enhance trustworthiness,</w:t>
      </w:r>
      <w:r w:rsidR="0009073D" w:rsidRPr="00C53C06">
        <w:rPr>
          <w:rFonts w:ascii="Times New Roman" w:eastAsia="SimSun" w:hAnsi="Times New Roman" w:cs="Times New Roman"/>
          <w:noProof/>
        </w:rPr>
        <w:t xml:space="preserve"> </w:t>
      </w:r>
      <w:r w:rsidR="00075B14" w:rsidRPr="00C53C06">
        <w:rPr>
          <w:rFonts w:ascii="Times New Roman" w:eastAsia="SimSun" w:hAnsi="Times New Roman" w:cs="Times New Roman"/>
          <w:noProof/>
        </w:rPr>
        <w:t>many</w:t>
      </w:r>
      <w:r w:rsidR="004C70EC" w:rsidRPr="00C53C06">
        <w:rPr>
          <w:rFonts w:ascii="Times New Roman" w:eastAsia="SimSun" w:hAnsi="Times New Roman" w:cs="Times New Roman"/>
          <w:noProof/>
        </w:rPr>
        <w:t xml:space="preserve"> </w:t>
      </w:r>
      <w:r w:rsidR="00F029F4" w:rsidRPr="00C53C06">
        <w:rPr>
          <w:rFonts w:ascii="Times New Roman" w:eastAsia="SimSun" w:hAnsi="Times New Roman" w:cs="Times New Roman"/>
          <w:noProof/>
        </w:rPr>
        <w:t xml:space="preserve">techniques were </w:t>
      </w:r>
      <w:r w:rsidR="00F25A3E" w:rsidRPr="00C53C06">
        <w:rPr>
          <w:rFonts w:ascii="Times New Roman" w:eastAsia="SimSun" w:hAnsi="Times New Roman" w:cs="Times New Roman"/>
          <w:noProof/>
        </w:rPr>
        <w:t>utilized</w:t>
      </w:r>
      <w:r w:rsidR="00E60C68" w:rsidRPr="00C53C06">
        <w:rPr>
          <w:rFonts w:ascii="Times New Roman" w:eastAsia="SimSun" w:hAnsi="Times New Roman" w:cs="Times New Roman"/>
          <w:noProof/>
        </w:rPr>
        <w:t xml:space="preserve"> </w:t>
      </w:r>
      <w:r w:rsidR="00F25A3E" w:rsidRPr="00C53C06">
        <w:rPr>
          <w:rFonts w:ascii="Times New Roman" w:hAnsi="Times New Roman" w:cs="Times New Roman"/>
        </w:rPr>
        <w:t>(Lincoln &amp; Guba, 1986).</w:t>
      </w:r>
      <w:r w:rsidR="00E60C68" w:rsidRPr="00C53C06">
        <w:rPr>
          <w:rFonts w:ascii="Times New Roman" w:hAnsi="Times New Roman" w:cs="Times New Roman"/>
        </w:rPr>
        <w:t xml:space="preserve"> </w:t>
      </w:r>
      <w:r w:rsidR="00DD5E6C" w:rsidRPr="00C53C06">
        <w:rPr>
          <w:rFonts w:ascii="Times New Roman" w:eastAsia="SimSun" w:hAnsi="Times New Roman" w:cs="Times New Roman"/>
          <w:noProof/>
        </w:rPr>
        <w:t>D</w:t>
      </w:r>
      <w:r w:rsidR="007A1383" w:rsidRPr="00C53C06">
        <w:rPr>
          <w:rFonts w:ascii="Times New Roman" w:eastAsia="SimSun" w:hAnsi="Times New Roman" w:cs="Times New Roman"/>
          <w:noProof/>
        </w:rPr>
        <w:t xml:space="preserve">ata traingulation </w:t>
      </w:r>
      <w:r w:rsidR="00125CBE" w:rsidRPr="00C53C06">
        <w:rPr>
          <w:rFonts w:ascii="Times New Roman" w:eastAsia="SimSun" w:hAnsi="Times New Roman" w:cs="Times New Roman"/>
          <w:noProof/>
        </w:rPr>
        <w:t xml:space="preserve">helped </w:t>
      </w:r>
      <w:r w:rsidR="000608D2" w:rsidRPr="00C53C06">
        <w:rPr>
          <w:rFonts w:ascii="Times New Roman" w:eastAsia="SimSun" w:hAnsi="Times New Roman" w:cs="Times New Roman"/>
          <w:noProof/>
        </w:rPr>
        <w:t xml:space="preserve">view </w:t>
      </w:r>
      <w:r w:rsidR="006212B4" w:rsidRPr="00C53C06">
        <w:rPr>
          <w:rFonts w:ascii="Times New Roman" w:eastAsia="SimSun" w:hAnsi="Times New Roman" w:cs="Times New Roman"/>
          <w:noProof/>
        </w:rPr>
        <w:t>the</w:t>
      </w:r>
      <w:r w:rsidR="00E06B6D" w:rsidRPr="00C53C06">
        <w:rPr>
          <w:rFonts w:ascii="Times New Roman" w:eastAsia="SimSun" w:hAnsi="Times New Roman" w:cs="Times New Roman"/>
          <w:noProof/>
        </w:rPr>
        <w:t xml:space="preserve"> cases</w:t>
      </w:r>
      <w:r w:rsidR="002636E6" w:rsidRPr="00C53C06">
        <w:rPr>
          <w:rFonts w:ascii="Times New Roman" w:eastAsia="SimSun" w:hAnsi="Times New Roman" w:cs="Times New Roman"/>
          <w:noProof/>
        </w:rPr>
        <w:t xml:space="preserve"> from different perspectives.</w:t>
      </w:r>
      <w:r w:rsidR="001F3BB2" w:rsidRPr="00C53C06">
        <w:rPr>
          <w:rFonts w:ascii="Times New Roman" w:eastAsia="SimSun" w:hAnsi="Times New Roman" w:cs="Times New Roman"/>
          <w:noProof/>
        </w:rPr>
        <w:t xml:space="preserve"> </w:t>
      </w:r>
      <w:r w:rsidR="004D57F0" w:rsidRPr="00C53C06">
        <w:rPr>
          <w:rFonts w:ascii="Times New Roman" w:eastAsia="SimSun" w:hAnsi="Times New Roman" w:cs="Times New Roman"/>
          <w:noProof/>
        </w:rPr>
        <w:t xml:space="preserve">The </w:t>
      </w:r>
      <w:r w:rsidR="00781C54" w:rsidRPr="00C53C06">
        <w:rPr>
          <w:rFonts w:ascii="Times New Roman" w:eastAsia="SimSun" w:hAnsi="Times New Roman" w:cs="Times New Roman"/>
          <w:noProof/>
        </w:rPr>
        <w:t xml:space="preserve">varied </w:t>
      </w:r>
      <w:r w:rsidR="004D57F0" w:rsidRPr="00C53C06">
        <w:rPr>
          <w:rFonts w:ascii="Times New Roman" w:eastAsia="SimSun" w:hAnsi="Times New Roman" w:cs="Times New Roman"/>
          <w:noProof/>
        </w:rPr>
        <w:t xml:space="preserve">data sources were </w:t>
      </w:r>
      <w:r w:rsidR="00781C54" w:rsidRPr="00C53C06">
        <w:rPr>
          <w:rFonts w:ascii="Times New Roman" w:eastAsia="SimSun" w:hAnsi="Times New Roman" w:cs="Times New Roman"/>
          <w:noProof/>
        </w:rPr>
        <w:t xml:space="preserve">used to </w:t>
      </w:r>
      <w:r w:rsidR="003D3E88" w:rsidRPr="00C53C06">
        <w:rPr>
          <w:rFonts w:ascii="Times New Roman" w:eastAsia="SimSun" w:hAnsi="Times New Roman" w:cs="Times New Roman"/>
          <w:noProof/>
        </w:rPr>
        <w:t>corroborate</w:t>
      </w:r>
      <w:r w:rsidR="009236C0" w:rsidRPr="00C53C06">
        <w:rPr>
          <w:rFonts w:ascii="Times New Roman" w:eastAsia="SimSun" w:hAnsi="Times New Roman" w:cs="Times New Roman"/>
          <w:noProof/>
        </w:rPr>
        <w:t xml:space="preserve"> </w:t>
      </w:r>
      <w:r w:rsidR="00D856AA" w:rsidRPr="00C53C06">
        <w:rPr>
          <w:rFonts w:ascii="Times New Roman" w:eastAsia="SimSun" w:hAnsi="Times New Roman" w:cs="Times New Roman"/>
          <w:noProof/>
        </w:rPr>
        <w:t xml:space="preserve">evidence </w:t>
      </w:r>
      <w:r w:rsidR="003A6E71" w:rsidRPr="00C53C06">
        <w:rPr>
          <w:rFonts w:ascii="Times New Roman" w:eastAsia="SimSun" w:hAnsi="Times New Roman" w:cs="Times New Roman"/>
          <w:noProof/>
        </w:rPr>
        <w:t>by</w:t>
      </w:r>
      <w:r w:rsidR="004D57F0" w:rsidRPr="00C53C06">
        <w:rPr>
          <w:rFonts w:ascii="Times New Roman" w:eastAsia="SimSun" w:hAnsi="Times New Roman" w:cs="Times New Roman"/>
          <w:noProof/>
        </w:rPr>
        <w:t xml:space="preserve"> </w:t>
      </w:r>
      <w:r w:rsidR="00176728" w:rsidRPr="00C53C06">
        <w:rPr>
          <w:rFonts w:ascii="Times New Roman" w:eastAsia="SimSun" w:hAnsi="Times New Roman" w:cs="Times New Roman"/>
          <w:noProof/>
        </w:rPr>
        <w:t>check</w:t>
      </w:r>
      <w:r w:rsidR="00561EE1" w:rsidRPr="00C53C06">
        <w:rPr>
          <w:rFonts w:ascii="Times New Roman" w:eastAsia="SimSun" w:hAnsi="Times New Roman" w:cs="Times New Roman"/>
          <w:noProof/>
        </w:rPr>
        <w:t>ing</w:t>
      </w:r>
      <w:r w:rsidR="00DF2B0A" w:rsidRPr="00C53C06">
        <w:rPr>
          <w:rFonts w:ascii="Times New Roman" w:eastAsia="SimSun" w:hAnsi="Times New Roman" w:cs="Times New Roman"/>
          <w:noProof/>
        </w:rPr>
        <w:t xml:space="preserve"> </w:t>
      </w:r>
      <w:r w:rsidR="00176728" w:rsidRPr="00C53C06">
        <w:rPr>
          <w:rFonts w:ascii="Times New Roman" w:eastAsia="SimSun" w:hAnsi="Times New Roman" w:cs="Times New Roman"/>
          <w:noProof/>
        </w:rPr>
        <w:t>complementary or divergent information</w:t>
      </w:r>
      <w:r w:rsidR="00781C54" w:rsidRPr="00C53C06">
        <w:rPr>
          <w:rFonts w:ascii="Times New Roman" w:eastAsia="SimSun" w:hAnsi="Times New Roman" w:cs="Times New Roman"/>
          <w:noProof/>
        </w:rPr>
        <w:t xml:space="preserve">. </w:t>
      </w:r>
      <w:r w:rsidR="00900051" w:rsidRPr="00C53C06">
        <w:rPr>
          <w:rFonts w:ascii="Times New Roman" w:eastAsia="SimSun" w:hAnsi="Times New Roman" w:cs="Times New Roman"/>
          <w:noProof/>
        </w:rPr>
        <w:t>T</w:t>
      </w:r>
      <w:r w:rsidR="002636E6" w:rsidRPr="00C53C06">
        <w:rPr>
          <w:rFonts w:ascii="Times New Roman" w:hAnsi="Times New Roman" w:cs="Times New Roman"/>
        </w:rPr>
        <w:t>his approach</w:t>
      </w:r>
      <w:r w:rsidR="009236C0" w:rsidRPr="00C53C06">
        <w:rPr>
          <w:rFonts w:ascii="Times New Roman" w:hAnsi="Times New Roman" w:cs="Times New Roman"/>
        </w:rPr>
        <w:t xml:space="preserve"> </w:t>
      </w:r>
      <w:r w:rsidR="00781C54" w:rsidRPr="00C53C06">
        <w:rPr>
          <w:rFonts w:ascii="Times New Roman" w:hAnsi="Times New Roman" w:cs="Times New Roman"/>
        </w:rPr>
        <w:t>reduced bias</w:t>
      </w:r>
      <w:r w:rsidR="00DD2EB5" w:rsidRPr="00C53C06">
        <w:rPr>
          <w:rFonts w:ascii="Times New Roman" w:eastAsia="SimSun" w:hAnsi="Times New Roman" w:cs="Times New Roman"/>
          <w:noProof/>
        </w:rPr>
        <w:t xml:space="preserve"> by forcing us to reflect </w:t>
      </w:r>
      <w:r w:rsidR="00781C54" w:rsidRPr="00C53C06">
        <w:rPr>
          <w:rFonts w:ascii="Times New Roman" w:eastAsia="SimSun" w:hAnsi="Times New Roman" w:cs="Times New Roman"/>
          <w:noProof/>
        </w:rPr>
        <w:t xml:space="preserve">on </w:t>
      </w:r>
      <w:r w:rsidR="00DD2EB5" w:rsidRPr="00C53C06">
        <w:rPr>
          <w:rFonts w:ascii="Times New Roman" w:eastAsia="SimSun" w:hAnsi="Times New Roman" w:cs="Times New Roman"/>
          <w:noProof/>
        </w:rPr>
        <w:t>our assumptions and subjectivities (Corbin &amp; Strauss, 2014).</w:t>
      </w:r>
      <w:r w:rsidR="00515D6F" w:rsidRPr="00C53C06">
        <w:rPr>
          <w:rFonts w:ascii="Times New Roman" w:eastAsia="SimSun" w:hAnsi="Times New Roman" w:cs="Times New Roman"/>
          <w:noProof/>
        </w:rPr>
        <w:t xml:space="preserve"> </w:t>
      </w:r>
      <w:r w:rsidR="009107A7" w:rsidRPr="00C53C06">
        <w:rPr>
          <w:rFonts w:ascii="Times New Roman" w:hAnsi="Times New Roman" w:cs="Times New Roman"/>
        </w:rPr>
        <w:t>T</w:t>
      </w:r>
      <w:r w:rsidR="006E3AB3" w:rsidRPr="00C53C06">
        <w:rPr>
          <w:rFonts w:ascii="Times New Roman" w:hAnsi="Times New Roman" w:cs="Times New Roman"/>
        </w:rPr>
        <w:t xml:space="preserve">he lead researcher </w:t>
      </w:r>
      <w:r w:rsidR="00554CD3" w:rsidRPr="00C53C06">
        <w:rPr>
          <w:rFonts w:ascii="Times New Roman" w:hAnsi="Times New Roman" w:cs="Times New Roman"/>
        </w:rPr>
        <w:t xml:space="preserve">also </w:t>
      </w:r>
      <w:r w:rsidR="006E3AB3" w:rsidRPr="00C53C06">
        <w:rPr>
          <w:rFonts w:ascii="Times New Roman" w:hAnsi="Times New Roman" w:cs="Times New Roman"/>
        </w:rPr>
        <w:t xml:space="preserve">completed </w:t>
      </w:r>
      <w:r w:rsidR="00781C54" w:rsidRPr="00C53C06">
        <w:rPr>
          <w:rFonts w:ascii="Times New Roman" w:hAnsi="Times New Roman" w:cs="Times New Roman"/>
        </w:rPr>
        <w:t xml:space="preserve">on </w:t>
      </w:r>
      <w:r w:rsidR="006E3AB3" w:rsidRPr="00C53C06">
        <w:rPr>
          <w:rFonts w:ascii="Times New Roman" w:hAnsi="Times New Roman" w:cs="Times New Roman"/>
        </w:rPr>
        <w:t xml:space="preserve">site observations </w:t>
      </w:r>
      <w:r w:rsidR="00781C54" w:rsidRPr="00C53C06">
        <w:rPr>
          <w:rFonts w:ascii="Times New Roman" w:hAnsi="Times New Roman" w:cs="Times New Roman"/>
        </w:rPr>
        <w:t xml:space="preserve">at </w:t>
      </w:r>
      <w:r w:rsidR="006E3AB3" w:rsidRPr="00C53C06">
        <w:rPr>
          <w:rFonts w:ascii="Times New Roman" w:hAnsi="Times New Roman" w:cs="Times New Roman"/>
        </w:rPr>
        <w:t>Salt Lake City and PyeongChang</w:t>
      </w:r>
      <w:r w:rsidR="00EE1307" w:rsidRPr="00C53C06">
        <w:rPr>
          <w:rFonts w:ascii="Times New Roman" w:hAnsi="Times New Roman" w:cs="Times New Roman"/>
        </w:rPr>
        <w:t xml:space="preserve">, which facilitated </w:t>
      </w:r>
      <w:r w:rsidR="00B93400" w:rsidRPr="00C53C06">
        <w:rPr>
          <w:rFonts w:ascii="Times New Roman" w:hAnsi="Times New Roman" w:cs="Times New Roman"/>
        </w:rPr>
        <w:t xml:space="preserve">a deeper understanding of </w:t>
      </w:r>
      <w:r w:rsidR="006C6386" w:rsidRPr="00C53C06">
        <w:rPr>
          <w:rFonts w:ascii="Times New Roman" w:hAnsi="Times New Roman" w:cs="Times New Roman"/>
        </w:rPr>
        <w:t xml:space="preserve">the contexts. </w:t>
      </w:r>
      <w:r w:rsidR="00E1488D" w:rsidRPr="00C53C06">
        <w:rPr>
          <w:rFonts w:ascii="Times New Roman" w:hAnsi="Times New Roman" w:cs="Times New Roman"/>
        </w:rPr>
        <w:t xml:space="preserve">A </w:t>
      </w:r>
      <w:r w:rsidR="00E14AF2" w:rsidRPr="00C53C06">
        <w:rPr>
          <w:rFonts w:ascii="Times New Roman" w:hAnsi="Times New Roman" w:cs="Times New Roman"/>
        </w:rPr>
        <w:t xml:space="preserve">site observation of the Vancouver case </w:t>
      </w:r>
      <w:r w:rsidR="00385626" w:rsidRPr="00C53C06">
        <w:rPr>
          <w:rFonts w:ascii="Times New Roman" w:hAnsi="Times New Roman" w:cs="Times New Roman"/>
        </w:rPr>
        <w:t xml:space="preserve">could not be completed due to </w:t>
      </w:r>
      <w:r w:rsidR="00894308" w:rsidRPr="00C53C06">
        <w:rPr>
          <w:rFonts w:ascii="Times New Roman" w:hAnsi="Times New Roman" w:cs="Times New Roman"/>
        </w:rPr>
        <w:t>border restrictions during the COVID-19 pandemic</w:t>
      </w:r>
      <w:r w:rsidR="00205FC2" w:rsidRPr="00C53C06">
        <w:rPr>
          <w:rFonts w:ascii="Times New Roman" w:hAnsi="Times New Roman" w:cs="Times New Roman"/>
        </w:rPr>
        <w:t>.</w:t>
      </w:r>
      <w:r w:rsidR="001B4C36" w:rsidRPr="00C53C06">
        <w:rPr>
          <w:rFonts w:ascii="Times New Roman" w:hAnsi="Times New Roman" w:cs="Times New Roman"/>
        </w:rPr>
        <w:t xml:space="preserve"> </w:t>
      </w:r>
      <w:r w:rsidR="00A50312" w:rsidRPr="00C53C06">
        <w:rPr>
          <w:rFonts w:ascii="Times New Roman" w:hAnsi="Times New Roman" w:cs="Times New Roman"/>
        </w:rPr>
        <w:t xml:space="preserve">However, </w:t>
      </w:r>
      <w:r w:rsidR="006377F4" w:rsidRPr="00C53C06">
        <w:rPr>
          <w:rFonts w:ascii="Times New Roman" w:hAnsi="Times New Roman" w:cs="Times New Roman"/>
        </w:rPr>
        <w:t>the research team members</w:t>
      </w:r>
      <w:r w:rsidR="001602DF" w:rsidRPr="00C53C06">
        <w:rPr>
          <w:rFonts w:ascii="Times New Roman" w:hAnsi="Times New Roman" w:cs="Times New Roman"/>
        </w:rPr>
        <w:t xml:space="preserve"> who</w:t>
      </w:r>
      <w:r w:rsidR="006377F4" w:rsidRPr="00C53C06">
        <w:rPr>
          <w:rFonts w:ascii="Times New Roman" w:hAnsi="Times New Roman" w:cs="Times New Roman"/>
        </w:rPr>
        <w:t xml:space="preserve"> had </w:t>
      </w:r>
      <w:r w:rsidR="00475B67" w:rsidRPr="00C53C06">
        <w:rPr>
          <w:rFonts w:ascii="Times New Roman" w:hAnsi="Times New Roman" w:cs="Times New Roman"/>
        </w:rPr>
        <w:t xml:space="preserve">a </w:t>
      </w:r>
      <w:r w:rsidR="00C13807" w:rsidRPr="00C53C06">
        <w:rPr>
          <w:rFonts w:ascii="Times New Roman" w:hAnsi="Times New Roman" w:cs="Times New Roman"/>
        </w:rPr>
        <w:t xml:space="preserve">good </w:t>
      </w:r>
      <w:r w:rsidR="00475B67" w:rsidRPr="00C53C06">
        <w:rPr>
          <w:rFonts w:ascii="Times New Roman" w:hAnsi="Times New Roman" w:cs="Times New Roman"/>
        </w:rPr>
        <w:t xml:space="preserve">understanding of the </w:t>
      </w:r>
      <w:r w:rsidR="00CA6168" w:rsidRPr="00C53C06">
        <w:rPr>
          <w:rFonts w:ascii="Times New Roman" w:hAnsi="Times New Roman" w:cs="Times New Roman"/>
        </w:rPr>
        <w:t>c</w:t>
      </w:r>
      <w:r w:rsidR="00D07875" w:rsidRPr="00C53C06">
        <w:rPr>
          <w:rFonts w:ascii="Times New Roman" w:hAnsi="Times New Roman" w:cs="Times New Roman"/>
        </w:rPr>
        <w:t>ontext</w:t>
      </w:r>
      <w:r w:rsidR="0013501E" w:rsidRPr="00C53C06">
        <w:rPr>
          <w:rFonts w:ascii="Times New Roman" w:hAnsi="Times New Roman" w:cs="Times New Roman"/>
        </w:rPr>
        <w:t xml:space="preserve"> </w:t>
      </w:r>
      <w:r w:rsidR="00C61882" w:rsidRPr="00C53C06">
        <w:rPr>
          <w:rFonts w:ascii="Times New Roman" w:hAnsi="Times New Roman" w:cs="Times New Roman"/>
        </w:rPr>
        <w:t xml:space="preserve">helped </w:t>
      </w:r>
      <w:r w:rsidR="001B4658" w:rsidRPr="00C53C06">
        <w:rPr>
          <w:rFonts w:ascii="Times New Roman" w:hAnsi="Times New Roman" w:cs="Times New Roman"/>
        </w:rPr>
        <w:t>clarify</w:t>
      </w:r>
      <w:r w:rsidR="00C61882" w:rsidRPr="00C53C06">
        <w:rPr>
          <w:rFonts w:ascii="Times New Roman" w:hAnsi="Times New Roman" w:cs="Times New Roman"/>
        </w:rPr>
        <w:t xml:space="preserve"> data interpretation.</w:t>
      </w:r>
      <w:r w:rsidR="00001A19" w:rsidRPr="00C53C06">
        <w:rPr>
          <w:rFonts w:ascii="Times New Roman" w:hAnsi="Times New Roman" w:cs="Times New Roman"/>
        </w:rPr>
        <w:t xml:space="preserve"> </w:t>
      </w:r>
      <w:r w:rsidR="009A148D" w:rsidRPr="00C53C06">
        <w:rPr>
          <w:rFonts w:ascii="Times New Roman" w:hAnsi="Times New Roman" w:cs="Times New Roman"/>
        </w:rPr>
        <w:t xml:space="preserve">As </w:t>
      </w:r>
      <w:r w:rsidR="0034008A" w:rsidRPr="00C53C06">
        <w:rPr>
          <w:rFonts w:ascii="Times New Roman" w:hAnsi="Times New Roman" w:cs="Times New Roman"/>
        </w:rPr>
        <w:t>we</w:t>
      </w:r>
      <w:r w:rsidR="009A148D" w:rsidRPr="00C53C06">
        <w:rPr>
          <w:rFonts w:ascii="Times New Roman" w:hAnsi="Times New Roman" w:cs="Times New Roman"/>
        </w:rPr>
        <w:t xml:space="preserve"> moved closer to </w:t>
      </w:r>
      <w:r w:rsidR="008B1576" w:rsidRPr="00C53C06">
        <w:rPr>
          <w:rFonts w:ascii="Times New Roman" w:hAnsi="Times New Roman" w:cs="Times New Roman"/>
        </w:rPr>
        <w:t>the identification of key findings</w:t>
      </w:r>
      <w:r w:rsidR="009A148D" w:rsidRPr="00C53C06">
        <w:rPr>
          <w:rFonts w:ascii="Times New Roman" w:hAnsi="Times New Roman" w:cs="Times New Roman"/>
        </w:rPr>
        <w:t xml:space="preserve">, </w:t>
      </w:r>
      <w:r w:rsidR="002C6093" w:rsidRPr="00C53C06">
        <w:rPr>
          <w:rFonts w:ascii="Times New Roman" w:hAnsi="Times New Roman" w:cs="Times New Roman"/>
        </w:rPr>
        <w:t xml:space="preserve">peer debriefing was completed through the revalidation and discussion of the findings. </w:t>
      </w:r>
      <w:r w:rsidR="00AC73AF" w:rsidRPr="00C53C06">
        <w:rPr>
          <w:rFonts w:ascii="Times New Roman" w:hAnsi="Times New Roman" w:cs="Times New Roman"/>
        </w:rPr>
        <w:t xml:space="preserve">Finally, </w:t>
      </w:r>
      <w:r w:rsidR="00ED42C9" w:rsidRPr="00C53C06">
        <w:rPr>
          <w:rFonts w:ascii="Times New Roman" w:hAnsi="Times New Roman" w:cs="Times New Roman"/>
        </w:rPr>
        <w:t xml:space="preserve">findings </w:t>
      </w:r>
      <w:r w:rsidR="00781C54" w:rsidRPr="00C53C06">
        <w:rPr>
          <w:rFonts w:ascii="Times New Roman" w:hAnsi="Times New Roman" w:cs="Times New Roman"/>
        </w:rPr>
        <w:t xml:space="preserve">were presented </w:t>
      </w:r>
      <w:r w:rsidR="00F6037E" w:rsidRPr="00C53C06">
        <w:rPr>
          <w:rFonts w:ascii="Times New Roman" w:hAnsi="Times New Roman" w:cs="Times New Roman"/>
        </w:rPr>
        <w:t xml:space="preserve">with rich and thick description using </w:t>
      </w:r>
      <w:r w:rsidR="0015775E" w:rsidRPr="00C53C06">
        <w:rPr>
          <w:rFonts w:ascii="Times New Roman" w:hAnsi="Times New Roman" w:cs="Times New Roman"/>
        </w:rPr>
        <w:t>quotes from multiple sources</w:t>
      </w:r>
      <w:r w:rsidR="00781C54" w:rsidRPr="00C53C06">
        <w:rPr>
          <w:rFonts w:ascii="Times New Roman" w:hAnsi="Times New Roman" w:cs="Times New Roman"/>
        </w:rPr>
        <w:t xml:space="preserve">. </w:t>
      </w:r>
      <w:r w:rsidR="0015775E" w:rsidRPr="00C53C06">
        <w:rPr>
          <w:rFonts w:ascii="Times New Roman" w:hAnsi="Times New Roman" w:cs="Times New Roman"/>
        </w:rPr>
        <w:t xml:space="preserve"> </w:t>
      </w:r>
    </w:p>
    <w:p w14:paraId="5A837133" w14:textId="4981C612" w:rsidR="00732D55" w:rsidRPr="00C53C06" w:rsidRDefault="00732D55" w:rsidP="00732D55">
      <w:pPr>
        <w:pStyle w:val="Heading1"/>
        <w:rPr>
          <w:lang w:eastAsia="ko-KR"/>
        </w:rPr>
      </w:pPr>
      <w:r w:rsidRPr="00C53C06">
        <w:rPr>
          <w:lang w:eastAsia="ko-KR"/>
        </w:rPr>
        <w:lastRenderedPageBreak/>
        <w:t>Findings</w:t>
      </w:r>
      <w:r w:rsidR="00A72F5D" w:rsidRPr="00C53C06">
        <w:rPr>
          <w:lang w:eastAsia="ko-KR"/>
        </w:rPr>
        <w:t xml:space="preserve"> </w:t>
      </w:r>
    </w:p>
    <w:p w14:paraId="37DAEF68" w14:textId="164204DC" w:rsidR="00E107BF" w:rsidRPr="00C53C06" w:rsidRDefault="00080E82" w:rsidP="00E107BF">
      <w:pPr>
        <w:rPr>
          <w:rFonts w:ascii="Times New Roman" w:eastAsia="SimSun" w:hAnsi="Times New Roman" w:cs="Times New Roman"/>
          <w:lang w:eastAsia="ko-KR"/>
        </w:rPr>
      </w:pPr>
      <w:r w:rsidRPr="00C53C06">
        <w:rPr>
          <w:rFonts w:ascii="Times New Roman" w:eastAsia="SimSun" w:hAnsi="Times New Roman" w:cs="Times New Roman"/>
          <w:lang w:eastAsia="ko-KR"/>
        </w:rPr>
        <w:t>T</w:t>
      </w:r>
      <w:r w:rsidR="000262E2" w:rsidRPr="00C53C06">
        <w:rPr>
          <w:rFonts w:ascii="Times New Roman" w:eastAsia="SimSun" w:hAnsi="Times New Roman" w:cs="Times New Roman"/>
          <w:lang w:eastAsia="ko-KR"/>
        </w:rPr>
        <w:t>hree post-Games legacy organization governance modes were identified (public-private (UOLF and PLF), interactive (WSL), and self-governance (LIFT)).</w:t>
      </w:r>
      <w:r w:rsidR="009F645B" w:rsidRPr="00C53C06">
        <w:rPr>
          <w:rFonts w:ascii="Times New Roman" w:eastAsia="SimSun" w:hAnsi="Times New Roman" w:cs="Times New Roman"/>
          <w:lang w:eastAsia="ko-KR"/>
        </w:rPr>
        <w:t xml:space="preserve"> </w:t>
      </w:r>
      <w:r w:rsidR="00767182" w:rsidRPr="00C53C06">
        <w:rPr>
          <w:rFonts w:ascii="Times New Roman" w:eastAsia="SimSun" w:hAnsi="Times New Roman" w:cs="Times New Roman"/>
          <w:lang w:eastAsia="ko-KR"/>
        </w:rPr>
        <w:t xml:space="preserve">Due to the </w:t>
      </w:r>
      <w:r w:rsidR="00D64F87" w:rsidRPr="00C53C06">
        <w:rPr>
          <w:rFonts w:ascii="Times New Roman" w:eastAsia="SimSun" w:hAnsi="Times New Roman" w:cs="Times New Roman"/>
          <w:lang w:eastAsia="ko-KR"/>
        </w:rPr>
        <w:t xml:space="preserve">interconnected </w:t>
      </w:r>
      <w:r w:rsidR="00403A6B" w:rsidRPr="00C53C06">
        <w:rPr>
          <w:rFonts w:ascii="Times New Roman" w:eastAsia="SimSun" w:hAnsi="Times New Roman" w:cs="Times New Roman"/>
          <w:lang w:eastAsia="ko-KR"/>
        </w:rPr>
        <w:t>nature of the</w:t>
      </w:r>
      <w:r w:rsidR="00E6379F" w:rsidRPr="00C53C06">
        <w:rPr>
          <w:rFonts w:ascii="Times New Roman" w:eastAsia="SimSun" w:hAnsi="Times New Roman" w:cs="Times New Roman"/>
          <w:lang w:eastAsia="ko-KR"/>
        </w:rPr>
        <w:t xml:space="preserve"> politics, polity, and policy dimensions</w:t>
      </w:r>
      <w:r w:rsidR="00D17DEF" w:rsidRPr="00C53C06">
        <w:rPr>
          <w:rFonts w:ascii="Times New Roman" w:eastAsia="SimSun" w:hAnsi="Times New Roman" w:cs="Times New Roman"/>
          <w:lang w:eastAsia="ko-KR"/>
        </w:rPr>
        <w:t xml:space="preserve"> (Lange et al., 2013)</w:t>
      </w:r>
      <w:r w:rsidR="00E6379F" w:rsidRPr="00C53C06">
        <w:rPr>
          <w:rFonts w:ascii="Times New Roman" w:eastAsia="SimSun" w:hAnsi="Times New Roman" w:cs="Times New Roman"/>
          <w:lang w:eastAsia="ko-KR"/>
        </w:rPr>
        <w:t xml:space="preserve">, </w:t>
      </w:r>
      <w:r w:rsidR="00427CEF" w:rsidRPr="00C53C06">
        <w:rPr>
          <w:rFonts w:ascii="Times New Roman" w:eastAsia="SimSun" w:hAnsi="Times New Roman" w:cs="Times New Roman"/>
          <w:lang w:eastAsia="ko-KR"/>
        </w:rPr>
        <w:t>the findings</w:t>
      </w:r>
      <w:r w:rsidR="00DA1C99" w:rsidRPr="00C53C06">
        <w:rPr>
          <w:rFonts w:ascii="Times New Roman" w:eastAsia="SimSun" w:hAnsi="Times New Roman" w:cs="Times New Roman"/>
          <w:lang w:eastAsia="ko-KR"/>
        </w:rPr>
        <w:t xml:space="preserve"> of each case</w:t>
      </w:r>
      <w:r w:rsidR="00427CEF" w:rsidRPr="00C53C06">
        <w:rPr>
          <w:rFonts w:ascii="Times New Roman" w:eastAsia="SimSun" w:hAnsi="Times New Roman" w:cs="Times New Roman"/>
          <w:lang w:eastAsia="ko-KR"/>
        </w:rPr>
        <w:t xml:space="preserve"> </w:t>
      </w:r>
      <w:r w:rsidR="004A6574" w:rsidRPr="00C53C06">
        <w:rPr>
          <w:rFonts w:ascii="Times New Roman" w:eastAsia="SimSun" w:hAnsi="Times New Roman" w:cs="Times New Roman"/>
          <w:lang w:eastAsia="ko-KR"/>
        </w:rPr>
        <w:t xml:space="preserve">are </w:t>
      </w:r>
      <w:r w:rsidR="00427CEF" w:rsidRPr="00C53C06">
        <w:rPr>
          <w:rFonts w:ascii="Times New Roman" w:eastAsia="SimSun" w:hAnsi="Times New Roman" w:cs="Times New Roman"/>
          <w:lang w:eastAsia="ko-KR"/>
        </w:rPr>
        <w:t>presented without subheadings</w:t>
      </w:r>
      <w:r w:rsidR="009C34A0" w:rsidRPr="00C53C06">
        <w:rPr>
          <w:rFonts w:ascii="Times New Roman" w:eastAsia="SimSun" w:hAnsi="Times New Roman" w:cs="Times New Roman"/>
          <w:lang w:eastAsia="ko-KR"/>
        </w:rPr>
        <w:t>.</w:t>
      </w:r>
      <w:r w:rsidR="00427CEF" w:rsidRPr="00C53C06">
        <w:rPr>
          <w:rFonts w:ascii="Times New Roman" w:eastAsia="SimSun" w:hAnsi="Times New Roman" w:cs="Times New Roman"/>
          <w:lang w:eastAsia="ko-KR"/>
        </w:rPr>
        <w:t xml:space="preserve"> </w:t>
      </w:r>
    </w:p>
    <w:p w14:paraId="33CAD847" w14:textId="48DB413F" w:rsidR="001B3D8A" w:rsidRPr="00C53C06" w:rsidRDefault="00684DB3" w:rsidP="00A53C33">
      <w:pPr>
        <w:pStyle w:val="Heading2"/>
        <w:rPr>
          <w:lang w:eastAsia="ko-KR"/>
        </w:rPr>
      </w:pPr>
      <w:r w:rsidRPr="00C53C06">
        <w:rPr>
          <w:lang w:eastAsia="ko-KR"/>
        </w:rPr>
        <w:t>The Utah Olympic Legacy Foundation</w:t>
      </w:r>
      <w:r w:rsidR="00EF2DE5" w:rsidRPr="00C53C06">
        <w:rPr>
          <w:lang w:eastAsia="ko-KR"/>
        </w:rPr>
        <w:t>: Public-Private Governance</w:t>
      </w:r>
    </w:p>
    <w:p w14:paraId="7D819F71" w14:textId="39FA325C" w:rsidR="001B1247" w:rsidRPr="00C53C06" w:rsidRDefault="00E462E1" w:rsidP="00E1488D">
      <w:pPr>
        <w:rPr>
          <w:rFonts w:ascii="Times New Roman" w:eastAsia="SimSun" w:hAnsi="Times New Roman" w:cs="Times New Roman"/>
          <w:lang w:eastAsia="ko-KR"/>
        </w:rPr>
      </w:pPr>
      <w:r w:rsidRPr="00C53C06">
        <w:rPr>
          <w:rFonts w:ascii="Times New Roman" w:eastAsia="SimSun" w:hAnsi="Times New Roman" w:cs="Times New Roman"/>
          <w:lang w:eastAsia="ko-KR"/>
        </w:rPr>
        <w:t>On June 16, 1995</w:t>
      </w:r>
      <w:r w:rsidR="00573CF1"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Salt Lake City</w:t>
      </w:r>
      <w:r w:rsidR="00573CF1" w:rsidRPr="00C53C06">
        <w:rPr>
          <w:rFonts w:ascii="Times New Roman" w:eastAsia="SimSun" w:hAnsi="Times New Roman" w:cs="Times New Roman"/>
          <w:lang w:eastAsia="ko-KR"/>
        </w:rPr>
        <w:t xml:space="preserve"> in </w:t>
      </w:r>
      <w:r w:rsidRPr="00C53C06">
        <w:rPr>
          <w:rFonts w:ascii="Times New Roman" w:eastAsia="SimSun" w:hAnsi="Times New Roman" w:cs="Times New Roman"/>
          <w:lang w:eastAsia="ko-KR"/>
        </w:rPr>
        <w:t>Utah (U.S.) was selected to host the 2002 Winter Olympics. Even before bidding for the Games, discussions about legacy were initiated. Results from a public referendum demonstrated strong support for the bid</w:t>
      </w:r>
      <w:r w:rsidR="00573CF1"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as a result, legislation passed in November 1989 ensure</w:t>
      </w:r>
      <w:r w:rsidR="00573CF1" w:rsidRPr="00C53C06">
        <w:rPr>
          <w:rFonts w:ascii="Times New Roman" w:eastAsia="SimSun" w:hAnsi="Times New Roman" w:cs="Times New Roman"/>
          <w:lang w:eastAsia="ko-KR"/>
        </w:rPr>
        <w:t>d</w:t>
      </w:r>
      <w:r w:rsidRPr="00C53C06">
        <w:rPr>
          <w:rFonts w:ascii="Times New Roman" w:eastAsia="SimSun" w:hAnsi="Times New Roman" w:cs="Times New Roman"/>
          <w:lang w:eastAsia="ko-KR"/>
        </w:rPr>
        <w:t xml:space="preserve"> a funding plan to construct Olympic venues. The city</w:t>
      </w:r>
      <w:r w:rsidR="008C22D8"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s legacy vision included </w:t>
      </w:r>
      <w:r w:rsidR="00573CF1" w:rsidRPr="00C53C06">
        <w:rPr>
          <w:rFonts w:ascii="Times New Roman" w:eastAsia="SimSun" w:hAnsi="Times New Roman" w:cs="Times New Roman"/>
          <w:lang w:eastAsia="ko-KR"/>
        </w:rPr>
        <w:t>becoming a</w:t>
      </w:r>
      <w:r w:rsidRPr="00C53C06">
        <w:rPr>
          <w:rFonts w:ascii="Times New Roman" w:eastAsia="SimSun" w:hAnsi="Times New Roman" w:cs="Times New Roman"/>
          <w:lang w:eastAsia="ko-KR"/>
        </w:rPr>
        <w:t xml:space="preserve"> winter sport capital in North America:</w:t>
      </w:r>
      <w:r w:rsidR="00573CF1" w:rsidRPr="00C53C06">
        <w:rPr>
          <w:rFonts w:ascii="Times New Roman" w:eastAsia="SimSun" w:hAnsi="Times New Roman" w:cs="Times New Roman"/>
          <w:lang w:eastAsia="ko-KR"/>
        </w:rPr>
        <w:t xml:space="preserve"> “</w:t>
      </w:r>
      <w:r w:rsidRPr="00C53C06">
        <w:rPr>
          <w:rFonts w:ascii="Times New Roman" w:eastAsia="Batang" w:hAnsi="Times New Roman" w:cs="Times New Roman"/>
          <w:lang w:eastAsia="ko-KR"/>
        </w:rPr>
        <w:t>Salt Lake City</w:t>
      </w:r>
      <w:r w:rsidR="008C22D8" w:rsidRPr="00C53C06">
        <w:rPr>
          <w:rFonts w:ascii="Times New Roman" w:eastAsia="Batang" w:hAnsi="Times New Roman" w:cs="Times New Roman"/>
          <w:lang w:eastAsia="ko-KR"/>
        </w:rPr>
        <w:t>’</w:t>
      </w:r>
      <w:r w:rsidRPr="00C53C06">
        <w:rPr>
          <w:rFonts w:ascii="Times New Roman" w:eastAsia="Batang" w:hAnsi="Times New Roman" w:cs="Times New Roman"/>
          <w:lang w:eastAsia="ko-KR"/>
        </w:rPr>
        <w:t>s government … is dedicated in accomplishing this goal for the benefit of the city and the advancement of amateur winter sports</w:t>
      </w:r>
      <w:r w:rsidR="00573CF1" w:rsidRPr="00C53C06">
        <w:rPr>
          <w:rFonts w:ascii="Times New Roman" w:eastAsia="Batang" w:hAnsi="Times New Roman" w:cs="Times New Roman"/>
          <w:lang w:eastAsia="ko-KR"/>
        </w:rPr>
        <w:t>”</w:t>
      </w:r>
      <w:r w:rsidRPr="00C53C06">
        <w:rPr>
          <w:rFonts w:ascii="Times New Roman" w:eastAsia="Batang" w:hAnsi="Times New Roman" w:cs="Times New Roman"/>
          <w:lang w:eastAsia="ko-KR"/>
        </w:rPr>
        <w:t xml:space="preserve"> (</w:t>
      </w:r>
      <w:r w:rsidRPr="00C53C06">
        <w:rPr>
          <w:rFonts w:ascii="Times New Roman" w:eastAsia="SimSun" w:hAnsi="Times New Roman" w:cs="Times New Roman"/>
        </w:rPr>
        <w:t>Salt Lake City Bid Committee</w:t>
      </w:r>
      <w:r w:rsidRPr="00C53C06">
        <w:rPr>
          <w:rFonts w:ascii="Times New Roman" w:eastAsia="Batang" w:hAnsi="Times New Roman" w:cs="Times New Roman"/>
          <w:lang w:eastAsia="ko-KR"/>
        </w:rPr>
        <w:t>, 1994, p. 36)</w:t>
      </w:r>
      <w:r w:rsidR="00573CF1" w:rsidRPr="00C53C06">
        <w:rPr>
          <w:rFonts w:ascii="Times New Roman" w:eastAsia="Batang" w:hAnsi="Times New Roman" w:cs="Times New Roman"/>
          <w:lang w:eastAsia="ko-KR"/>
        </w:rPr>
        <w:t>.</w:t>
      </w:r>
      <w:r w:rsidR="00E1488D" w:rsidRPr="00C53C06">
        <w:rPr>
          <w:rFonts w:ascii="Times New Roman" w:eastAsia="SimSun" w:hAnsi="Times New Roman" w:cs="Times New Roman"/>
          <w:lang w:eastAsia="ko-KR"/>
        </w:rPr>
        <w:t xml:space="preserve"> </w:t>
      </w:r>
      <w:r w:rsidR="00573CF1" w:rsidRPr="00C53C06">
        <w:rPr>
          <w:rFonts w:ascii="Times New Roman" w:eastAsia="SimSun" w:hAnsi="Times New Roman" w:cs="Times New Roman"/>
          <w:lang w:eastAsia="ko-KR"/>
        </w:rPr>
        <w:t>E</w:t>
      </w:r>
      <w:r w:rsidRPr="00C53C06">
        <w:rPr>
          <w:rFonts w:ascii="Times New Roman" w:eastAsia="SimSun" w:hAnsi="Times New Roman" w:cs="Times New Roman"/>
          <w:lang w:eastAsia="ko-KR"/>
        </w:rPr>
        <w:t>stablish</w:t>
      </w:r>
      <w:r w:rsidR="00573CF1" w:rsidRPr="00C53C06">
        <w:rPr>
          <w:rFonts w:ascii="Times New Roman" w:eastAsia="SimSun" w:hAnsi="Times New Roman" w:cs="Times New Roman"/>
          <w:lang w:eastAsia="ko-KR"/>
        </w:rPr>
        <w:t>ed</w:t>
      </w:r>
      <w:r w:rsidRPr="00C53C06">
        <w:rPr>
          <w:rFonts w:ascii="Times New Roman" w:eastAsia="SimSun" w:hAnsi="Times New Roman" w:cs="Times New Roman"/>
          <w:lang w:eastAsia="ko-KR"/>
        </w:rPr>
        <w:t xml:space="preserve"> in 1995, </w:t>
      </w:r>
      <w:r w:rsidR="00573CF1" w:rsidRPr="00C53C06">
        <w:rPr>
          <w:rFonts w:ascii="Times New Roman" w:eastAsia="SimSun" w:hAnsi="Times New Roman" w:cs="Times New Roman"/>
          <w:lang w:eastAsia="ko-KR"/>
        </w:rPr>
        <w:t xml:space="preserve">the nonprofit </w:t>
      </w:r>
      <w:r w:rsidRPr="00C53C06">
        <w:rPr>
          <w:rFonts w:ascii="Times New Roman" w:eastAsia="SimSun" w:hAnsi="Times New Roman" w:cs="Times New Roman"/>
          <w:lang w:eastAsia="ko-KR"/>
        </w:rPr>
        <w:t>UOLF has played a key role in creating and sustaining the 2002 Games</w:t>
      </w:r>
      <w:r w:rsidR="008C22D8"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legacies (UOLF, n.d.)</w:t>
      </w:r>
      <w:r w:rsidR="00E1488D" w:rsidRPr="00C53C06">
        <w:rPr>
          <w:rFonts w:ascii="Times New Roman" w:eastAsia="SimSun" w:hAnsi="Times New Roman" w:cs="Times New Roman"/>
          <w:lang w:eastAsia="ko-KR"/>
        </w:rPr>
        <w:t>.</w:t>
      </w:r>
      <w:r w:rsidR="00AD6482" w:rsidRPr="00C53C06">
        <w:rPr>
          <w:rFonts w:ascii="Times New Roman" w:eastAsia="SimSun" w:hAnsi="Times New Roman" w:cs="Times New Roman"/>
          <w:lang w:eastAsia="ko-KR"/>
        </w:rPr>
        <w:t xml:space="preserve"> </w:t>
      </w:r>
      <w:r w:rsidR="00E1488D" w:rsidRPr="00C53C06">
        <w:rPr>
          <w:rFonts w:ascii="Times New Roman" w:eastAsia="SimSun" w:hAnsi="Times New Roman" w:cs="Times New Roman"/>
          <w:lang w:eastAsia="ko-KR"/>
        </w:rPr>
        <w:t>Their</w:t>
      </w:r>
      <w:r w:rsidR="00AD6482" w:rsidRPr="00C53C06">
        <w:rPr>
          <w:rFonts w:ascii="Times New Roman" w:eastAsia="SimSun" w:hAnsi="Times New Roman" w:cs="Times New Roman"/>
          <w:lang w:eastAsia="ko-KR"/>
        </w:rPr>
        <w:t xml:space="preserve"> mission aligns closely with the Legislature’s original goals</w:t>
      </w:r>
      <w:r w:rsidR="00E1488D" w:rsidRPr="00C53C06">
        <w:rPr>
          <w:rFonts w:ascii="Times New Roman" w:eastAsia="SimSun" w:hAnsi="Times New Roman" w:cs="Times New Roman"/>
          <w:lang w:eastAsia="ko-KR"/>
        </w:rPr>
        <w:t xml:space="preserve"> of</w:t>
      </w:r>
      <w:r w:rsidR="00AD6482" w:rsidRPr="00C53C06">
        <w:rPr>
          <w:rFonts w:ascii="Times New Roman" w:eastAsia="SimSun" w:hAnsi="Times New Roman" w:cs="Times New Roman"/>
          <w:lang w:eastAsia="ko-KR"/>
        </w:rPr>
        <w:t xml:space="preserve"> </w:t>
      </w:r>
      <w:r w:rsidR="00E1488D" w:rsidRPr="00C53C06">
        <w:rPr>
          <w:rFonts w:ascii="Times New Roman" w:eastAsia="SimSun" w:hAnsi="Times New Roman" w:cs="Times New Roman"/>
          <w:lang w:eastAsia="ko-KR"/>
        </w:rPr>
        <w:t>“</w:t>
      </w:r>
      <w:r w:rsidR="00AD6482" w:rsidRPr="00C53C06">
        <w:rPr>
          <w:rFonts w:ascii="Times New Roman" w:eastAsia="SimSun" w:hAnsi="Times New Roman" w:cs="Times New Roman"/>
          <w:lang w:eastAsia="ko-KR"/>
        </w:rPr>
        <w:t xml:space="preserve">creating an Olympic legacy” </w:t>
      </w:r>
      <w:r w:rsidR="00B90B53" w:rsidRPr="00C53C06">
        <w:rPr>
          <w:rFonts w:ascii="Times New Roman" w:eastAsia="SimSun" w:hAnsi="Times New Roman" w:cs="Times New Roman"/>
          <w:lang w:eastAsia="ko-KR"/>
        </w:rPr>
        <w:t>(</w:t>
      </w:r>
      <w:r w:rsidR="00AD6482" w:rsidRPr="00C53C06">
        <w:rPr>
          <w:rFonts w:ascii="Times New Roman" w:eastAsia="SimSun" w:hAnsi="Times New Roman" w:cs="Times New Roman"/>
          <w:lang w:eastAsia="ko-KR"/>
        </w:rPr>
        <w:t xml:space="preserve">Office of the Legislative Auditor General, 2017, p. iii). </w:t>
      </w:r>
      <w:r w:rsidR="00573CF1" w:rsidRPr="00C53C06">
        <w:rPr>
          <w:rFonts w:ascii="Times New Roman" w:eastAsia="Batang" w:hAnsi="Times New Roman" w:cs="Times New Roman"/>
          <w:lang w:eastAsia="ko-KR"/>
        </w:rPr>
        <w:t>O</w:t>
      </w:r>
      <w:r w:rsidRPr="00C53C06">
        <w:rPr>
          <w:rFonts w:ascii="Times New Roman" w:eastAsia="Batang" w:hAnsi="Times New Roman" w:cs="Times New Roman"/>
          <w:lang w:eastAsia="ko-KR"/>
        </w:rPr>
        <w:t>ur analysis</w:t>
      </w:r>
      <w:r w:rsidR="00573CF1" w:rsidRPr="00C53C06">
        <w:rPr>
          <w:rFonts w:ascii="Times New Roman" w:eastAsia="Batang" w:hAnsi="Times New Roman" w:cs="Times New Roman"/>
          <w:lang w:eastAsia="ko-KR"/>
        </w:rPr>
        <w:t xml:space="preserve"> identified its</w:t>
      </w:r>
      <w:r w:rsidRPr="00C53C06">
        <w:rPr>
          <w:rFonts w:ascii="Times New Roman" w:eastAsia="Batang" w:hAnsi="Times New Roman" w:cs="Times New Roman"/>
          <w:lang w:eastAsia="ko-KR"/>
        </w:rPr>
        <w:t xml:space="preserve"> governance mode as </w:t>
      </w:r>
      <w:r w:rsidRPr="00C53C06">
        <w:rPr>
          <w:rFonts w:ascii="Times New Roman" w:eastAsia="SimSun" w:hAnsi="Times New Roman" w:cs="Times New Roman"/>
          <w:lang w:eastAsia="ko-KR"/>
        </w:rPr>
        <w:t>public-private</w:t>
      </w:r>
      <w:r w:rsidR="00573CF1"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w:t>
      </w:r>
      <w:r w:rsidR="00573CF1" w:rsidRPr="00C53C06">
        <w:rPr>
          <w:rFonts w:ascii="Times New Roman" w:eastAsia="SimSun" w:hAnsi="Times New Roman" w:cs="Times New Roman"/>
          <w:lang w:eastAsia="ko-KR"/>
        </w:rPr>
        <w:t xml:space="preserve">with </w:t>
      </w:r>
      <w:r w:rsidRPr="00C53C06">
        <w:rPr>
          <w:rFonts w:ascii="Times New Roman" w:eastAsia="SimSun" w:hAnsi="Times New Roman" w:cs="Times New Roman"/>
          <w:lang w:eastAsia="ko-KR"/>
        </w:rPr>
        <w:t>the government agency initiat</w:t>
      </w:r>
      <w:r w:rsidR="00573CF1" w:rsidRPr="00C53C06">
        <w:rPr>
          <w:rFonts w:ascii="Times New Roman" w:eastAsia="SimSun" w:hAnsi="Times New Roman" w:cs="Times New Roman"/>
          <w:lang w:eastAsia="ko-KR"/>
        </w:rPr>
        <w:t>ing</w:t>
      </w:r>
      <w:r w:rsidRPr="00C53C06">
        <w:rPr>
          <w:rFonts w:ascii="Times New Roman" w:eastAsia="SimSun" w:hAnsi="Times New Roman" w:cs="Times New Roman"/>
          <w:lang w:eastAsia="ko-KR"/>
        </w:rPr>
        <w:t xml:space="preserve"> the formation of the governance arrangement (Lange et al., 2013). </w:t>
      </w:r>
    </w:p>
    <w:p w14:paraId="4035A0C5" w14:textId="64286B61" w:rsidR="007216FB" w:rsidRPr="00C53C06" w:rsidRDefault="006169ED" w:rsidP="00E1488D">
      <w:pPr>
        <w:rPr>
          <w:rFonts w:ascii="Times New Roman" w:eastAsia="SimSun" w:hAnsi="Times New Roman" w:cs="Times New Roman"/>
          <w:lang w:eastAsia="ko-KR"/>
        </w:rPr>
      </w:pPr>
      <w:r w:rsidRPr="00C53C06">
        <w:rPr>
          <w:rFonts w:ascii="Times New Roman" w:eastAsia="SimSun" w:hAnsi="Times New Roman" w:cs="Times New Roman"/>
          <w:lang w:eastAsia="ko-KR"/>
        </w:rPr>
        <w:t>T</w:t>
      </w:r>
      <w:r w:rsidR="00E462E1" w:rsidRPr="00C53C06">
        <w:rPr>
          <w:rFonts w:ascii="Times New Roman" w:eastAsia="SimSun" w:hAnsi="Times New Roman" w:cs="Times New Roman"/>
          <w:lang w:eastAsia="ko-KR"/>
        </w:rPr>
        <w:t>he Utah legislature establish</w:t>
      </w:r>
      <w:r w:rsidR="00573CF1" w:rsidRPr="00C53C06">
        <w:rPr>
          <w:rFonts w:ascii="Times New Roman" w:eastAsia="SimSun" w:hAnsi="Times New Roman" w:cs="Times New Roman"/>
          <w:lang w:eastAsia="ko-KR"/>
        </w:rPr>
        <w:t>ed</w:t>
      </w:r>
      <w:r w:rsidR="00E462E1" w:rsidRPr="00C53C06">
        <w:rPr>
          <w:rFonts w:ascii="Times New Roman" w:eastAsia="SimSun" w:hAnsi="Times New Roman" w:cs="Times New Roman"/>
          <w:lang w:eastAsia="ko-KR"/>
        </w:rPr>
        <w:t xml:space="preserve"> the Utah Athletic Foundation</w:t>
      </w:r>
      <w:r w:rsidR="00612A26" w:rsidRPr="00C53C06">
        <w:rPr>
          <w:rFonts w:ascii="Times New Roman" w:eastAsia="SimSun" w:hAnsi="Times New Roman" w:cs="Times New Roman"/>
          <w:lang w:eastAsia="ko-KR"/>
        </w:rPr>
        <w:t xml:space="preserve"> (the legal name of the UOLF</w:t>
      </w:r>
      <w:r w:rsidR="00DE59B9" w:rsidRPr="00C53C06">
        <w:rPr>
          <w:rFonts w:ascii="Times New Roman" w:eastAsia="SimSun" w:hAnsi="Times New Roman" w:cs="Times New Roman"/>
          <w:lang w:eastAsia="ko-KR"/>
        </w:rPr>
        <w:t>), and t</w:t>
      </w:r>
      <w:r w:rsidR="00E462E1" w:rsidRPr="00C53C06">
        <w:rPr>
          <w:rFonts w:ascii="Times New Roman" w:eastAsia="Batang" w:hAnsi="Times New Roman" w:cs="Times New Roman"/>
          <w:lang w:eastAsia="ko-KR"/>
        </w:rPr>
        <w:t>he foundation</w:t>
      </w:r>
      <w:r w:rsidR="008C22D8" w:rsidRPr="00C53C06">
        <w:rPr>
          <w:rFonts w:ascii="Times New Roman" w:eastAsia="Batang" w:hAnsi="Times New Roman" w:cs="Times New Roman"/>
          <w:lang w:eastAsia="ko-KR"/>
        </w:rPr>
        <w:t>’</w:t>
      </w:r>
      <w:r w:rsidR="00E462E1" w:rsidRPr="00C53C06">
        <w:rPr>
          <w:rFonts w:ascii="Times New Roman" w:eastAsia="Batang" w:hAnsi="Times New Roman" w:cs="Times New Roman"/>
          <w:lang w:eastAsia="ko-KR"/>
        </w:rPr>
        <w:t>s initial trustees were appointed by the governor (Korologos, 1995).</w:t>
      </w:r>
      <w:r w:rsidR="004E29C9" w:rsidRPr="00C53C06">
        <w:rPr>
          <w:rFonts w:ascii="Times New Roman" w:eastAsia="Batang" w:hAnsi="Times New Roman" w:cs="Times New Roman"/>
          <w:lang w:eastAsia="ko-KR"/>
        </w:rPr>
        <w:t xml:space="preserve"> </w:t>
      </w:r>
      <w:r w:rsidR="004E29C9" w:rsidRPr="00C53C06">
        <w:rPr>
          <w:rFonts w:ascii="Times New Roman" w:eastAsia="SimSun" w:hAnsi="Times New Roman" w:cs="Times New Roman"/>
          <w:lang w:eastAsia="ko-KR"/>
        </w:rPr>
        <w:t>A</w:t>
      </w:r>
      <w:r w:rsidR="0033399F" w:rsidRPr="00C53C06">
        <w:rPr>
          <w:rFonts w:ascii="Times New Roman" w:eastAsia="SimSun" w:hAnsi="Times New Roman" w:cs="Times New Roman"/>
          <w:lang w:eastAsia="ko-KR"/>
        </w:rPr>
        <w:t xml:space="preserve"> resolution passed in March 2002 </w:t>
      </w:r>
      <w:r w:rsidR="002271B3" w:rsidRPr="00C53C06">
        <w:rPr>
          <w:rFonts w:ascii="Times New Roman" w:eastAsia="SimSun" w:hAnsi="Times New Roman" w:cs="Times New Roman"/>
          <w:lang w:eastAsia="ko-KR"/>
        </w:rPr>
        <w:t>required</w:t>
      </w:r>
      <w:r w:rsidR="0033399F" w:rsidRPr="00C53C06">
        <w:rPr>
          <w:rFonts w:ascii="Times New Roman" w:eastAsia="SimSun" w:hAnsi="Times New Roman" w:cs="Times New Roman"/>
          <w:lang w:eastAsia="ko-KR"/>
        </w:rPr>
        <w:t xml:space="preserve"> the foundation to </w:t>
      </w:r>
      <w:r w:rsidR="0033399F" w:rsidRPr="00C53C06">
        <w:rPr>
          <w:rFonts w:ascii="Times New Roman" w:eastAsia="SimSun" w:hAnsi="Times New Roman" w:cs="Times New Roman"/>
        </w:rPr>
        <w:t>rewrite its bylaws</w:t>
      </w:r>
      <w:r w:rsidR="0033399F" w:rsidRPr="00C53C06">
        <w:rPr>
          <w:rFonts w:ascii="Times New Roman" w:eastAsia="SimSun" w:hAnsi="Times New Roman" w:cs="Times New Roman"/>
          <w:lang w:eastAsia="ko-KR"/>
        </w:rPr>
        <w:t xml:space="preserve"> to conform to state legislative oversight</w:t>
      </w:r>
      <w:r w:rsidR="00A62DEE" w:rsidRPr="00C53C06">
        <w:rPr>
          <w:rFonts w:ascii="Times New Roman" w:eastAsia="SimSun" w:hAnsi="Times New Roman" w:cs="Times New Roman"/>
          <w:lang w:eastAsia="ko-KR"/>
        </w:rPr>
        <w:t xml:space="preserve">, </w:t>
      </w:r>
      <w:r w:rsidR="00A62DEE" w:rsidRPr="00C53C06">
        <w:rPr>
          <w:rFonts w:ascii="Times New Roman" w:eastAsia="SimSun" w:hAnsi="Times New Roman" w:cs="Times New Roman"/>
        </w:rPr>
        <w:t>giving the governor and senate authority to conduct</w:t>
      </w:r>
      <w:r w:rsidR="0033399F" w:rsidRPr="00C53C06">
        <w:rPr>
          <w:rFonts w:ascii="Times New Roman" w:eastAsia="SimSun" w:hAnsi="Times New Roman" w:cs="Times New Roman"/>
        </w:rPr>
        <w:t xml:space="preserve"> audits and to approve board nominees (Spangler &amp; Bernick, 2002)</w:t>
      </w:r>
      <w:r w:rsidR="00027800" w:rsidRPr="00C53C06">
        <w:rPr>
          <w:rFonts w:ascii="Times New Roman" w:eastAsia="SimSun" w:hAnsi="Times New Roman" w:cs="Times New Roman"/>
          <w:lang w:eastAsia="ko-KR"/>
        </w:rPr>
        <w:t xml:space="preserve">. </w:t>
      </w:r>
      <w:r w:rsidR="00384963" w:rsidRPr="00C53C06">
        <w:rPr>
          <w:rFonts w:ascii="Times New Roman" w:eastAsia="SimSun" w:hAnsi="Times New Roman" w:cs="Times New Roman"/>
          <w:lang w:eastAsia="ko-KR"/>
        </w:rPr>
        <w:t>The</w:t>
      </w:r>
      <w:r w:rsidR="004A6574" w:rsidRPr="00C53C06">
        <w:rPr>
          <w:rFonts w:ascii="Times New Roman" w:eastAsia="SimSun" w:hAnsi="Times New Roman" w:cs="Times New Roman"/>
          <w:lang w:eastAsia="ko-KR"/>
        </w:rPr>
        <w:t>se</w:t>
      </w:r>
      <w:r w:rsidR="00384963" w:rsidRPr="00C53C06">
        <w:rPr>
          <w:rFonts w:ascii="Times New Roman" w:eastAsia="SimSun" w:hAnsi="Times New Roman" w:cs="Times New Roman"/>
          <w:lang w:eastAsia="ko-KR"/>
        </w:rPr>
        <w:t xml:space="preserve"> institutional changes enhanced </w:t>
      </w:r>
      <w:r w:rsidR="00384963" w:rsidRPr="00C53C06">
        <w:rPr>
          <w:rFonts w:ascii="Times New Roman" w:eastAsia="SimSun" w:hAnsi="Times New Roman" w:cs="Times New Roman"/>
          <w:lang w:eastAsia="ko-KR"/>
        </w:rPr>
        <w:lastRenderedPageBreak/>
        <w:t xml:space="preserve">public and private stakeholder </w:t>
      </w:r>
      <w:r w:rsidR="00F81135" w:rsidRPr="00C53C06">
        <w:rPr>
          <w:rFonts w:ascii="Times New Roman" w:eastAsia="SimSun" w:hAnsi="Times New Roman" w:cs="Times New Roman"/>
          <w:lang w:eastAsia="ko-KR"/>
        </w:rPr>
        <w:t xml:space="preserve">engagement </w:t>
      </w:r>
      <w:r w:rsidR="00384963" w:rsidRPr="00C53C06">
        <w:rPr>
          <w:rFonts w:ascii="Times New Roman" w:eastAsia="SimSun" w:hAnsi="Times New Roman" w:cs="Times New Roman"/>
          <w:lang w:eastAsia="ko-KR"/>
        </w:rPr>
        <w:t>in the UOLF’s governance system.</w:t>
      </w:r>
      <w:r w:rsidR="00F05AB5" w:rsidRPr="00C53C06">
        <w:rPr>
          <w:rFonts w:ascii="Times New Roman" w:eastAsia="SimSun" w:hAnsi="Times New Roman" w:cs="Times New Roman"/>
          <w:lang w:eastAsia="ko-KR"/>
        </w:rPr>
        <w:t xml:space="preserve"> </w:t>
      </w:r>
      <w:r w:rsidR="0033399F" w:rsidRPr="00C53C06">
        <w:rPr>
          <w:rFonts w:ascii="Times New Roman" w:eastAsia="SimSun" w:hAnsi="Times New Roman" w:cs="Times New Roman"/>
          <w:lang w:eastAsia="ko-KR"/>
        </w:rPr>
        <w:t xml:space="preserve">Reflecting on </w:t>
      </w:r>
      <w:r w:rsidR="00A62DEE" w:rsidRPr="00C53C06">
        <w:rPr>
          <w:rFonts w:ascii="Times New Roman" w:eastAsia="SimSun" w:hAnsi="Times New Roman" w:cs="Times New Roman"/>
          <w:lang w:eastAsia="ko-KR"/>
        </w:rPr>
        <w:t>UOLF’s</w:t>
      </w:r>
      <w:r w:rsidR="00A62DEE" w:rsidRPr="00C53C06" w:rsidDel="00A62DEE">
        <w:rPr>
          <w:rFonts w:ascii="Times New Roman" w:eastAsia="SimSun" w:hAnsi="Times New Roman" w:cs="Times New Roman"/>
          <w:lang w:eastAsia="ko-KR"/>
        </w:rPr>
        <w:t xml:space="preserve"> </w:t>
      </w:r>
      <w:r w:rsidR="0033399F" w:rsidRPr="00C53C06">
        <w:rPr>
          <w:rFonts w:ascii="Times New Roman" w:eastAsia="SimSun" w:hAnsi="Times New Roman" w:cs="Times New Roman"/>
          <w:lang w:eastAsia="ko-KR"/>
        </w:rPr>
        <w:t xml:space="preserve">relationship with the state, </w:t>
      </w:r>
      <w:r w:rsidR="00EC3E69" w:rsidRPr="00C53C06">
        <w:rPr>
          <w:rFonts w:ascii="Times New Roman" w:eastAsia="SimSun" w:hAnsi="Times New Roman" w:cs="Times New Roman"/>
          <w:lang w:eastAsia="ko-KR"/>
        </w:rPr>
        <w:t>a UOLF representative</w:t>
      </w:r>
      <w:r w:rsidR="0033399F" w:rsidRPr="00C53C06">
        <w:rPr>
          <w:rFonts w:ascii="Times New Roman" w:eastAsia="SimSun" w:hAnsi="Times New Roman" w:cs="Times New Roman"/>
          <w:lang w:eastAsia="ko-KR"/>
        </w:rPr>
        <w:t xml:space="preserve"> described its governance model as quasi-governmental: “We label it quasi-governmental…</w:t>
      </w:r>
      <w:r w:rsidR="00A62DEE" w:rsidRPr="00C53C06">
        <w:rPr>
          <w:rFonts w:ascii="Times New Roman" w:eastAsia="SimSun" w:hAnsi="Times New Roman" w:cs="Times New Roman"/>
          <w:lang w:eastAsia="ko-KR"/>
        </w:rPr>
        <w:t>.</w:t>
      </w:r>
      <w:r w:rsidR="0033399F" w:rsidRPr="00C53C06">
        <w:rPr>
          <w:rFonts w:ascii="Times New Roman" w:eastAsia="SimSun" w:hAnsi="Times New Roman" w:cs="Times New Roman"/>
          <w:lang w:eastAsia="ko-KR"/>
        </w:rPr>
        <w:t xml:space="preserve"> </w:t>
      </w:r>
      <w:r w:rsidR="00A62DEE" w:rsidRPr="00C53C06">
        <w:rPr>
          <w:rFonts w:ascii="Times New Roman" w:eastAsia="SimSun" w:hAnsi="Times New Roman" w:cs="Times New Roman"/>
          <w:lang w:eastAsia="ko-KR"/>
        </w:rPr>
        <w:t>W</w:t>
      </w:r>
      <w:r w:rsidR="0033399F" w:rsidRPr="00C53C06">
        <w:rPr>
          <w:rFonts w:ascii="Times New Roman" w:eastAsia="SimSun" w:hAnsi="Times New Roman" w:cs="Times New Roman"/>
          <w:lang w:eastAsia="ko-KR"/>
        </w:rPr>
        <w:t>e are a registered 501(</w:t>
      </w:r>
      <w:r w:rsidR="00A62DEE" w:rsidRPr="00C53C06">
        <w:rPr>
          <w:rFonts w:ascii="Times New Roman" w:eastAsia="SimSun" w:hAnsi="Times New Roman" w:cs="Times New Roman"/>
          <w:lang w:eastAsia="ko-KR"/>
        </w:rPr>
        <w:t>c</w:t>
      </w:r>
      <w:r w:rsidR="0033399F" w:rsidRPr="00C53C06">
        <w:rPr>
          <w:rFonts w:ascii="Times New Roman" w:eastAsia="SimSun" w:hAnsi="Times New Roman" w:cs="Times New Roman"/>
          <w:lang w:eastAsia="ko-KR"/>
        </w:rPr>
        <w:t>)(3) nonprofit, but we have created articles of incorporation and bylaws that involve the state government because of the financial support that they gave originally.”</w:t>
      </w:r>
      <w:r w:rsidR="00B04340" w:rsidRPr="00C53C06">
        <w:rPr>
          <w:rFonts w:ascii="Times New Roman" w:eastAsia="SimSun" w:hAnsi="Times New Roman" w:cs="Times New Roman"/>
          <w:lang w:eastAsia="ko-KR"/>
        </w:rPr>
        <w:t xml:space="preserve"> (</w:t>
      </w:r>
      <w:r w:rsidR="00F5232C" w:rsidRPr="00C53C06">
        <w:rPr>
          <w:rFonts w:ascii="Times New Roman" w:eastAsia="SimSun" w:hAnsi="Times New Roman" w:cs="Times New Roman"/>
          <w:lang w:eastAsia="ko-KR"/>
        </w:rPr>
        <w:t>UOLF</w:t>
      </w:r>
      <w:r w:rsidR="00A8101C" w:rsidRPr="00C53C06">
        <w:rPr>
          <w:rFonts w:ascii="Times New Roman" w:eastAsia="SimSun" w:hAnsi="Times New Roman" w:cs="Times New Roman"/>
          <w:lang w:eastAsia="ko-KR"/>
        </w:rPr>
        <w:t xml:space="preserve"> 1).</w:t>
      </w:r>
      <w:r w:rsidR="0033399F" w:rsidRPr="00C53C06">
        <w:rPr>
          <w:rFonts w:ascii="Times New Roman" w:eastAsia="SimSun" w:hAnsi="Times New Roman" w:cs="Times New Roman"/>
          <w:lang w:eastAsia="ko-KR"/>
        </w:rPr>
        <w:t xml:space="preserve"> Thus, </w:t>
      </w:r>
      <w:r w:rsidR="00A62DEE" w:rsidRPr="00C53C06">
        <w:rPr>
          <w:rFonts w:ascii="Times New Roman" w:eastAsia="SimSun" w:hAnsi="Times New Roman" w:cs="Times New Roman"/>
          <w:lang w:eastAsia="ko-KR"/>
        </w:rPr>
        <w:t>its</w:t>
      </w:r>
      <w:r w:rsidR="0033399F" w:rsidRPr="00C53C06">
        <w:rPr>
          <w:rFonts w:ascii="Times New Roman" w:eastAsia="SimSun" w:hAnsi="Times New Roman" w:cs="Times New Roman"/>
          <w:lang w:eastAsia="ko-KR"/>
        </w:rPr>
        <w:t xml:space="preserve"> governance model is a formalized public-private arrangement based on state resolutions. </w:t>
      </w:r>
    </w:p>
    <w:p w14:paraId="2D6F0144" w14:textId="41F63BEC" w:rsidR="004049AE" w:rsidRPr="00C53C06" w:rsidRDefault="0033399F" w:rsidP="00A13DC9">
      <w:pPr>
        <w:rPr>
          <w:rFonts w:ascii="Times New Roman" w:eastAsia="SimSun" w:hAnsi="Times New Roman" w:cs="Times New Roman"/>
          <w:lang w:eastAsia="ko-KR"/>
        </w:rPr>
      </w:pPr>
      <w:r w:rsidRPr="00C53C06">
        <w:rPr>
          <w:rFonts w:ascii="Times New Roman" w:eastAsia="SimSun" w:hAnsi="Times New Roman" w:cs="Times New Roman"/>
          <w:lang w:eastAsia="ko-KR"/>
        </w:rPr>
        <w:t>UOLF</w:t>
      </w:r>
      <w:r w:rsidR="000D36CB" w:rsidRPr="00C53C06">
        <w:rPr>
          <w:rFonts w:ascii="Times New Roman" w:eastAsia="SimSun" w:hAnsi="Times New Roman" w:cs="Times New Roman"/>
          <w:lang w:eastAsia="ko-KR"/>
        </w:rPr>
        <w:t xml:space="preserve"> also</w:t>
      </w:r>
      <w:r w:rsidRPr="00C53C06">
        <w:rPr>
          <w:rFonts w:ascii="Times New Roman" w:eastAsia="SimSun" w:hAnsi="Times New Roman" w:cs="Times New Roman"/>
          <w:lang w:eastAsia="ko-KR"/>
        </w:rPr>
        <w:t xml:space="preserve"> has been given autonomy as a nonprofit organization </w:t>
      </w:r>
      <w:r w:rsidR="00A62DEE" w:rsidRPr="00C53C06">
        <w:rPr>
          <w:rFonts w:ascii="Times New Roman" w:eastAsia="SimSun" w:hAnsi="Times New Roman" w:cs="Times New Roman"/>
          <w:lang w:eastAsia="ko-KR"/>
        </w:rPr>
        <w:t>tasked with</w:t>
      </w:r>
      <w:r w:rsidRPr="00C53C06">
        <w:rPr>
          <w:rFonts w:ascii="Times New Roman" w:eastAsia="SimSun" w:hAnsi="Times New Roman" w:cs="Times New Roman"/>
          <w:lang w:eastAsia="ko-KR"/>
        </w:rPr>
        <w:t xml:space="preserve"> managing the Olympic facilities and legacies. </w:t>
      </w:r>
      <w:r w:rsidR="00A62DEE" w:rsidRPr="00C53C06">
        <w:rPr>
          <w:rFonts w:ascii="Times New Roman" w:eastAsia="SimSun" w:hAnsi="Times New Roman" w:cs="Times New Roman"/>
          <w:lang w:eastAsia="ko-KR"/>
        </w:rPr>
        <w:t>I</w:t>
      </w:r>
      <w:r w:rsidRPr="00C53C06">
        <w:rPr>
          <w:rFonts w:ascii="Times New Roman" w:eastAsia="SimSun" w:hAnsi="Times New Roman" w:cs="Times New Roman"/>
          <w:lang w:eastAsia="ko-KR"/>
        </w:rPr>
        <w:t>ts legitimacy and autonomy</w:t>
      </w:r>
      <w:r w:rsidR="00A62DEE" w:rsidRPr="00C53C06">
        <w:rPr>
          <w:rFonts w:ascii="Times New Roman" w:eastAsia="SimSun" w:hAnsi="Times New Roman" w:cs="Times New Roman"/>
          <w:lang w:eastAsia="ko-KR"/>
        </w:rPr>
        <w:t xml:space="preserve"> enabled</w:t>
      </w:r>
      <w:r w:rsidRPr="00C53C06">
        <w:rPr>
          <w:rFonts w:ascii="Times New Roman" w:eastAsia="SimSun" w:hAnsi="Times New Roman" w:cs="Times New Roman"/>
          <w:lang w:eastAsia="ko-KR"/>
        </w:rPr>
        <w:t xml:space="preserve"> UOLF </w:t>
      </w:r>
      <w:r w:rsidR="00A62DEE" w:rsidRPr="00C53C06">
        <w:rPr>
          <w:rFonts w:ascii="Times New Roman" w:eastAsia="SimSun" w:hAnsi="Times New Roman" w:cs="Times New Roman"/>
          <w:lang w:eastAsia="ko-KR"/>
        </w:rPr>
        <w:t xml:space="preserve">to </w:t>
      </w:r>
      <w:r w:rsidR="00693A4A" w:rsidRPr="00C53C06">
        <w:rPr>
          <w:rFonts w:ascii="Times New Roman" w:eastAsia="SimSun" w:hAnsi="Times New Roman" w:cs="Times New Roman"/>
          <w:lang w:eastAsia="ko-KR"/>
        </w:rPr>
        <w:t>collaborate</w:t>
      </w:r>
      <w:r w:rsidRPr="00C53C06">
        <w:rPr>
          <w:rFonts w:ascii="Times New Roman" w:eastAsia="SimSun" w:hAnsi="Times New Roman" w:cs="Times New Roman"/>
          <w:lang w:eastAsia="ko-KR"/>
        </w:rPr>
        <w:t xml:space="preserve"> with stakeholders at the state, national, and international levels for sport development</w:t>
      </w:r>
      <w:r w:rsidR="003A1ACE" w:rsidRPr="00C53C06">
        <w:rPr>
          <w:rFonts w:ascii="Times New Roman" w:eastAsia="SimSun" w:hAnsi="Times New Roman" w:cs="Times New Roman"/>
          <w:lang w:eastAsia="ko-KR"/>
        </w:rPr>
        <w:t>: “</w:t>
      </w:r>
      <w:r w:rsidR="00686E93" w:rsidRPr="00C53C06">
        <w:rPr>
          <w:rFonts w:ascii="Times New Roman" w:eastAsia="SimSun" w:hAnsi="Times New Roman" w:cs="Times New Roman"/>
          <w:lang w:eastAsia="ko-KR"/>
        </w:rPr>
        <w:t>T</w:t>
      </w:r>
      <w:r w:rsidR="003A1ACE" w:rsidRPr="00C53C06">
        <w:rPr>
          <w:rFonts w:ascii="Times New Roman" w:eastAsia="SimSun" w:hAnsi="Times New Roman" w:cs="Times New Roman"/>
          <w:lang w:eastAsia="ko-KR"/>
        </w:rPr>
        <w:t>he Olympic Legacy Foundation</w:t>
      </w:r>
      <w:r w:rsidR="005469C8" w:rsidRPr="00C53C06">
        <w:rPr>
          <w:rFonts w:ascii="Times New Roman" w:eastAsia="SimSun" w:hAnsi="Times New Roman" w:cs="Times New Roman"/>
          <w:lang w:eastAsia="ko-KR"/>
        </w:rPr>
        <w:t xml:space="preserve"> </w:t>
      </w:r>
      <w:r w:rsidR="003A1ACE" w:rsidRPr="00C53C06">
        <w:rPr>
          <w:rFonts w:ascii="Times New Roman" w:eastAsia="SimSun" w:hAnsi="Times New Roman" w:cs="Times New Roman"/>
          <w:lang w:eastAsia="ko-KR"/>
        </w:rPr>
        <w:t xml:space="preserve">should continue to expand its international training programs </w:t>
      </w:r>
      <w:r w:rsidR="00A13DC9" w:rsidRPr="00C53C06">
        <w:rPr>
          <w:rFonts w:ascii="Times New Roman" w:eastAsia="SimSun" w:hAnsi="Times New Roman" w:cs="Times New Roman"/>
          <w:lang w:eastAsia="ko-KR"/>
        </w:rPr>
        <w:t xml:space="preserve">[and] </w:t>
      </w:r>
      <w:r w:rsidR="003A1ACE" w:rsidRPr="00C53C06">
        <w:rPr>
          <w:rFonts w:ascii="Times New Roman" w:eastAsia="SimSun" w:hAnsi="Times New Roman" w:cs="Times New Roman"/>
          <w:lang w:eastAsia="ko-KR"/>
        </w:rPr>
        <w:t>partner with other non-governmental</w:t>
      </w:r>
      <w:r w:rsidR="005469C8" w:rsidRPr="00C53C06">
        <w:rPr>
          <w:rFonts w:ascii="Times New Roman" w:eastAsia="SimSun" w:hAnsi="Times New Roman" w:cs="Times New Roman"/>
          <w:lang w:eastAsia="ko-KR"/>
        </w:rPr>
        <w:t xml:space="preserve"> </w:t>
      </w:r>
      <w:r w:rsidR="003A1ACE" w:rsidRPr="00C53C06">
        <w:rPr>
          <w:rFonts w:ascii="Times New Roman" w:eastAsia="SimSun" w:hAnsi="Times New Roman" w:cs="Times New Roman"/>
          <w:lang w:eastAsia="ko-KR"/>
        </w:rPr>
        <w:t>organizations and governmental organizations to promote “Sport for Life” in</w:t>
      </w:r>
      <w:r w:rsidR="005469C8" w:rsidRPr="00C53C06">
        <w:rPr>
          <w:rFonts w:ascii="Times New Roman" w:eastAsia="SimSun" w:hAnsi="Times New Roman" w:cs="Times New Roman"/>
          <w:lang w:eastAsia="ko-KR"/>
        </w:rPr>
        <w:t xml:space="preserve"> </w:t>
      </w:r>
      <w:r w:rsidR="003A1ACE" w:rsidRPr="00C53C06">
        <w:rPr>
          <w:rFonts w:ascii="Times New Roman" w:eastAsia="SimSun" w:hAnsi="Times New Roman" w:cs="Times New Roman"/>
          <w:lang w:eastAsia="ko-KR"/>
        </w:rPr>
        <w:t>Utah’s communities”</w:t>
      </w:r>
      <w:r w:rsidRPr="00C53C06">
        <w:rPr>
          <w:rFonts w:ascii="Times New Roman" w:eastAsia="SimSun" w:hAnsi="Times New Roman" w:cs="Times New Roman"/>
          <w:lang w:eastAsia="ko-KR"/>
        </w:rPr>
        <w:t xml:space="preserve"> </w:t>
      </w:r>
      <w:r w:rsidR="000D3337" w:rsidRPr="00C53C06">
        <w:rPr>
          <w:rFonts w:ascii="Times New Roman" w:eastAsia="SimSun" w:hAnsi="Times New Roman" w:cs="Times New Roman"/>
          <w:lang w:eastAsia="ko-KR"/>
        </w:rPr>
        <w:t xml:space="preserve">(Utah Olympic Exploratory Committee, 2012, p. </w:t>
      </w:r>
      <w:r w:rsidR="008868A4" w:rsidRPr="00C53C06">
        <w:rPr>
          <w:rFonts w:ascii="Times New Roman" w:eastAsia="SimSun" w:hAnsi="Times New Roman" w:cs="Times New Roman"/>
          <w:lang w:eastAsia="ko-KR"/>
        </w:rPr>
        <w:t>4).</w:t>
      </w:r>
      <w:r w:rsidR="005A7690" w:rsidRPr="00C53C06">
        <w:rPr>
          <w:rFonts w:ascii="Times New Roman" w:eastAsia="SimSun" w:hAnsi="Times New Roman" w:cs="Times New Roman"/>
          <w:lang w:eastAsia="ko-KR"/>
        </w:rPr>
        <w:t xml:space="preserve"> </w:t>
      </w:r>
      <w:r w:rsidR="00132276" w:rsidRPr="00C53C06">
        <w:rPr>
          <w:rFonts w:ascii="Times New Roman" w:eastAsia="SimSun" w:hAnsi="Times New Roman" w:cs="Times New Roman"/>
          <w:lang w:eastAsia="ko-KR"/>
        </w:rPr>
        <w:t>In 2002, the Olympic Park was designated a training site for the United States Olympic &amp; Paralympic Committee, and in 2009 the US Ski and Snowboard Association established its national educational center (US Ski and Snowboard, n.d.). UOLF</w:t>
      </w:r>
      <w:r w:rsidR="00A62DEE" w:rsidRPr="00C53C06">
        <w:rPr>
          <w:rFonts w:ascii="Times New Roman" w:eastAsia="SimSun" w:hAnsi="Times New Roman" w:cs="Times New Roman"/>
          <w:lang w:eastAsia="ko-KR"/>
        </w:rPr>
        <w:t xml:space="preserve"> also collaborated with county governments and regional organizations to promote </w:t>
      </w:r>
      <w:r w:rsidRPr="00C53C06">
        <w:rPr>
          <w:rFonts w:ascii="Times New Roman" w:eastAsia="SimSun" w:hAnsi="Times New Roman" w:cs="Times New Roman"/>
          <w:lang w:eastAsia="ko-KR"/>
        </w:rPr>
        <w:t>local sport and tourism.</w:t>
      </w:r>
      <w:r w:rsidR="002A44F7" w:rsidRPr="00C53C06">
        <w:rPr>
          <w:rFonts w:ascii="Times New Roman" w:eastAsia="SimSun" w:hAnsi="Times New Roman" w:cs="Times New Roman"/>
          <w:lang w:eastAsia="ko-KR"/>
        </w:rPr>
        <w:t xml:space="preserve"> The </w:t>
      </w:r>
      <w:r w:rsidR="002A44F7" w:rsidRPr="00C53C06">
        <w:rPr>
          <w:rFonts w:ascii="Times New Roman" w:eastAsia="Batang" w:hAnsi="Times New Roman" w:cs="Times New Roman"/>
          <w:lang w:eastAsia="ko-KR"/>
        </w:rPr>
        <w:t>Office of the Legislative Auditor General reported that “UOLF has maximized the use of Olympic facilities to promote youth sports development and increase public participation in winter sports” (2017, p. 38).</w:t>
      </w:r>
      <w:r w:rsidR="00B8451D" w:rsidRPr="00C53C06">
        <w:rPr>
          <w:rFonts w:ascii="Times New Roman" w:eastAsia="Batang" w:hAnsi="Times New Roman" w:cs="Times New Roman"/>
          <w:lang w:eastAsia="ko-KR"/>
        </w:rPr>
        <w:t xml:space="preserve"> </w:t>
      </w:r>
      <w:r w:rsidRPr="00C53C06">
        <w:rPr>
          <w:rFonts w:ascii="Times New Roman" w:eastAsia="SimSun" w:hAnsi="Times New Roman" w:cs="Times New Roman"/>
          <w:lang w:eastAsia="ko-KR"/>
        </w:rPr>
        <w:t xml:space="preserve">Formal interaction in a </w:t>
      </w:r>
      <w:r w:rsidR="00A62DEE" w:rsidRPr="00C53C06">
        <w:rPr>
          <w:rFonts w:ascii="Times New Roman" w:eastAsia="SimSun" w:hAnsi="Times New Roman" w:cs="Times New Roman"/>
          <w:lang w:eastAsia="ko-KR"/>
        </w:rPr>
        <w:t xml:space="preserve">public-private </w:t>
      </w:r>
      <w:r w:rsidRPr="00C53C06">
        <w:rPr>
          <w:rFonts w:ascii="Times New Roman" w:eastAsia="SimSun" w:hAnsi="Times New Roman" w:cs="Times New Roman"/>
          <w:lang w:eastAsia="ko-KR"/>
        </w:rPr>
        <w:t xml:space="preserve">governance system </w:t>
      </w:r>
      <w:r w:rsidR="00A62DEE" w:rsidRPr="00C53C06">
        <w:rPr>
          <w:rFonts w:ascii="Times New Roman" w:eastAsia="SimSun" w:hAnsi="Times New Roman" w:cs="Times New Roman"/>
          <w:lang w:eastAsia="ko-KR"/>
        </w:rPr>
        <w:t>involves</w:t>
      </w:r>
      <w:r w:rsidRPr="00C53C06">
        <w:rPr>
          <w:rFonts w:ascii="Times New Roman" w:eastAsia="SimSun" w:hAnsi="Times New Roman" w:cs="Times New Roman"/>
          <w:lang w:eastAsia="ko-KR"/>
        </w:rPr>
        <w:t xml:space="preserve"> legislatures</w:t>
      </w:r>
      <w:r w:rsidR="00A111CB" w:rsidRPr="00C53C06">
        <w:rPr>
          <w:rFonts w:ascii="Times New Roman" w:eastAsia="SimSun" w:hAnsi="Times New Roman" w:cs="Times New Roman"/>
          <w:lang w:eastAsia="ko-KR"/>
        </w:rPr>
        <w:t xml:space="preserve"> or</w:t>
      </w:r>
      <w:r w:rsidRPr="00C53C06">
        <w:rPr>
          <w:rFonts w:ascii="Times New Roman" w:eastAsia="SimSun" w:hAnsi="Times New Roman" w:cs="Times New Roman"/>
          <w:lang w:eastAsia="ko-KR"/>
        </w:rPr>
        <w:t xml:space="preserve"> regulatory agencies</w:t>
      </w:r>
      <w:r w:rsidR="00A62DEE"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informal interaction takes place through </w:t>
      </w:r>
      <w:r w:rsidR="00A62DEE" w:rsidRPr="00C53C06">
        <w:rPr>
          <w:rFonts w:ascii="Times New Roman" w:eastAsia="SimSun" w:hAnsi="Times New Roman" w:cs="Times New Roman"/>
          <w:lang w:eastAsia="ko-KR"/>
        </w:rPr>
        <w:t xml:space="preserve">casual </w:t>
      </w:r>
      <w:r w:rsidRPr="00C53C06">
        <w:rPr>
          <w:rFonts w:ascii="Times New Roman" w:eastAsia="SimSun" w:hAnsi="Times New Roman" w:cs="Times New Roman"/>
          <w:lang w:eastAsia="ko-KR"/>
        </w:rPr>
        <w:t xml:space="preserve">gatherings or private associations (Ostrom, 1990). UOLF </w:t>
      </w:r>
      <w:r w:rsidR="002A44F7" w:rsidRPr="00C53C06">
        <w:rPr>
          <w:rFonts w:ascii="Times New Roman" w:eastAsia="SimSun" w:hAnsi="Times New Roman" w:cs="Times New Roman"/>
          <w:lang w:eastAsia="ko-KR"/>
        </w:rPr>
        <w:t xml:space="preserve">interacted formally with </w:t>
      </w:r>
      <w:r w:rsidRPr="00C53C06">
        <w:rPr>
          <w:rFonts w:ascii="Times New Roman" w:eastAsia="SimSun" w:hAnsi="Times New Roman" w:cs="Times New Roman"/>
          <w:lang w:eastAsia="ko-KR"/>
        </w:rPr>
        <w:t>public stakeholders</w:t>
      </w:r>
      <w:r w:rsidR="002A44F7" w:rsidRPr="00C53C06">
        <w:rPr>
          <w:rFonts w:ascii="Times New Roman" w:eastAsia="SimSun" w:hAnsi="Times New Roman" w:cs="Times New Roman"/>
          <w:lang w:eastAsia="ko-KR"/>
        </w:rPr>
        <w:t xml:space="preserve"> but informally with</w:t>
      </w:r>
      <w:r w:rsidRPr="00C53C06">
        <w:rPr>
          <w:rFonts w:ascii="Times New Roman" w:eastAsia="SimSun" w:hAnsi="Times New Roman" w:cs="Times New Roman"/>
          <w:lang w:eastAsia="ko-KR"/>
        </w:rPr>
        <w:t xml:space="preserve"> private stakeholders:</w:t>
      </w:r>
      <w:r w:rsidR="002A44F7" w:rsidRPr="00C53C06">
        <w:rPr>
          <w:rFonts w:ascii="Times New Roman" w:eastAsia="SimSun" w:hAnsi="Times New Roman" w:cs="Times New Roman"/>
          <w:lang w:eastAsia="ko-KR"/>
        </w:rPr>
        <w:t xml:space="preserve"> “The </w:t>
      </w:r>
      <w:r w:rsidRPr="00C53C06">
        <w:rPr>
          <w:rFonts w:ascii="Times New Roman" w:eastAsia="Batang" w:hAnsi="Times New Roman" w:cs="Times New Roman"/>
          <w:lang w:eastAsia="ko-KR"/>
        </w:rPr>
        <w:t xml:space="preserve">State of Utah is probably a little bit more of a formal process because a lot of </w:t>
      </w:r>
      <w:r w:rsidRPr="00C53C06">
        <w:rPr>
          <w:rFonts w:ascii="Times New Roman" w:eastAsia="Batang" w:hAnsi="Times New Roman" w:cs="Times New Roman"/>
          <w:lang w:eastAsia="ko-KR"/>
        </w:rPr>
        <w:lastRenderedPageBreak/>
        <w:t>it is done through the legislative process</w:t>
      </w:r>
      <w:r w:rsidR="002A44F7" w:rsidRPr="00C53C06">
        <w:rPr>
          <w:rFonts w:ascii="Times New Roman" w:eastAsia="Batang" w:hAnsi="Times New Roman" w:cs="Times New Roman"/>
          <w:lang w:eastAsia="ko-KR"/>
        </w:rPr>
        <w:t>…</w:t>
      </w:r>
      <w:r w:rsidRPr="00C53C06">
        <w:rPr>
          <w:rFonts w:ascii="Times New Roman" w:eastAsia="Batang" w:hAnsi="Times New Roman" w:cs="Times New Roman"/>
          <w:lang w:eastAsia="ko-KR"/>
        </w:rPr>
        <w:t>. But I would say a lot of our meetings [with other stakeholders] are probably more informal</w:t>
      </w:r>
      <w:r w:rsidR="002A44F7" w:rsidRPr="00C53C06">
        <w:rPr>
          <w:rFonts w:ascii="Times New Roman" w:eastAsia="Batang" w:hAnsi="Times New Roman" w:cs="Times New Roman"/>
          <w:lang w:eastAsia="ko-KR"/>
        </w:rPr>
        <w:t>,</w:t>
      </w:r>
      <w:r w:rsidRPr="00C53C06">
        <w:rPr>
          <w:rFonts w:ascii="Times New Roman" w:eastAsia="Batang" w:hAnsi="Times New Roman" w:cs="Times New Roman"/>
          <w:lang w:eastAsia="ko-KR"/>
        </w:rPr>
        <w:t xml:space="preserve"> ad hoc style, as needed (</w:t>
      </w:r>
      <w:r w:rsidR="008324EB" w:rsidRPr="00C53C06">
        <w:rPr>
          <w:rFonts w:ascii="Times New Roman" w:eastAsia="Batang" w:hAnsi="Times New Roman" w:cs="Times New Roman"/>
          <w:lang w:eastAsia="ko-KR"/>
        </w:rPr>
        <w:t>UOLF</w:t>
      </w:r>
      <w:r w:rsidR="00C5121B" w:rsidRPr="00C53C06">
        <w:rPr>
          <w:rFonts w:ascii="Times New Roman" w:eastAsia="Batang" w:hAnsi="Times New Roman" w:cs="Times New Roman"/>
          <w:lang w:eastAsia="ko-KR"/>
        </w:rPr>
        <w:t xml:space="preserve"> 2</w:t>
      </w:r>
      <w:r w:rsidRPr="00C53C06">
        <w:rPr>
          <w:rFonts w:ascii="Times New Roman" w:eastAsia="Batang" w:hAnsi="Times New Roman" w:cs="Times New Roman"/>
          <w:lang w:eastAsia="ko-KR"/>
        </w:rPr>
        <w:t>)</w:t>
      </w:r>
      <w:r w:rsidR="002A44F7" w:rsidRPr="00C53C06">
        <w:rPr>
          <w:rFonts w:ascii="Times New Roman" w:eastAsia="Batang" w:hAnsi="Times New Roman" w:cs="Times New Roman"/>
          <w:lang w:eastAsia="ko-KR"/>
        </w:rPr>
        <w:t>.</w:t>
      </w:r>
      <w:r w:rsidR="00BC7FD6" w:rsidRPr="00C53C06">
        <w:rPr>
          <w:rFonts w:ascii="Times New Roman" w:eastAsia="SimSun" w:hAnsi="Times New Roman" w:cs="Times New Roman"/>
          <w:lang w:eastAsia="ko-KR"/>
        </w:rPr>
        <w:t xml:space="preserve"> </w:t>
      </w:r>
    </w:p>
    <w:p w14:paraId="36375325" w14:textId="1DEED820" w:rsidR="0033399F" w:rsidRPr="00C53C06" w:rsidRDefault="003958BF" w:rsidP="00A13DC9">
      <w:pPr>
        <w:rPr>
          <w:rFonts w:ascii="Times New Roman" w:eastAsia="SimSun" w:hAnsi="Times New Roman" w:cs="Times New Roman"/>
          <w:lang w:eastAsia="ko-KR"/>
        </w:rPr>
      </w:pPr>
      <w:r w:rsidRPr="00C53C06">
        <w:rPr>
          <w:rFonts w:ascii="Times New Roman" w:eastAsia="SimSun" w:hAnsi="Times New Roman" w:cs="Times New Roman"/>
          <w:lang w:eastAsia="ko-KR"/>
        </w:rPr>
        <w:t>The political nature of the UOLF’s governance also affected how legacy policies</w:t>
      </w:r>
      <w:r w:rsidR="00BD06EC" w:rsidRPr="00C53C06">
        <w:rPr>
          <w:rFonts w:ascii="Times New Roman" w:eastAsia="SimSun" w:hAnsi="Times New Roman" w:cs="Times New Roman"/>
          <w:lang w:eastAsia="ko-KR"/>
        </w:rPr>
        <w:t xml:space="preserve"> were</w:t>
      </w:r>
      <w:r w:rsidRPr="00C53C06">
        <w:rPr>
          <w:rFonts w:ascii="Times New Roman" w:eastAsia="SimSun" w:hAnsi="Times New Roman" w:cs="Times New Roman"/>
          <w:lang w:eastAsia="ko-KR"/>
        </w:rPr>
        <w:t xml:space="preserve"> developed and implemented. After the Games, t</w:t>
      </w:r>
      <w:r w:rsidR="004049AE" w:rsidRPr="00C53C06">
        <w:rPr>
          <w:rFonts w:ascii="Times New Roman" w:eastAsia="SimSun" w:hAnsi="Times New Roman" w:cs="Times New Roman"/>
          <w:lang w:eastAsia="ko-KR"/>
        </w:rPr>
        <w:t>he state mandated the Salt Lake Organizing Committee to provide UOLF with an endowed Legacy Fund (valued at $76 million) to maintain the venues and to develop elite and mass sport in Utah and more nationally (Office of the Legislative Auditor General, 2017). Recently, UOLF has secured grants (valued at $11.6 million in fiscal year 2022) from the state government to renovate the aging venues</w:t>
      </w:r>
      <w:r w:rsidR="001636C8" w:rsidRPr="00C53C06">
        <w:rPr>
          <w:rFonts w:ascii="Times New Roman" w:eastAsia="SimSun" w:hAnsi="Times New Roman" w:cs="Times New Roman"/>
          <w:lang w:eastAsia="ko-KR"/>
        </w:rPr>
        <w:t xml:space="preserve">, </w:t>
      </w:r>
      <w:r w:rsidR="00DD5E6C" w:rsidRPr="00C53C06">
        <w:rPr>
          <w:rFonts w:ascii="Times New Roman" w:eastAsia="SimSun" w:hAnsi="Times New Roman" w:cs="Times New Roman"/>
          <w:lang w:eastAsia="ko-KR"/>
        </w:rPr>
        <w:t xml:space="preserve">a key challenge faced by the </w:t>
      </w:r>
      <w:r w:rsidR="00D4587E" w:rsidRPr="00C53C06">
        <w:rPr>
          <w:rFonts w:ascii="Times New Roman" w:eastAsia="SimSun" w:hAnsi="Times New Roman" w:cs="Times New Roman"/>
          <w:lang w:eastAsia="ko-KR"/>
        </w:rPr>
        <w:t xml:space="preserve">organization </w:t>
      </w:r>
      <w:r w:rsidR="004049AE" w:rsidRPr="00C53C06">
        <w:rPr>
          <w:rFonts w:ascii="Times New Roman" w:eastAsia="Batang" w:hAnsi="Times New Roman" w:cs="Times New Roman"/>
          <w:lang w:eastAsia="ko-KR"/>
        </w:rPr>
        <w:t xml:space="preserve">(Utah State Legislature, n.d.). </w:t>
      </w:r>
      <w:r w:rsidR="004049AE" w:rsidRPr="00C53C06">
        <w:rPr>
          <w:rFonts w:ascii="Times New Roman" w:eastAsia="SimSun" w:hAnsi="Times New Roman" w:cs="Times New Roman"/>
          <w:lang w:eastAsia="ko-KR"/>
        </w:rPr>
        <w:t>Thus, the key instruments for venue operation and management are incentive-based.</w:t>
      </w:r>
      <w:r w:rsidR="00F05AB5" w:rsidRPr="00C53C06">
        <w:rPr>
          <w:rFonts w:ascii="Times New Roman" w:eastAsia="SimSun" w:hAnsi="Times New Roman" w:cs="Times New Roman"/>
          <w:lang w:eastAsia="ko-KR"/>
        </w:rPr>
        <w:t xml:space="preserve"> </w:t>
      </w:r>
      <w:r w:rsidR="00132276" w:rsidRPr="00C53C06">
        <w:rPr>
          <w:rFonts w:ascii="Times New Roman" w:eastAsia="SimSun" w:hAnsi="Times New Roman" w:cs="Times New Roman"/>
          <w:lang w:eastAsia="ko-KR"/>
        </w:rPr>
        <w:t xml:space="preserve">In </w:t>
      </w:r>
      <w:r w:rsidR="0033399F" w:rsidRPr="00C53C06">
        <w:rPr>
          <w:rFonts w:ascii="Times New Roman" w:eastAsia="SimSun" w:hAnsi="Times New Roman" w:cs="Times New Roman"/>
          <w:lang w:eastAsia="ko-KR"/>
        </w:rPr>
        <w:t>implement</w:t>
      </w:r>
      <w:r w:rsidR="00132276" w:rsidRPr="00C53C06">
        <w:rPr>
          <w:rFonts w:ascii="Times New Roman" w:eastAsia="SimSun" w:hAnsi="Times New Roman" w:cs="Times New Roman"/>
          <w:lang w:eastAsia="ko-KR"/>
        </w:rPr>
        <w:t>ing its</w:t>
      </w:r>
      <w:r w:rsidR="0033399F" w:rsidRPr="00C53C06">
        <w:rPr>
          <w:rFonts w:ascii="Times New Roman" w:eastAsia="SimSun" w:hAnsi="Times New Roman" w:cs="Times New Roman"/>
          <w:lang w:eastAsia="ko-KR"/>
        </w:rPr>
        <w:t xml:space="preserve"> legacy programs</w:t>
      </w:r>
      <w:r w:rsidR="00132276" w:rsidRPr="00C53C06">
        <w:rPr>
          <w:rFonts w:ascii="Times New Roman" w:eastAsia="SimSun" w:hAnsi="Times New Roman" w:cs="Times New Roman"/>
          <w:lang w:eastAsia="ko-KR"/>
        </w:rPr>
        <w:t>, UOLF sought out</w:t>
      </w:r>
      <w:r w:rsidR="0033399F" w:rsidRPr="00C53C06">
        <w:rPr>
          <w:rFonts w:ascii="Times New Roman" w:eastAsia="SimSun" w:hAnsi="Times New Roman" w:cs="Times New Roman"/>
          <w:lang w:eastAsia="ko-KR"/>
        </w:rPr>
        <w:t xml:space="preserve"> knowledge </w:t>
      </w:r>
      <w:r w:rsidR="00132276" w:rsidRPr="00C53C06">
        <w:rPr>
          <w:rFonts w:ascii="Times New Roman" w:eastAsia="SimSun" w:hAnsi="Times New Roman" w:cs="Times New Roman"/>
          <w:lang w:eastAsia="ko-KR"/>
        </w:rPr>
        <w:t>from</w:t>
      </w:r>
      <w:r w:rsidR="0033399F" w:rsidRPr="00C53C06">
        <w:rPr>
          <w:rFonts w:ascii="Times New Roman" w:eastAsia="SimSun" w:hAnsi="Times New Roman" w:cs="Times New Roman"/>
          <w:lang w:eastAsia="ko-KR"/>
        </w:rPr>
        <w:t xml:space="preserve"> experts in various fields. </w:t>
      </w:r>
      <w:r w:rsidR="00267E56" w:rsidRPr="00C53C06">
        <w:rPr>
          <w:rFonts w:ascii="Times New Roman" w:eastAsia="SimSun" w:hAnsi="Times New Roman" w:cs="Times New Roman"/>
          <w:lang w:eastAsia="ko-KR"/>
        </w:rPr>
        <w:t>For example</w:t>
      </w:r>
      <w:r w:rsidR="0033399F" w:rsidRPr="00C53C06">
        <w:rPr>
          <w:rFonts w:ascii="Times New Roman" w:eastAsia="SimSun" w:hAnsi="Times New Roman" w:cs="Times New Roman"/>
          <w:lang w:eastAsia="ko-KR"/>
        </w:rPr>
        <w:t xml:space="preserve">, </w:t>
      </w:r>
      <w:r w:rsidR="00267E56" w:rsidRPr="00C53C06">
        <w:rPr>
          <w:rFonts w:ascii="Times New Roman" w:eastAsia="SimSun" w:hAnsi="Times New Roman" w:cs="Times New Roman"/>
          <w:lang w:eastAsia="ko-KR"/>
        </w:rPr>
        <w:t xml:space="preserve">it turned to </w:t>
      </w:r>
      <w:r w:rsidR="0033399F" w:rsidRPr="00C53C06">
        <w:rPr>
          <w:rFonts w:ascii="Times New Roman" w:eastAsia="SimSun" w:hAnsi="Times New Roman" w:cs="Times New Roman"/>
          <w:lang w:eastAsia="ko-KR"/>
        </w:rPr>
        <w:t xml:space="preserve">Goldman Sachs to help </w:t>
      </w:r>
      <w:r w:rsidR="00267E56" w:rsidRPr="00C53C06">
        <w:rPr>
          <w:rFonts w:ascii="Times New Roman" w:eastAsia="SimSun" w:hAnsi="Times New Roman" w:cs="Times New Roman"/>
          <w:lang w:eastAsia="ko-KR"/>
        </w:rPr>
        <w:t xml:space="preserve">ensure </w:t>
      </w:r>
      <w:r w:rsidR="0033399F" w:rsidRPr="00C53C06">
        <w:rPr>
          <w:rFonts w:ascii="Times New Roman" w:eastAsia="SimSun" w:hAnsi="Times New Roman" w:cs="Times New Roman"/>
          <w:lang w:eastAsia="ko-KR"/>
        </w:rPr>
        <w:t xml:space="preserve">the successful investment of the Legacy Fund (Roche, 2002). Internally, UOLF has included Olympians and Paralympians </w:t>
      </w:r>
      <w:r w:rsidR="00132276" w:rsidRPr="00C53C06">
        <w:rPr>
          <w:rFonts w:ascii="Times New Roman" w:eastAsia="SimSun" w:hAnsi="Times New Roman" w:cs="Times New Roman"/>
          <w:lang w:eastAsia="ko-KR"/>
        </w:rPr>
        <w:t>on</w:t>
      </w:r>
      <w:r w:rsidR="0033399F" w:rsidRPr="00C53C06">
        <w:rPr>
          <w:rFonts w:ascii="Times New Roman" w:eastAsia="SimSun" w:hAnsi="Times New Roman" w:cs="Times New Roman"/>
          <w:lang w:eastAsia="ko-KR"/>
        </w:rPr>
        <w:t xml:space="preserve"> the board of directors for sport development programs. For </w:t>
      </w:r>
      <w:r w:rsidR="00EA02FB" w:rsidRPr="00C53C06">
        <w:rPr>
          <w:rFonts w:ascii="Times New Roman" w:eastAsia="SimSun" w:hAnsi="Times New Roman" w:cs="Times New Roman"/>
          <w:lang w:eastAsia="ko-KR"/>
        </w:rPr>
        <w:t>instance</w:t>
      </w:r>
      <w:r w:rsidR="0033399F" w:rsidRPr="00C53C06">
        <w:rPr>
          <w:rFonts w:ascii="Times New Roman" w:eastAsia="SimSun" w:hAnsi="Times New Roman" w:cs="Times New Roman"/>
          <w:lang w:eastAsia="ko-KR"/>
        </w:rPr>
        <w:t xml:space="preserve">, </w:t>
      </w:r>
      <w:r w:rsidR="00132276" w:rsidRPr="00C53C06">
        <w:rPr>
          <w:rFonts w:ascii="Times New Roman" w:eastAsia="SimSun" w:hAnsi="Times New Roman" w:cs="Times New Roman"/>
          <w:lang w:eastAsia="ko-KR"/>
        </w:rPr>
        <w:t xml:space="preserve">2002 Olympic Medalist </w:t>
      </w:r>
      <w:r w:rsidR="0033399F" w:rsidRPr="00C53C06">
        <w:rPr>
          <w:rFonts w:ascii="Times New Roman" w:eastAsia="SimSun" w:hAnsi="Times New Roman" w:cs="Times New Roman"/>
          <w:lang w:eastAsia="ko-KR"/>
        </w:rPr>
        <w:t>Derek Perra was recruited as Outreach Director for Youth Sports Programs in 2010</w:t>
      </w:r>
      <w:r w:rsidR="007B3D63" w:rsidRPr="00C53C06">
        <w:rPr>
          <w:rFonts w:ascii="Times New Roman" w:eastAsia="Batang" w:hAnsi="Times New Roman" w:cs="Times New Roman"/>
          <w:lang w:eastAsia="ko-KR"/>
        </w:rPr>
        <w:t>: “P</w:t>
      </w:r>
      <w:r w:rsidR="004A6574" w:rsidRPr="00C53C06">
        <w:rPr>
          <w:rFonts w:ascii="Times New Roman" w:eastAsia="Batang" w:hAnsi="Times New Roman" w:cs="Times New Roman"/>
          <w:lang w:eastAsia="ko-KR"/>
        </w:rPr>
        <w:t>e</w:t>
      </w:r>
      <w:r w:rsidR="007B3D63" w:rsidRPr="00C53C06">
        <w:rPr>
          <w:rFonts w:ascii="Times New Roman" w:eastAsia="Batang" w:hAnsi="Times New Roman" w:cs="Times New Roman"/>
          <w:lang w:eastAsia="ko-KR"/>
        </w:rPr>
        <w:t>rra has assisted in the development of the organizations</w:t>
      </w:r>
      <w:r w:rsidR="001F4AD4" w:rsidRPr="00C53C06">
        <w:rPr>
          <w:rFonts w:ascii="Times New Roman" w:eastAsia="Batang" w:hAnsi="Times New Roman" w:cs="Times New Roman"/>
          <w:lang w:eastAsia="ko-KR"/>
        </w:rPr>
        <w:t>’</w:t>
      </w:r>
      <w:r w:rsidR="007B3D63" w:rsidRPr="00C53C06">
        <w:rPr>
          <w:rFonts w:ascii="Times New Roman" w:eastAsia="Batang" w:hAnsi="Times New Roman" w:cs="Times New Roman"/>
          <w:lang w:eastAsia="ko-KR"/>
        </w:rPr>
        <w:t xml:space="preserve"> Olympic legacy efforts and goals</w:t>
      </w:r>
      <w:r w:rsidR="009470A6" w:rsidRPr="00C53C06">
        <w:rPr>
          <w:rFonts w:ascii="Times New Roman" w:eastAsia="Batang" w:hAnsi="Times New Roman" w:cs="Times New Roman"/>
          <w:lang w:eastAsia="ko-KR"/>
        </w:rPr>
        <w:t>…</w:t>
      </w:r>
      <w:r w:rsidR="008A783D" w:rsidRPr="00C53C06">
        <w:rPr>
          <w:rFonts w:ascii="Times New Roman" w:eastAsia="Batang" w:hAnsi="Times New Roman" w:cs="Times New Roman"/>
          <w:lang w:eastAsia="ko-KR"/>
        </w:rPr>
        <w:t>.</w:t>
      </w:r>
      <w:r w:rsidR="007B3D63" w:rsidRPr="00C53C06">
        <w:rPr>
          <w:rFonts w:ascii="Times New Roman" w:eastAsia="Batang" w:hAnsi="Times New Roman" w:cs="Times New Roman"/>
          <w:lang w:eastAsia="ko-KR"/>
        </w:rPr>
        <w:t xml:space="preserve"> he contributed his knowledge as an athlete and a coach” </w:t>
      </w:r>
      <w:r w:rsidR="0033399F" w:rsidRPr="00C53C06">
        <w:rPr>
          <w:rFonts w:ascii="Times New Roman" w:eastAsia="Batang" w:hAnsi="Times New Roman" w:cs="Times New Roman"/>
          <w:lang w:eastAsia="ko-KR"/>
        </w:rPr>
        <w:t xml:space="preserve">(“Olympic medalist joins”, 2010). </w:t>
      </w:r>
    </w:p>
    <w:p w14:paraId="1681A8A5" w14:textId="77777777" w:rsidR="0071352D" w:rsidRPr="00C53C06" w:rsidRDefault="0071352D" w:rsidP="0071352D">
      <w:pPr>
        <w:pStyle w:val="Heading2"/>
        <w:rPr>
          <w:lang w:eastAsia="ko-KR"/>
        </w:rPr>
      </w:pPr>
      <w:r w:rsidRPr="00C53C06">
        <w:rPr>
          <w:lang w:eastAsia="ko-KR"/>
        </w:rPr>
        <w:t>Whistler Sport Legacies: Interactive Governance</w:t>
      </w:r>
    </w:p>
    <w:p w14:paraId="1E63061E" w14:textId="462067E9" w:rsidR="00185268" w:rsidRPr="00C53C06" w:rsidRDefault="00132276" w:rsidP="004C39C9">
      <w:pPr>
        <w:rPr>
          <w:rFonts w:ascii="Times New Roman" w:eastAsia="Batang" w:hAnsi="Times New Roman" w:cs="Times New Roman"/>
          <w:lang w:eastAsia="ko-KR"/>
        </w:rPr>
      </w:pPr>
      <w:r w:rsidRPr="00C53C06">
        <w:rPr>
          <w:rFonts w:ascii="Times New Roman" w:eastAsia="SimSun" w:hAnsi="Times New Roman" w:cs="Times New Roman"/>
          <w:lang w:eastAsia="ko-KR"/>
        </w:rPr>
        <w:t xml:space="preserve">At the beginning of Vancouver’s 2002 </w:t>
      </w:r>
      <w:r w:rsidR="00A60DAD" w:rsidRPr="00C53C06">
        <w:rPr>
          <w:rFonts w:ascii="Times New Roman" w:eastAsia="SimSun" w:hAnsi="Times New Roman" w:cs="Times New Roman"/>
          <w:lang w:eastAsia="ko-KR"/>
        </w:rPr>
        <w:t xml:space="preserve">bidding process, key stakeholders signed a </w:t>
      </w:r>
      <w:r w:rsidR="00787E68" w:rsidRPr="00C53C06">
        <w:rPr>
          <w:rFonts w:ascii="Times New Roman" w:eastAsia="SimSun" w:hAnsi="Times New Roman" w:cs="Times New Roman"/>
          <w:lang w:eastAsia="ko-KR"/>
        </w:rPr>
        <w:t xml:space="preserve">multi-party agreement </w:t>
      </w:r>
      <w:r w:rsidR="00A60DAD" w:rsidRPr="00C53C06">
        <w:rPr>
          <w:rFonts w:ascii="Times New Roman" w:eastAsia="SimSun" w:hAnsi="Times New Roman" w:cs="Times New Roman"/>
          <w:lang w:eastAsia="ko-KR"/>
        </w:rPr>
        <w:t>(MPA) to specify the role of each partner in organizing the Games (</w:t>
      </w:r>
      <w:r w:rsidR="00787E68" w:rsidRPr="00C53C06">
        <w:rPr>
          <w:rFonts w:ascii="Times New Roman" w:eastAsia="SimSun" w:hAnsi="Times New Roman" w:cs="Times New Roman"/>
          <w:lang w:eastAsia="ko-KR"/>
        </w:rPr>
        <w:t>Vancouver Organizing Committee</w:t>
      </w:r>
      <w:r w:rsidR="00A60DAD" w:rsidRPr="00C53C06">
        <w:rPr>
          <w:rFonts w:ascii="Times New Roman" w:eastAsia="SimSun" w:hAnsi="Times New Roman" w:cs="Times New Roman"/>
          <w:lang w:eastAsia="ko-KR"/>
        </w:rPr>
        <w:t>, 2010). The stakeholders</w:t>
      </w:r>
      <w:r w:rsidR="00787E68" w:rsidRPr="00C53C06">
        <w:rPr>
          <w:rFonts w:ascii="Times New Roman" w:eastAsia="SimSun" w:hAnsi="Times New Roman" w:cs="Times New Roman"/>
          <w:lang w:eastAsia="ko-KR"/>
        </w:rPr>
        <w:t xml:space="preserve">’ awareness of </w:t>
      </w:r>
      <w:r w:rsidR="00A60DAD" w:rsidRPr="00C53C06">
        <w:rPr>
          <w:rFonts w:ascii="Times New Roman" w:eastAsia="SimSun" w:hAnsi="Times New Roman" w:cs="Times New Roman"/>
          <w:lang w:eastAsia="ko-KR"/>
        </w:rPr>
        <w:t xml:space="preserve">the importance of positive legacies motivated them to develop legacy plans during the pre-Games phase. In 2003, </w:t>
      </w:r>
      <w:r w:rsidR="00787E68" w:rsidRPr="00C53C06">
        <w:rPr>
          <w:rFonts w:ascii="Times New Roman" w:eastAsia="SimSun" w:hAnsi="Times New Roman" w:cs="Times New Roman"/>
          <w:lang w:eastAsia="ko-KR"/>
        </w:rPr>
        <w:t xml:space="preserve">after winning the bid, </w:t>
      </w:r>
      <w:r w:rsidR="00A60DAD" w:rsidRPr="00C53C06">
        <w:rPr>
          <w:rFonts w:ascii="Times New Roman" w:eastAsia="SimSun" w:hAnsi="Times New Roman" w:cs="Times New Roman"/>
          <w:lang w:eastAsia="ko-KR"/>
        </w:rPr>
        <w:t xml:space="preserve">the 2010 Games Operating Trust (GOT) was </w:t>
      </w:r>
      <w:r w:rsidR="00787E68" w:rsidRPr="00C53C06">
        <w:rPr>
          <w:rFonts w:ascii="Times New Roman" w:eastAsia="SimSun" w:hAnsi="Times New Roman" w:cs="Times New Roman"/>
          <w:lang w:eastAsia="ko-KR"/>
        </w:rPr>
        <w:t xml:space="preserve">endowed with $110 million </w:t>
      </w:r>
      <w:r w:rsidR="00A60DAD" w:rsidRPr="00C53C06">
        <w:rPr>
          <w:rFonts w:ascii="Times New Roman" w:eastAsia="SimSun" w:hAnsi="Times New Roman" w:cs="Times New Roman"/>
          <w:lang w:eastAsia="ko-KR"/>
        </w:rPr>
        <w:t xml:space="preserve">to </w:t>
      </w:r>
      <w:r w:rsidR="00A60DAD" w:rsidRPr="00C53C06">
        <w:rPr>
          <w:rFonts w:ascii="Times New Roman" w:eastAsia="SimSun" w:hAnsi="Times New Roman" w:cs="Times New Roman"/>
          <w:lang w:eastAsia="ko-KR"/>
        </w:rPr>
        <w:lastRenderedPageBreak/>
        <w:t xml:space="preserve">secure and </w:t>
      </w:r>
      <w:r w:rsidR="00787E68" w:rsidRPr="00C53C06">
        <w:rPr>
          <w:rFonts w:ascii="Times New Roman" w:eastAsia="SimSun" w:hAnsi="Times New Roman" w:cs="Times New Roman"/>
          <w:lang w:eastAsia="ko-KR"/>
        </w:rPr>
        <w:t xml:space="preserve">supply </w:t>
      </w:r>
      <w:r w:rsidR="00A60DAD" w:rsidRPr="00C53C06">
        <w:rPr>
          <w:rFonts w:ascii="Times New Roman" w:eastAsia="SimSun" w:hAnsi="Times New Roman" w:cs="Times New Roman"/>
          <w:lang w:eastAsia="ko-KR"/>
        </w:rPr>
        <w:t>funding to support the operation and maintenance of Olympic venues</w:t>
      </w:r>
      <w:r w:rsidR="00787E68" w:rsidRPr="00C53C06">
        <w:rPr>
          <w:rFonts w:ascii="Times New Roman" w:eastAsia="SimSun" w:hAnsi="Times New Roman" w:cs="Times New Roman"/>
          <w:lang w:eastAsia="ko-KR"/>
        </w:rPr>
        <w:t xml:space="preserve"> and </w:t>
      </w:r>
      <w:r w:rsidR="00A60DAD" w:rsidRPr="00C53C06">
        <w:rPr>
          <w:rFonts w:ascii="Times New Roman" w:eastAsia="SimSun" w:hAnsi="Times New Roman" w:cs="Times New Roman"/>
          <w:lang w:eastAsia="ko-KR"/>
        </w:rPr>
        <w:t>to increase elite and community sport development at the provincial and national levels (Office of the Premier, 2007).</w:t>
      </w:r>
      <w:r w:rsidR="004C39C9" w:rsidRPr="00C53C06">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 xml:space="preserve">In 2007, </w:t>
      </w:r>
      <w:r w:rsidR="00787E68" w:rsidRPr="00C53C06">
        <w:rPr>
          <w:rFonts w:ascii="Times New Roman" w:eastAsia="SimSun" w:hAnsi="Times New Roman" w:cs="Times New Roman"/>
          <w:lang w:eastAsia="ko-KR"/>
        </w:rPr>
        <w:t xml:space="preserve">the Vancouver Organizing Committee (VANOC) established </w:t>
      </w:r>
      <w:r w:rsidR="00A60DAD" w:rsidRPr="00C53C06">
        <w:rPr>
          <w:rFonts w:ascii="Times New Roman" w:eastAsia="SimSun" w:hAnsi="Times New Roman" w:cs="Times New Roman"/>
          <w:lang w:eastAsia="ko-KR"/>
        </w:rPr>
        <w:t>the Whistler 2010 Sport Legacies Society</w:t>
      </w:r>
      <w:r w:rsidR="00787E68" w:rsidRPr="00C53C06">
        <w:rPr>
          <w:rFonts w:ascii="Times New Roman" w:eastAsia="SimSun" w:hAnsi="Times New Roman" w:cs="Times New Roman"/>
          <w:lang w:eastAsia="ko-KR"/>
        </w:rPr>
        <w:t xml:space="preserve"> (WSL</w:t>
      </w:r>
      <w:r w:rsidR="00A60DAD" w:rsidRPr="00C53C06">
        <w:rPr>
          <w:rFonts w:ascii="Times New Roman" w:eastAsia="SimSun" w:hAnsi="Times New Roman" w:cs="Times New Roman"/>
          <w:lang w:eastAsia="ko-KR"/>
        </w:rPr>
        <w:t xml:space="preserve">) </w:t>
      </w:r>
      <w:r w:rsidR="00787E68" w:rsidRPr="00C53C06">
        <w:rPr>
          <w:rFonts w:ascii="Times New Roman" w:eastAsia="SimSun" w:hAnsi="Times New Roman" w:cs="Times New Roman"/>
          <w:lang w:eastAsia="ko-KR"/>
        </w:rPr>
        <w:t xml:space="preserve">to </w:t>
      </w:r>
      <w:r w:rsidR="00A60DAD" w:rsidRPr="00C53C06">
        <w:rPr>
          <w:rFonts w:ascii="Times New Roman" w:eastAsia="SimSun" w:hAnsi="Times New Roman" w:cs="Times New Roman"/>
          <w:lang w:eastAsia="ko-KR"/>
        </w:rPr>
        <w:t>manage Whistler Olympic Park, the Whistler Sliding Centre, and the Whistler Athletes</w:t>
      </w:r>
      <w:r w:rsidR="008C22D8"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 Centre</w:t>
      </w:r>
      <w:r w:rsidR="00742157" w:rsidRPr="00C53C06">
        <w:rPr>
          <w:rFonts w:ascii="Times New Roman" w:eastAsia="SimSun" w:hAnsi="Times New Roman" w:cs="Times New Roman"/>
          <w:lang w:eastAsia="ko-KR"/>
        </w:rPr>
        <w:t xml:space="preserve">. </w:t>
      </w:r>
      <w:r w:rsidR="00C57646" w:rsidRPr="00C53C06">
        <w:rPr>
          <w:rFonts w:ascii="Times New Roman" w:eastAsia="SimSun" w:hAnsi="Times New Roman" w:cs="Times New Roman"/>
          <w:lang w:eastAsia="ko-KR"/>
        </w:rPr>
        <w:t>O</w:t>
      </w:r>
      <w:r w:rsidR="00A60DAD" w:rsidRPr="00C53C06">
        <w:rPr>
          <w:rFonts w:ascii="Times New Roman" w:eastAsia="SimSun" w:hAnsi="Times New Roman" w:cs="Times New Roman"/>
          <w:lang w:eastAsia="ko-KR"/>
        </w:rPr>
        <w:t>ur analysis</w:t>
      </w:r>
      <w:r w:rsidR="00C57646" w:rsidRPr="00C53C06">
        <w:rPr>
          <w:rFonts w:ascii="Times New Roman" w:eastAsia="SimSun" w:hAnsi="Times New Roman" w:cs="Times New Roman"/>
          <w:lang w:eastAsia="ko-KR"/>
        </w:rPr>
        <w:t xml:space="preserve"> identified</w:t>
      </w:r>
      <w:r w:rsidR="00E3495A" w:rsidRPr="00C53C06">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WSL</w:t>
      </w:r>
      <w:r w:rsidR="008C22D8"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s governance </w:t>
      </w:r>
      <w:r w:rsidR="00C57646" w:rsidRPr="00C53C06">
        <w:rPr>
          <w:rFonts w:ascii="Times New Roman" w:eastAsia="SimSun" w:hAnsi="Times New Roman" w:cs="Times New Roman"/>
          <w:lang w:eastAsia="ko-KR"/>
        </w:rPr>
        <w:t>mode</w:t>
      </w:r>
      <w:r w:rsidR="00A60DAD" w:rsidRPr="00C53C06">
        <w:rPr>
          <w:rFonts w:ascii="Times New Roman" w:eastAsia="SimSun" w:hAnsi="Times New Roman" w:cs="Times New Roman"/>
          <w:lang w:eastAsia="ko-KR"/>
        </w:rPr>
        <w:t xml:space="preserve"> as interactive, another form of public–private interaction (Lange et al., 2013). </w:t>
      </w:r>
      <w:r w:rsidR="00C57646" w:rsidRPr="00C53C06">
        <w:rPr>
          <w:rFonts w:ascii="Times New Roman" w:eastAsia="SimSun" w:hAnsi="Times New Roman" w:cs="Times New Roman"/>
          <w:lang w:eastAsia="ko-KR"/>
        </w:rPr>
        <w:t>Its</w:t>
      </w:r>
      <w:r w:rsidR="00A60DAD" w:rsidRPr="00C53C06">
        <w:rPr>
          <w:rFonts w:ascii="Times New Roman" w:eastAsia="SimSun" w:hAnsi="Times New Roman" w:cs="Times New Roman"/>
          <w:lang w:eastAsia="ko-KR"/>
        </w:rPr>
        <w:t xml:space="preserve"> formation was initiated by multiple public and private </w:t>
      </w:r>
      <w:r w:rsidR="00C57646" w:rsidRPr="00C53C06">
        <w:rPr>
          <w:rFonts w:ascii="Times New Roman" w:eastAsia="SimSun" w:hAnsi="Times New Roman" w:cs="Times New Roman"/>
          <w:lang w:eastAsia="ko-KR"/>
        </w:rPr>
        <w:t>signatories to</w:t>
      </w:r>
      <w:r w:rsidR="00A60DAD" w:rsidRPr="00C53C06">
        <w:rPr>
          <w:rFonts w:ascii="Times New Roman" w:eastAsia="SimSun" w:hAnsi="Times New Roman" w:cs="Times New Roman"/>
          <w:lang w:eastAsia="ko-KR"/>
        </w:rPr>
        <w:t xml:space="preserve"> the MPA</w:t>
      </w:r>
      <w:r w:rsidR="00C57646" w:rsidRPr="00C53C06">
        <w:rPr>
          <w:rFonts w:ascii="Times New Roman" w:eastAsia="SimSun" w:hAnsi="Times New Roman" w:cs="Times New Roman"/>
          <w:lang w:eastAsia="ko-KR"/>
        </w:rPr>
        <w:t xml:space="preserve"> and funded with 40% of the monies in</w:t>
      </w:r>
      <w:r w:rsidR="00A60DAD" w:rsidRPr="00C53C06">
        <w:rPr>
          <w:rFonts w:ascii="Times New Roman" w:eastAsia="SimSun" w:hAnsi="Times New Roman" w:cs="Times New Roman"/>
          <w:lang w:eastAsia="ko-KR"/>
        </w:rPr>
        <w:t xml:space="preserve"> the GOT</w:t>
      </w:r>
      <w:r w:rsidR="00983080" w:rsidRPr="00C53C06">
        <w:rPr>
          <w:rFonts w:ascii="Times New Roman" w:eastAsia="SimSun" w:hAnsi="Times New Roman" w:cs="Times New Roman"/>
          <w:lang w:eastAsia="ko-KR"/>
        </w:rPr>
        <w:t>: “</w:t>
      </w:r>
      <w:r w:rsidR="00CC30FA" w:rsidRPr="00C53C06">
        <w:rPr>
          <w:rFonts w:ascii="Times New Roman" w:eastAsia="Batang" w:hAnsi="Times New Roman" w:cs="Times New Roman"/>
          <w:lang w:eastAsia="ko-KR"/>
        </w:rPr>
        <w:t>[To]</w:t>
      </w:r>
      <w:r w:rsidR="00185268" w:rsidRPr="00C53C06">
        <w:rPr>
          <w:rFonts w:ascii="Times New Roman" w:eastAsia="Batang" w:hAnsi="Times New Roman" w:cs="Times New Roman"/>
          <w:lang w:eastAsia="ko-KR"/>
        </w:rPr>
        <w:t xml:space="preserve"> ensure a lasting sport legacy </w:t>
      </w:r>
      <w:r w:rsidR="004C5689" w:rsidRPr="00C53C06">
        <w:rPr>
          <w:rFonts w:ascii="Times New Roman" w:eastAsia="Batang" w:hAnsi="Times New Roman" w:cs="Times New Roman"/>
          <w:lang w:eastAsia="ko-KR"/>
        </w:rPr>
        <w:t xml:space="preserve">…. </w:t>
      </w:r>
      <w:r w:rsidR="00650069" w:rsidRPr="00C53C06">
        <w:rPr>
          <w:rFonts w:ascii="Times New Roman" w:eastAsia="Batang" w:hAnsi="Times New Roman" w:cs="Times New Roman"/>
          <w:lang w:eastAsia="ko-KR"/>
        </w:rPr>
        <w:t xml:space="preserve">[some signatories] </w:t>
      </w:r>
      <w:r w:rsidR="00185268" w:rsidRPr="00C53C06">
        <w:rPr>
          <w:rFonts w:ascii="Times New Roman" w:eastAsia="Batang" w:hAnsi="Times New Roman" w:cs="Times New Roman"/>
          <w:lang w:eastAsia="ko-KR"/>
        </w:rPr>
        <w:t>will establish the 2010 Games Operating Trust and facilitate the establishment of the Whistler Legacies Society</w:t>
      </w:r>
      <w:r w:rsidR="00126C3F" w:rsidRPr="00C53C06">
        <w:rPr>
          <w:rFonts w:ascii="Times New Roman" w:eastAsia="Batang" w:hAnsi="Times New Roman" w:cs="Times New Roman"/>
          <w:lang w:eastAsia="ko-KR"/>
        </w:rPr>
        <w:t>”</w:t>
      </w:r>
      <w:r w:rsidR="00185268" w:rsidRPr="00C53C06">
        <w:rPr>
          <w:rFonts w:ascii="Times New Roman" w:eastAsia="Batang" w:hAnsi="Times New Roman" w:cs="Times New Roman"/>
          <w:lang w:eastAsia="ko-KR"/>
        </w:rPr>
        <w:t xml:space="preserve"> </w:t>
      </w:r>
      <w:r w:rsidR="00185268" w:rsidRPr="00C53C06">
        <w:rPr>
          <w:rFonts w:ascii="Times New Roman" w:eastAsia="SimSun" w:hAnsi="Times New Roman" w:cs="Times New Roman"/>
          <w:lang w:eastAsia="ko-KR"/>
        </w:rPr>
        <w:t>(</w:t>
      </w:r>
      <w:r w:rsidR="008C6C6E" w:rsidRPr="00C53C06">
        <w:t>Multiparty</w:t>
      </w:r>
      <w:r w:rsidR="008C6C6E" w:rsidRPr="00C53C06">
        <w:rPr>
          <w:rFonts w:ascii="Times New Roman" w:hAnsi="Times New Roman" w:cs="Times New Roman"/>
        </w:rPr>
        <w:t xml:space="preserve"> Agreement</w:t>
      </w:r>
      <w:r w:rsidR="008C6C6E" w:rsidRPr="00C53C06">
        <w:t xml:space="preserve"> for the 2010 Winter Olympic and Paralympic Games</w:t>
      </w:r>
      <w:r w:rsidR="00185268" w:rsidRPr="00C53C06">
        <w:rPr>
          <w:rFonts w:ascii="Times New Roman" w:eastAsia="SimSun" w:hAnsi="Times New Roman" w:cs="Times New Roman"/>
          <w:lang w:eastAsia="ko-KR"/>
        </w:rPr>
        <w:t>, 20</w:t>
      </w:r>
      <w:r w:rsidR="002B26C6" w:rsidRPr="00C53C06">
        <w:rPr>
          <w:rFonts w:ascii="Times New Roman" w:eastAsia="SimSun" w:hAnsi="Times New Roman" w:cs="Times New Roman"/>
          <w:lang w:eastAsia="ko-KR"/>
        </w:rPr>
        <w:t>02</w:t>
      </w:r>
      <w:r w:rsidR="00B15E4D" w:rsidRPr="00C53C06">
        <w:rPr>
          <w:rFonts w:ascii="Times New Roman" w:eastAsia="SimSun" w:hAnsi="Times New Roman" w:cs="Times New Roman"/>
          <w:lang w:eastAsia="ko-KR"/>
        </w:rPr>
        <w:t>, p. 4</w:t>
      </w:r>
      <w:r w:rsidR="00185268" w:rsidRPr="00C53C06">
        <w:rPr>
          <w:rFonts w:ascii="Times New Roman" w:eastAsia="SimSun" w:hAnsi="Times New Roman" w:cs="Times New Roman"/>
          <w:lang w:eastAsia="ko-KR"/>
        </w:rPr>
        <w:t>)</w:t>
      </w:r>
      <w:r w:rsidR="000D65E0" w:rsidRPr="00C53C06">
        <w:rPr>
          <w:rFonts w:ascii="Times New Roman" w:eastAsia="SimSun" w:hAnsi="Times New Roman" w:cs="Times New Roman"/>
          <w:lang w:eastAsia="ko-KR"/>
        </w:rPr>
        <w:t>.</w:t>
      </w:r>
    </w:p>
    <w:p w14:paraId="196814FB" w14:textId="54C4C1ED" w:rsidR="00A60DAD" w:rsidRPr="00C53C06" w:rsidRDefault="008478D0" w:rsidP="004C39C9">
      <w:pPr>
        <w:rPr>
          <w:rFonts w:ascii="Times New Roman" w:eastAsia="Batang" w:hAnsi="Times New Roman" w:cs="Times New Roman"/>
          <w:lang w:eastAsia="ko-KR"/>
        </w:rPr>
      </w:pPr>
      <w:r w:rsidRPr="00C53C06">
        <w:rPr>
          <w:rFonts w:ascii="Times New Roman" w:eastAsia="SimSun" w:hAnsi="Times New Roman" w:cs="Times New Roman"/>
          <w:lang w:eastAsia="ko-KR"/>
        </w:rPr>
        <w:t xml:space="preserve">Since </w:t>
      </w:r>
      <w:r w:rsidR="00582638" w:rsidRPr="00C53C06">
        <w:rPr>
          <w:rFonts w:ascii="Times New Roman" w:eastAsia="SimSun" w:hAnsi="Times New Roman" w:cs="Times New Roman"/>
          <w:lang w:eastAsia="ko-KR"/>
        </w:rPr>
        <w:t xml:space="preserve">its </w:t>
      </w:r>
      <w:r w:rsidR="00650069" w:rsidRPr="00C53C06">
        <w:rPr>
          <w:rFonts w:ascii="Times New Roman" w:eastAsia="SimSun" w:hAnsi="Times New Roman" w:cs="Times New Roman"/>
          <w:lang w:eastAsia="ko-KR"/>
        </w:rPr>
        <w:t>origin</w:t>
      </w:r>
      <w:r w:rsidRPr="00C53C06">
        <w:rPr>
          <w:rFonts w:ascii="Times New Roman" w:eastAsia="SimSun" w:hAnsi="Times New Roman" w:cs="Times New Roman"/>
          <w:lang w:eastAsia="ko-KR"/>
        </w:rPr>
        <w:t xml:space="preserve">, </w:t>
      </w:r>
      <w:r w:rsidR="006F4FC0" w:rsidRPr="00C53C06">
        <w:rPr>
          <w:rFonts w:ascii="Times New Roman" w:eastAsia="SimSun" w:hAnsi="Times New Roman" w:cs="Times New Roman"/>
          <w:lang w:eastAsia="ko-KR"/>
        </w:rPr>
        <w:t>WSL’s board of directors comprises representatives from Canada’s Olympic and Paralympic Committees</w:t>
      </w:r>
      <w:r w:rsidR="006F4FC0" w:rsidRPr="00C53C06">
        <w:rPr>
          <w:rFonts w:ascii="Times New Roman" w:eastAsia="Batang" w:hAnsi="Times New Roman" w:cs="Times New Roman"/>
          <w:lang w:eastAsia="ko-KR"/>
        </w:rPr>
        <w:t xml:space="preserve">, the provincial government, </w:t>
      </w:r>
      <w:r w:rsidR="006F4FC0" w:rsidRPr="00C53C06">
        <w:rPr>
          <w:rFonts w:ascii="Times New Roman" w:eastAsia="SimSun" w:hAnsi="Times New Roman" w:cs="Times New Roman"/>
          <w:lang w:eastAsia="ko-KR"/>
        </w:rPr>
        <w:t>the Resort Municipality of Whistler</w:t>
      </w:r>
      <w:r w:rsidR="006F4FC0" w:rsidRPr="00C53C06">
        <w:rPr>
          <w:rFonts w:ascii="Times New Roman" w:eastAsia="Batang" w:hAnsi="Times New Roman" w:cs="Times New Roman"/>
          <w:lang w:eastAsia="ko-KR"/>
        </w:rPr>
        <w:t>, and the Lil’wat and Squamish Nations</w:t>
      </w:r>
      <w:r w:rsidR="006F4FC0" w:rsidRPr="00C53C06">
        <w:rPr>
          <w:rFonts w:ascii="Times New Roman" w:eastAsia="SimSun" w:hAnsi="Times New Roman" w:cs="Times New Roman"/>
          <w:lang w:eastAsia="ko-KR"/>
        </w:rPr>
        <w:t xml:space="preserve"> (WSL, n.d.-b). T</w:t>
      </w:r>
      <w:r w:rsidR="00A60DAD" w:rsidRPr="00C53C06">
        <w:rPr>
          <w:rFonts w:ascii="Times New Roman" w:eastAsia="SimSun" w:hAnsi="Times New Roman" w:cs="Times New Roman"/>
          <w:lang w:eastAsia="ko-KR"/>
        </w:rPr>
        <w:t xml:space="preserve">he WSL </w:t>
      </w:r>
      <w:r w:rsidR="00FF28E2" w:rsidRPr="00C53C06">
        <w:rPr>
          <w:rFonts w:ascii="Times New Roman" w:eastAsia="SimSun" w:hAnsi="Times New Roman" w:cs="Times New Roman"/>
          <w:lang w:eastAsia="ko-KR"/>
        </w:rPr>
        <w:t>has</w:t>
      </w:r>
      <w:r w:rsidR="00A60DAD"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a high level of</w:t>
      </w:r>
      <w:r w:rsidR="005B26E4" w:rsidRPr="00C53C06">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autonomy: “Whistler Sports Legacies is a stand</w:t>
      </w:r>
      <w:r w:rsidR="00FF28E2"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alone organization that has no affiliation with any other government body”</w:t>
      </w:r>
      <w:r w:rsidR="00FF28E2" w:rsidRPr="00C53C06">
        <w:rPr>
          <w:rFonts w:ascii="Times New Roman" w:eastAsia="SimSun" w:hAnsi="Times New Roman" w:cs="Times New Roman"/>
          <w:lang w:eastAsia="ko-KR"/>
        </w:rPr>
        <w:t xml:space="preserve"> (</w:t>
      </w:r>
      <w:r w:rsidR="00CF1263" w:rsidRPr="00C53C06">
        <w:rPr>
          <w:rFonts w:ascii="Times New Roman" w:eastAsia="SimSun" w:hAnsi="Times New Roman" w:cs="Times New Roman"/>
          <w:lang w:eastAsia="ko-KR"/>
        </w:rPr>
        <w:t>WSL 1</w:t>
      </w:r>
      <w:r w:rsidR="00FF28E2"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 WSL has </w:t>
      </w:r>
      <w:r w:rsidR="00FF28E2" w:rsidRPr="00C53C06">
        <w:rPr>
          <w:rFonts w:ascii="Times New Roman" w:eastAsia="SimSun" w:hAnsi="Times New Roman" w:cs="Times New Roman"/>
          <w:lang w:eastAsia="ko-KR"/>
        </w:rPr>
        <w:t xml:space="preserve">used its </w:t>
      </w:r>
      <w:r w:rsidR="00E3495A" w:rsidRPr="00C53C06">
        <w:rPr>
          <w:rFonts w:ascii="Times New Roman" w:eastAsia="SimSun" w:hAnsi="Times New Roman" w:cs="Times New Roman"/>
          <w:lang w:eastAsia="ko-KR"/>
        </w:rPr>
        <w:t>autonomy</w:t>
      </w:r>
      <w:r w:rsidR="00FF28E2" w:rsidRPr="00C53C06">
        <w:rPr>
          <w:rFonts w:ascii="Times New Roman" w:eastAsia="SimSun" w:hAnsi="Times New Roman" w:cs="Times New Roman"/>
          <w:lang w:eastAsia="ko-KR"/>
        </w:rPr>
        <w:t xml:space="preserve"> to </w:t>
      </w:r>
      <w:r w:rsidR="00A60DAD" w:rsidRPr="00C53C06">
        <w:rPr>
          <w:rFonts w:ascii="Times New Roman" w:eastAsia="SimSun" w:hAnsi="Times New Roman" w:cs="Times New Roman"/>
          <w:lang w:eastAsia="ko-KR"/>
        </w:rPr>
        <w:t>buil</w:t>
      </w:r>
      <w:r w:rsidR="00FF28E2" w:rsidRPr="00C53C06">
        <w:rPr>
          <w:rFonts w:ascii="Times New Roman" w:eastAsia="SimSun" w:hAnsi="Times New Roman" w:cs="Times New Roman"/>
          <w:lang w:eastAsia="ko-KR"/>
        </w:rPr>
        <w:t>d</w:t>
      </w:r>
      <w:r w:rsidR="00A60DAD" w:rsidRPr="00C53C06">
        <w:rPr>
          <w:rFonts w:ascii="Times New Roman" w:eastAsia="SimSun" w:hAnsi="Times New Roman" w:cs="Times New Roman"/>
          <w:lang w:eastAsia="ko-KR"/>
        </w:rPr>
        <w:t xml:space="preserve"> broad participatory public</w:t>
      </w:r>
      <w:r w:rsidR="00FF28E2"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private governing arrangements with its stakeholders</w:t>
      </w:r>
      <w:r w:rsidR="00FF28E2" w:rsidRPr="00C53C06">
        <w:rPr>
          <w:rFonts w:ascii="Times New Roman" w:eastAsia="SimSun" w:hAnsi="Times New Roman" w:cs="Times New Roman"/>
          <w:lang w:eastAsia="ko-KR"/>
        </w:rPr>
        <w:t xml:space="preserve"> via</w:t>
      </w:r>
      <w:r w:rsidR="00A60DAD" w:rsidRPr="00C53C06">
        <w:rPr>
          <w:rFonts w:ascii="Times New Roman" w:eastAsia="SimSun" w:hAnsi="Times New Roman" w:cs="Times New Roman"/>
          <w:lang w:eastAsia="ko-KR"/>
        </w:rPr>
        <w:t xml:space="preserve"> a number of joint ventures and </w:t>
      </w:r>
      <w:r w:rsidR="00FF28E2" w:rsidRPr="00C53C06">
        <w:rPr>
          <w:rFonts w:ascii="Times New Roman" w:eastAsia="SimSun" w:hAnsi="Times New Roman" w:cs="Times New Roman"/>
          <w:lang w:eastAsia="ko-KR"/>
        </w:rPr>
        <w:t xml:space="preserve">memoranda of understanding, </w:t>
      </w:r>
      <w:r w:rsidR="00A60DAD" w:rsidRPr="00C53C06">
        <w:rPr>
          <w:rFonts w:ascii="Times New Roman" w:eastAsia="SimSun" w:hAnsi="Times New Roman" w:cs="Times New Roman"/>
          <w:lang w:eastAsia="ko-KR"/>
        </w:rPr>
        <w:t>enabl</w:t>
      </w:r>
      <w:r w:rsidR="00FF28E2" w:rsidRPr="00C53C06">
        <w:rPr>
          <w:rFonts w:ascii="Times New Roman" w:eastAsia="SimSun" w:hAnsi="Times New Roman" w:cs="Times New Roman"/>
          <w:lang w:eastAsia="ko-KR"/>
        </w:rPr>
        <w:t>ing</w:t>
      </w:r>
      <w:r w:rsidR="00A60DAD" w:rsidRPr="00C53C06">
        <w:rPr>
          <w:rFonts w:ascii="Times New Roman" w:eastAsia="SimSun" w:hAnsi="Times New Roman" w:cs="Times New Roman"/>
          <w:lang w:eastAsia="ko-KR"/>
        </w:rPr>
        <w:t xml:space="preserve"> WSL to achieve its goal</w:t>
      </w:r>
      <w:r w:rsidR="00FF28E2" w:rsidRPr="00C53C06">
        <w:rPr>
          <w:rFonts w:ascii="Times New Roman" w:eastAsia="SimSun" w:hAnsi="Times New Roman" w:cs="Times New Roman"/>
          <w:lang w:eastAsia="ko-KR"/>
        </w:rPr>
        <w:t>s</w:t>
      </w:r>
      <w:r w:rsidR="00A60DAD" w:rsidRPr="00C53C06">
        <w:rPr>
          <w:rFonts w:ascii="Times New Roman" w:eastAsia="SimSun" w:hAnsi="Times New Roman" w:cs="Times New Roman"/>
          <w:lang w:eastAsia="ko-KR"/>
        </w:rPr>
        <w:t xml:space="preserve"> of continued </w:t>
      </w:r>
      <w:r w:rsidR="00FF28E2" w:rsidRPr="00C53C06">
        <w:rPr>
          <w:rFonts w:ascii="Times New Roman" w:eastAsia="SimSun" w:hAnsi="Times New Roman" w:cs="Times New Roman"/>
          <w:lang w:eastAsia="ko-KR"/>
        </w:rPr>
        <w:t xml:space="preserve">venue </w:t>
      </w:r>
      <w:r w:rsidR="00A60DAD" w:rsidRPr="00C53C06">
        <w:rPr>
          <w:rFonts w:ascii="Times New Roman" w:eastAsia="SimSun" w:hAnsi="Times New Roman" w:cs="Times New Roman"/>
          <w:lang w:eastAsia="ko-KR"/>
        </w:rPr>
        <w:t>us</w:t>
      </w:r>
      <w:r w:rsidR="00FF28E2" w:rsidRPr="00C53C06">
        <w:rPr>
          <w:rFonts w:ascii="Times New Roman" w:eastAsia="SimSun" w:hAnsi="Times New Roman" w:cs="Times New Roman"/>
          <w:lang w:eastAsia="ko-KR"/>
        </w:rPr>
        <w:t>e</w:t>
      </w:r>
      <w:r w:rsidR="00A60DAD" w:rsidRPr="00C53C06">
        <w:rPr>
          <w:rFonts w:ascii="Times New Roman" w:eastAsia="SimSun" w:hAnsi="Times New Roman" w:cs="Times New Roman"/>
          <w:lang w:eastAsia="ko-KR"/>
        </w:rPr>
        <w:t xml:space="preserve"> and </w:t>
      </w:r>
      <w:r w:rsidR="00FF28E2" w:rsidRPr="00C53C06">
        <w:rPr>
          <w:rFonts w:ascii="Times New Roman" w:eastAsia="SimSun" w:hAnsi="Times New Roman" w:cs="Times New Roman"/>
          <w:lang w:eastAsia="ko-KR"/>
        </w:rPr>
        <w:t xml:space="preserve">development of </w:t>
      </w:r>
      <w:r w:rsidR="00A60DAD" w:rsidRPr="00C53C06">
        <w:rPr>
          <w:rFonts w:ascii="Times New Roman" w:eastAsia="SimSun" w:hAnsi="Times New Roman" w:cs="Times New Roman"/>
          <w:lang w:eastAsia="ko-KR"/>
        </w:rPr>
        <w:t xml:space="preserve">elite and </w:t>
      </w:r>
      <w:r w:rsidR="00650069" w:rsidRPr="00C53C06">
        <w:rPr>
          <w:rFonts w:ascii="Times New Roman" w:eastAsia="SimSun" w:hAnsi="Times New Roman" w:cs="Times New Roman"/>
          <w:lang w:eastAsia="ko-KR"/>
        </w:rPr>
        <w:t xml:space="preserve">mass </w:t>
      </w:r>
      <w:r w:rsidR="00A60DAD" w:rsidRPr="00C53C06">
        <w:rPr>
          <w:rFonts w:ascii="Times New Roman" w:eastAsia="SimSun" w:hAnsi="Times New Roman" w:cs="Times New Roman"/>
          <w:lang w:eastAsia="ko-KR"/>
        </w:rPr>
        <w:t>sport: “</w:t>
      </w:r>
      <w:r w:rsidR="00A60DAD" w:rsidRPr="00C53C06">
        <w:rPr>
          <w:rFonts w:ascii="Times New Roman" w:eastAsia="Batang" w:hAnsi="Times New Roman" w:cs="Times New Roman"/>
          <w:lang w:eastAsia="ko-KR"/>
        </w:rPr>
        <w:t xml:space="preserve">They [partners] help us in our mission to Grow Sport, and </w:t>
      </w:r>
      <w:r w:rsidR="004C39C9"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 xml:space="preserve"> towards our goals of creating a centre for sports excellence, facilitating competitions, </w:t>
      </w:r>
      <w:r w:rsidR="00FF28E2" w:rsidRPr="00C53C06">
        <w:rPr>
          <w:rFonts w:ascii="Times New Roman" w:eastAsia="Batang" w:hAnsi="Times New Roman" w:cs="Times New Roman"/>
          <w:lang w:eastAsia="ko-KR"/>
        </w:rPr>
        <w:t xml:space="preserve">[and] </w:t>
      </w:r>
      <w:r w:rsidR="00A60DAD" w:rsidRPr="00C53C06">
        <w:rPr>
          <w:rFonts w:ascii="Times New Roman" w:eastAsia="Batang" w:hAnsi="Times New Roman" w:cs="Times New Roman"/>
          <w:lang w:eastAsia="ko-KR"/>
        </w:rPr>
        <w:t xml:space="preserve">contributing to the community and region” </w:t>
      </w:r>
      <w:r w:rsidR="00A60DAD" w:rsidRPr="00C53C06">
        <w:rPr>
          <w:rFonts w:ascii="Times New Roman" w:eastAsia="SimSun" w:hAnsi="Times New Roman" w:cs="Times New Roman"/>
          <w:lang w:eastAsia="ko-KR"/>
        </w:rPr>
        <w:t>(WSL, n.d.</w:t>
      </w:r>
      <w:r w:rsidR="00FF28E2"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a).</w:t>
      </w:r>
      <w:r w:rsidR="004C39C9" w:rsidRPr="00C53C06">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 xml:space="preserve">At the local level, </w:t>
      </w:r>
      <w:r w:rsidR="00FF28E2" w:rsidRPr="00C53C06">
        <w:rPr>
          <w:rFonts w:ascii="Times New Roman" w:eastAsia="SimSun" w:hAnsi="Times New Roman" w:cs="Times New Roman"/>
          <w:lang w:eastAsia="ko-KR"/>
        </w:rPr>
        <w:t xml:space="preserve">key stakeholders include </w:t>
      </w:r>
      <w:r w:rsidR="00A60DAD" w:rsidRPr="00C53C06">
        <w:rPr>
          <w:rFonts w:ascii="Times New Roman" w:eastAsia="SimSun" w:hAnsi="Times New Roman" w:cs="Times New Roman"/>
          <w:lang w:eastAsia="ko-KR"/>
        </w:rPr>
        <w:t xml:space="preserve">government agencies, schools, and recreational organizations (WSL, 2016). Given </w:t>
      </w:r>
      <w:r w:rsidR="00FF28E2" w:rsidRPr="00C53C06">
        <w:rPr>
          <w:rFonts w:ascii="Times New Roman" w:eastAsia="SimSun" w:hAnsi="Times New Roman" w:cs="Times New Roman"/>
          <w:lang w:eastAsia="ko-KR"/>
        </w:rPr>
        <w:t>Whistler’s</w:t>
      </w:r>
      <w:r w:rsidR="00FF28E2" w:rsidRPr="00C53C06" w:rsidDel="00FF28E2">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small size, WSL</w:t>
      </w:r>
      <w:r w:rsidR="00FF28E2" w:rsidRPr="00C53C06">
        <w:rPr>
          <w:rFonts w:ascii="Times New Roman" w:eastAsia="SimSun" w:hAnsi="Times New Roman" w:cs="Times New Roman"/>
          <w:lang w:eastAsia="ko-KR"/>
        </w:rPr>
        <w:t>’s</w:t>
      </w:r>
      <w:r w:rsidR="00A60DAD" w:rsidRPr="00C53C06">
        <w:rPr>
          <w:rFonts w:ascii="Times New Roman" w:eastAsia="SimSun" w:hAnsi="Times New Roman" w:cs="Times New Roman"/>
          <w:lang w:eastAsia="ko-KR"/>
        </w:rPr>
        <w:t xml:space="preserve"> collaboration</w:t>
      </w:r>
      <w:r w:rsidR="00FF28E2" w:rsidRPr="00C53C06">
        <w:rPr>
          <w:rFonts w:ascii="Times New Roman" w:eastAsia="SimSun" w:hAnsi="Times New Roman" w:cs="Times New Roman"/>
          <w:lang w:eastAsia="ko-KR"/>
        </w:rPr>
        <w:t>s</w:t>
      </w:r>
      <w:r w:rsidR="00A60DAD" w:rsidRPr="00C53C06">
        <w:rPr>
          <w:rFonts w:ascii="Times New Roman" w:eastAsia="SimSun" w:hAnsi="Times New Roman" w:cs="Times New Roman"/>
          <w:lang w:eastAsia="ko-KR"/>
        </w:rPr>
        <w:t xml:space="preserve"> have been crucial: </w:t>
      </w:r>
      <w:r w:rsidR="00A60DAD" w:rsidRPr="00C53C06">
        <w:rPr>
          <w:rFonts w:ascii="Times New Roman" w:eastAsia="Batang" w:hAnsi="Times New Roman" w:cs="Times New Roman"/>
          <w:lang w:eastAsia="ko-KR"/>
        </w:rPr>
        <w:t>“I</w:t>
      </w:r>
      <w:r w:rsidR="008C22D8"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d say our most important partner is the municipal government</w:t>
      </w:r>
      <w:r w:rsidR="00FF28E2"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 Whistler is a very small community, 12,000 people</w:t>
      </w:r>
      <w:r w:rsidR="00FF28E2" w:rsidRPr="00C53C06">
        <w:rPr>
          <w:rFonts w:ascii="Times New Roman" w:eastAsia="Batang" w:hAnsi="Times New Roman" w:cs="Times New Roman"/>
          <w:lang w:eastAsia="ko-KR"/>
        </w:rPr>
        <w:t xml:space="preserve">…. </w:t>
      </w:r>
      <w:r w:rsidR="00FF28E2" w:rsidRPr="00C53C06">
        <w:rPr>
          <w:rFonts w:ascii="Times New Roman" w:eastAsia="Batang" w:hAnsi="Times New Roman" w:cs="Times New Roman"/>
          <w:lang w:eastAsia="ko-KR"/>
        </w:rPr>
        <w:lastRenderedPageBreak/>
        <w:t xml:space="preserve">We’re </w:t>
      </w:r>
      <w:r w:rsidR="00A60DAD" w:rsidRPr="00C53C06">
        <w:rPr>
          <w:rFonts w:ascii="Times New Roman" w:eastAsia="Batang" w:hAnsi="Times New Roman" w:cs="Times New Roman"/>
          <w:lang w:eastAsia="ko-KR"/>
        </w:rPr>
        <w:t>very much part of the community” (</w:t>
      </w:r>
      <w:r w:rsidR="00A41C96" w:rsidRPr="00C53C06">
        <w:rPr>
          <w:rFonts w:ascii="Times New Roman" w:eastAsia="Batang" w:hAnsi="Times New Roman" w:cs="Times New Roman"/>
          <w:lang w:eastAsia="ko-KR"/>
        </w:rPr>
        <w:t>WSL 1</w:t>
      </w:r>
      <w:r w:rsidR="00A60DAD" w:rsidRPr="00C53C06">
        <w:rPr>
          <w:rFonts w:ascii="Times New Roman" w:eastAsia="Batang" w:hAnsi="Times New Roman" w:cs="Times New Roman"/>
          <w:lang w:eastAsia="ko-KR"/>
        </w:rPr>
        <w:t>)</w:t>
      </w:r>
      <w:r w:rsidR="00FF28E2" w:rsidRPr="00C53C06">
        <w:rPr>
          <w:rFonts w:ascii="Times New Roman" w:eastAsia="Batang" w:hAnsi="Times New Roman" w:cs="Times New Roman"/>
          <w:lang w:eastAsia="ko-KR"/>
        </w:rPr>
        <w:t>.</w:t>
      </w:r>
      <w:r w:rsidR="00CC27B6" w:rsidRPr="00C53C06">
        <w:rPr>
          <w:rFonts w:ascii="Times New Roman" w:eastAsia="Batang" w:hAnsi="Times New Roman" w:cs="Times New Roman"/>
          <w:lang w:eastAsia="ko-KR"/>
        </w:rPr>
        <w:t xml:space="preserve"> </w:t>
      </w:r>
      <w:r w:rsidR="00A60DAD" w:rsidRPr="00C53C06">
        <w:rPr>
          <w:rFonts w:ascii="Times New Roman" w:eastAsia="SimSun" w:hAnsi="Times New Roman" w:cs="Times New Roman"/>
          <w:lang w:eastAsia="ko-KR"/>
        </w:rPr>
        <w:t xml:space="preserve">National </w:t>
      </w:r>
      <w:r w:rsidR="005D13AA" w:rsidRPr="00C53C06">
        <w:rPr>
          <w:rFonts w:ascii="Times New Roman" w:eastAsia="SimSun" w:hAnsi="Times New Roman" w:cs="Times New Roman"/>
          <w:lang w:eastAsia="ko-KR"/>
        </w:rPr>
        <w:t xml:space="preserve">sport federations </w:t>
      </w:r>
      <w:r w:rsidR="00A60DAD" w:rsidRPr="00C53C06">
        <w:rPr>
          <w:rFonts w:ascii="Times New Roman" w:eastAsia="SimSun" w:hAnsi="Times New Roman" w:cs="Times New Roman"/>
          <w:lang w:eastAsia="ko-KR"/>
        </w:rPr>
        <w:t>have also been key partners: “I</w:t>
      </w:r>
      <w:r w:rsidR="008C22D8"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d start with the national federations because their mandate is to really drive the growth and maintenance of their sport, both at the grassroots level and the high-performance level”</w:t>
      </w:r>
      <w:r w:rsidR="005D13AA" w:rsidRPr="00C53C06">
        <w:rPr>
          <w:rFonts w:ascii="Times New Roman" w:eastAsia="SimSun" w:hAnsi="Times New Roman" w:cs="Times New Roman"/>
          <w:lang w:eastAsia="ko-KR"/>
        </w:rPr>
        <w:t xml:space="preserve"> (</w:t>
      </w:r>
      <w:r w:rsidR="003A5B64" w:rsidRPr="00C53C06">
        <w:rPr>
          <w:rFonts w:ascii="Times New Roman" w:eastAsia="SimSun" w:hAnsi="Times New Roman" w:cs="Times New Roman"/>
          <w:lang w:eastAsia="ko-KR"/>
        </w:rPr>
        <w:t>WSL 2</w:t>
      </w:r>
      <w:r w:rsidR="005D13AA"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 </w:t>
      </w:r>
      <w:r w:rsidR="005D13AA" w:rsidRPr="00C53C06">
        <w:rPr>
          <w:rFonts w:ascii="Times New Roman" w:eastAsia="SimSun" w:hAnsi="Times New Roman" w:cs="Times New Roman"/>
          <w:lang w:eastAsia="ko-KR"/>
        </w:rPr>
        <w:t xml:space="preserve">Through </w:t>
      </w:r>
      <w:r w:rsidR="00A60DAD" w:rsidRPr="00C53C06">
        <w:rPr>
          <w:rFonts w:ascii="Times New Roman" w:eastAsia="SimSun" w:hAnsi="Times New Roman" w:cs="Times New Roman"/>
          <w:lang w:eastAsia="ko-KR"/>
        </w:rPr>
        <w:t>maint</w:t>
      </w:r>
      <w:r w:rsidR="005D13AA" w:rsidRPr="00C53C06">
        <w:rPr>
          <w:rFonts w:ascii="Times New Roman" w:eastAsia="SimSun" w:hAnsi="Times New Roman" w:cs="Times New Roman"/>
          <w:lang w:eastAsia="ko-KR"/>
        </w:rPr>
        <w:t>aining</w:t>
      </w:r>
      <w:r w:rsidR="00A60DAD" w:rsidRPr="00C53C06">
        <w:rPr>
          <w:rFonts w:ascii="Times New Roman" w:eastAsia="SimSun" w:hAnsi="Times New Roman" w:cs="Times New Roman"/>
          <w:lang w:eastAsia="ko-KR"/>
        </w:rPr>
        <w:t xml:space="preserve"> the venues and hosting international sport events</w:t>
      </w:r>
      <w:r w:rsidR="005D13AA" w:rsidRPr="00C53C06">
        <w:rPr>
          <w:rFonts w:ascii="Times New Roman" w:eastAsia="SimSun" w:hAnsi="Times New Roman" w:cs="Times New Roman"/>
          <w:lang w:eastAsia="ko-KR"/>
        </w:rPr>
        <w:t>, WSL has enhanced its international reputation, as well</w:t>
      </w:r>
      <w:r w:rsidR="00A60DAD" w:rsidRPr="00C53C06">
        <w:rPr>
          <w:rFonts w:ascii="Times New Roman" w:eastAsia="SimSun" w:hAnsi="Times New Roman" w:cs="Times New Roman"/>
          <w:lang w:eastAsia="ko-KR"/>
        </w:rPr>
        <w:t xml:space="preserve">: </w:t>
      </w:r>
      <w:r w:rsidR="005D13AA"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This has been an exciting year for WSL as all three venues continue to show progress in delivering on our sport mandate while being recognized as world-class facilities</w:t>
      </w:r>
      <w:r w:rsidR="005D13AA"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 (WSL, 2016, p. 1).</w:t>
      </w:r>
    </w:p>
    <w:p w14:paraId="0C4F2750" w14:textId="77777777" w:rsidR="00461A98" w:rsidRPr="00C53C06" w:rsidRDefault="00FB2166" w:rsidP="00461A98">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The stakeholder relationships in WSL’s governance </w:t>
      </w:r>
      <w:r w:rsidR="004A6574" w:rsidRPr="00C53C06">
        <w:rPr>
          <w:rFonts w:ascii="Times New Roman" w:eastAsia="SimSun" w:hAnsi="Times New Roman" w:cs="Times New Roman"/>
          <w:lang w:eastAsia="ko-KR"/>
        </w:rPr>
        <w:t xml:space="preserve">system </w:t>
      </w:r>
      <w:r w:rsidRPr="00C53C06">
        <w:rPr>
          <w:rFonts w:ascii="Times New Roman" w:eastAsia="SimSun" w:hAnsi="Times New Roman" w:cs="Times New Roman"/>
          <w:lang w:eastAsia="ko-KR"/>
        </w:rPr>
        <w:t xml:space="preserve">were not legislated, and </w:t>
      </w:r>
      <w:r w:rsidR="004A6574" w:rsidRPr="00C53C06">
        <w:rPr>
          <w:rFonts w:ascii="Times New Roman" w:eastAsia="SimSun" w:hAnsi="Times New Roman" w:cs="Times New Roman"/>
          <w:lang w:eastAsia="ko-KR"/>
        </w:rPr>
        <w:t xml:space="preserve">its </w:t>
      </w:r>
      <w:r w:rsidRPr="00C53C06">
        <w:rPr>
          <w:rFonts w:ascii="Times New Roman" w:eastAsia="SimSun" w:hAnsi="Times New Roman" w:cs="Times New Roman"/>
          <w:lang w:eastAsia="ko-KR"/>
        </w:rPr>
        <w:t>political nature influenced rules of interaction.</w:t>
      </w:r>
      <w:r w:rsidR="001B7735" w:rsidRPr="00C53C06">
        <w:rPr>
          <w:rFonts w:ascii="Times New Roman" w:eastAsia="SimSun" w:hAnsi="Times New Roman" w:cs="Times New Roman"/>
          <w:lang w:eastAsia="ko-KR"/>
        </w:rPr>
        <w:t xml:space="preserve"> I</w:t>
      </w:r>
      <w:r w:rsidR="00A60DAD" w:rsidRPr="00C53C06">
        <w:rPr>
          <w:rFonts w:ascii="Times New Roman" w:eastAsia="SimSun" w:hAnsi="Times New Roman" w:cs="Times New Roman"/>
          <w:lang w:eastAsia="ko-KR"/>
        </w:rPr>
        <w:t>nteraction between WSL and its stakeholders tend</w:t>
      </w:r>
      <w:r w:rsidR="005D13AA" w:rsidRPr="00C53C06">
        <w:rPr>
          <w:rFonts w:ascii="Times New Roman" w:eastAsia="SimSun" w:hAnsi="Times New Roman" w:cs="Times New Roman"/>
          <w:lang w:eastAsia="ko-KR"/>
        </w:rPr>
        <w:t>s</w:t>
      </w:r>
      <w:r w:rsidR="00A60DAD" w:rsidRPr="00C53C06">
        <w:rPr>
          <w:rFonts w:ascii="Times New Roman" w:eastAsia="SimSun" w:hAnsi="Times New Roman" w:cs="Times New Roman"/>
          <w:lang w:eastAsia="ko-KR"/>
        </w:rPr>
        <w:t xml:space="preserve"> to be informal and voluntary: “I suppose it</w:t>
      </w:r>
      <w:r w:rsidR="008C22D8"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s a loose collaboration, as a freestanding organization. </w:t>
      </w:r>
      <w:r w:rsidR="005D13AA" w:rsidRPr="00C53C06">
        <w:rPr>
          <w:rFonts w:ascii="Times New Roman" w:eastAsia="SimSun" w:hAnsi="Times New Roman" w:cs="Times New Roman"/>
          <w:lang w:eastAsia="ko-KR"/>
        </w:rPr>
        <w:t xml:space="preserve">The </w:t>
      </w:r>
      <w:r w:rsidR="00A60DAD" w:rsidRPr="00C53C06">
        <w:rPr>
          <w:rFonts w:ascii="Times New Roman" w:eastAsia="SimSun" w:hAnsi="Times New Roman" w:cs="Times New Roman"/>
          <w:lang w:eastAsia="ko-KR"/>
        </w:rPr>
        <w:t>way I look at our relationship is that it has to be conducive for both parties</w:t>
      </w:r>
      <w:r w:rsidR="005D13AA" w:rsidRPr="00C53C06">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We operate side by side and when p</w:t>
      </w:r>
      <w:r w:rsidR="00B93D26" w:rsidRPr="00C53C06">
        <w:rPr>
          <w:rFonts w:ascii="Times New Roman" w:eastAsia="SimSun" w:hAnsi="Times New Roman" w:cs="Times New Roman"/>
          <w:lang w:eastAsia="ko-KR"/>
        </w:rPr>
        <w:t>a</w:t>
      </w:r>
      <w:r w:rsidR="00A60DAD" w:rsidRPr="00C53C06">
        <w:rPr>
          <w:rFonts w:ascii="Times New Roman" w:eastAsia="SimSun" w:hAnsi="Times New Roman" w:cs="Times New Roman"/>
          <w:lang w:eastAsia="ko-KR"/>
        </w:rPr>
        <w:t>t</w:t>
      </w:r>
      <w:r w:rsidR="00B93D26" w:rsidRPr="00C53C06">
        <w:rPr>
          <w:rFonts w:ascii="Times New Roman" w:eastAsia="SimSun" w:hAnsi="Times New Roman" w:cs="Times New Roman"/>
          <w:lang w:eastAsia="ko-KR"/>
        </w:rPr>
        <w:t>h</w:t>
      </w:r>
      <w:r w:rsidR="00A60DAD" w:rsidRPr="00C53C06">
        <w:rPr>
          <w:rFonts w:ascii="Times New Roman" w:eastAsia="SimSun" w:hAnsi="Times New Roman" w:cs="Times New Roman"/>
          <w:lang w:eastAsia="ko-KR"/>
        </w:rPr>
        <w:t>s cross, we collaborate”</w:t>
      </w:r>
      <w:r w:rsidR="005D13AA" w:rsidRPr="00C53C06">
        <w:rPr>
          <w:rFonts w:ascii="Times New Roman" w:eastAsia="SimSun" w:hAnsi="Times New Roman" w:cs="Times New Roman"/>
          <w:lang w:eastAsia="ko-KR"/>
        </w:rPr>
        <w:t xml:space="preserve"> (</w:t>
      </w:r>
      <w:r w:rsidR="00826CA0" w:rsidRPr="00C53C06">
        <w:rPr>
          <w:rFonts w:ascii="Times New Roman" w:eastAsia="SimSun" w:hAnsi="Times New Roman" w:cs="Times New Roman"/>
          <w:lang w:eastAsia="ko-KR"/>
        </w:rPr>
        <w:t>WSL 1</w:t>
      </w:r>
      <w:r w:rsidR="005D13AA"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 </w:t>
      </w:r>
      <w:r w:rsidR="005D13AA" w:rsidRPr="00C53C06">
        <w:rPr>
          <w:rFonts w:ascii="Times New Roman" w:eastAsia="SimSun" w:hAnsi="Times New Roman" w:cs="Times New Roman"/>
          <w:lang w:eastAsia="ko-KR"/>
        </w:rPr>
        <w:t xml:space="preserve">However, </w:t>
      </w:r>
      <w:r w:rsidR="00A60DAD" w:rsidRPr="00C53C06">
        <w:rPr>
          <w:rFonts w:ascii="Times New Roman" w:eastAsia="SimSun" w:hAnsi="Times New Roman" w:cs="Times New Roman"/>
          <w:lang w:eastAsia="ko-KR"/>
        </w:rPr>
        <w:t>WSL trie</w:t>
      </w:r>
      <w:r w:rsidR="005D13AA" w:rsidRPr="00C53C06">
        <w:rPr>
          <w:rFonts w:ascii="Times New Roman" w:eastAsia="SimSun" w:hAnsi="Times New Roman" w:cs="Times New Roman"/>
          <w:lang w:eastAsia="ko-KR"/>
        </w:rPr>
        <w:t>s</w:t>
      </w:r>
      <w:r w:rsidR="00A60DAD" w:rsidRPr="00C53C06">
        <w:rPr>
          <w:rFonts w:ascii="Times New Roman" w:eastAsia="SimSun" w:hAnsi="Times New Roman" w:cs="Times New Roman"/>
          <w:lang w:eastAsia="ko-KR"/>
        </w:rPr>
        <w:t xml:space="preserve"> to ensure some formality through agreements with stakeholders: “</w:t>
      </w:r>
      <w:r w:rsidR="00A60DAD" w:rsidRPr="00C53C06">
        <w:rPr>
          <w:rFonts w:ascii="Times New Roman" w:eastAsia="Batang" w:hAnsi="Times New Roman" w:cs="Times New Roman"/>
          <w:lang w:eastAsia="ko-KR"/>
        </w:rPr>
        <w:t>We formalize an arrangement where we have a user group agreement or usage agreement where we try and flesh out key topics, key understandings, and then we</w:t>
      </w:r>
      <w:r w:rsidR="008C22D8"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 xml:space="preserve">re aligned together” </w:t>
      </w:r>
      <w:r w:rsidR="00A60DAD" w:rsidRPr="00C53C06">
        <w:rPr>
          <w:rFonts w:ascii="Times New Roman" w:eastAsia="SimSun" w:hAnsi="Times New Roman" w:cs="Times New Roman"/>
          <w:lang w:eastAsia="ko-KR"/>
        </w:rPr>
        <w:t>(</w:t>
      </w:r>
      <w:r w:rsidR="00D95E60" w:rsidRPr="00C53C06">
        <w:rPr>
          <w:rFonts w:ascii="Times New Roman" w:eastAsia="SimSun" w:hAnsi="Times New Roman" w:cs="Times New Roman"/>
          <w:lang w:eastAsia="ko-KR"/>
        </w:rPr>
        <w:t>WSL 3</w:t>
      </w:r>
      <w:r w:rsidR="00A60DAD" w:rsidRPr="00C53C06">
        <w:rPr>
          <w:rFonts w:ascii="Times New Roman" w:eastAsia="SimSun" w:hAnsi="Times New Roman" w:cs="Times New Roman"/>
          <w:lang w:eastAsia="ko-KR"/>
        </w:rPr>
        <w:t>)</w:t>
      </w:r>
      <w:r w:rsidR="005D13AA" w:rsidRPr="00C53C06">
        <w:rPr>
          <w:rFonts w:ascii="Times New Roman" w:eastAsia="SimSun" w:hAnsi="Times New Roman" w:cs="Times New Roman"/>
          <w:lang w:eastAsia="ko-KR"/>
        </w:rPr>
        <w:t>.</w:t>
      </w:r>
    </w:p>
    <w:p w14:paraId="33447543" w14:textId="77777777" w:rsidR="006D5692" w:rsidRPr="00C53C06" w:rsidRDefault="003665EC" w:rsidP="006D5692">
      <w:pPr>
        <w:rPr>
          <w:rFonts w:ascii="Times New Roman" w:eastAsia="Batang" w:hAnsi="Times New Roman" w:cs="Times New Roman"/>
          <w:lang w:eastAsia="ko-KR"/>
        </w:rPr>
      </w:pPr>
      <w:r w:rsidRPr="00C53C06">
        <w:rPr>
          <w:rFonts w:ascii="Times New Roman" w:eastAsia="SimSun" w:hAnsi="Times New Roman" w:cs="Times New Roman"/>
          <w:lang w:eastAsia="ko-KR"/>
        </w:rPr>
        <w:t xml:space="preserve">Building on </w:t>
      </w:r>
      <w:r w:rsidR="0075545D" w:rsidRPr="00C53C06">
        <w:rPr>
          <w:rFonts w:ascii="Times New Roman" w:eastAsia="SimSun" w:hAnsi="Times New Roman" w:cs="Times New Roman"/>
          <w:lang w:eastAsia="ko-KR"/>
        </w:rPr>
        <w:t>the political and institutional conditions for its governance, WSL developed and implemented legacy policies through collaboration</w:t>
      </w:r>
      <w:r w:rsidR="001A32A9" w:rsidRPr="00C53C06">
        <w:rPr>
          <w:rFonts w:ascii="Times New Roman" w:eastAsia="SimSun" w:hAnsi="Times New Roman" w:cs="Times New Roman"/>
          <w:lang w:eastAsia="ko-KR"/>
        </w:rPr>
        <w:t xml:space="preserve"> </w:t>
      </w:r>
      <w:r w:rsidR="004A6574" w:rsidRPr="00C53C06">
        <w:rPr>
          <w:rFonts w:ascii="Times New Roman" w:eastAsia="SimSun" w:hAnsi="Times New Roman" w:cs="Times New Roman"/>
          <w:lang w:eastAsia="ko-KR"/>
        </w:rPr>
        <w:t>with</w:t>
      </w:r>
      <w:r w:rsidR="001A32A9" w:rsidRPr="00C53C06">
        <w:rPr>
          <w:rFonts w:ascii="Times New Roman" w:eastAsia="SimSun" w:hAnsi="Times New Roman" w:cs="Times New Roman"/>
          <w:lang w:eastAsia="ko-KR"/>
        </w:rPr>
        <w:t xml:space="preserve"> stakeholders</w:t>
      </w:r>
      <w:r w:rsidR="0075545D" w:rsidRPr="00C53C06">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WSL developed and implemented tailor</w:t>
      </w:r>
      <w:r w:rsidR="005D13AA" w:rsidRPr="00C53C06">
        <w:rPr>
          <w:rFonts w:ascii="Times New Roman" w:eastAsia="SimSun" w:hAnsi="Times New Roman" w:cs="Times New Roman"/>
          <w:lang w:eastAsia="ko-KR"/>
        </w:rPr>
        <w:t>ed</w:t>
      </w:r>
      <w:r w:rsidR="00A60DAD" w:rsidRPr="00C53C06">
        <w:rPr>
          <w:rFonts w:ascii="Times New Roman" w:eastAsia="SimSun" w:hAnsi="Times New Roman" w:cs="Times New Roman"/>
          <w:lang w:eastAsia="ko-KR"/>
        </w:rPr>
        <w:t xml:space="preserve"> and targets </w:t>
      </w:r>
      <w:r w:rsidR="005D13AA" w:rsidRPr="00C53C06">
        <w:rPr>
          <w:rFonts w:ascii="Times New Roman" w:eastAsia="SimSun" w:hAnsi="Times New Roman" w:cs="Times New Roman"/>
          <w:lang w:eastAsia="ko-KR"/>
        </w:rPr>
        <w:t xml:space="preserve">integrated </w:t>
      </w:r>
      <w:r w:rsidR="008871EB" w:rsidRPr="00C53C06">
        <w:rPr>
          <w:rFonts w:ascii="Times New Roman" w:eastAsia="SimSun" w:hAnsi="Times New Roman" w:cs="Times New Roman"/>
          <w:lang w:eastAsia="ko-KR"/>
        </w:rPr>
        <w:t>goals</w:t>
      </w:r>
      <w:r w:rsidR="00A60DAD" w:rsidRPr="00C53C06">
        <w:rPr>
          <w:rFonts w:ascii="Times New Roman" w:eastAsia="SimSun" w:hAnsi="Times New Roman" w:cs="Times New Roman"/>
          <w:lang w:eastAsia="ko-KR"/>
        </w:rPr>
        <w:t>. The multi-party agreements exemplif</w:t>
      </w:r>
      <w:r w:rsidR="005D13AA" w:rsidRPr="00C53C06">
        <w:rPr>
          <w:rFonts w:ascii="Times New Roman" w:eastAsia="SimSun" w:hAnsi="Times New Roman" w:cs="Times New Roman"/>
          <w:lang w:eastAsia="ko-KR"/>
        </w:rPr>
        <w:t>y</w:t>
      </w:r>
      <w:r w:rsidR="00A60DAD" w:rsidRPr="00C53C06">
        <w:rPr>
          <w:rFonts w:ascii="Times New Roman" w:eastAsia="SimSun" w:hAnsi="Times New Roman" w:cs="Times New Roman"/>
          <w:lang w:eastAsia="ko-KR"/>
        </w:rPr>
        <w:t xml:space="preserve"> this approach: “</w:t>
      </w:r>
      <w:r w:rsidR="00A60DAD" w:rsidRPr="00C53C06">
        <w:rPr>
          <w:rFonts w:ascii="Times New Roman" w:eastAsia="Batang" w:hAnsi="Times New Roman" w:cs="Times New Roman" w:hint="eastAsia"/>
          <w:lang w:eastAsia="ko-KR"/>
        </w:rPr>
        <w:t>To</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ensure</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our</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national</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team</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athletes</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have</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optimal</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access</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t</w:t>
      </w:r>
      <w:r w:rsidR="00A60DAD" w:rsidRPr="00C53C06">
        <w:rPr>
          <w:rFonts w:ascii="Times New Roman" w:eastAsia="Batang" w:hAnsi="Times New Roman" w:cs="Times New Roman"/>
          <w:lang w:eastAsia="ko-KR"/>
        </w:rPr>
        <w:t xml:space="preserve">o </w:t>
      </w:r>
      <w:r w:rsidR="00A60DAD" w:rsidRPr="00C53C06">
        <w:rPr>
          <w:rFonts w:ascii="Times New Roman" w:eastAsia="Batang" w:hAnsi="Times New Roman" w:cs="Times New Roman" w:hint="eastAsia"/>
          <w:lang w:eastAsia="ko-KR"/>
        </w:rPr>
        <w:t>high</w:t>
      </w:r>
      <w:r w:rsidR="00A60DAD" w:rsidRPr="00C53C06">
        <w:rPr>
          <w:rFonts w:ascii="Times New Roman" w:eastAsia="Batang" w:hAnsi="Times New Roman" w:cs="Times New Roman"/>
          <w:lang w:eastAsia="ko-KR"/>
        </w:rPr>
        <w:t>‐</w:t>
      </w:r>
      <w:r w:rsidR="00A60DAD" w:rsidRPr="00C53C06">
        <w:rPr>
          <w:rFonts w:ascii="Times New Roman" w:eastAsia="Batang" w:hAnsi="Times New Roman" w:cs="Times New Roman" w:hint="eastAsia"/>
          <w:lang w:eastAsia="ko-KR"/>
        </w:rPr>
        <w:t>quality</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training</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and</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competition</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environments,</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WSL</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maintains</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three</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multi</w:t>
      </w:r>
      <w:r w:rsidR="00A60DAD" w:rsidRPr="00C53C06">
        <w:rPr>
          <w:rFonts w:ascii="Times New Roman" w:eastAsia="Batang" w:hAnsi="Times New Roman" w:cs="Times New Roman"/>
          <w:lang w:eastAsia="ko-KR"/>
        </w:rPr>
        <w:t>‐</w:t>
      </w:r>
      <w:r w:rsidR="00A60DAD" w:rsidRPr="00C53C06">
        <w:rPr>
          <w:rFonts w:ascii="Times New Roman" w:eastAsia="Batang" w:hAnsi="Times New Roman" w:cs="Times New Roman" w:hint="eastAsia"/>
          <w:lang w:eastAsia="ko-KR"/>
        </w:rPr>
        <w:t>party</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National</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Training</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Centre</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agreements</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with</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Ski</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Jumping</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Canada</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&amp;</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Nordic</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Combined</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Canada,</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Canadian</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Luge</w:t>
      </w:r>
      <w:r w:rsidR="00A60DAD" w:rsidRPr="00C53C06">
        <w:rPr>
          <w:rFonts w:ascii="Times New Roman" w:eastAsia="Batang" w:hAnsi="Times New Roman" w:cs="Times New Roman"/>
          <w:lang w:eastAsia="ko-KR"/>
        </w:rPr>
        <w:t xml:space="preserve"> </w:t>
      </w:r>
      <w:r w:rsidR="00A60DAD" w:rsidRPr="00C53C06">
        <w:rPr>
          <w:rFonts w:ascii="Times New Roman" w:eastAsia="Batang" w:hAnsi="Times New Roman" w:cs="Times New Roman" w:hint="eastAsia"/>
          <w:lang w:eastAsia="ko-KR"/>
        </w:rPr>
        <w:t>Associat</w:t>
      </w:r>
      <w:r w:rsidR="00A60DAD" w:rsidRPr="00C53C06">
        <w:rPr>
          <w:rFonts w:ascii="Times New Roman" w:eastAsia="Batang" w:hAnsi="Times New Roman" w:cs="Times New Roman"/>
          <w:lang w:eastAsia="ko-KR"/>
        </w:rPr>
        <w:t xml:space="preserve">ion and Bobsleigh Canada Skeleton” (WSL, 2018, p. 5). The agreements show a clear policy target (national team athletes) with an integrated goal among stakeholders (optimal access to </w:t>
      </w:r>
      <w:r w:rsidR="005D13AA" w:rsidRPr="00C53C06">
        <w:rPr>
          <w:rFonts w:ascii="Times New Roman" w:eastAsia="Batang" w:hAnsi="Times New Roman" w:cs="Times New Roman"/>
          <w:lang w:eastAsia="ko-KR"/>
        </w:rPr>
        <w:t>venues</w:t>
      </w:r>
      <w:r w:rsidR="00A60DAD" w:rsidRPr="00C53C06">
        <w:rPr>
          <w:rFonts w:ascii="Times New Roman" w:eastAsia="Batang" w:hAnsi="Times New Roman" w:cs="Times New Roman"/>
          <w:lang w:eastAsia="ko-KR"/>
        </w:rPr>
        <w:t>).</w:t>
      </w:r>
    </w:p>
    <w:p w14:paraId="3F6276E7" w14:textId="3627B424" w:rsidR="00A60DAD" w:rsidRPr="00C53C06" w:rsidRDefault="005D13AA" w:rsidP="006D5692">
      <w:pPr>
        <w:rPr>
          <w:rFonts w:ascii="Times New Roman" w:eastAsia="SimSun" w:hAnsi="Times New Roman" w:cs="Times New Roman"/>
          <w:lang w:eastAsia="ko-KR"/>
        </w:rPr>
      </w:pPr>
      <w:r w:rsidRPr="00C53C06">
        <w:rPr>
          <w:rFonts w:ascii="Times New Roman" w:eastAsia="SimSun" w:hAnsi="Times New Roman" w:cs="Times New Roman"/>
          <w:lang w:eastAsia="ko-KR"/>
        </w:rPr>
        <w:lastRenderedPageBreak/>
        <w:t>C</w:t>
      </w:r>
      <w:r w:rsidR="00A60DAD" w:rsidRPr="00C53C06">
        <w:rPr>
          <w:rFonts w:ascii="Times New Roman" w:eastAsia="SimSun" w:hAnsi="Times New Roman" w:cs="Times New Roman"/>
          <w:lang w:eastAsia="ko-KR"/>
        </w:rPr>
        <w:t xml:space="preserve">ollaboration with </w:t>
      </w:r>
      <w:r w:rsidRPr="00C53C06">
        <w:rPr>
          <w:rFonts w:ascii="Times New Roman" w:eastAsia="SimSun" w:hAnsi="Times New Roman" w:cs="Times New Roman"/>
          <w:lang w:eastAsia="ko-KR"/>
        </w:rPr>
        <w:t xml:space="preserve">diverse </w:t>
      </w:r>
      <w:r w:rsidR="00A60DAD" w:rsidRPr="00C53C06">
        <w:rPr>
          <w:rFonts w:ascii="Times New Roman" w:eastAsia="SimSun" w:hAnsi="Times New Roman" w:cs="Times New Roman"/>
          <w:lang w:eastAsia="ko-KR"/>
        </w:rPr>
        <w:t xml:space="preserve">partners </w:t>
      </w:r>
      <w:r w:rsidRPr="00C53C06">
        <w:rPr>
          <w:rFonts w:ascii="Times New Roman" w:eastAsia="SimSun" w:hAnsi="Times New Roman" w:cs="Times New Roman"/>
          <w:lang w:eastAsia="ko-KR"/>
        </w:rPr>
        <w:t>has provided</w:t>
      </w:r>
      <w:r w:rsidR="00A60DAD" w:rsidRPr="00C53C06">
        <w:rPr>
          <w:rFonts w:ascii="Times New Roman" w:eastAsia="SimSun" w:hAnsi="Times New Roman" w:cs="Times New Roman"/>
          <w:lang w:eastAsia="ko-KR"/>
        </w:rPr>
        <w:t xml:space="preserve"> WSL </w:t>
      </w:r>
      <w:r w:rsidRPr="00C53C06">
        <w:rPr>
          <w:rFonts w:ascii="Times New Roman" w:eastAsia="SimSun" w:hAnsi="Times New Roman" w:cs="Times New Roman"/>
          <w:lang w:eastAsia="ko-KR"/>
        </w:rPr>
        <w:t>with the</w:t>
      </w:r>
      <w:r w:rsidR="00A60DAD" w:rsidRPr="00C53C06">
        <w:rPr>
          <w:rFonts w:ascii="Times New Roman" w:eastAsia="SimSun" w:hAnsi="Times New Roman" w:cs="Times New Roman"/>
          <w:lang w:eastAsia="ko-KR"/>
        </w:rPr>
        <w:t xml:space="preserve"> knowledge</w:t>
      </w:r>
      <w:r w:rsidRPr="00C53C06">
        <w:rPr>
          <w:rFonts w:ascii="Times New Roman" w:eastAsia="SimSun" w:hAnsi="Times New Roman" w:cs="Times New Roman"/>
          <w:lang w:eastAsia="ko-KR"/>
        </w:rPr>
        <w:t xml:space="preserve"> necessary</w:t>
      </w:r>
      <w:r w:rsidR="00A60DAD" w:rsidRPr="00C53C06">
        <w:rPr>
          <w:rFonts w:ascii="Times New Roman" w:eastAsia="SimSun" w:hAnsi="Times New Roman" w:cs="Times New Roman"/>
          <w:lang w:eastAsia="ko-KR"/>
        </w:rPr>
        <w:t xml:space="preserve"> to support the development of legacy programs</w:t>
      </w:r>
      <w:r w:rsidR="00E84837" w:rsidRPr="00C53C06">
        <w:rPr>
          <w:rFonts w:ascii="Times New Roman" w:eastAsia="SimSun" w:hAnsi="Times New Roman" w:cs="Times New Roman"/>
          <w:lang w:eastAsia="ko-KR"/>
        </w:rPr>
        <w:t xml:space="preserve"> and promote</w:t>
      </w:r>
      <w:r w:rsidR="00A60DAD" w:rsidRPr="00C53C06">
        <w:rPr>
          <w:rFonts w:ascii="Times New Roman" w:eastAsia="SimSun" w:hAnsi="Times New Roman" w:cs="Times New Roman"/>
          <w:lang w:eastAsia="ko-KR"/>
        </w:rPr>
        <w:t xml:space="preserve"> tourism in Whistler </w:t>
      </w:r>
      <w:r w:rsidR="00E84837" w:rsidRPr="00C53C06">
        <w:rPr>
          <w:rFonts w:ascii="Times New Roman" w:eastAsia="SimSun" w:hAnsi="Times New Roman" w:cs="Times New Roman"/>
          <w:lang w:eastAsia="ko-KR"/>
        </w:rPr>
        <w:t xml:space="preserve">and nearby municipalities: </w:t>
      </w:r>
      <w:r w:rsidR="00465DB9" w:rsidRPr="00C53C06">
        <w:rPr>
          <w:rFonts w:ascii="Times New Roman" w:eastAsia="SimSun" w:hAnsi="Times New Roman" w:cs="Times New Roman"/>
          <w:lang w:eastAsia="ko-KR"/>
        </w:rPr>
        <w:t>“</w:t>
      </w:r>
      <w:r w:rsidR="00A60DAD" w:rsidRPr="00C53C06">
        <w:rPr>
          <w:rFonts w:ascii="Times New Roman" w:eastAsia="Batang" w:hAnsi="Times New Roman" w:cs="Times New Roman"/>
          <w:lang w:eastAsia="ko-KR"/>
        </w:rPr>
        <w:t>Whistler is a global brand</w:t>
      </w:r>
      <w:r w:rsidR="00370A96"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 So, there is a strong, robust tourism entity. We work with them</w:t>
      </w:r>
      <w:r w:rsidR="00E84837"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 xml:space="preserve"> Another community</w:t>
      </w:r>
      <w:r w:rsidR="006C4A9C" w:rsidRPr="00C53C06">
        <w:rPr>
          <w:rFonts w:ascii="Times New Roman" w:eastAsia="Batang" w:hAnsi="Times New Roman" w:cs="Times New Roman"/>
          <w:lang w:eastAsia="ko-KR"/>
        </w:rPr>
        <w:t xml:space="preserve">, </w:t>
      </w:r>
      <w:r w:rsidR="00B32FDE" w:rsidRPr="00C53C06">
        <w:rPr>
          <w:rFonts w:ascii="Times New Roman" w:eastAsia="Batang" w:hAnsi="Times New Roman" w:cs="Times New Roman"/>
          <w:lang w:eastAsia="ko-KR"/>
        </w:rPr>
        <w:t>….</w:t>
      </w:r>
      <w:r w:rsidR="00370A96"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 xml:space="preserve"> called Squamish, which is, their tagline is </w:t>
      </w:r>
      <w:r w:rsidR="00E84837"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the outdoor recreation capital of Canada</w:t>
      </w:r>
      <w:r w:rsidR="00E84837" w:rsidRPr="00C53C06">
        <w:rPr>
          <w:rFonts w:ascii="Times New Roman" w:eastAsia="Batang" w:hAnsi="Times New Roman" w:cs="Times New Roman"/>
          <w:lang w:eastAsia="ko-KR"/>
        </w:rPr>
        <w:t>’….</w:t>
      </w:r>
      <w:r w:rsidR="00A60DAD" w:rsidRPr="00C53C06">
        <w:rPr>
          <w:rFonts w:ascii="Times New Roman" w:eastAsia="Batang" w:hAnsi="Times New Roman" w:cs="Times New Roman"/>
          <w:lang w:eastAsia="ko-KR"/>
        </w:rPr>
        <w:t xml:space="preserve"> So, we work with them</w:t>
      </w:r>
      <w:r w:rsidR="00465DB9" w:rsidRPr="00C53C06">
        <w:rPr>
          <w:rFonts w:ascii="Times New Roman" w:eastAsia="Batang" w:hAnsi="Times New Roman" w:cs="Times New Roman"/>
          <w:lang w:eastAsia="ko-KR"/>
        </w:rPr>
        <w:t>”</w:t>
      </w:r>
      <w:r w:rsidR="00370A96" w:rsidRPr="00C53C06" w:rsidDel="00370A96">
        <w:rPr>
          <w:rFonts w:ascii="Times New Roman" w:eastAsia="Batang" w:hAnsi="Times New Roman" w:cs="Times New Roman"/>
          <w:lang w:eastAsia="ko-KR"/>
        </w:rPr>
        <w:t xml:space="preserve"> </w:t>
      </w:r>
      <w:r w:rsidR="00E84837" w:rsidRPr="00C53C06">
        <w:rPr>
          <w:rFonts w:ascii="Times New Roman" w:eastAsia="Batang" w:hAnsi="Times New Roman" w:cs="Times New Roman"/>
          <w:lang w:eastAsia="ko-KR"/>
        </w:rPr>
        <w:t>(</w:t>
      </w:r>
      <w:r w:rsidR="00683A4D" w:rsidRPr="00C53C06">
        <w:rPr>
          <w:rFonts w:ascii="Times New Roman" w:eastAsia="Batang" w:hAnsi="Times New Roman" w:cs="Times New Roman"/>
          <w:lang w:eastAsia="ko-KR"/>
        </w:rPr>
        <w:t>WSL 1</w:t>
      </w:r>
      <w:r w:rsidR="00E84837" w:rsidRPr="00C53C06">
        <w:rPr>
          <w:rFonts w:ascii="Times New Roman" w:eastAsia="Batang" w:hAnsi="Times New Roman" w:cs="Times New Roman"/>
          <w:lang w:eastAsia="ko-KR"/>
        </w:rPr>
        <w:t>)</w:t>
      </w:r>
      <w:r w:rsidR="00B536BC" w:rsidRPr="00C53C06">
        <w:rPr>
          <w:rFonts w:ascii="Times New Roman" w:eastAsia="Batang" w:hAnsi="Times New Roman" w:cs="Times New Roman"/>
          <w:lang w:eastAsia="ko-KR"/>
        </w:rPr>
        <w:t>.</w:t>
      </w:r>
      <w:r w:rsidR="00B32FDE" w:rsidRPr="00C53C06">
        <w:rPr>
          <w:rFonts w:ascii="Times New Roman" w:eastAsia="Batang" w:hAnsi="Times New Roman" w:cs="Times New Roman"/>
          <w:lang w:eastAsia="ko-KR"/>
        </w:rPr>
        <w:t xml:space="preserve"> </w:t>
      </w:r>
      <w:r w:rsidR="00DD5E6C" w:rsidRPr="00C53C06">
        <w:rPr>
          <w:rFonts w:ascii="Times New Roman" w:eastAsia="Batang" w:hAnsi="Times New Roman" w:cs="Times New Roman"/>
          <w:lang w:eastAsia="ko-KR"/>
        </w:rPr>
        <w:t>This is particularly important because the venues age over time</w:t>
      </w:r>
      <w:r w:rsidR="004C39C9" w:rsidRPr="00C53C06">
        <w:rPr>
          <w:rFonts w:ascii="Times New Roman" w:eastAsia="Batang" w:hAnsi="Times New Roman" w:cs="Times New Roman"/>
          <w:lang w:eastAsia="ko-KR"/>
        </w:rPr>
        <w:t xml:space="preserve"> </w:t>
      </w:r>
      <w:r w:rsidR="00DD5E6C" w:rsidRPr="00C53C06">
        <w:rPr>
          <w:rFonts w:ascii="Times New Roman" w:eastAsia="Batang" w:hAnsi="Times New Roman" w:cs="Times New Roman"/>
          <w:lang w:eastAsia="ko-KR"/>
        </w:rPr>
        <w:t xml:space="preserve">and securing funding for venue management was identified as an important issue. </w:t>
      </w:r>
      <w:r w:rsidR="00A60DAD" w:rsidRPr="00C53C06">
        <w:rPr>
          <w:rFonts w:ascii="Times New Roman" w:eastAsia="SimSun" w:hAnsi="Times New Roman" w:cs="Times New Roman"/>
          <w:lang w:eastAsia="ko-KR"/>
        </w:rPr>
        <w:t>Like UOLF, WSL</w:t>
      </w:r>
      <w:r w:rsidR="008C22D8" w:rsidRPr="00C53C06">
        <w:rPr>
          <w:rFonts w:ascii="Times New Roman" w:eastAsia="SimSun" w:hAnsi="Times New Roman" w:cs="Times New Roman"/>
          <w:lang w:eastAsia="ko-KR"/>
        </w:rPr>
        <w:t>’</w:t>
      </w:r>
      <w:r w:rsidR="00A60DAD" w:rsidRPr="00C53C06">
        <w:rPr>
          <w:rFonts w:ascii="Times New Roman" w:eastAsia="SimSun" w:hAnsi="Times New Roman" w:cs="Times New Roman"/>
          <w:lang w:eastAsia="ko-KR"/>
        </w:rPr>
        <w:t xml:space="preserve">s key policy instruments for venue management </w:t>
      </w:r>
      <w:r w:rsidR="00B056E9" w:rsidRPr="00C53C06">
        <w:rPr>
          <w:rFonts w:ascii="Times New Roman" w:eastAsia="SimSun" w:hAnsi="Times New Roman" w:cs="Times New Roman"/>
          <w:lang w:eastAsia="ko-KR"/>
        </w:rPr>
        <w:t xml:space="preserve">are </w:t>
      </w:r>
      <w:r w:rsidR="00A60DAD" w:rsidRPr="00C53C06">
        <w:rPr>
          <w:rFonts w:ascii="Times New Roman" w:eastAsia="SimSun" w:hAnsi="Times New Roman" w:cs="Times New Roman"/>
          <w:lang w:eastAsia="ko-KR"/>
        </w:rPr>
        <w:t>incentive-based.</w:t>
      </w:r>
      <w:r w:rsidR="00F26D82" w:rsidRPr="00C53C06">
        <w:rPr>
          <w:rFonts w:ascii="Times New Roman" w:eastAsia="SimSun" w:hAnsi="Times New Roman" w:cs="Times New Roman"/>
          <w:lang w:eastAsia="ko-KR"/>
        </w:rPr>
        <w:t xml:space="preserve"> </w:t>
      </w:r>
      <w:r w:rsidR="00A60DAD" w:rsidRPr="00C53C06">
        <w:rPr>
          <w:rFonts w:ascii="Times New Roman" w:eastAsia="SimSun" w:hAnsi="Times New Roman" w:cs="Times New Roman"/>
          <w:lang w:eastAsia="ko-KR"/>
        </w:rPr>
        <w:t xml:space="preserve">In addition to the </w:t>
      </w:r>
      <w:r w:rsidR="00B056E9" w:rsidRPr="00C53C06">
        <w:rPr>
          <w:rFonts w:ascii="Times New Roman" w:eastAsia="SimSun" w:hAnsi="Times New Roman" w:cs="Times New Roman"/>
          <w:lang w:eastAsia="ko-KR"/>
        </w:rPr>
        <w:t xml:space="preserve">GOT </w:t>
      </w:r>
      <w:r w:rsidR="00A60DAD" w:rsidRPr="00C53C06">
        <w:rPr>
          <w:rFonts w:ascii="Times New Roman" w:eastAsia="SimSun" w:hAnsi="Times New Roman" w:cs="Times New Roman"/>
          <w:lang w:eastAsia="ko-KR"/>
        </w:rPr>
        <w:t xml:space="preserve">Legacy Endowment fund, WSL received a $2.7 million transition grant from the provincial government between 2012 and 2015 (Taylor, 2013). WSL has </w:t>
      </w:r>
      <w:r w:rsidR="00B056E9" w:rsidRPr="00C53C06">
        <w:rPr>
          <w:rFonts w:ascii="Times New Roman" w:eastAsia="SimSun" w:hAnsi="Times New Roman" w:cs="Times New Roman"/>
          <w:lang w:eastAsia="ko-KR"/>
        </w:rPr>
        <w:t xml:space="preserve">also </w:t>
      </w:r>
      <w:r w:rsidR="00A60DAD" w:rsidRPr="00C53C06">
        <w:rPr>
          <w:rFonts w:ascii="Times New Roman" w:eastAsia="SimSun" w:hAnsi="Times New Roman" w:cs="Times New Roman"/>
          <w:lang w:eastAsia="ko-KR"/>
        </w:rPr>
        <w:t xml:space="preserve">received several </w:t>
      </w:r>
      <w:r w:rsidR="00B056E9" w:rsidRPr="00C53C06">
        <w:rPr>
          <w:rFonts w:ascii="Times New Roman" w:eastAsia="SimSun" w:hAnsi="Times New Roman" w:cs="Times New Roman"/>
          <w:lang w:eastAsia="ko-KR"/>
        </w:rPr>
        <w:t xml:space="preserve">property </w:t>
      </w:r>
      <w:r w:rsidR="00A60DAD" w:rsidRPr="00C53C06">
        <w:rPr>
          <w:rFonts w:ascii="Times New Roman" w:eastAsia="SimSun" w:hAnsi="Times New Roman" w:cs="Times New Roman"/>
          <w:lang w:eastAsia="ko-KR"/>
        </w:rPr>
        <w:t>tax exemptions: “</w:t>
      </w:r>
      <w:r w:rsidR="00A60DAD" w:rsidRPr="00C53C06">
        <w:rPr>
          <w:rFonts w:ascii="Times New Roman" w:eastAsia="SimSun" w:hAnsi="Times New Roman" w:cs="Times New Roman"/>
        </w:rPr>
        <w:t xml:space="preserve">Management believes that it is reasonable to provide a two year tax exemption for this </w:t>
      </w:r>
      <w:r w:rsidR="004E09A0" w:rsidRPr="00C53C06">
        <w:rPr>
          <w:rFonts w:ascii="Times New Roman" w:eastAsia="SimSun" w:hAnsi="Times New Roman" w:cs="Times New Roman"/>
        </w:rPr>
        <w:t xml:space="preserve">[WSL’s] </w:t>
      </w:r>
      <w:r w:rsidR="00A60DAD" w:rsidRPr="00C53C06">
        <w:rPr>
          <w:rFonts w:ascii="Times New Roman" w:eastAsia="SimSun" w:hAnsi="Times New Roman" w:cs="Times New Roman"/>
        </w:rPr>
        <w:t>property” (</w:t>
      </w:r>
      <w:r w:rsidR="00B056E9" w:rsidRPr="00C53C06">
        <w:rPr>
          <w:rFonts w:ascii="Times New Roman" w:eastAsia="SimSun" w:hAnsi="Times New Roman" w:cs="Times New Roman"/>
          <w:lang w:eastAsia="ko-KR"/>
        </w:rPr>
        <w:t>Resort Municipality of Whistler</w:t>
      </w:r>
      <w:r w:rsidR="00A60DAD" w:rsidRPr="00C53C06">
        <w:rPr>
          <w:rFonts w:ascii="Times New Roman" w:eastAsia="SimSun" w:hAnsi="Times New Roman" w:cs="Times New Roman"/>
        </w:rPr>
        <w:t xml:space="preserve">, 2020, p. 1). </w:t>
      </w:r>
    </w:p>
    <w:p w14:paraId="4FB49711" w14:textId="75CA6C60" w:rsidR="0071352D" w:rsidRPr="00C53C06" w:rsidRDefault="0071352D" w:rsidP="0071352D">
      <w:pPr>
        <w:pStyle w:val="Heading2"/>
        <w:rPr>
          <w:lang w:eastAsia="ko-KR"/>
        </w:rPr>
      </w:pPr>
      <w:r w:rsidRPr="00C53C06">
        <w:rPr>
          <w:lang w:eastAsia="ko-KR"/>
        </w:rPr>
        <w:t>LIFT Philanthropy Partner</w:t>
      </w:r>
      <w:r w:rsidR="00B056E9" w:rsidRPr="00C53C06">
        <w:rPr>
          <w:lang w:eastAsia="ko-KR"/>
        </w:rPr>
        <w:t>s</w:t>
      </w:r>
      <w:r w:rsidRPr="00C53C06">
        <w:rPr>
          <w:lang w:eastAsia="ko-KR"/>
        </w:rPr>
        <w:t>: Evolution from Interactive Governance to Self-Governance</w:t>
      </w:r>
    </w:p>
    <w:p w14:paraId="45A06342" w14:textId="0BAC7360" w:rsidR="00320532" w:rsidRPr="00C53C06" w:rsidRDefault="00320532" w:rsidP="00320532">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In the bidding phase of the 2010 Olympics, the Vancouver-Whistler Bid Committee and the </w:t>
      </w:r>
      <w:r w:rsidR="00B056E9" w:rsidRPr="00C53C06">
        <w:rPr>
          <w:rFonts w:ascii="Times New Roman" w:eastAsia="SimSun" w:hAnsi="Times New Roman" w:cs="Times New Roman"/>
          <w:lang w:eastAsia="ko-KR"/>
        </w:rPr>
        <w:t>provincial g</w:t>
      </w:r>
      <w:r w:rsidRPr="00C53C06">
        <w:rPr>
          <w:rFonts w:ascii="Times New Roman" w:eastAsia="SimSun" w:hAnsi="Times New Roman" w:cs="Times New Roman"/>
          <w:lang w:eastAsia="ko-KR"/>
        </w:rPr>
        <w:t>overnment committed up to $5 million for the launch of the Legacies Now initiative in 2000</w:t>
      </w:r>
      <w:r w:rsidR="00B056E9" w:rsidRPr="00C53C06">
        <w:rPr>
          <w:rFonts w:ascii="Times New Roman" w:eastAsia="SimSun" w:hAnsi="Times New Roman" w:cs="Times New Roman"/>
          <w:lang w:eastAsia="ko-KR"/>
        </w:rPr>
        <w:t>, which became</w:t>
      </w:r>
      <w:r w:rsidRPr="00C53C06">
        <w:rPr>
          <w:rFonts w:ascii="Times New Roman" w:eastAsia="SimSun" w:hAnsi="Times New Roman" w:cs="Times New Roman"/>
          <w:lang w:eastAsia="ko-KR"/>
        </w:rPr>
        <w:t xml:space="preserve"> the Legacies Now Society </w:t>
      </w:r>
      <w:r w:rsidR="00B056E9" w:rsidRPr="00C53C06">
        <w:rPr>
          <w:rFonts w:ascii="Times New Roman" w:eastAsia="SimSun" w:hAnsi="Times New Roman" w:cs="Times New Roman"/>
          <w:lang w:eastAsia="ko-KR"/>
        </w:rPr>
        <w:t xml:space="preserve">in </w:t>
      </w:r>
      <w:r w:rsidRPr="00C53C06">
        <w:rPr>
          <w:rFonts w:ascii="Times New Roman" w:eastAsia="SimSun" w:hAnsi="Times New Roman" w:cs="Times New Roman"/>
          <w:lang w:eastAsia="ko-KR"/>
        </w:rPr>
        <w:t>2001 (Weiler &amp; Mohan, 2009). While the WSL was established to manage the Olympic venues, Legacies Now was intended to develop and implement social legacy programs. Later, the society changed its name to the 2010 Legacies Now Society (2010LN</w:t>
      </w:r>
      <w:r w:rsidR="00E3495A" w:rsidRPr="00C53C06">
        <w:rPr>
          <w:rFonts w:ascii="Times New Roman" w:eastAsia="SimSun" w:hAnsi="Times New Roman" w:cs="Times New Roman"/>
          <w:lang w:eastAsia="ko-KR"/>
        </w:rPr>
        <w:t>) and</w:t>
      </w:r>
      <w:r w:rsidRPr="00C53C06">
        <w:rPr>
          <w:rFonts w:ascii="Times New Roman" w:eastAsia="SimSun" w:hAnsi="Times New Roman" w:cs="Times New Roman"/>
          <w:lang w:eastAsia="ko-KR"/>
        </w:rPr>
        <w:t xml:space="preserve"> reorganized </w:t>
      </w:r>
      <w:r w:rsidR="00B056E9" w:rsidRPr="00C53C06">
        <w:rPr>
          <w:rFonts w:ascii="Times New Roman" w:eastAsia="SimSun" w:hAnsi="Times New Roman" w:cs="Times New Roman"/>
          <w:lang w:eastAsia="ko-KR"/>
        </w:rPr>
        <w:t xml:space="preserve">after the Games </w:t>
      </w:r>
      <w:r w:rsidRPr="00C53C06">
        <w:rPr>
          <w:rFonts w:ascii="Times New Roman" w:eastAsia="SimSun" w:hAnsi="Times New Roman" w:cs="Times New Roman"/>
          <w:lang w:eastAsia="ko-KR"/>
        </w:rPr>
        <w:t xml:space="preserve">as LIFT. As </w:t>
      </w:r>
      <w:r w:rsidR="00B056E9" w:rsidRPr="00C53C06">
        <w:rPr>
          <w:rFonts w:ascii="Times New Roman" w:eastAsia="SimSun" w:hAnsi="Times New Roman" w:cs="Times New Roman"/>
          <w:lang w:eastAsia="ko-KR"/>
        </w:rPr>
        <w:t>the organization changed</w:t>
      </w:r>
      <w:r w:rsidRPr="00C53C06">
        <w:rPr>
          <w:rFonts w:ascii="Times New Roman" w:eastAsia="SimSun" w:hAnsi="Times New Roman" w:cs="Times New Roman"/>
          <w:lang w:eastAsia="ko-KR"/>
        </w:rPr>
        <w:t xml:space="preserve">, </w:t>
      </w:r>
      <w:r w:rsidR="00B056E9" w:rsidRPr="00C53C06">
        <w:rPr>
          <w:rFonts w:ascii="Times New Roman" w:eastAsia="SimSun" w:hAnsi="Times New Roman" w:cs="Times New Roman"/>
          <w:lang w:eastAsia="ko-KR"/>
        </w:rPr>
        <w:t xml:space="preserve">its </w:t>
      </w:r>
      <w:r w:rsidRPr="00C53C06">
        <w:rPr>
          <w:rFonts w:ascii="Times New Roman" w:eastAsia="SimSun" w:hAnsi="Times New Roman" w:cs="Times New Roman"/>
          <w:lang w:eastAsia="ko-KR"/>
        </w:rPr>
        <w:t>governance mode evolved from an interactive system to a self-governance system.</w:t>
      </w:r>
    </w:p>
    <w:p w14:paraId="350CC36D" w14:textId="77777777" w:rsidR="00320532" w:rsidRPr="00C53C06" w:rsidRDefault="00320532" w:rsidP="00320532">
      <w:pPr>
        <w:keepNext/>
        <w:keepLines/>
        <w:outlineLvl w:val="2"/>
        <w:rPr>
          <w:rFonts w:ascii="Times New Roman" w:eastAsia="SimHei" w:hAnsi="Times New Roman" w:cs="Times New Roman"/>
          <w:b/>
          <w:bCs/>
          <w:lang w:eastAsia="ko-KR"/>
        </w:rPr>
      </w:pPr>
      <w:r w:rsidRPr="00C53C06">
        <w:rPr>
          <w:rFonts w:ascii="Times New Roman" w:eastAsia="SimHei" w:hAnsi="Times New Roman" w:cs="Times New Roman"/>
          <w:b/>
          <w:bCs/>
          <w:lang w:eastAsia="ko-KR"/>
        </w:rPr>
        <w:t>Pre-Games Phase: Interactive Governance</w:t>
      </w:r>
    </w:p>
    <w:p w14:paraId="45B20E61" w14:textId="18B00B7C" w:rsidR="00320532" w:rsidRPr="00C53C06" w:rsidRDefault="00320532" w:rsidP="00320532">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During the pre-Games phase, </w:t>
      </w:r>
      <w:r w:rsidR="00806CFC" w:rsidRPr="00C53C06">
        <w:rPr>
          <w:rFonts w:ascii="Times New Roman" w:eastAsia="SimSun" w:hAnsi="Times New Roman" w:cs="Times New Roman"/>
          <w:lang w:eastAsia="ko-KR"/>
        </w:rPr>
        <w:t>2010LN</w:t>
      </w:r>
      <w:r w:rsidRPr="00C53C06">
        <w:rPr>
          <w:rFonts w:ascii="Times New Roman" w:eastAsia="SimSun" w:hAnsi="Times New Roman" w:cs="Times New Roman"/>
          <w:lang w:eastAsia="ko-KR"/>
        </w:rPr>
        <w:t xml:space="preserve"> was initiated and managed by both public (e.g., the </w:t>
      </w:r>
      <w:r w:rsidR="00B056E9" w:rsidRPr="00C53C06">
        <w:rPr>
          <w:rFonts w:ascii="Times New Roman" w:eastAsia="SimSun" w:hAnsi="Times New Roman" w:cs="Times New Roman"/>
          <w:lang w:eastAsia="ko-KR"/>
        </w:rPr>
        <w:t>provincial g</w:t>
      </w:r>
      <w:r w:rsidRPr="00C53C06">
        <w:rPr>
          <w:rFonts w:ascii="Times New Roman" w:eastAsia="SimSun" w:hAnsi="Times New Roman" w:cs="Times New Roman"/>
          <w:lang w:eastAsia="ko-KR"/>
        </w:rPr>
        <w:t>overnment) and private (e.g., VANOC) stakeholders: “In partnership with non-</w:t>
      </w:r>
      <w:r w:rsidRPr="00C53C06">
        <w:rPr>
          <w:rFonts w:ascii="Times New Roman" w:eastAsia="SimSun" w:hAnsi="Times New Roman" w:cs="Times New Roman"/>
          <w:lang w:eastAsia="ko-KR"/>
        </w:rPr>
        <w:lastRenderedPageBreak/>
        <w:t xml:space="preserve">government organizations, private companies and government, 2010 Legacies Now works with communities to discover social and economic opportunities for all British Columbians.” (2010 Legacies Now, 2007, p. 1). </w:t>
      </w:r>
      <w:r w:rsidR="00B056E9" w:rsidRPr="00C53C06">
        <w:rPr>
          <w:rFonts w:ascii="Times New Roman" w:eastAsia="SimSun" w:hAnsi="Times New Roman" w:cs="Times New Roman"/>
          <w:lang w:eastAsia="ko-KR"/>
        </w:rPr>
        <w:t>Despite receiving</w:t>
      </w:r>
      <w:r w:rsidRPr="00C53C06">
        <w:rPr>
          <w:rFonts w:ascii="Times New Roman" w:eastAsia="SimSun" w:hAnsi="Times New Roman" w:cs="Times New Roman"/>
          <w:lang w:eastAsia="ko-KR"/>
        </w:rPr>
        <w:t xml:space="preserve"> $5</w:t>
      </w:r>
      <w:r w:rsidR="00B056E9"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 xml:space="preserve">million </w:t>
      </w:r>
      <w:r w:rsidR="00B056E9" w:rsidRPr="00C53C06">
        <w:rPr>
          <w:rFonts w:ascii="Times New Roman" w:eastAsia="SimSun" w:hAnsi="Times New Roman" w:cs="Times New Roman"/>
          <w:lang w:eastAsia="ko-KR"/>
        </w:rPr>
        <w:t xml:space="preserve">in government funds, </w:t>
      </w:r>
      <w:r w:rsidR="00806CFC" w:rsidRPr="00C53C06">
        <w:rPr>
          <w:rFonts w:ascii="Times New Roman" w:eastAsia="SimSun" w:hAnsi="Times New Roman" w:cs="Times New Roman"/>
          <w:lang w:eastAsia="ko-KR"/>
        </w:rPr>
        <w:t>2010LN</w:t>
      </w:r>
      <w:r w:rsidRPr="00C53C06">
        <w:rPr>
          <w:rFonts w:ascii="Times New Roman" w:eastAsia="SimSun" w:hAnsi="Times New Roman" w:cs="Times New Roman"/>
          <w:lang w:eastAsia="ko-KR"/>
        </w:rPr>
        <w:t xml:space="preserve"> had autonomy in building and regulating its governance system</w:t>
      </w:r>
      <w:r w:rsidR="00460AFD" w:rsidRPr="00C53C06">
        <w:rPr>
          <w:rFonts w:ascii="Times New Roman" w:eastAsia="SimSun" w:hAnsi="Times New Roman" w:cs="Times New Roman"/>
          <w:lang w:eastAsia="ko-KR"/>
        </w:rPr>
        <w:t xml:space="preserve">, and its </w:t>
      </w:r>
      <w:r w:rsidR="00460AFD" w:rsidRPr="00C53C06">
        <w:rPr>
          <w:rFonts w:ascii="Times New Roman" w:eastAsia="Batang" w:hAnsi="Times New Roman" w:cs="Times New Roman"/>
          <w:lang w:eastAsia="ko-KR"/>
        </w:rPr>
        <w:t xml:space="preserve">board members and directors </w:t>
      </w:r>
      <w:r w:rsidR="00460AFD" w:rsidRPr="00C53C06">
        <w:rPr>
          <w:rFonts w:ascii="Times New Roman" w:eastAsia="SimSun" w:hAnsi="Times New Roman" w:cs="Times New Roman"/>
          <w:lang w:eastAsia="ko-KR"/>
        </w:rPr>
        <w:t>are</w:t>
      </w:r>
      <w:r w:rsidRPr="00C53C06">
        <w:rPr>
          <w:rFonts w:ascii="Times New Roman" w:eastAsia="Batang" w:hAnsi="Times New Roman" w:cs="Times New Roman"/>
          <w:lang w:eastAsia="ko-KR"/>
        </w:rPr>
        <w:t xml:space="preserve"> not government </w:t>
      </w:r>
      <w:r w:rsidR="00460AFD" w:rsidRPr="00C53C06">
        <w:rPr>
          <w:rFonts w:ascii="Times New Roman" w:eastAsia="Batang" w:hAnsi="Times New Roman" w:cs="Times New Roman"/>
          <w:lang w:eastAsia="ko-KR"/>
        </w:rPr>
        <w:t>appointees</w:t>
      </w:r>
      <w:r w:rsidRPr="00C53C06">
        <w:rPr>
          <w:rFonts w:ascii="Times New Roman" w:eastAsia="Batang" w:hAnsi="Times New Roman" w:cs="Times New Roman"/>
          <w:lang w:eastAsia="ko-KR"/>
        </w:rPr>
        <w:t xml:space="preserve"> (</w:t>
      </w:r>
      <w:r w:rsidRPr="00C53C06">
        <w:rPr>
          <w:rFonts w:ascii="Times New Roman" w:eastAsia="SimSun" w:hAnsi="Times New Roman" w:cs="Times New Roman"/>
          <w:lang w:eastAsia="ko-KR"/>
        </w:rPr>
        <w:t xml:space="preserve">Weiler &amp; Mohan, 2009). </w:t>
      </w:r>
    </w:p>
    <w:p w14:paraId="5ADE7AA6" w14:textId="144571A7" w:rsidR="00320532" w:rsidRPr="00C53C06" w:rsidRDefault="00320532" w:rsidP="00C66A1A">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 An important difference between 2010LN and the other legacy organizations </w:t>
      </w:r>
      <w:r w:rsidR="00460AFD" w:rsidRPr="00C53C06">
        <w:rPr>
          <w:rFonts w:ascii="Times New Roman" w:eastAsia="SimSun" w:hAnsi="Times New Roman" w:cs="Times New Roman"/>
          <w:lang w:eastAsia="ko-KR"/>
        </w:rPr>
        <w:t xml:space="preserve">is </w:t>
      </w:r>
      <w:r w:rsidRPr="00C53C06">
        <w:rPr>
          <w:rFonts w:ascii="Times New Roman" w:eastAsia="SimSun" w:hAnsi="Times New Roman" w:cs="Times New Roman"/>
          <w:lang w:eastAsia="ko-KR"/>
        </w:rPr>
        <w:t>its higher-level community engagement</w:t>
      </w:r>
      <w:r w:rsidR="00460AFD" w:rsidRPr="00C53C06">
        <w:rPr>
          <w:rFonts w:ascii="Times New Roman" w:eastAsia="SimSun" w:hAnsi="Times New Roman" w:cs="Times New Roman"/>
          <w:lang w:eastAsia="ko-KR"/>
        </w:rPr>
        <w:t xml:space="preserve"> for the purpose </w:t>
      </w:r>
      <w:r w:rsidRPr="00C53C06">
        <w:rPr>
          <w:rFonts w:ascii="Times New Roman" w:eastAsia="SimSun" w:hAnsi="Times New Roman" w:cs="Times New Roman"/>
          <w:lang w:eastAsia="ko-KR"/>
        </w:rPr>
        <w:t xml:space="preserve">of creating social legacies. </w:t>
      </w:r>
      <w:r w:rsidR="00460AFD" w:rsidRPr="00C53C06">
        <w:rPr>
          <w:rFonts w:ascii="Times New Roman" w:eastAsia="SimSun" w:hAnsi="Times New Roman" w:cs="Times New Roman"/>
          <w:lang w:eastAsia="ko-KR"/>
        </w:rPr>
        <w:t xml:space="preserve">Its development of </w:t>
      </w:r>
      <w:r w:rsidRPr="00C53C06">
        <w:rPr>
          <w:rFonts w:ascii="Times New Roman" w:eastAsia="SimSun" w:hAnsi="Times New Roman" w:cs="Times New Roman"/>
          <w:lang w:eastAsia="ko-KR"/>
        </w:rPr>
        <w:t xml:space="preserve">legacy policy </w:t>
      </w:r>
      <w:r w:rsidR="00460AFD" w:rsidRPr="00C53C06">
        <w:rPr>
          <w:rFonts w:ascii="Times New Roman" w:eastAsia="SimSun" w:hAnsi="Times New Roman" w:cs="Times New Roman"/>
          <w:lang w:eastAsia="ko-KR"/>
        </w:rPr>
        <w:t xml:space="preserve">highlights </w:t>
      </w:r>
      <w:r w:rsidRPr="00C53C06">
        <w:rPr>
          <w:rFonts w:ascii="Times New Roman" w:eastAsia="SimSun" w:hAnsi="Times New Roman" w:cs="Times New Roman"/>
          <w:lang w:eastAsia="ko-KR"/>
        </w:rPr>
        <w:t>the importance of engaging community working groups: “Through our Legacies Initiatives team, we are working in partnership with over 90 Spirit of BC Community Committees around the province to assist communities identify, define and leverage the 2010 Winter Games and other local opportunities”</w:t>
      </w:r>
      <w:r w:rsidRPr="00C53C06">
        <w:rPr>
          <w:rFonts w:ascii="Times New Roman" w:eastAsia="Batang" w:hAnsi="Times New Roman" w:cs="Times New Roman"/>
          <w:lang w:eastAsia="ko-KR"/>
        </w:rPr>
        <w:t xml:space="preserve"> (2010 </w:t>
      </w:r>
      <w:r w:rsidRPr="00C53C06">
        <w:rPr>
          <w:rFonts w:ascii="Times New Roman" w:eastAsia="SimSun" w:hAnsi="Times New Roman" w:cs="Times New Roman"/>
          <w:lang w:eastAsia="ko-KR"/>
        </w:rPr>
        <w:t xml:space="preserve">Legacies Now, 2005, p. 2). Although </w:t>
      </w:r>
      <w:r w:rsidR="00806CFC" w:rsidRPr="00C53C06">
        <w:rPr>
          <w:rFonts w:ascii="Times New Roman" w:eastAsia="SimSun" w:hAnsi="Times New Roman" w:cs="Times New Roman"/>
          <w:lang w:eastAsia="ko-KR"/>
        </w:rPr>
        <w:t>2010LN</w:t>
      </w:r>
      <w:r w:rsidRPr="00C53C06">
        <w:rPr>
          <w:rFonts w:ascii="Times New Roman" w:eastAsia="SimSun" w:hAnsi="Times New Roman" w:cs="Times New Roman"/>
          <w:lang w:eastAsia="ko-KR"/>
        </w:rPr>
        <w:t xml:space="preserve"> was not an official partner of VANOC, its close relationships with </w:t>
      </w:r>
      <w:r w:rsidR="00460AFD" w:rsidRPr="00C53C06">
        <w:rPr>
          <w:rFonts w:ascii="Times New Roman" w:eastAsia="SimSun" w:hAnsi="Times New Roman" w:cs="Times New Roman"/>
          <w:lang w:eastAsia="ko-KR"/>
        </w:rPr>
        <w:t>communities in</w:t>
      </w:r>
      <w:r w:rsidRPr="00C53C06">
        <w:rPr>
          <w:rFonts w:ascii="Times New Roman" w:eastAsia="SimSun" w:hAnsi="Times New Roman" w:cs="Times New Roman"/>
          <w:lang w:eastAsia="ko-KR"/>
        </w:rPr>
        <w:t xml:space="preserve"> B</w:t>
      </w:r>
      <w:r w:rsidR="00460AFD" w:rsidRPr="00C53C06">
        <w:rPr>
          <w:rFonts w:ascii="Times New Roman" w:eastAsia="SimSun" w:hAnsi="Times New Roman" w:cs="Times New Roman"/>
          <w:lang w:eastAsia="ko-KR"/>
        </w:rPr>
        <w:t xml:space="preserve">ritish </w:t>
      </w:r>
      <w:r w:rsidRPr="00C53C06">
        <w:rPr>
          <w:rFonts w:ascii="Times New Roman" w:eastAsia="SimSun" w:hAnsi="Times New Roman" w:cs="Times New Roman"/>
          <w:lang w:eastAsia="ko-KR"/>
        </w:rPr>
        <w:t>C</w:t>
      </w:r>
      <w:r w:rsidR="00460AFD" w:rsidRPr="00C53C06">
        <w:rPr>
          <w:rFonts w:ascii="Times New Roman" w:eastAsia="SimSun" w:hAnsi="Times New Roman" w:cs="Times New Roman"/>
          <w:lang w:eastAsia="ko-KR"/>
        </w:rPr>
        <w:t>olumbia</w:t>
      </w:r>
      <w:r w:rsidRPr="00C53C06">
        <w:rPr>
          <w:rFonts w:ascii="Times New Roman" w:eastAsia="SimSun" w:hAnsi="Times New Roman" w:cs="Times New Roman"/>
          <w:lang w:eastAsia="ko-KR"/>
        </w:rPr>
        <w:t xml:space="preserve"> </w:t>
      </w:r>
      <w:r w:rsidR="00460AFD" w:rsidRPr="00C53C06">
        <w:rPr>
          <w:rFonts w:ascii="Times New Roman" w:eastAsia="SimSun" w:hAnsi="Times New Roman" w:cs="Times New Roman"/>
          <w:lang w:eastAsia="ko-KR"/>
        </w:rPr>
        <w:t>gave 2010LN the</w:t>
      </w:r>
      <w:r w:rsidRPr="00C53C06">
        <w:rPr>
          <w:rFonts w:ascii="Times New Roman" w:eastAsia="SimSun" w:hAnsi="Times New Roman" w:cs="Times New Roman"/>
          <w:lang w:eastAsia="ko-KR"/>
        </w:rPr>
        <w:t xml:space="preserve"> legitimacy </w:t>
      </w:r>
      <w:r w:rsidR="00460AFD" w:rsidRPr="00C53C06">
        <w:rPr>
          <w:rFonts w:ascii="Times New Roman" w:eastAsia="SimSun" w:hAnsi="Times New Roman" w:cs="Times New Roman"/>
          <w:lang w:eastAsia="ko-KR"/>
        </w:rPr>
        <w:t xml:space="preserve">needed to </w:t>
      </w:r>
      <w:r w:rsidRPr="00C53C06">
        <w:rPr>
          <w:rFonts w:ascii="Times New Roman" w:eastAsia="SimSun" w:hAnsi="Times New Roman" w:cs="Times New Roman"/>
          <w:lang w:eastAsia="ko-KR"/>
        </w:rPr>
        <w:t>creat</w:t>
      </w:r>
      <w:r w:rsidR="00460AFD" w:rsidRPr="00C53C06">
        <w:rPr>
          <w:rFonts w:ascii="Times New Roman" w:eastAsia="SimSun" w:hAnsi="Times New Roman" w:cs="Times New Roman"/>
          <w:lang w:eastAsia="ko-KR"/>
        </w:rPr>
        <w:t>e</w:t>
      </w:r>
      <w:r w:rsidRPr="00C53C06">
        <w:rPr>
          <w:rFonts w:ascii="Times New Roman" w:eastAsia="SimSun" w:hAnsi="Times New Roman" w:cs="Times New Roman"/>
          <w:lang w:eastAsia="ko-KR"/>
        </w:rPr>
        <w:t xml:space="preserve"> social legacies: “VANOC realized that 2010LN was an essential link into the communities of the Province, and for the same reasons as 2010LN was separated from the Bid Corporation, it was better equipped to create sustainable social legacies in the province” (Weiler &amp; Mohan, 2009, p. 14). During the pre-Games phase, </w:t>
      </w:r>
      <w:r w:rsidR="00806CFC" w:rsidRPr="00C53C06">
        <w:rPr>
          <w:rFonts w:ascii="Times New Roman" w:eastAsia="SimSun" w:hAnsi="Times New Roman" w:cs="Times New Roman"/>
          <w:lang w:eastAsia="ko-KR"/>
        </w:rPr>
        <w:t>2010LN</w:t>
      </w:r>
      <w:r w:rsidR="00460AFD" w:rsidRPr="00C53C06">
        <w:rPr>
          <w:rFonts w:ascii="Times New Roman" w:eastAsia="SimSun" w:hAnsi="Times New Roman" w:cs="Times New Roman"/>
          <w:lang w:eastAsia="ko-KR"/>
        </w:rPr>
        <w:t xml:space="preserve"> focused</w:t>
      </w:r>
      <w:r w:rsidRPr="00C53C06">
        <w:rPr>
          <w:rFonts w:ascii="Times New Roman" w:eastAsia="SimSun" w:hAnsi="Times New Roman" w:cs="Times New Roman"/>
          <w:lang w:eastAsia="ko-KR"/>
        </w:rPr>
        <w:t xml:space="preserve"> on creating partnerships at the provincial level</w:t>
      </w:r>
      <w:r w:rsidR="00331EA8"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w:t>
      </w:r>
      <w:r w:rsidR="00331EA8" w:rsidRPr="00C53C06">
        <w:rPr>
          <w:rFonts w:ascii="Times New Roman" w:eastAsia="SimSun" w:hAnsi="Times New Roman" w:cs="Times New Roman"/>
          <w:lang w:eastAsia="ko-KR"/>
        </w:rPr>
        <w:t>“</w:t>
      </w:r>
      <w:r w:rsidR="00460AFD" w:rsidRPr="00C53C06">
        <w:rPr>
          <w:rFonts w:ascii="Times New Roman" w:eastAsia="SimSun" w:hAnsi="Times New Roman" w:cs="Times New Roman"/>
          <w:lang w:eastAsia="ko-KR"/>
        </w:rPr>
        <w:t>T</w:t>
      </w:r>
      <w:r w:rsidRPr="00C53C06">
        <w:rPr>
          <w:rFonts w:ascii="Times New Roman" w:eastAsia="SimSun" w:hAnsi="Times New Roman" w:cs="Times New Roman"/>
          <w:lang w:eastAsia="ko-KR"/>
        </w:rPr>
        <w:t>he majority of our work definitely for the games was in British Columbia</w:t>
      </w:r>
      <w:r w:rsidR="00331EA8"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w:t>
      </w:r>
      <w:r w:rsidR="008C03C2" w:rsidRPr="00C53C06">
        <w:rPr>
          <w:rFonts w:ascii="Times New Roman" w:eastAsia="SimSun" w:hAnsi="Times New Roman" w:cs="Times New Roman"/>
          <w:lang w:eastAsia="ko-KR"/>
        </w:rPr>
        <w:t>LIFT 1</w:t>
      </w:r>
      <w:r w:rsidRPr="00C53C06">
        <w:rPr>
          <w:rFonts w:ascii="Times New Roman" w:eastAsia="SimSun" w:hAnsi="Times New Roman" w:cs="Times New Roman"/>
          <w:lang w:eastAsia="ko-KR"/>
        </w:rPr>
        <w:t xml:space="preserve">). </w:t>
      </w:r>
      <w:r w:rsidR="00806CFC" w:rsidRPr="00C53C06">
        <w:rPr>
          <w:rFonts w:ascii="Times New Roman" w:eastAsia="SimSun" w:hAnsi="Times New Roman" w:cs="Times New Roman"/>
          <w:lang w:eastAsia="ko-KR"/>
        </w:rPr>
        <w:t>Eventually, 2010LN would form partnerships with over 4,000 public and private organizations.</w:t>
      </w:r>
    </w:p>
    <w:p w14:paraId="24142339" w14:textId="618C6143" w:rsidR="00320532" w:rsidRPr="00C53C06" w:rsidRDefault="00806CFC" w:rsidP="00C66A1A">
      <w:pPr>
        <w:rPr>
          <w:rFonts w:ascii="Times New Roman" w:eastAsia="SimSun" w:hAnsi="Times New Roman" w:cs="Times New Roman"/>
          <w:lang w:eastAsia="ko-KR"/>
        </w:rPr>
      </w:pPr>
      <w:r w:rsidRPr="00C53C06">
        <w:rPr>
          <w:rFonts w:ascii="Times New Roman" w:eastAsia="SimSun" w:hAnsi="Times New Roman" w:cs="Times New Roman"/>
          <w:lang w:eastAsia="ko-KR"/>
        </w:rPr>
        <w:t>2010LN</w:t>
      </w:r>
      <w:r w:rsidR="008C22D8" w:rsidRPr="00C53C06">
        <w:rPr>
          <w:rFonts w:ascii="Times New Roman" w:eastAsia="SimSun" w:hAnsi="Times New Roman" w:cs="Times New Roman"/>
          <w:lang w:eastAsia="ko-KR"/>
        </w:rPr>
        <w:t>’</w:t>
      </w:r>
      <w:r w:rsidR="00320532" w:rsidRPr="00C53C06">
        <w:rPr>
          <w:rFonts w:ascii="Times New Roman" w:eastAsia="SimSun" w:hAnsi="Times New Roman" w:cs="Times New Roman"/>
          <w:lang w:eastAsia="ko-KR"/>
        </w:rPr>
        <w:t>s broad scope of legacy programs led to a more diverse set of stakeholders than UOLF and WSL</w:t>
      </w:r>
      <w:r w:rsidR="007E75CA" w:rsidRPr="00C53C06">
        <w:rPr>
          <w:rFonts w:ascii="Times New Roman" w:eastAsia="SimSun" w:hAnsi="Times New Roman" w:cs="Times New Roman"/>
          <w:lang w:eastAsia="ko-KR"/>
        </w:rPr>
        <w:t xml:space="preserve">, which </w:t>
      </w:r>
      <w:r w:rsidR="00A3510F" w:rsidRPr="00C53C06">
        <w:rPr>
          <w:rFonts w:ascii="Times New Roman" w:eastAsia="SimSun" w:hAnsi="Times New Roman" w:cs="Times New Roman"/>
          <w:lang w:eastAsia="ko-KR"/>
        </w:rPr>
        <w:t>indicate</w:t>
      </w:r>
      <w:r w:rsidR="007E75CA" w:rsidRPr="00C53C06">
        <w:rPr>
          <w:rFonts w:ascii="Times New Roman" w:eastAsia="SimSun" w:hAnsi="Times New Roman" w:cs="Times New Roman"/>
          <w:lang w:eastAsia="ko-KR"/>
        </w:rPr>
        <w:t xml:space="preserve">s how </w:t>
      </w:r>
      <w:r w:rsidR="00493AB9" w:rsidRPr="00C53C06">
        <w:rPr>
          <w:rFonts w:ascii="Times New Roman" w:eastAsia="SimSun" w:hAnsi="Times New Roman" w:cs="Times New Roman"/>
          <w:lang w:eastAsia="ko-KR"/>
        </w:rPr>
        <w:t xml:space="preserve">the types of </w:t>
      </w:r>
      <w:r w:rsidR="007E75CA" w:rsidRPr="00C53C06">
        <w:rPr>
          <w:rFonts w:ascii="Times New Roman" w:eastAsia="SimSun" w:hAnsi="Times New Roman" w:cs="Times New Roman"/>
          <w:lang w:eastAsia="ko-KR"/>
        </w:rPr>
        <w:t xml:space="preserve">legacy </w:t>
      </w:r>
      <w:r w:rsidR="00CC03AB" w:rsidRPr="00C53C06">
        <w:rPr>
          <w:rFonts w:ascii="Times New Roman" w:eastAsia="SimSun" w:hAnsi="Times New Roman" w:cs="Times New Roman"/>
          <w:lang w:eastAsia="ko-KR"/>
        </w:rPr>
        <w:t>goals</w:t>
      </w:r>
      <w:r w:rsidR="005C0FD5" w:rsidRPr="00C53C06">
        <w:rPr>
          <w:rFonts w:ascii="Times New Roman" w:eastAsia="SimSun" w:hAnsi="Times New Roman" w:cs="Times New Roman"/>
          <w:lang w:eastAsia="ko-KR"/>
        </w:rPr>
        <w:t xml:space="preserve"> pursued by </w:t>
      </w:r>
      <w:r w:rsidR="00307D3C" w:rsidRPr="00C53C06">
        <w:rPr>
          <w:rFonts w:ascii="Times New Roman" w:eastAsia="SimSun" w:hAnsi="Times New Roman" w:cs="Times New Roman"/>
          <w:lang w:eastAsia="ko-KR"/>
        </w:rPr>
        <w:t xml:space="preserve">a </w:t>
      </w:r>
      <w:r w:rsidR="005C0FD5" w:rsidRPr="00C53C06">
        <w:rPr>
          <w:rFonts w:ascii="Times New Roman" w:eastAsia="SimSun" w:hAnsi="Times New Roman" w:cs="Times New Roman"/>
          <w:lang w:eastAsia="ko-KR"/>
        </w:rPr>
        <w:t>legacy organization</w:t>
      </w:r>
      <w:r w:rsidR="00CC03AB" w:rsidRPr="00C53C06">
        <w:rPr>
          <w:rFonts w:ascii="Times New Roman" w:eastAsia="SimSun" w:hAnsi="Times New Roman" w:cs="Times New Roman"/>
          <w:lang w:eastAsia="ko-KR"/>
        </w:rPr>
        <w:t xml:space="preserve"> </w:t>
      </w:r>
      <w:r w:rsidR="007E75CA" w:rsidRPr="00C53C06">
        <w:rPr>
          <w:rFonts w:ascii="Times New Roman" w:eastAsia="SimSun" w:hAnsi="Times New Roman" w:cs="Times New Roman"/>
          <w:lang w:eastAsia="ko-KR"/>
        </w:rPr>
        <w:t xml:space="preserve">may influence the political structures of </w:t>
      </w:r>
      <w:r w:rsidR="00307D3C" w:rsidRPr="00C53C06">
        <w:rPr>
          <w:rFonts w:ascii="Times New Roman" w:eastAsia="SimSun" w:hAnsi="Times New Roman" w:cs="Times New Roman"/>
          <w:lang w:eastAsia="ko-KR"/>
        </w:rPr>
        <w:t xml:space="preserve">its </w:t>
      </w:r>
      <w:r w:rsidR="007E75CA" w:rsidRPr="00C53C06">
        <w:rPr>
          <w:rFonts w:ascii="Times New Roman" w:eastAsia="SimSun" w:hAnsi="Times New Roman" w:cs="Times New Roman"/>
          <w:lang w:eastAsia="ko-KR"/>
        </w:rPr>
        <w:t>governance.</w:t>
      </w:r>
      <w:r w:rsidR="00320532" w:rsidRPr="00C53C06">
        <w:rPr>
          <w:rFonts w:ascii="Times New Roman" w:eastAsia="SimSun" w:hAnsi="Times New Roman" w:cs="Times New Roman"/>
          <w:lang w:eastAsia="ko-KR"/>
        </w:rPr>
        <w:t xml:space="preserve"> The </w:t>
      </w:r>
      <w:r w:rsidRPr="00C53C06">
        <w:rPr>
          <w:rFonts w:ascii="Times New Roman" w:eastAsia="SimSun" w:hAnsi="Times New Roman" w:cs="Times New Roman"/>
          <w:lang w:eastAsia="ko-KR"/>
        </w:rPr>
        <w:t xml:space="preserve">provincial government </w:t>
      </w:r>
      <w:r w:rsidR="00320532" w:rsidRPr="00C53C06">
        <w:rPr>
          <w:rFonts w:ascii="Times New Roman" w:eastAsia="SimSun" w:hAnsi="Times New Roman" w:cs="Times New Roman"/>
          <w:lang w:eastAsia="ko-KR"/>
        </w:rPr>
        <w:t xml:space="preserve">invested $32.5 million in 2010LN to support the expansion of </w:t>
      </w:r>
      <w:r w:rsidRPr="00C53C06">
        <w:rPr>
          <w:rFonts w:ascii="Times New Roman" w:eastAsia="SimSun" w:hAnsi="Times New Roman" w:cs="Times New Roman"/>
          <w:lang w:eastAsia="ko-KR"/>
        </w:rPr>
        <w:t>its</w:t>
      </w:r>
      <w:r w:rsidR="00320532" w:rsidRPr="00C53C06">
        <w:rPr>
          <w:rFonts w:ascii="Times New Roman" w:eastAsia="SimSun" w:hAnsi="Times New Roman" w:cs="Times New Roman"/>
          <w:lang w:eastAsia="ko-KR"/>
        </w:rPr>
        <w:t xml:space="preserve"> goal</w:t>
      </w:r>
      <w:r w:rsidRPr="00C53C06">
        <w:rPr>
          <w:rFonts w:ascii="Times New Roman" w:eastAsia="SimSun" w:hAnsi="Times New Roman" w:cs="Times New Roman"/>
          <w:lang w:eastAsia="ko-KR"/>
        </w:rPr>
        <w:t>s</w:t>
      </w:r>
      <w:r w:rsidR="00320532" w:rsidRPr="00C53C06">
        <w:rPr>
          <w:rFonts w:ascii="Times New Roman" w:eastAsia="SimSun" w:hAnsi="Times New Roman" w:cs="Times New Roman"/>
          <w:lang w:eastAsia="ko-KR"/>
        </w:rPr>
        <w:t xml:space="preserve"> to include arts, literacy, volunteers, </w:t>
      </w:r>
      <w:r w:rsidR="00320532" w:rsidRPr="00C53C06">
        <w:rPr>
          <w:rFonts w:ascii="Times New Roman" w:eastAsia="SimSun" w:hAnsi="Times New Roman" w:cs="Times New Roman"/>
          <w:lang w:eastAsia="ko-KR"/>
        </w:rPr>
        <w:lastRenderedPageBreak/>
        <w:t xml:space="preserve">communities, inclusion, and accessibility </w:t>
      </w:r>
      <w:r w:rsidR="00320532" w:rsidRPr="00C53C06">
        <w:rPr>
          <w:rFonts w:ascii="Times New Roman" w:eastAsia="Batang" w:hAnsi="Times New Roman" w:cs="Times New Roman"/>
          <w:lang w:eastAsia="ko-KR"/>
        </w:rPr>
        <w:t>(</w:t>
      </w:r>
      <w:r w:rsidR="00320532" w:rsidRPr="00C53C06">
        <w:rPr>
          <w:rFonts w:ascii="Times New Roman" w:eastAsia="SimSun" w:hAnsi="Times New Roman" w:cs="Times New Roman"/>
          <w:lang w:eastAsia="ko-KR"/>
        </w:rPr>
        <w:t xml:space="preserve">Weiler &amp; Mohan, 2009). One </w:t>
      </w:r>
      <w:r w:rsidRPr="00C53C06">
        <w:rPr>
          <w:rFonts w:ascii="Times New Roman" w:eastAsia="SimSun" w:hAnsi="Times New Roman" w:cs="Times New Roman"/>
          <w:lang w:eastAsia="ko-KR"/>
        </w:rPr>
        <w:t xml:space="preserve">result </w:t>
      </w:r>
      <w:r w:rsidR="00320532" w:rsidRPr="00C53C06">
        <w:rPr>
          <w:rFonts w:ascii="Times New Roman" w:eastAsia="SimSun" w:hAnsi="Times New Roman" w:cs="Times New Roman"/>
          <w:lang w:eastAsia="ko-KR"/>
        </w:rPr>
        <w:t>was</w:t>
      </w:r>
      <w:r w:rsidRPr="00C53C06">
        <w:rPr>
          <w:rFonts w:ascii="Times New Roman" w:eastAsia="SimSun" w:hAnsi="Times New Roman" w:cs="Times New Roman"/>
          <w:lang w:eastAsia="ko-KR"/>
        </w:rPr>
        <w:t xml:space="preserve"> the</w:t>
      </w:r>
      <w:r w:rsidR="00320532" w:rsidRPr="00C53C06">
        <w:rPr>
          <w:rFonts w:ascii="Times New Roman" w:eastAsia="SimSun" w:hAnsi="Times New Roman" w:cs="Times New Roman"/>
          <w:lang w:eastAsia="ko-KR"/>
        </w:rPr>
        <w:t xml:space="preserve"> </w:t>
      </w:r>
      <w:r w:rsidR="00320532" w:rsidRPr="00C53C06">
        <w:rPr>
          <w:rFonts w:ascii="Times New Roman" w:eastAsia="SimSun" w:hAnsi="Times New Roman" w:cs="Times New Roman"/>
          <w:i/>
          <w:iCs/>
          <w:lang w:eastAsia="ko-KR"/>
        </w:rPr>
        <w:t xml:space="preserve">Action Schools! BC program, </w:t>
      </w:r>
      <w:r w:rsidRPr="00C53C06">
        <w:rPr>
          <w:rFonts w:ascii="Times New Roman" w:eastAsia="SimSun" w:hAnsi="Times New Roman" w:cs="Times New Roman"/>
          <w:lang w:eastAsia="ko-KR"/>
        </w:rPr>
        <w:t>a</w:t>
      </w:r>
      <w:r w:rsidR="00320532" w:rsidRPr="00C53C06">
        <w:rPr>
          <w:rFonts w:ascii="Times New Roman" w:eastAsia="SimSun" w:hAnsi="Times New Roman" w:cs="Times New Roman"/>
          <w:lang w:eastAsia="ko-KR"/>
        </w:rPr>
        <w:t xml:space="preserve"> collaborati</w:t>
      </w:r>
      <w:r w:rsidRPr="00C53C06">
        <w:rPr>
          <w:rFonts w:ascii="Times New Roman" w:eastAsia="SimSun" w:hAnsi="Times New Roman" w:cs="Times New Roman"/>
          <w:lang w:eastAsia="ko-KR"/>
        </w:rPr>
        <w:t>ve effort by</w:t>
      </w:r>
      <w:r w:rsidR="00320532" w:rsidRPr="00C53C06">
        <w:rPr>
          <w:rFonts w:ascii="Times New Roman" w:eastAsia="SimSun" w:hAnsi="Times New Roman" w:cs="Times New Roman"/>
          <w:lang w:eastAsia="ko-KR"/>
        </w:rPr>
        <w:t xml:space="preserve"> stakeholders from education, tourism, nutrition and health (Ministry of Health Services, 2004). </w:t>
      </w:r>
    </w:p>
    <w:p w14:paraId="33981148" w14:textId="251F38DD" w:rsidR="00320532" w:rsidRPr="00C53C06" w:rsidRDefault="00320532" w:rsidP="00C66A1A">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Within these partnerships, stakeholders consulted with each other to </w:t>
      </w:r>
      <w:r w:rsidR="00806CFC" w:rsidRPr="00C53C06">
        <w:rPr>
          <w:rFonts w:ascii="Times New Roman" w:eastAsia="SimSun" w:hAnsi="Times New Roman" w:cs="Times New Roman"/>
          <w:lang w:eastAsia="ko-KR"/>
        </w:rPr>
        <w:t>take advantage</w:t>
      </w:r>
      <w:r w:rsidRPr="00C53C06">
        <w:rPr>
          <w:rFonts w:ascii="Times New Roman" w:eastAsia="SimSun" w:hAnsi="Times New Roman" w:cs="Times New Roman"/>
          <w:lang w:eastAsia="ko-KR"/>
        </w:rPr>
        <w:t xml:space="preserve"> of each other</w:t>
      </w:r>
      <w:r w:rsidR="008C22D8"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s expertise. For instance, for the development of the </w:t>
      </w:r>
      <w:r w:rsidRPr="00C53C06">
        <w:rPr>
          <w:rFonts w:ascii="Times New Roman" w:eastAsia="SimSun" w:hAnsi="Times New Roman" w:cs="Times New Roman"/>
          <w:i/>
          <w:iCs/>
          <w:lang w:eastAsia="ko-KR"/>
        </w:rPr>
        <w:t>Arts Now</w:t>
      </w:r>
      <w:r w:rsidRPr="00C53C06">
        <w:rPr>
          <w:rFonts w:ascii="Times New Roman" w:eastAsia="SimSun" w:hAnsi="Times New Roman" w:cs="Times New Roman"/>
          <w:lang w:eastAsia="ko-KR"/>
        </w:rPr>
        <w:t xml:space="preserve"> program, 2010LN organized consultation with the arts community, which resulted in a social learning process: “These consultations also revealed that in many municipalities there was a poor understanding of cultural development planning which was an obstacle to receiving arts funding for local community arts groups” </w:t>
      </w:r>
      <w:r w:rsidRPr="00C53C06">
        <w:rPr>
          <w:rFonts w:ascii="Times New Roman" w:eastAsia="Batang" w:hAnsi="Times New Roman" w:cs="Times New Roman"/>
          <w:lang w:eastAsia="ko-KR"/>
        </w:rPr>
        <w:t>(</w:t>
      </w:r>
      <w:r w:rsidRPr="00C53C06">
        <w:rPr>
          <w:rFonts w:ascii="Times New Roman" w:eastAsia="SimSun" w:hAnsi="Times New Roman" w:cs="Times New Roman"/>
          <w:lang w:eastAsia="ko-KR"/>
        </w:rPr>
        <w:t xml:space="preserve">Weiler &amp; Mohan, 2009, p. 9). The bottom-up approach to facilitating interaction among stakeholders at multiple levels enabled </w:t>
      </w:r>
      <w:r w:rsidR="00806CFC" w:rsidRPr="00C53C06">
        <w:rPr>
          <w:rFonts w:ascii="Times New Roman" w:eastAsia="SimSun" w:hAnsi="Times New Roman" w:cs="Times New Roman"/>
          <w:lang w:eastAsia="ko-KR"/>
        </w:rPr>
        <w:t>goals and targets to be</w:t>
      </w:r>
      <w:r w:rsidRPr="00C53C06">
        <w:rPr>
          <w:rFonts w:ascii="Times New Roman" w:eastAsia="SimSun" w:hAnsi="Times New Roman" w:cs="Times New Roman"/>
          <w:lang w:eastAsia="ko-KR"/>
        </w:rPr>
        <w:t xml:space="preserve"> tailor</w:t>
      </w:r>
      <w:r w:rsidR="00806CFC" w:rsidRPr="00C53C06">
        <w:rPr>
          <w:rFonts w:ascii="Times New Roman" w:eastAsia="SimSun" w:hAnsi="Times New Roman" w:cs="Times New Roman"/>
          <w:lang w:eastAsia="ko-KR"/>
        </w:rPr>
        <w:t>ed</w:t>
      </w:r>
      <w:r w:rsidRPr="00C53C06">
        <w:rPr>
          <w:rFonts w:ascii="Times New Roman" w:eastAsia="SimSun" w:hAnsi="Times New Roman" w:cs="Times New Roman"/>
          <w:lang w:eastAsia="ko-KR"/>
        </w:rPr>
        <w:t xml:space="preserve"> </w:t>
      </w:r>
      <w:r w:rsidR="00806CFC" w:rsidRPr="00C53C06">
        <w:rPr>
          <w:rFonts w:ascii="Times New Roman" w:eastAsia="SimSun" w:hAnsi="Times New Roman" w:cs="Times New Roman"/>
          <w:lang w:eastAsia="ko-KR"/>
        </w:rPr>
        <w:t xml:space="preserve">for </w:t>
      </w:r>
      <w:r w:rsidRPr="00C53C06">
        <w:rPr>
          <w:rFonts w:ascii="Times New Roman" w:eastAsia="SimSun" w:hAnsi="Times New Roman" w:cs="Times New Roman"/>
          <w:lang w:eastAsia="ko-KR"/>
        </w:rPr>
        <w:t xml:space="preserve">and integrated </w:t>
      </w:r>
      <w:r w:rsidR="00806CFC" w:rsidRPr="00C53C06">
        <w:rPr>
          <w:rFonts w:ascii="Times New Roman" w:eastAsia="SimSun" w:hAnsi="Times New Roman" w:cs="Times New Roman"/>
          <w:lang w:eastAsia="ko-KR"/>
        </w:rPr>
        <w:t>with the community</w:t>
      </w:r>
      <w:r w:rsidRPr="00C53C06">
        <w:rPr>
          <w:rFonts w:ascii="Times New Roman" w:eastAsia="SimSun" w:hAnsi="Times New Roman" w:cs="Times New Roman"/>
          <w:lang w:eastAsia="ko-KR"/>
        </w:rPr>
        <w:t xml:space="preserve">. </w:t>
      </w:r>
      <w:r w:rsidR="00806CFC" w:rsidRPr="00C53C06">
        <w:rPr>
          <w:rFonts w:ascii="Times New Roman" w:eastAsia="SimSun" w:hAnsi="Times New Roman" w:cs="Times New Roman"/>
          <w:lang w:eastAsia="ko-KR"/>
        </w:rPr>
        <w:t>For example, 2010LN’s</w:t>
      </w:r>
      <w:r w:rsidRPr="00C53C06">
        <w:rPr>
          <w:rFonts w:ascii="Times New Roman" w:eastAsia="SimSun" w:hAnsi="Times New Roman" w:cs="Times New Roman"/>
          <w:lang w:eastAsia="ko-KR"/>
        </w:rPr>
        <w:t xml:space="preserve"> </w:t>
      </w:r>
      <w:r w:rsidRPr="00C53C06">
        <w:rPr>
          <w:rFonts w:ascii="Times New Roman" w:eastAsia="SimSun" w:hAnsi="Times New Roman" w:cs="Times New Roman"/>
          <w:i/>
          <w:iCs/>
          <w:lang w:eastAsia="ko-KR"/>
        </w:rPr>
        <w:t>Literacy Now</w:t>
      </w:r>
      <w:r w:rsidRPr="00C53C06">
        <w:rPr>
          <w:rFonts w:ascii="Times New Roman" w:eastAsia="SimSun" w:hAnsi="Times New Roman" w:cs="Times New Roman"/>
          <w:lang w:eastAsia="ko-KR"/>
        </w:rPr>
        <w:t xml:space="preserve"> program </w:t>
      </w:r>
      <w:r w:rsidR="00806CFC" w:rsidRPr="00C53C06">
        <w:rPr>
          <w:rFonts w:ascii="Times New Roman" w:eastAsia="SimSun" w:hAnsi="Times New Roman" w:cs="Times New Roman"/>
          <w:lang w:eastAsia="ko-KR"/>
        </w:rPr>
        <w:t xml:space="preserve">eschewed a top-down approach, </w:t>
      </w:r>
      <w:r w:rsidRPr="00C53C06">
        <w:rPr>
          <w:rFonts w:ascii="Times New Roman" w:eastAsia="SimSun" w:hAnsi="Times New Roman" w:cs="Times New Roman"/>
          <w:lang w:eastAsia="ko-KR"/>
        </w:rPr>
        <w:t xml:space="preserve">“with the province and 2010LN telling communities what their programs should be. Instead of standardized solutions, programs were customized to each community, depending on their needs” (Weiler &amp; Mohan, 2009, p. 10). </w:t>
      </w:r>
      <w:r w:rsidR="00806CFC" w:rsidRPr="00C53C06">
        <w:rPr>
          <w:rFonts w:ascii="Times New Roman" w:eastAsia="SimSun" w:hAnsi="Times New Roman" w:cs="Times New Roman"/>
          <w:lang w:eastAsia="ko-KR"/>
        </w:rPr>
        <w:t>2010LN</w:t>
      </w:r>
      <w:r w:rsidR="008C22D8"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s </w:t>
      </w:r>
      <w:r w:rsidR="00CF59B1" w:rsidRPr="00C53C06">
        <w:rPr>
          <w:rFonts w:ascii="Times New Roman" w:eastAsia="SimSun" w:hAnsi="Times New Roman" w:cs="Times New Roman"/>
          <w:lang w:eastAsia="ko-KR"/>
        </w:rPr>
        <w:t>interactive governance system</w:t>
      </w:r>
      <w:r w:rsidR="00CF59B1" w:rsidRPr="00C53C06" w:rsidDel="00CF59B1">
        <w:rPr>
          <w:rFonts w:ascii="Times New Roman" w:eastAsia="SimSun" w:hAnsi="Times New Roman" w:cs="Times New Roman"/>
          <w:lang w:eastAsia="ko-KR"/>
        </w:rPr>
        <w:t xml:space="preserve"> </w:t>
      </w:r>
      <w:r w:rsidR="00CF59B1" w:rsidRPr="00C53C06">
        <w:rPr>
          <w:rFonts w:ascii="Times New Roman" w:eastAsia="SimSun" w:hAnsi="Times New Roman" w:cs="Times New Roman"/>
          <w:lang w:eastAsia="ko-KR"/>
        </w:rPr>
        <w:t xml:space="preserve">allowed stakeholders from multiple areas to </w:t>
      </w:r>
      <w:r w:rsidRPr="00C53C06">
        <w:rPr>
          <w:rFonts w:ascii="Times New Roman" w:eastAsia="SimSun" w:hAnsi="Times New Roman" w:cs="Times New Roman"/>
          <w:lang w:eastAsia="ko-KR"/>
        </w:rPr>
        <w:t xml:space="preserve">share knowledge about how to create social legacy </w:t>
      </w:r>
      <w:r w:rsidR="00CF59B1" w:rsidRPr="00C53C06">
        <w:rPr>
          <w:rFonts w:ascii="Times New Roman" w:eastAsia="SimSun" w:hAnsi="Times New Roman" w:cs="Times New Roman"/>
          <w:lang w:eastAsia="ko-KR"/>
        </w:rPr>
        <w:t>programs</w:t>
      </w:r>
      <w:r w:rsidRPr="00C53C06">
        <w:rPr>
          <w:rFonts w:ascii="Times New Roman" w:eastAsia="SimSun" w:hAnsi="Times New Roman" w:cs="Times New Roman"/>
          <w:lang w:eastAsia="ko-KR"/>
        </w:rPr>
        <w:t xml:space="preserve">.   </w:t>
      </w:r>
    </w:p>
    <w:p w14:paraId="6BDBCD3F" w14:textId="77777777" w:rsidR="00320532" w:rsidRPr="00C53C06" w:rsidRDefault="00320532" w:rsidP="00320532">
      <w:pPr>
        <w:keepNext/>
        <w:keepLines/>
        <w:outlineLvl w:val="2"/>
        <w:rPr>
          <w:rFonts w:ascii="Times New Roman" w:eastAsia="SimHei" w:hAnsi="Times New Roman" w:cs="Times New Roman"/>
          <w:b/>
          <w:bCs/>
          <w:lang w:eastAsia="ko-KR"/>
        </w:rPr>
      </w:pPr>
      <w:r w:rsidRPr="00C53C06">
        <w:rPr>
          <w:rFonts w:ascii="Times New Roman" w:eastAsia="SimHei" w:hAnsi="Times New Roman" w:cs="Times New Roman"/>
          <w:b/>
          <w:bCs/>
          <w:lang w:eastAsia="ko-KR"/>
        </w:rPr>
        <w:t>Post-Games Phase: Self-Governance System</w:t>
      </w:r>
    </w:p>
    <w:p w14:paraId="309FC5D8" w14:textId="26241A80" w:rsidR="00DA2BE7" w:rsidRPr="00C53C06" w:rsidRDefault="004F37D7" w:rsidP="00090C60">
      <w:pPr>
        <w:rPr>
          <w:rFonts w:ascii="Times New Roman" w:eastAsia="SimSun" w:hAnsi="Times New Roman" w:cs="Times New Roman"/>
          <w:lang w:eastAsia="ko-KR"/>
        </w:rPr>
      </w:pPr>
      <w:r w:rsidRPr="00C53C06">
        <w:rPr>
          <w:rFonts w:ascii="Times New Roman" w:eastAsia="SimSun" w:hAnsi="Times New Roman" w:cs="Times New Roman"/>
          <w:lang w:eastAsia="ko-KR"/>
        </w:rPr>
        <w:t>After the Games</w:t>
      </w:r>
      <w:r w:rsidR="00442299" w:rsidRPr="00C53C06">
        <w:rPr>
          <w:rFonts w:ascii="Times New Roman" w:eastAsia="SimSun" w:hAnsi="Times New Roman" w:cs="Times New Roman"/>
          <w:lang w:eastAsia="ko-KR"/>
        </w:rPr>
        <w:t xml:space="preserve">, </w:t>
      </w:r>
      <w:r w:rsidR="00DD5E6C" w:rsidRPr="00C53C06">
        <w:rPr>
          <w:rFonts w:ascii="Times New Roman" w:eastAsia="SimSun" w:hAnsi="Times New Roman" w:cs="Times New Roman"/>
          <w:lang w:eastAsia="ko-KR"/>
        </w:rPr>
        <w:t>questions about</w:t>
      </w:r>
      <w:r w:rsidR="00B666A9" w:rsidRPr="00C53C06">
        <w:rPr>
          <w:rFonts w:ascii="Times New Roman" w:eastAsia="SimSun" w:hAnsi="Times New Roman" w:cs="Times New Roman"/>
          <w:lang w:eastAsia="ko-KR"/>
        </w:rPr>
        <w:t xml:space="preserve"> how to </w:t>
      </w:r>
      <w:r w:rsidR="00652869" w:rsidRPr="00C53C06">
        <w:rPr>
          <w:rFonts w:ascii="Times New Roman" w:eastAsia="SimSun" w:hAnsi="Times New Roman" w:cs="Times New Roman"/>
          <w:lang w:eastAsia="ko-KR"/>
        </w:rPr>
        <w:t xml:space="preserve">sustain the organization </w:t>
      </w:r>
      <w:r w:rsidR="004C1FE7" w:rsidRPr="00C53C06">
        <w:rPr>
          <w:rFonts w:ascii="Times New Roman" w:eastAsia="SimSun" w:hAnsi="Times New Roman" w:cs="Times New Roman"/>
          <w:lang w:eastAsia="ko-KR"/>
        </w:rPr>
        <w:t xml:space="preserve">without losing the </w:t>
      </w:r>
      <w:r w:rsidR="008808CD" w:rsidRPr="00C53C06">
        <w:rPr>
          <w:rFonts w:ascii="Times New Roman" w:eastAsia="SimSun" w:hAnsi="Times New Roman" w:cs="Times New Roman"/>
          <w:lang w:eastAsia="ko-KR"/>
        </w:rPr>
        <w:t>pre-Games</w:t>
      </w:r>
      <w:r w:rsidR="00583CFF" w:rsidRPr="00C53C06">
        <w:rPr>
          <w:rFonts w:ascii="Times New Roman" w:eastAsia="SimSun" w:hAnsi="Times New Roman" w:cs="Times New Roman"/>
          <w:lang w:eastAsia="ko-KR"/>
        </w:rPr>
        <w:t>’</w:t>
      </w:r>
      <w:r w:rsidR="008808CD" w:rsidRPr="00C53C06">
        <w:rPr>
          <w:rFonts w:ascii="Times New Roman" w:eastAsia="SimSun" w:hAnsi="Times New Roman" w:cs="Times New Roman"/>
          <w:lang w:eastAsia="ko-KR"/>
        </w:rPr>
        <w:t xml:space="preserve"> collaborat</w:t>
      </w:r>
      <w:r w:rsidR="007304F6" w:rsidRPr="00C53C06">
        <w:rPr>
          <w:rFonts w:ascii="Times New Roman" w:eastAsia="SimSun" w:hAnsi="Times New Roman" w:cs="Times New Roman"/>
          <w:lang w:eastAsia="ko-KR"/>
        </w:rPr>
        <w:t>ive</w:t>
      </w:r>
      <w:r w:rsidR="008808CD" w:rsidRPr="00C53C06">
        <w:rPr>
          <w:rFonts w:ascii="Times New Roman" w:eastAsia="SimSun" w:hAnsi="Times New Roman" w:cs="Times New Roman"/>
          <w:lang w:eastAsia="ko-KR"/>
        </w:rPr>
        <w:t xml:space="preserve"> </w:t>
      </w:r>
      <w:r w:rsidR="004C1FE7" w:rsidRPr="00C53C06">
        <w:rPr>
          <w:rFonts w:ascii="Times New Roman" w:eastAsia="SimSun" w:hAnsi="Times New Roman" w:cs="Times New Roman"/>
          <w:lang w:eastAsia="ko-KR"/>
        </w:rPr>
        <w:t>momentum</w:t>
      </w:r>
      <w:r w:rsidR="00DD5E6C" w:rsidRPr="00C53C06">
        <w:rPr>
          <w:rFonts w:ascii="Times New Roman" w:eastAsia="SimSun" w:hAnsi="Times New Roman" w:cs="Times New Roman"/>
          <w:lang w:eastAsia="ko-KR"/>
        </w:rPr>
        <w:t xml:space="preserve"> emerged</w:t>
      </w:r>
      <w:r w:rsidR="004C1FE7" w:rsidRPr="00C53C06">
        <w:rPr>
          <w:rFonts w:ascii="Times New Roman" w:eastAsia="SimSun" w:hAnsi="Times New Roman" w:cs="Times New Roman"/>
          <w:lang w:eastAsia="ko-KR"/>
        </w:rPr>
        <w:t>.</w:t>
      </w:r>
      <w:r w:rsidR="00A6241A" w:rsidRPr="00C53C06">
        <w:rPr>
          <w:rFonts w:ascii="Times New Roman" w:eastAsia="SimSun" w:hAnsi="Times New Roman" w:cs="Times New Roman"/>
          <w:lang w:eastAsia="ko-KR"/>
        </w:rPr>
        <w:t xml:space="preserve"> </w:t>
      </w:r>
      <w:r w:rsidR="00CF59B1" w:rsidRPr="00C53C06">
        <w:rPr>
          <w:rFonts w:ascii="Times New Roman" w:eastAsia="SimSun" w:hAnsi="Times New Roman" w:cs="Times New Roman"/>
          <w:lang w:eastAsia="ko-KR"/>
        </w:rPr>
        <w:t>“</w:t>
      </w:r>
      <w:r w:rsidR="00CF59B1" w:rsidRPr="00C53C06">
        <w:rPr>
          <w:rFonts w:ascii="Times New Roman" w:eastAsia="SimSun" w:hAnsi="Times New Roman" w:cs="Times New Roman"/>
          <w:noProof/>
        </w:rPr>
        <w:t>Fuelled by the experience and knowledge gained from working with organizations and communities”</w:t>
      </w:r>
      <w:r w:rsidR="00CF59B1" w:rsidRPr="00C53C06" w:rsidDel="00CF59B1">
        <w:rPr>
          <w:rFonts w:ascii="Times New Roman" w:eastAsia="SimSun" w:hAnsi="Times New Roman" w:cs="Times New Roman"/>
          <w:lang w:eastAsia="ko-KR"/>
        </w:rPr>
        <w:t xml:space="preserve"> </w:t>
      </w:r>
      <w:r w:rsidR="00CF59B1" w:rsidRPr="00C53C06">
        <w:rPr>
          <w:rFonts w:ascii="Times New Roman" w:eastAsia="SimSun" w:hAnsi="Times New Roman" w:cs="Times New Roman"/>
          <w:lang w:eastAsia="ko-KR"/>
        </w:rPr>
        <w:t>during the pre-Games phase</w:t>
      </w:r>
      <w:r w:rsidR="00CF59B1" w:rsidRPr="00C53C06">
        <w:rPr>
          <w:rFonts w:ascii="Times New Roman" w:eastAsia="SimSun" w:hAnsi="Times New Roman" w:cs="Times New Roman"/>
          <w:noProof/>
        </w:rPr>
        <w:t xml:space="preserve"> (</w:t>
      </w:r>
      <w:r w:rsidR="00CF59B1" w:rsidRPr="00C53C06">
        <w:rPr>
          <w:rFonts w:ascii="Times New Roman" w:eastAsia="SimSun" w:hAnsi="Times New Roman" w:cs="Times New Roman"/>
        </w:rPr>
        <w:t>Dewar</w:t>
      </w:r>
      <w:r w:rsidR="00CF59B1" w:rsidRPr="00C53C06">
        <w:rPr>
          <w:rFonts w:ascii="Times New Roman" w:eastAsia="SimSun" w:hAnsi="Times New Roman" w:cs="Times New Roman"/>
          <w:lang w:eastAsia="ko-KR"/>
        </w:rPr>
        <w:t>, 2020, para 9), 2010LN evolved into a self-governing system and, after the Games, rebranded itself as LIFT</w:t>
      </w:r>
      <w:r w:rsidR="00320532" w:rsidRPr="00C53C06">
        <w:rPr>
          <w:rFonts w:ascii="Times New Roman" w:eastAsia="SimSun" w:hAnsi="Times New Roman" w:cs="Times New Roman"/>
          <w:lang w:eastAsia="ko-KR"/>
        </w:rPr>
        <w:t>.</w:t>
      </w:r>
      <w:r w:rsidR="00161DF8" w:rsidRPr="00C53C06">
        <w:rPr>
          <w:rFonts w:ascii="Times New Roman" w:eastAsia="SimSun" w:hAnsi="Times New Roman" w:cs="Times New Roman"/>
          <w:lang w:eastAsia="ko-KR"/>
        </w:rPr>
        <w:t xml:space="preserve"> </w:t>
      </w:r>
      <w:r w:rsidR="00CF59B1" w:rsidRPr="00C53C06">
        <w:rPr>
          <w:rFonts w:ascii="Times New Roman" w:eastAsia="SimSun" w:hAnsi="Times New Roman" w:cs="Times New Roman"/>
          <w:lang w:eastAsia="ko-KR"/>
        </w:rPr>
        <w:t xml:space="preserve">LIFT </w:t>
      </w:r>
      <w:r w:rsidR="00320532" w:rsidRPr="00C53C06">
        <w:rPr>
          <w:rFonts w:ascii="Times New Roman" w:eastAsia="SimSun" w:hAnsi="Times New Roman" w:cs="Times New Roman"/>
          <w:lang w:eastAsia="ko-KR"/>
        </w:rPr>
        <w:t>buil</w:t>
      </w:r>
      <w:r w:rsidR="00CF59B1" w:rsidRPr="00C53C06">
        <w:rPr>
          <w:rFonts w:ascii="Times New Roman" w:eastAsia="SimSun" w:hAnsi="Times New Roman" w:cs="Times New Roman"/>
          <w:lang w:eastAsia="ko-KR"/>
        </w:rPr>
        <w:t>t</w:t>
      </w:r>
      <w:r w:rsidR="00320532" w:rsidRPr="00C53C06">
        <w:rPr>
          <w:rFonts w:ascii="Times New Roman" w:eastAsia="SimSun" w:hAnsi="Times New Roman" w:cs="Times New Roman"/>
          <w:lang w:eastAsia="ko-KR"/>
        </w:rPr>
        <w:t xml:space="preserve"> its self-governing system</w:t>
      </w:r>
      <w:r w:rsidR="00CF59B1" w:rsidRPr="00C53C06">
        <w:rPr>
          <w:rFonts w:ascii="Times New Roman" w:eastAsia="SimSun" w:hAnsi="Times New Roman" w:cs="Times New Roman"/>
          <w:lang w:eastAsia="ko-KR"/>
        </w:rPr>
        <w:t xml:space="preserve"> using</w:t>
      </w:r>
      <w:r w:rsidR="00320532" w:rsidRPr="00C53C06">
        <w:rPr>
          <w:rFonts w:ascii="Times New Roman" w:eastAsia="SimSun" w:hAnsi="Times New Roman" w:cs="Times New Roman"/>
          <w:lang w:eastAsia="ko-KR"/>
        </w:rPr>
        <w:t xml:space="preserve"> a venture philanthropy model </w:t>
      </w:r>
      <w:r w:rsidR="002C3523" w:rsidRPr="00C53C06">
        <w:rPr>
          <w:rFonts w:ascii="Times New Roman" w:eastAsia="SimSun" w:hAnsi="Times New Roman" w:cs="Times New Roman"/>
          <w:lang w:eastAsia="ko-KR"/>
        </w:rPr>
        <w:t>to</w:t>
      </w:r>
      <w:r w:rsidR="00320532" w:rsidRPr="00C53C06">
        <w:rPr>
          <w:rFonts w:ascii="Times New Roman" w:eastAsia="SimSun" w:hAnsi="Times New Roman" w:cs="Times New Roman"/>
          <w:lang w:eastAsia="ko-KR"/>
        </w:rPr>
        <w:t xml:space="preserve"> “provide the charities and social enterprises with finance and support” (Buckland et al., p.</w:t>
      </w:r>
      <w:r w:rsidR="00F769AE" w:rsidRPr="00C53C06">
        <w:rPr>
          <w:rFonts w:ascii="Times New Roman" w:eastAsia="SimSun" w:hAnsi="Times New Roman" w:cs="Times New Roman"/>
          <w:lang w:eastAsia="ko-KR"/>
        </w:rPr>
        <w:t xml:space="preserve"> </w:t>
      </w:r>
      <w:r w:rsidR="00320532" w:rsidRPr="00C53C06">
        <w:rPr>
          <w:rFonts w:ascii="Times New Roman" w:eastAsia="SimSun" w:hAnsi="Times New Roman" w:cs="Times New Roman"/>
          <w:lang w:eastAsia="ko-KR"/>
        </w:rPr>
        <w:t>33).</w:t>
      </w:r>
      <w:r w:rsidR="00F769AE" w:rsidRPr="00C53C06">
        <w:rPr>
          <w:rFonts w:ascii="Times New Roman" w:eastAsia="SimSun" w:hAnsi="Times New Roman" w:cs="Times New Roman"/>
          <w:lang w:eastAsia="ko-KR"/>
        </w:rPr>
        <w:t xml:space="preserve"> </w:t>
      </w:r>
      <w:r w:rsidR="00320532" w:rsidRPr="00C53C06">
        <w:rPr>
          <w:rFonts w:ascii="Times New Roman" w:eastAsia="SimSun" w:hAnsi="Times New Roman" w:cs="Times New Roman"/>
          <w:lang w:eastAsia="ko-KR"/>
        </w:rPr>
        <w:t xml:space="preserve">With its </w:t>
      </w:r>
      <w:r w:rsidR="00320532" w:rsidRPr="00C53C06">
        <w:rPr>
          <w:rFonts w:ascii="Times New Roman" w:eastAsia="SimSun" w:hAnsi="Times New Roman" w:cs="Times New Roman"/>
          <w:lang w:eastAsia="ko-KR"/>
        </w:rPr>
        <w:lastRenderedPageBreak/>
        <w:t xml:space="preserve">transformation, LIFT expanded its policy </w:t>
      </w:r>
      <w:r w:rsidR="00F769AE" w:rsidRPr="00C53C06">
        <w:rPr>
          <w:rFonts w:ascii="Times New Roman" w:eastAsia="SimSun" w:hAnsi="Times New Roman" w:cs="Times New Roman"/>
          <w:lang w:eastAsia="ko-KR"/>
        </w:rPr>
        <w:t xml:space="preserve">goals </w:t>
      </w:r>
      <w:r w:rsidR="00320532" w:rsidRPr="00C53C06">
        <w:rPr>
          <w:rFonts w:ascii="Times New Roman" w:eastAsia="SimSun" w:hAnsi="Times New Roman" w:cs="Times New Roman"/>
          <w:lang w:eastAsia="ko-KR"/>
        </w:rPr>
        <w:t xml:space="preserve">from </w:t>
      </w:r>
      <w:r w:rsidR="00F769AE" w:rsidRPr="00C53C06">
        <w:rPr>
          <w:rFonts w:ascii="Times New Roman" w:eastAsia="SimSun" w:hAnsi="Times New Roman" w:cs="Times New Roman"/>
          <w:lang w:eastAsia="ko-KR"/>
        </w:rPr>
        <w:t xml:space="preserve">the </w:t>
      </w:r>
      <w:r w:rsidR="00320532" w:rsidRPr="00C53C06">
        <w:rPr>
          <w:rFonts w:ascii="Times New Roman" w:eastAsia="SimSun" w:hAnsi="Times New Roman" w:cs="Times New Roman"/>
          <w:lang w:eastAsia="ko-KR"/>
        </w:rPr>
        <w:t>provincial to the national level (LIFT, n.d.</w:t>
      </w:r>
      <w:r w:rsidR="00F769AE" w:rsidRPr="00C53C06">
        <w:rPr>
          <w:rFonts w:ascii="Times New Roman" w:eastAsia="SimSun" w:hAnsi="Times New Roman" w:cs="Times New Roman"/>
          <w:lang w:eastAsia="ko-KR"/>
        </w:rPr>
        <w:t>-</w:t>
      </w:r>
      <w:r w:rsidR="00320532" w:rsidRPr="00C53C06">
        <w:rPr>
          <w:rFonts w:ascii="Times New Roman" w:eastAsia="SimSun" w:hAnsi="Times New Roman" w:cs="Times New Roman"/>
          <w:lang w:eastAsia="ko-KR"/>
        </w:rPr>
        <w:t>a, p. 3)</w:t>
      </w:r>
      <w:r w:rsidR="004D1127" w:rsidRPr="00C53C06">
        <w:rPr>
          <w:rFonts w:ascii="Times New Roman" w:eastAsia="SimSun" w:hAnsi="Times New Roman" w:cs="Times New Roman"/>
          <w:lang w:eastAsia="ko-KR"/>
        </w:rPr>
        <w:t xml:space="preserve">, which </w:t>
      </w:r>
      <w:r w:rsidR="00581CF3" w:rsidRPr="00C53C06">
        <w:rPr>
          <w:rFonts w:ascii="Times New Roman" w:eastAsia="SimSun" w:hAnsi="Times New Roman" w:cs="Times New Roman"/>
          <w:lang w:eastAsia="ko-KR"/>
        </w:rPr>
        <w:t xml:space="preserve">resulted in changes </w:t>
      </w:r>
      <w:r w:rsidR="004A6574" w:rsidRPr="00C53C06">
        <w:rPr>
          <w:rFonts w:ascii="Times New Roman" w:eastAsia="SimSun" w:hAnsi="Times New Roman" w:cs="Times New Roman"/>
          <w:lang w:eastAsia="ko-KR"/>
        </w:rPr>
        <w:t>to</w:t>
      </w:r>
      <w:r w:rsidR="00EC7CC7" w:rsidRPr="00C53C06">
        <w:rPr>
          <w:rFonts w:ascii="Times New Roman" w:eastAsia="SimSun" w:hAnsi="Times New Roman" w:cs="Times New Roman"/>
          <w:lang w:eastAsia="ko-KR"/>
        </w:rPr>
        <w:t xml:space="preserve"> </w:t>
      </w:r>
      <w:r w:rsidR="00E05B3F" w:rsidRPr="00C53C06">
        <w:rPr>
          <w:rFonts w:ascii="Times New Roman" w:eastAsia="SimSun" w:hAnsi="Times New Roman" w:cs="Times New Roman"/>
          <w:lang w:eastAsia="ko-KR"/>
        </w:rPr>
        <w:t>stakeholder relationships</w:t>
      </w:r>
      <w:r w:rsidR="00D42799" w:rsidRPr="00C53C06">
        <w:rPr>
          <w:rFonts w:ascii="Times New Roman" w:eastAsia="SimSun" w:hAnsi="Times New Roman" w:cs="Times New Roman"/>
          <w:lang w:eastAsia="ko-KR"/>
        </w:rPr>
        <w:t xml:space="preserve"> and</w:t>
      </w:r>
      <w:r w:rsidR="00113F5F" w:rsidRPr="00C53C06">
        <w:rPr>
          <w:rFonts w:ascii="Times New Roman" w:eastAsia="SimSun" w:hAnsi="Times New Roman" w:cs="Times New Roman"/>
          <w:lang w:eastAsia="ko-KR"/>
        </w:rPr>
        <w:t xml:space="preserve"> </w:t>
      </w:r>
      <w:r w:rsidR="00EC7CC7" w:rsidRPr="00C53C06">
        <w:rPr>
          <w:rFonts w:ascii="Times New Roman" w:eastAsia="SimSun" w:hAnsi="Times New Roman" w:cs="Times New Roman"/>
          <w:lang w:eastAsia="ko-KR"/>
        </w:rPr>
        <w:t xml:space="preserve">its </w:t>
      </w:r>
      <w:r w:rsidR="00113F5F" w:rsidRPr="00C53C06">
        <w:rPr>
          <w:rFonts w:ascii="Times New Roman" w:eastAsia="SimSun" w:hAnsi="Times New Roman" w:cs="Times New Roman"/>
          <w:lang w:eastAsia="ko-KR"/>
        </w:rPr>
        <w:t>rules of interaction</w:t>
      </w:r>
      <w:r w:rsidR="00744DAB" w:rsidRPr="00C53C06">
        <w:rPr>
          <w:rFonts w:ascii="Times New Roman" w:eastAsia="SimSun" w:hAnsi="Times New Roman" w:cs="Times New Roman"/>
          <w:lang w:eastAsia="ko-KR"/>
        </w:rPr>
        <w:t>:</w:t>
      </w:r>
      <w:r w:rsidR="00113F5F" w:rsidRPr="00C53C06">
        <w:rPr>
          <w:rFonts w:ascii="Times New Roman" w:eastAsia="SimSun" w:hAnsi="Times New Roman" w:cs="Times New Roman"/>
          <w:lang w:eastAsia="ko-KR"/>
        </w:rPr>
        <w:t xml:space="preserve"> </w:t>
      </w:r>
    </w:p>
    <w:p w14:paraId="5FB79252" w14:textId="0D93741C" w:rsidR="00DA2BE7" w:rsidRPr="00C53C06" w:rsidRDefault="0029098F" w:rsidP="0032775D">
      <w:pPr>
        <w:ind w:left="720" w:firstLine="0"/>
        <w:rPr>
          <w:rFonts w:ascii="Times New Roman" w:eastAsia="Batang" w:hAnsi="Times New Roman" w:cs="Times New Roman"/>
          <w:lang w:eastAsia="ko-KR"/>
        </w:rPr>
      </w:pPr>
      <w:r w:rsidRPr="00C53C06">
        <w:rPr>
          <w:rFonts w:ascii="Times New Roman" w:eastAsia="Batang" w:hAnsi="Times New Roman" w:cs="Times New Roman"/>
          <w:lang w:eastAsia="ko-KR"/>
        </w:rPr>
        <w:t>W</w:t>
      </w:r>
      <w:r w:rsidR="00DA2BE7" w:rsidRPr="00C53C06">
        <w:rPr>
          <w:rFonts w:ascii="Times New Roman" w:eastAsia="Batang" w:hAnsi="Times New Roman" w:cs="Times New Roman"/>
          <w:lang w:eastAsia="ko-KR"/>
        </w:rPr>
        <w:t xml:space="preserve">e were going to create programs that would build on what BC </w:t>
      </w:r>
      <w:r w:rsidR="001506DE" w:rsidRPr="00C53C06">
        <w:rPr>
          <w:rFonts w:ascii="Times New Roman" w:eastAsia="Batang" w:hAnsi="Times New Roman" w:cs="Times New Roman"/>
          <w:lang w:eastAsia="ko-KR"/>
        </w:rPr>
        <w:t>had but</w:t>
      </w:r>
      <w:r w:rsidR="00DA2BE7" w:rsidRPr="00C53C06">
        <w:rPr>
          <w:rFonts w:ascii="Times New Roman" w:eastAsia="Batang" w:hAnsi="Times New Roman" w:cs="Times New Roman"/>
          <w:lang w:eastAsia="ko-KR"/>
        </w:rPr>
        <w:t xml:space="preserve"> become national</w:t>
      </w:r>
      <w:r w:rsidR="00BB014C" w:rsidRPr="00C53C06">
        <w:rPr>
          <w:rFonts w:ascii="Times New Roman" w:eastAsia="Batang" w:hAnsi="Times New Roman" w:cs="Times New Roman"/>
          <w:lang w:eastAsia="ko-KR"/>
        </w:rPr>
        <w:t>….</w:t>
      </w:r>
      <w:r w:rsidR="00DA2BE7" w:rsidRPr="00C53C06">
        <w:rPr>
          <w:rFonts w:ascii="Times New Roman" w:eastAsia="Batang" w:hAnsi="Times New Roman" w:cs="Times New Roman"/>
          <w:lang w:eastAsia="ko-KR"/>
        </w:rPr>
        <w:t xml:space="preserve"> if you understood who your audience was, you had to find a board and create a governance structure that would respond to and appeal to that audience</w:t>
      </w:r>
      <w:r w:rsidR="00614981" w:rsidRPr="00C53C06">
        <w:rPr>
          <w:rFonts w:ascii="Times New Roman" w:eastAsia="Batang" w:hAnsi="Times New Roman" w:cs="Times New Roman"/>
          <w:lang w:eastAsia="ko-KR"/>
        </w:rPr>
        <w:t xml:space="preserve"> (LIFT </w:t>
      </w:r>
      <w:r w:rsidR="00975901" w:rsidRPr="00C53C06">
        <w:rPr>
          <w:rFonts w:ascii="Times New Roman" w:eastAsia="Batang" w:hAnsi="Times New Roman" w:cs="Times New Roman"/>
          <w:lang w:eastAsia="ko-KR"/>
        </w:rPr>
        <w:t>3).</w:t>
      </w:r>
    </w:p>
    <w:p w14:paraId="6C2283F0" w14:textId="15E6B6DE" w:rsidR="00FD7556" w:rsidRPr="00C53C06" w:rsidRDefault="00A70844" w:rsidP="00A76B9F">
      <w:pPr>
        <w:ind w:firstLine="0"/>
        <w:rPr>
          <w:rFonts w:ascii="Times New Roman" w:eastAsia="SimSun" w:hAnsi="Times New Roman" w:cs="Times New Roman"/>
          <w:noProof/>
        </w:rPr>
      </w:pPr>
      <w:r w:rsidRPr="00C53C06">
        <w:rPr>
          <w:rFonts w:ascii="Times New Roman" w:eastAsia="SimSun" w:hAnsi="Times New Roman" w:cs="Times New Roman"/>
          <w:lang w:eastAsia="ko-KR"/>
        </w:rPr>
        <w:t xml:space="preserve">Drawing on the </w:t>
      </w:r>
      <w:r w:rsidRPr="00C53C06">
        <w:rPr>
          <w:rFonts w:ascii="Times New Roman" w:eastAsia="SimSun" w:hAnsi="Times New Roman" w:cs="Times New Roman"/>
          <w:noProof/>
        </w:rPr>
        <w:t xml:space="preserve">expertise and large network of </w:t>
      </w:r>
      <w:r w:rsidR="00E62470" w:rsidRPr="00C53C06">
        <w:rPr>
          <w:rFonts w:ascii="Times New Roman" w:eastAsia="SimSun" w:hAnsi="Times New Roman" w:cs="Times New Roman"/>
          <w:noProof/>
        </w:rPr>
        <w:t xml:space="preserve">public and private </w:t>
      </w:r>
      <w:r w:rsidRPr="00C53C06">
        <w:rPr>
          <w:rFonts w:ascii="Times New Roman" w:eastAsia="SimSun" w:hAnsi="Times New Roman" w:cs="Times New Roman"/>
          <w:noProof/>
        </w:rPr>
        <w:t>stakeholders it gained from developing Olympic legacy programs, LIFT</w:t>
      </w:r>
      <w:r w:rsidR="00770BFF" w:rsidRPr="00C53C06">
        <w:rPr>
          <w:rFonts w:ascii="Times New Roman" w:eastAsia="SimSun" w:hAnsi="Times New Roman" w:cs="Times New Roman"/>
          <w:noProof/>
        </w:rPr>
        <w:t xml:space="preserve"> </w:t>
      </w:r>
      <w:r w:rsidRPr="00C53C06">
        <w:rPr>
          <w:rFonts w:ascii="Times New Roman" w:eastAsia="SimSun" w:hAnsi="Times New Roman" w:cs="Times New Roman"/>
          <w:noProof/>
        </w:rPr>
        <w:t>collaborates the private and not-for-profit sectors</w:t>
      </w:r>
      <w:r w:rsidR="0079152E" w:rsidRPr="00C53C06">
        <w:rPr>
          <w:rFonts w:ascii="Times New Roman" w:eastAsia="SimSun" w:hAnsi="Times New Roman" w:cs="Times New Roman"/>
          <w:noProof/>
        </w:rPr>
        <w:t xml:space="preserve"> (i.e., Social Purpose Organizations (SPOs)</w:t>
      </w:r>
      <w:r w:rsidR="008E44E3" w:rsidRPr="00C53C06">
        <w:rPr>
          <w:rFonts w:ascii="Times New Roman" w:eastAsia="SimSun" w:hAnsi="Times New Roman" w:cs="Times New Roman"/>
          <w:noProof/>
        </w:rPr>
        <w:t>)</w:t>
      </w:r>
      <w:r w:rsidRPr="00C53C06">
        <w:rPr>
          <w:rFonts w:ascii="Times New Roman" w:eastAsia="SimSun" w:hAnsi="Times New Roman" w:cs="Times New Roman"/>
          <w:noProof/>
        </w:rPr>
        <w:t xml:space="preserve"> to facilitate partnerships that benefit both</w:t>
      </w:r>
      <w:r w:rsidR="00090C60" w:rsidRPr="00C53C06">
        <w:rPr>
          <w:rFonts w:ascii="Times New Roman" w:eastAsia="SimSun" w:hAnsi="Times New Roman" w:cs="Times New Roman"/>
          <w:noProof/>
        </w:rPr>
        <w:t xml:space="preserve">. </w:t>
      </w:r>
      <w:r w:rsidRPr="00C53C06">
        <w:rPr>
          <w:rFonts w:ascii="Times New Roman" w:eastAsia="SimSun" w:hAnsi="Times New Roman" w:cs="Times New Roman"/>
          <w:noProof/>
        </w:rPr>
        <w:t xml:space="preserve">Private stakeholders provide </w:t>
      </w:r>
      <w:r w:rsidRPr="00C53C06">
        <w:rPr>
          <w:rFonts w:ascii="Times New Roman" w:eastAsia="SimSun" w:hAnsi="Times New Roman" w:cs="Times New Roman"/>
          <w:lang w:eastAsia="ko-KR"/>
        </w:rPr>
        <w:t>leadership, expertise, and strategic support to social purpose organizations (LIFT, n.d.-b) that “demonstrate a track record of success in creating tangible social benefits” (Weiler, 2011, p. 5)</w:t>
      </w:r>
      <w:r w:rsidR="00E53869" w:rsidRPr="00C53C06">
        <w:rPr>
          <w:rFonts w:ascii="Times New Roman" w:eastAsia="SimSun" w:hAnsi="Times New Roman" w:cs="Times New Roman"/>
          <w:lang w:eastAsia="ko-KR"/>
        </w:rPr>
        <w:t xml:space="preserve">, as an interviewee </w:t>
      </w:r>
      <w:r w:rsidR="002C02A0" w:rsidRPr="00C53C06">
        <w:rPr>
          <w:rFonts w:ascii="Times New Roman" w:eastAsia="SimSun" w:hAnsi="Times New Roman" w:cs="Times New Roman"/>
          <w:lang w:eastAsia="ko-KR"/>
        </w:rPr>
        <w:t>discussed: “Th</w:t>
      </w:r>
      <w:r w:rsidR="00FD7556" w:rsidRPr="00C53C06">
        <w:rPr>
          <w:rFonts w:ascii="Times New Roman" w:eastAsia="SimSun" w:hAnsi="Times New Roman" w:cs="Times New Roman"/>
          <w:lang w:eastAsia="ko-KR"/>
        </w:rPr>
        <w:t>ey</w:t>
      </w:r>
      <w:r w:rsidR="002C02A0" w:rsidRPr="00C53C06">
        <w:rPr>
          <w:rFonts w:ascii="Times New Roman" w:eastAsia="SimSun" w:hAnsi="Times New Roman" w:cs="Times New Roman"/>
          <w:lang w:eastAsia="ko-KR"/>
        </w:rPr>
        <w:t xml:space="preserve"> ha</w:t>
      </w:r>
      <w:r w:rsidR="00FD7556" w:rsidRPr="00C53C06">
        <w:rPr>
          <w:rFonts w:ascii="Times New Roman" w:eastAsia="SimSun" w:hAnsi="Times New Roman" w:cs="Times New Roman"/>
          <w:lang w:eastAsia="ko-KR"/>
        </w:rPr>
        <w:t>ve volunteered their time. Some of their analysts will do work for us on some of the S</w:t>
      </w:r>
      <w:r w:rsidR="002C02A0" w:rsidRPr="00C53C06">
        <w:rPr>
          <w:rFonts w:ascii="Times New Roman" w:eastAsia="SimSun" w:hAnsi="Times New Roman" w:cs="Times New Roman"/>
          <w:lang w:eastAsia="ko-KR"/>
        </w:rPr>
        <w:t>P</w:t>
      </w:r>
      <w:r w:rsidR="00FD7556" w:rsidRPr="00C53C06">
        <w:rPr>
          <w:rFonts w:ascii="Times New Roman" w:eastAsia="SimSun" w:hAnsi="Times New Roman" w:cs="Times New Roman"/>
          <w:lang w:eastAsia="ko-KR"/>
        </w:rPr>
        <w:t>Os or some, or their financial expertise will come and help us do budgeting with some of our organizations</w:t>
      </w:r>
      <w:r w:rsidR="00D03BD2" w:rsidRPr="00C53C06">
        <w:rPr>
          <w:rFonts w:ascii="Times New Roman" w:eastAsia="SimSun" w:hAnsi="Times New Roman" w:cs="Times New Roman"/>
          <w:lang w:eastAsia="ko-KR"/>
        </w:rPr>
        <w:t>”</w:t>
      </w:r>
      <w:r w:rsidR="007A709D" w:rsidRPr="00C53C06">
        <w:rPr>
          <w:rFonts w:ascii="Times New Roman" w:eastAsia="SimSun" w:hAnsi="Times New Roman" w:cs="Times New Roman"/>
          <w:lang w:eastAsia="ko-KR"/>
        </w:rPr>
        <w:t xml:space="preserve"> (LIFT 1)</w:t>
      </w:r>
      <w:r w:rsidR="00441185" w:rsidRPr="00C53C06">
        <w:rPr>
          <w:rFonts w:ascii="Times New Roman" w:eastAsia="SimSun" w:hAnsi="Times New Roman" w:cs="Times New Roman"/>
          <w:lang w:eastAsia="ko-KR"/>
        </w:rPr>
        <w:t>.</w:t>
      </w:r>
    </w:p>
    <w:p w14:paraId="10EEDB73" w14:textId="02AF4146" w:rsidR="0071352D" w:rsidRPr="00C53C06" w:rsidRDefault="0071352D" w:rsidP="0071352D">
      <w:pPr>
        <w:pStyle w:val="Heading2"/>
        <w:rPr>
          <w:lang w:eastAsia="ko-KR"/>
        </w:rPr>
      </w:pPr>
      <w:r w:rsidRPr="00C53C06">
        <w:rPr>
          <w:lang w:eastAsia="ko-KR"/>
        </w:rPr>
        <w:t>PyeongChang 2018 Legacy Foundation: Public-Private Governance</w:t>
      </w:r>
    </w:p>
    <w:p w14:paraId="5FC698E6" w14:textId="0F087D93" w:rsidR="008654F4" w:rsidRPr="00C53C06" w:rsidRDefault="008654F4" w:rsidP="00C66A1A">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Unlike the other legacy organizations, the </w:t>
      </w:r>
      <w:r w:rsidR="000559D6" w:rsidRPr="00C53C06">
        <w:rPr>
          <w:lang w:eastAsia="ko-KR"/>
        </w:rPr>
        <w:t>PyeongChang 2018 Legacy Foundation</w:t>
      </w:r>
      <w:r w:rsidR="000559D6"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PLF</w:t>
      </w:r>
      <w:r w:rsidR="000559D6"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was established after the conclusion of the 2018 Olympics. </w:t>
      </w:r>
      <w:r w:rsidR="000559D6" w:rsidRPr="00C53C06">
        <w:rPr>
          <w:rFonts w:ascii="Times New Roman" w:eastAsia="SimSun" w:hAnsi="Times New Roman" w:cs="Times New Roman"/>
          <w:lang w:eastAsia="ko-KR"/>
        </w:rPr>
        <w:t xml:space="preserve">Its </w:t>
      </w:r>
      <w:r w:rsidRPr="00C53C06">
        <w:rPr>
          <w:rFonts w:ascii="Times New Roman" w:eastAsia="SimSun" w:hAnsi="Times New Roman" w:cs="Times New Roman"/>
          <w:lang w:eastAsia="ko-KR"/>
        </w:rPr>
        <w:t>creation was driven by the Ministry of Culture, Sports, and Tourism (MCST)</w:t>
      </w:r>
      <w:r w:rsidR="000559D6"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a central government agency</w:t>
      </w:r>
      <w:r w:rsidR="000559D6" w:rsidRPr="00C53C06">
        <w:rPr>
          <w:rFonts w:ascii="Times New Roman" w:eastAsia="SimSun" w:hAnsi="Times New Roman" w:cs="Times New Roman"/>
          <w:lang w:eastAsia="ko-KR"/>
        </w:rPr>
        <w:t>, but m</w:t>
      </w:r>
      <w:r w:rsidRPr="00C53C06">
        <w:rPr>
          <w:rFonts w:ascii="Times New Roman" w:eastAsia="SimSun" w:hAnsi="Times New Roman" w:cs="Times New Roman"/>
          <w:lang w:eastAsia="ko-KR"/>
        </w:rPr>
        <w:t xml:space="preserve">ultiple public </w:t>
      </w:r>
      <w:r w:rsidR="00DC7AE1" w:rsidRPr="00C53C06">
        <w:rPr>
          <w:rFonts w:ascii="Times New Roman" w:eastAsia="SimSun" w:hAnsi="Times New Roman" w:cs="Times New Roman"/>
          <w:lang w:eastAsia="ko-KR"/>
        </w:rPr>
        <w:t xml:space="preserve">and private </w:t>
      </w:r>
      <w:r w:rsidRPr="00C53C06">
        <w:rPr>
          <w:rFonts w:ascii="Times New Roman" w:eastAsia="SimSun" w:hAnsi="Times New Roman" w:cs="Times New Roman"/>
          <w:lang w:eastAsia="ko-KR"/>
        </w:rPr>
        <w:t>stakeholders were involved in the task force that established the organization</w:t>
      </w:r>
      <w:r w:rsidR="000559D6" w:rsidRPr="00C53C06">
        <w:rPr>
          <w:rFonts w:ascii="Times New Roman" w:eastAsia="SimSun" w:hAnsi="Times New Roman" w:cs="Times New Roman"/>
          <w:lang w:eastAsia="ko-KR"/>
        </w:rPr>
        <w:t>. Thus, we categorized PLF’s governance mode as public-private. Its board of directors includes</w:t>
      </w:r>
      <w:r w:rsidRPr="00C53C06">
        <w:rPr>
          <w:rFonts w:ascii="Times New Roman" w:eastAsia="SimSun" w:hAnsi="Times New Roman" w:cs="Times New Roman"/>
          <w:lang w:eastAsia="ko-KR"/>
        </w:rPr>
        <w:t xml:space="preserve"> “</w:t>
      </w:r>
      <w:r w:rsidR="000559D6" w:rsidRPr="00C53C06">
        <w:rPr>
          <w:rFonts w:ascii="Times New Roman" w:eastAsia="SimSun" w:hAnsi="Times New Roman" w:cs="Times New Roman"/>
          <w:lang w:eastAsia="ko-KR"/>
        </w:rPr>
        <w:t xml:space="preserve">representatives </w:t>
      </w:r>
      <w:r w:rsidRPr="00C53C06">
        <w:rPr>
          <w:rFonts w:ascii="Times New Roman" w:eastAsia="SimSun" w:hAnsi="Times New Roman" w:cs="Times New Roman"/>
          <w:lang w:eastAsia="ko-KR"/>
        </w:rPr>
        <w:t>of local governments, the central government, and sport organizations</w:t>
      </w:r>
      <w:r w:rsidR="000559D6"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The foundation itself was created as a governance system” (</w:t>
      </w:r>
      <w:r w:rsidR="00F76645" w:rsidRPr="00C53C06">
        <w:rPr>
          <w:rFonts w:ascii="Times New Roman" w:eastAsia="SimSun" w:hAnsi="Times New Roman" w:cs="Times New Roman"/>
          <w:lang w:eastAsia="ko-KR"/>
        </w:rPr>
        <w:t xml:space="preserve">PLF </w:t>
      </w:r>
      <w:r w:rsidR="000F0B78" w:rsidRPr="00C53C06">
        <w:rPr>
          <w:rFonts w:ascii="Times New Roman" w:eastAsia="SimSun" w:hAnsi="Times New Roman" w:cs="Times New Roman"/>
          <w:lang w:eastAsia="ko-KR"/>
        </w:rPr>
        <w:t>2</w:t>
      </w:r>
      <w:r w:rsidRPr="00C53C06">
        <w:rPr>
          <w:rFonts w:ascii="Times New Roman" w:eastAsia="SimSun" w:hAnsi="Times New Roman" w:cs="Times New Roman"/>
          <w:lang w:eastAsia="ko-KR"/>
        </w:rPr>
        <w:t xml:space="preserve">). </w:t>
      </w:r>
      <w:r w:rsidR="001506DE" w:rsidRPr="00C53C06">
        <w:rPr>
          <w:rFonts w:ascii="Times New Roman" w:eastAsia="SimSun" w:hAnsi="Times New Roman" w:cs="Times New Roman"/>
          <w:lang w:eastAsia="ko-KR"/>
        </w:rPr>
        <w:t xml:space="preserve">An important issue around </w:t>
      </w:r>
      <w:r w:rsidR="00D36C9C" w:rsidRPr="00C53C06">
        <w:t xml:space="preserve">how to </w:t>
      </w:r>
      <w:r w:rsidR="002B75DD" w:rsidRPr="00C53C06">
        <w:t>sustain</w:t>
      </w:r>
      <w:r w:rsidR="00D36C9C" w:rsidRPr="00C53C06">
        <w:t xml:space="preserve"> the</w:t>
      </w:r>
      <w:r w:rsidR="00CE4989" w:rsidRPr="00C53C06">
        <w:rPr>
          <w:u w:val="words"/>
        </w:rPr>
        <w:t xml:space="preserve"> </w:t>
      </w:r>
      <w:r w:rsidR="00CE4989" w:rsidRPr="00C53C06">
        <w:t>Game’s momentum</w:t>
      </w:r>
      <w:r w:rsidR="00D36C9C" w:rsidRPr="00C53C06">
        <w:t xml:space="preserve"> through </w:t>
      </w:r>
      <w:r w:rsidR="00FA2E82" w:rsidRPr="00C53C06">
        <w:t xml:space="preserve">the </w:t>
      </w:r>
      <w:r w:rsidR="00D36C9C" w:rsidRPr="00C53C06">
        <w:t>quick stabilization of the post-Games legacy governance</w:t>
      </w:r>
      <w:r w:rsidR="001506DE" w:rsidRPr="00C53C06">
        <w:t xml:space="preserve"> system emerged.</w:t>
      </w:r>
      <w:r w:rsidR="00D36C9C" w:rsidRPr="00C53C06">
        <w:t xml:space="preserve"> </w:t>
      </w:r>
      <w:r w:rsidR="000559D6" w:rsidRPr="00C53C06">
        <w:rPr>
          <w:rFonts w:ascii="Times New Roman" w:eastAsia="SimSun" w:hAnsi="Times New Roman" w:cs="Times New Roman"/>
          <w:lang w:eastAsia="ko-KR"/>
        </w:rPr>
        <w:t>From its founding, t</w:t>
      </w:r>
      <w:r w:rsidRPr="00C53C06">
        <w:rPr>
          <w:rFonts w:ascii="Times New Roman" w:eastAsia="SimSun" w:hAnsi="Times New Roman" w:cs="Times New Roman"/>
          <w:lang w:eastAsia="ko-KR"/>
        </w:rPr>
        <w:t xml:space="preserve">he PLF </w:t>
      </w:r>
      <w:r w:rsidR="000559D6" w:rsidRPr="00C53C06">
        <w:rPr>
          <w:rFonts w:ascii="Times New Roman" w:eastAsia="SimSun" w:hAnsi="Times New Roman" w:cs="Times New Roman"/>
          <w:lang w:eastAsia="ko-KR"/>
        </w:rPr>
        <w:t>held</w:t>
      </w:r>
      <w:r w:rsidRPr="00C53C06">
        <w:rPr>
          <w:rFonts w:ascii="Times New Roman" w:eastAsia="SimSun" w:hAnsi="Times New Roman" w:cs="Times New Roman"/>
          <w:lang w:eastAsia="ko-KR"/>
        </w:rPr>
        <w:t xml:space="preserve"> legitimacy as an official legacy </w:t>
      </w:r>
      <w:r w:rsidRPr="00C53C06">
        <w:rPr>
          <w:rFonts w:ascii="Times New Roman" w:eastAsia="SimSun" w:hAnsi="Times New Roman" w:cs="Times New Roman"/>
          <w:lang w:eastAsia="ko-KR"/>
        </w:rPr>
        <w:lastRenderedPageBreak/>
        <w:t>organization</w:t>
      </w:r>
      <w:r w:rsidR="000559D6" w:rsidRPr="00C53C06">
        <w:rPr>
          <w:rFonts w:ascii="Times New Roman" w:eastAsia="SimSun" w:hAnsi="Times New Roman" w:cs="Times New Roman"/>
          <w:lang w:eastAsia="ko-KR"/>
        </w:rPr>
        <w:t xml:space="preserve"> and made</w:t>
      </w:r>
      <w:r w:rsidRPr="00C53C06">
        <w:rPr>
          <w:rFonts w:ascii="Times New Roman" w:eastAsia="SimSun" w:hAnsi="Times New Roman" w:cs="Times New Roman"/>
          <w:lang w:eastAsia="ko-KR"/>
        </w:rPr>
        <w:t xml:space="preserve"> </w:t>
      </w:r>
      <w:r w:rsidR="00D358AB" w:rsidRPr="00C53C06">
        <w:rPr>
          <w:rFonts w:ascii="Times New Roman" w:eastAsia="SimSun" w:hAnsi="Times New Roman" w:cs="Times New Roman"/>
          <w:lang w:eastAsia="ko-KR"/>
        </w:rPr>
        <w:t>agreements with key stakeholders</w:t>
      </w:r>
      <w:r w:rsidRPr="00C53C06">
        <w:rPr>
          <w:rFonts w:ascii="Times New Roman" w:eastAsia="SimSun" w:hAnsi="Times New Roman" w:cs="Times New Roman"/>
          <w:lang w:eastAsia="ko-KR"/>
        </w:rPr>
        <w:t xml:space="preserve">. </w:t>
      </w:r>
      <w:r w:rsidR="00D358AB" w:rsidRPr="00C53C06">
        <w:rPr>
          <w:rFonts w:ascii="Times New Roman" w:eastAsia="SimSun" w:hAnsi="Times New Roman" w:cs="Times New Roman"/>
          <w:lang w:eastAsia="ko-KR"/>
        </w:rPr>
        <w:t>In 2019, the PyeongChang Organizing Committee for the 2018 Olympic &amp; Paralympic Winter Games (POCOG) agreed, “based on the Olympic spirit” to</w:t>
      </w:r>
      <w:r w:rsidRPr="00C53C06">
        <w:rPr>
          <w:rFonts w:ascii="Times New Roman" w:eastAsia="SimSun" w:hAnsi="Times New Roman" w:cs="Times New Roman"/>
          <w:lang w:eastAsia="ko-KR"/>
        </w:rPr>
        <w:t xml:space="preserve"> “comprehensively transfer</w:t>
      </w:r>
      <w:r w:rsidR="00D358AB"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public works </w:t>
      </w:r>
      <w:r w:rsidR="00D358AB" w:rsidRPr="00C53C06">
        <w:rPr>
          <w:rFonts w:ascii="Times New Roman" w:eastAsia="SimSun" w:hAnsi="Times New Roman" w:cs="Times New Roman"/>
          <w:lang w:eastAsia="ko-KR"/>
        </w:rPr>
        <w:t>for</w:t>
      </w:r>
      <w:r w:rsidRPr="00C53C06">
        <w:rPr>
          <w:rFonts w:ascii="Times New Roman" w:eastAsia="SimSun" w:hAnsi="Times New Roman" w:cs="Times New Roman"/>
          <w:lang w:eastAsia="ko-KR"/>
        </w:rPr>
        <w:t xml:space="preserve"> the development of winter </w:t>
      </w:r>
      <w:r w:rsidR="00E3495A" w:rsidRPr="00C53C06">
        <w:rPr>
          <w:rFonts w:ascii="Times New Roman" w:eastAsia="SimSun" w:hAnsi="Times New Roman" w:cs="Times New Roman"/>
          <w:lang w:eastAsia="ko-KR"/>
        </w:rPr>
        <w:t>sport to</w:t>
      </w:r>
      <w:r w:rsidRPr="00C53C06">
        <w:rPr>
          <w:rFonts w:ascii="Times New Roman" w:eastAsia="SimSun" w:hAnsi="Times New Roman" w:cs="Times New Roman"/>
          <w:lang w:eastAsia="ko-KR"/>
        </w:rPr>
        <w:t xml:space="preserve"> the </w:t>
      </w:r>
      <w:r w:rsidR="00D358AB" w:rsidRPr="00C53C06">
        <w:rPr>
          <w:rFonts w:ascii="Times New Roman" w:eastAsia="SimSun" w:hAnsi="Times New Roman" w:cs="Times New Roman"/>
          <w:lang w:eastAsia="ko-KR"/>
        </w:rPr>
        <w:t>PLF</w:t>
      </w:r>
      <w:r w:rsidRPr="00C53C06">
        <w:rPr>
          <w:rFonts w:ascii="Times New Roman" w:eastAsia="SimSun" w:hAnsi="Times New Roman" w:cs="Times New Roman"/>
          <w:lang w:eastAsia="ko-KR"/>
        </w:rPr>
        <w:t xml:space="preserve"> (Agreement on Business Succession and Contribution, 2019). POCOG </w:t>
      </w:r>
      <w:r w:rsidR="00D358AB" w:rsidRPr="00C53C06">
        <w:rPr>
          <w:rFonts w:ascii="Times New Roman" w:eastAsia="SimSun" w:hAnsi="Times New Roman" w:cs="Times New Roman"/>
          <w:lang w:eastAsia="ko-KR"/>
        </w:rPr>
        <w:t xml:space="preserve">provided the PLF with </w:t>
      </w:r>
      <w:r w:rsidRPr="00C53C06">
        <w:rPr>
          <w:rFonts w:ascii="Times New Roman" w:eastAsia="SimSun" w:hAnsi="Times New Roman" w:cs="Times New Roman"/>
          <w:lang w:eastAsia="ko-KR"/>
        </w:rPr>
        <w:t xml:space="preserve">60% of </w:t>
      </w:r>
      <w:r w:rsidR="00D358AB" w:rsidRPr="00C53C06">
        <w:rPr>
          <w:rFonts w:ascii="Times New Roman" w:eastAsia="SimSun" w:hAnsi="Times New Roman" w:cs="Times New Roman"/>
          <w:lang w:eastAsia="ko-KR"/>
        </w:rPr>
        <w:t xml:space="preserve">its </w:t>
      </w:r>
      <w:r w:rsidRPr="00C53C06">
        <w:rPr>
          <w:rFonts w:ascii="Times New Roman" w:eastAsia="SimSun" w:hAnsi="Times New Roman" w:cs="Times New Roman"/>
          <w:lang w:eastAsia="ko-KR"/>
        </w:rPr>
        <w:t xml:space="preserve">surplus </w:t>
      </w:r>
      <w:r w:rsidR="00D358AB" w:rsidRPr="00C53C06">
        <w:rPr>
          <w:rFonts w:ascii="Times New Roman" w:eastAsia="SimSun" w:hAnsi="Times New Roman" w:cs="Times New Roman"/>
          <w:lang w:eastAsia="ko-KR"/>
        </w:rPr>
        <w:t xml:space="preserve">monies from </w:t>
      </w:r>
      <w:r w:rsidRPr="00C53C06">
        <w:rPr>
          <w:rFonts w:ascii="Times New Roman" w:eastAsia="SimSun" w:hAnsi="Times New Roman" w:cs="Times New Roman"/>
          <w:lang w:eastAsia="ko-KR"/>
        </w:rPr>
        <w:t>the 2018 Games</w:t>
      </w:r>
      <w:r w:rsidR="00D358AB"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 xml:space="preserve">and the IOC </w:t>
      </w:r>
      <w:r w:rsidR="00D358AB" w:rsidRPr="00C53C06">
        <w:rPr>
          <w:rFonts w:ascii="Times New Roman" w:eastAsia="SimSun" w:hAnsi="Times New Roman" w:cs="Times New Roman"/>
          <w:lang w:eastAsia="ko-KR"/>
        </w:rPr>
        <w:t xml:space="preserve">provided </w:t>
      </w:r>
      <w:r w:rsidRPr="00C53C06">
        <w:rPr>
          <w:rFonts w:ascii="Times New Roman" w:eastAsia="SimSun" w:hAnsi="Times New Roman" w:cs="Times New Roman"/>
          <w:lang w:eastAsia="ko-KR"/>
        </w:rPr>
        <w:t xml:space="preserve">20% of </w:t>
      </w:r>
      <w:r w:rsidR="00D358AB" w:rsidRPr="00C53C06">
        <w:rPr>
          <w:rFonts w:ascii="Times New Roman" w:eastAsia="SimSun" w:hAnsi="Times New Roman" w:cs="Times New Roman"/>
          <w:lang w:eastAsia="ko-KR"/>
        </w:rPr>
        <w:t xml:space="preserve">its </w:t>
      </w:r>
      <w:r w:rsidRPr="00C53C06">
        <w:rPr>
          <w:rFonts w:ascii="Times New Roman" w:eastAsia="SimSun" w:hAnsi="Times New Roman" w:cs="Times New Roman"/>
          <w:lang w:eastAsia="ko-KR"/>
        </w:rPr>
        <w:t xml:space="preserve">surplus (Gangwon Province, 2020). </w:t>
      </w:r>
    </w:p>
    <w:p w14:paraId="0549ACE9" w14:textId="69A47AD9" w:rsidR="004944EA" w:rsidRPr="00C53C06" w:rsidRDefault="008654F4" w:rsidP="00C66A1A">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Since </w:t>
      </w:r>
      <w:r w:rsidR="00D358AB" w:rsidRPr="00C53C06">
        <w:rPr>
          <w:rFonts w:ascii="Times New Roman" w:eastAsia="SimSun" w:hAnsi="Times New Roman" w:cs="Times New Roman"/>
          <w:lang w:eastAsia="ko-KR"/>
        </w:rPr>
        <w:t xml:space="preserve">launching as a non-profit in March of 2019, </w:t>
      </w:r>
      <w:r w:rsidRPr="00C53C06">
        <w:rPr>
          <w:rFonts w:ascii="Times New Roman" w:eastAsia="SimSun" w:hAnsi="Times New Roman" w:cs="Times New Roman"/>
          <w:lang w:eastAsia="ko-KR"/>
        </w:rPr>
        <w:t xml:space="preserve">the PLF has focused on building its internal structures and procedures. Public stakeholders (i.e., </w:t>
      </w:r>
      <w:r w:rsidR="00C06DE1" w:rsidRPr="00C53C06">
        <w:rPr>
          <w:rFonts w:ascii="Times New Roman" w:eastAsia="SimSun" w:hAnsi="Times New Roman" w:cs="Times New Roman"/>
          <w:lang w:eastAsia="ko-KR"/>
        </w:rPr>
        <w:t xml:space="preserve">the </w:t>
      </w:r>
      <w:r w:rsidRPr="00C53C06">
        <w:rPr>
          <w:rFonts w:ascii="Times New Roman" w:eastAsia="SimSun" w:hAnsi="Times New Roman" w:cs="Times New Roman"/>
          <w:lang w:eastAsia="ko-KR"/>
        </w:rPr>
        <w:t xml:space="preserve">MCST and the </w:t>
      </w:r>
      <w:r w:rsidR="00650069" w:rsidRPr="00C53C06">
        <w:rPr>
          <w:rFonts w:ascii="Times New Roman" w:eastAsia="SimSun" w:hAnsi="Times New Roman" w:cs="Times New Roman"/>
          <w:lang w:eastAsia="ko-KR"/>
        </w:rPr>
        <w:t>p</w:t>
      </w:r>
      <w:r w:rsidRPr="00C53C06">
        <w:rPr>
          <w:rFonts w:ascii="Times New Roman" w:eastAsia="SimSun" w:hAnsi="Times New Roman" w:cs="Times New Roman"/>
          <w:lang w:eastAsia="ko-KR"/>
        </w:rPr>
        <w:t>rovincial Government) played important roles in building and managing this governance system: “We do a lot of [legacy] projects with central and provincial governments</w:t>
      </w:r>
      <w:r w:rsidR="008C22D8"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 xml:space="preserve"> funds” (</w:t>
      </w:r>
      <w:r w:rsidR="000F0B78" w:rsidRPr="00C53C06">
        <w:rPr>
          <w:rFonts w:ascii="Times New Roman" w:eastAsia="SimSun" w:hAnsi="Times New Roman" w:cs="Times New Roman"/>
          <w:lang w:eastAsia="ko-KR"/>
        </w:rPr>
        <w:t>PLF 2</w:t>
      </w:r>
      <w:r w:rsidRPr="00C53C06">
        <w:rPr>
          <w:rFonts w:ascii="Times New Roman" w:eastAsia="SimSun" w:hAnsi="Times New Roman" w:cs="Times New Roman"/>
          <w:lang w:eastAsia="ko-KR"/>
        </w:rPr>
        <w:t xml:space="preserve">). </w:t>
      </w:r>
      <w:r w:rsidR="00312282" w:rsidRPr="00C53C06">
        <w:rPr>
          <w:rFonts w:ascii="Times New Roman" w:eastAsia="SimSun" w:hAnsi="Times New Roman" w:cs="Times New Roman"/>
          <w:lang w:eastAsia="ko-KR"/>
        </w:rPr>
        <w:t>T</w:t>
      </w:r>
      <w:r w:rsidR="008B3E83" w:rsidRPr="00C53C06">
        <w:rPr>
          <w:rFonts w:ascii="Times New Roman" w:eastAsia="SimSun" w:hAnsi="Times New Roman" w:cs="Times New Roman"/>
          <w:lang w:eastAsia="ko-KR"/>
        </w:rPr>
        <w:t xml:space="preserve">he PLF formed a close relationship with the provincial government, and </w:t>
      </w:r>
      <w:r w:rsidRPr="00C53C06">
        <w:rPr>
          <w:rFonts w:ascii="Times New Roman" w:eastAsia="SimSun" w:hAnsi="Times New Roman" w:cs="Times New Roman"/>
          <w:lang w:eastAsia="ko-KR"/>
        </w:rPr>
        <w:t xml:space="preserve">a central government official </w:t>
      </w:r>
      <w:r w:rsidR="008B3E83" w:rsidRPr="00C53C06">
        <w:rPr>
          <w:rFonts w:ascii="Times New Roman" w:eastAsia="SimSun" w:hAnsi="Times New Roman" w:cs="Times New Roman"/>
          <w:lang w:eastAsia="ko-KR"/>
        </w:rPr>
        <w:t>holds a seat on</w:t>
      </w:r>
      <w:r w:rsidRPr="00C53C06">
        <w:rPr>
          <w:rFonts w:ascii="Times New Roman" w:eastAsia="SimSun" w:hAnsi="Times New Roman" w:cs="Times New Roman"/>
          <w:lang w:eastAsia="ko-KR"/>
        </w:rPr>
        <w:t xml:space="preserve"> the board of directors. In September 2020, the </w:t>
      </w:r>
      <w:r w:rsidR="008B3E83" w:rsidRPr="00C53C06">
        <w:rPr>
          <w:rFonts w:ascii="Times New Roman" w:eastAsia="SimSun" w:hAnsi="Times New Roman" w:cs="Times New Roman"/>
          <w:lang w:eastAsia="ko-KR"/>
        </w:rPr>
        <w:t xml:space="preserve">Gangwon </w:t>
      </w:r>
      <w:r w:rsidRPr="00C53C06">
        <w:rPr>
          <w:rFonts w:ascii="Times New Roman" w:eastAsia="SimSun" w:hAnsi="Times New Roman" w:cs="Times New Roman"/>
          <w:lang w:eastAsia="ko-KR"/>
        </w:rPr>
        <w:t xml:space="preserve">government enacted </w:t>
      </w:r>
      <w:r w:rsidR="008B3E83" w:rsidRPr="00C53C06">
        <w:rPr>
          <w:rFonts w:ascii="Times New Roman" w:eastAsia="SimSun" w:hAnsi="Times New Roman" w:cs="Times New Roman"/>
          <w:lang w:eastAsia="ko-KR"/>
        </w:rPr>
        <w:t>an</w:t>
      </w:r>
      <w:r w:rsidRPr="00C53C06">
        <w:rPr>
          <w:rFonts w:ascii="Times New Roman" w:eastAsia="SimSun" w:hAnsi="Times New Roman" w:cs="Times New Roman"/>
          <w:lang w:eastAsia="ko-KR"/>
        </w:rPr>
        <w:t xml:space="preserve"> ordinance</w:t>
      </w:r>
      <w:r w:rsidR="008B3E83" w:rsidRPr="00C53C06">
        <w:rPr>
          <w:rFonts w:ascii="Times New Roman" w:eastAsia="SimSun" w:hAnsi="Times New Roman" w:cs="Times New Roman"/>
          <w:lang w:eastAsia="ko-KR"/>
        </w:rPr>
        <w:t xml:space="preserve"> that provides provincial funds </w:t>
      </w:r>
      <w:r w:rsidRPr="00C53C06">
        <w:rPr>
          <w:rFonts w:ascii="Times New Roman" w:eastAsia="SimSun" w:hAnsi="Times New Roman" w:cs="Times New Roman"/>
          <w:lang w:eastAsia="ko-KR"/>
        </w:rPr>
        <w:t>and delegate</w:t>
      </w:r>
      <w:r w:rsidR="008B3E83" w:rsidRPr="00C53C06">
        <w:rPr>
          <w:rFonts w:ascii="Times New Roman" w:eastAsia="SimSun" w:hAnsi="Times New Roman" w:cs="Times New Roman"/>
          <w:lang w:eastAsia="ko-KR"/>
        </w:rPr>
        <w:t>s</w:t>
      </w:r>
      <w:r w:rsidRPr="00C53C06">
        <w:rPr>
          <w:rFonts w:ascii="Times New Roman" w:eastAsia="SimSun" w:hAnsi="Times New Roman" w:cs="Times New Roman"/>
          <w:lang w:eastAsia="ko-KR"/>
        </w:rPr>
        <w:t xml:space="preserve"> provincial officials to the PLF</w:t>
      </w:r>
      <w:r w:rsidR="00A03A8E" w:rsidRPr="00C53C06">
        <w:rPr>
          <w:rFonts w:ascii="Times New Roman" w:eastAsia="SimSun" w:hAnsi="Times New Roman" w:cs="Times New Roman"/>
          <w:lang w:eastAsia="ko-KR"/>
        </w:rPr>
        <w:t xml:space="preserve">: </w:t>
      </w:r>
      <w:r w:rsidR="00002B84" w:rsidRPr="00C53C06">
        <w:rPr>
          <w:rFonts w:ascii="Times New Roman" w:eastAsia="Times New Roman" w:hAnsi="Times New Roman" w:cs="Times New Roman"/>
          <w:color w:val="000000"/>
          <w:kern w:val="0"/>
          <w:lang w:eastAsia="ko-KR"/>
        </w:rPr>
        <w:t>“</w:t>
      </w:r>
      <w:r w:rsidR="00A03A8E" w:rsidRPr="00C53C06">
        <w:rPr>
          <w:rFonts w:ascii="Times New Roman" w:eastAsia="Times New Roman" w:hAnsi="Times New Roman" w:cs="Times New Roman"/>
          <w:color w:val="000000"/>
          <w:kern w:val="0"/>
          <w:lang w:eastAsia="ko-KR"/>
        </w:rPr>
        <w:t xml:space="preserve">If necessary, </w:t>
      </w:r>
      <w:r w:rsidR="000F6D22" w:rsidRPr="00C53C06">
        <w:rPr>
          <w:rFonts w:ascii="Times New Roman" w:eastAsia="Times New Roman" w:hAnsi="Times New Roman" w:cs="Times New Roman"/>
          <w:color w:val="000000"/>
          <w:kern w:val="0"/>
          <w:lang w:eastAsia="ko-KR"/>
        </w:rPr>
        <w:t>in order to</w:t>
      </w:r>
      <w:r w:rsidR="00AC1069" w:rsidRPr="00C53C06">
        <w:rPr>
          <w:rFonts w:ascii="Times New Roman" w:eastAsia="Times New Roman" w:hAnsi="Times New Roman" w:cs="Times New Roman"/>
          <w:color w:val="000000"/>
          <w:kern w:val="0"/>
          <w:lang w:eastAsia="ko-KR"/>
        </w:rPr>
        <w:t xml:space="preserve"> </w:t>
      </w:r>
      <w:r w:rsidR="00A03A8E" w:rsidRPr="00C53C06">
        <w:rPr>
          <w:rFonts w:ascii="Times New Roman" w:eastAsia="Times New Roman" w:hAnsi="Times New Roman" w:cs="Times New Roman"/>
          <w:color w:val="000000"/>
          <w:kern w:val="0"/>
          <w:lang w:eastAsia="ko-KR"/>
        </w:rPr>
        <w:t xml:space="preserve">achieve the purpose of establishment of the foundation, the </w:t>
      </w:r>
      <w:r w:rsidR="00351D14" w:rsidRPr="00C53C06">
        <w:rPr>
          <w:rFonts w:ascii="Times New Roman" w:eastAsia="Times New Roman" w:hAnsi="Times New Roman" w:cs="Times New Roman"/>
          <w:color w:val="000000"/>
          <w:kern w:val="0"/>
          <w:lang w:eastAsia="ko-KR"/>
        </w:rPr>
        <w:t>G</w:t>
      </w:r>
      <w:r w:rsidR="00A03A8E" w:rsidRPr="00C53C06">
        <w:rPr>
          <w:rFonts w:ascii="Times New Roman" w:eastAsia="Times New Roman" w:hAnsi="Times New Roman" w:cs="Times New Roman"/>
          <w:color w:val="000000"/>
          <w:kern w:val="0"/>
          <w:lang w:eastAsia="ko-KR"/>
        </w:rPr>
        <w:t xml:space="preserve">overnor may concurrently appoint or </w:t>
      </w:r>
      <w:r w:rsidR="004C2B27" w:rsidRPr="00C53C06">
        <w:rPr>
          <w:rFonts w:ascii="Times New Roman" w:eastAsia="SimSun" w:hAnsi="Times New Roman" w:cs="Times New Roman"/>
          <w:lang w:eastAsia="ko-KR"/>
        </w:rPr>
        <w:t>delegate</w:t>
      </w:r>
      <w:r w:rsidR="00A03A8E" w:rsidRPr="00C53C06">
        <w:rPr>
          <w:rFonts w:ascii="Times New Roman" w:eastAsia="Times New Roman" w:hAnsi="Times New Roman" w:cs="Times New Roman"/>
          <w:color w:val="000000"/>
          <w:kern w:val="0"/>
          <w:lang w:eastAsia="ko-KR"/>
        </w:rPr>
        <w:t xml:space="preserve"> public officials to the foundation</w:t>
      </w:r>
      <w:r w:rsidR="005549E4" w:rsidRPr="00C53C06">
        <w:rPr>
          <w:rFonts w:ascii="Times New Roman" w:eastAsia="Times New Roman" w:hAnsi="Times New Roman" w:cs="Times New Roman"/>
          <w:color w:val="000000"/>
          <w:kern w:val="0"/>
          <w:lang w:eastAsia="ko-KR"/>
        </w:rPr>
        <w:t xml:space="preserve"> ….</w:t>
      </w:r>
      <w:r w:rsidR="00002B84" w:rsidRPr="00C53C06">
        <w:rPr>
          <w:rFonts w:ascii="Times New Roman" w:eastAsia="Times New Roman" w:hAnsi="Times New Roman" w:cs="Times New Roman"/>
          <w:color w:val="000000"/>
          <w:kern w:val="0"/>
          <w:lang w:eastAsia="ko-KR"/>
        </w:rPr>
        <w:t>” (</w:t>
      </w:r>
      <w:r w:rsidR="00FB25A4" w:rsidRPr="00C53C06">
        <w:rPr>
          <w:rFonts w:ascii="Times New Roman" w:eastAsia="Times New Roman" w:hAnsi="Times New Roman" w:cs="Times New Roman"/>
          <w:color w:val="000000"/>
          <w:kern w:val="0"/>
          <w:lang w:eastAsia="ko-KR"/>
        </w:rPr>
        <w:t xml:space="preserve">Ordinance on the Establishment and Operation of the PyeongChang </w:t>
      </w:r>
      <w:r w:rsidR="00027727" w:rsidRPr="00C53C06">
        <w:rPr>
          <w:rFonts w:ascii="Times New Roman" w:eastAsia="Times New Roman" w:hAnsi="Times New Roman" w:cs="Times New Roman"/>
          <w:color w:val="000000"/>
          <w:kern w:val="0"/>
          <w:lang w:eastAsia="ko-KR"/>
        </w:rPr>
        <w:t>2018</w:t>
      </w:r>
      <w:r w:rsidR="00C102E4" w:rsidRPr="00C53C06">
        <w:rPr>
          <w:rFonts w:ascii="Times New Roman" w:eastAsia="Times New Roman" w:hAnsi="Times New Roman" w:cs="Times New Roman"/>
          <w:color w:val="000000"/>
          <w:kern w:val="0"/>
          <w:lang w:eastAsia="ko-KR"/>
        </w:rPr>
        <w:t xml:space="preserve"> </w:t>
      </w:r>
      <w:r w:rsidR="007B7A5D" w:rsidRPr="00C53C06">
        <w:rPr>
          <w:rFonts w:ascii="Times New Roman" w:eastAsia="Times New Roman" w:hAnsi="Times New Roman" w:cs="Times New Roman"/>
          <w:color w:val="000000"/>
          <w:kern w:val="0"/>
          <w:lang w:eastAsia="ko-KR"/>
        </w:rPr>
        <w:t xml:space="preserve">Legacy </w:t>
      </w:r>
      <w:r w:rsidR="00FB25A4" w:rsidRPr="00C53C06">
        <w:rPr>
          <w:rFonts w:ascii="Times New Roman" w:eastAsia="Times New Roman" w:hAnsi="Times New Roman" w:cs="Times New Roman"/>
          <w:color w:val="000000"/>
          <w:kern w:val="0"/>
          <w:lang w:eastAsia="ko-KR"/>
        </w:rPr>
        <w:t xml:space="preserve">Foundation, Gangwon-do </w:t>
      </w:r>
      <w:r w:rsidR="007E6647" w:rsidRPr="00C53C06">
        <w:rPr>
          <w:rFonts w:ascii="Times New Roman" w:eastAsia="Times New Roman" w:hAnsi="Times New Roman" w:cs="Times New Roman"/>
          <w:color w:val="000000"/>
          <w:kern w:val="0"/>
          <w:lang w:eastAsia="ko-KR"/>
        </w:rPr>
        <w:t xml:space="preserve">Incorporated </w:t>
      </w:r>
      <w:r w:rsidR="00FB25A4" w:rsidRPr="00C53C06">
        <w:rPr>
          <w:rFonts w:ascii="Times New Roman" w:eastAsia="Times New Roman" w:hAnsi="Times New Roman" w:cs="Times New Roman"/>
          <w:color w:val="000000"/>
          <w:kern w:val="0"/>
          <w:lang w:eastAsia="ko-KR"/>
        </w:rPr>
        <w:t>Foundation</w:t>
      </w:r>
      <w:r w:rsidR="002D4FE0" w:rsidRPr="00C53C06">
        <w:rPr>
          <w:rFonts w:ascii="Times New Roman" w:eastAsia="Times New Roman" w:hAnsi="Times New Roman" w:cs="Times New Roman"/>
          <w:color w:val="000000"/>
          <w:kern w:val="0"/>
          <w:lang w:eastAsia="ko-KR"/>
        </w:rPr>
        <w:t>, 2020).</w:t>
      </w:r>
      <w:r w:rsidR="00223524" w:rsidRPr="00C53C06">
        <w:rPr>
          <w:rFonts w:ascii="Times New Roman" w:eastAsia="Times New Roman" w:hAnsi="Times New Roman" w:cs="Times New Roman"/>
          <w:color w:val="000000"/>
          <w:kern w:val="0"/>
          <w:lang w:eastAsia="ko-KR"/>
        </w:rPr>
        <w:t xml:space="preserve"> </w:t>
      </w:r>
      <w:r w:rsidRPr="00C53C06">
        <w:rPr>
          <w:rFonts w:ascii="Times New Roman" w:eastAsia="SimSun" w:hAnsi="Times New Roman" w:cs="Times New Roman"/>
          <w:lang w:eastAsia="ko-KR"/>
        </w:rPr>
        <w:t>Within the PLF, provincial officials play</w:t>
      </w:r>
      <w:r w:rsidR="000911DE" w:rsidRPr="00C53C06">
        <w:rPr>
          <w:rFonts w:ascii="Times New Roman" w:eastAsia="SimSun" w:hAnsi="Times New Roman" w:cs="Times New Roman"/>
          <w:lang w:eastAsia="ko-KR"/>
        </w:rPr>
        <w:t>ed</w:t>
      </w:r>
      <w:r w:rsidRPr="00C53C06">
        <w:rPr>
          <w:rFonts w:ascii="Times New Roman" w:eastAsia="SimSun" w:hAnsi="Times New Roman" w:cs="Times New Roman"/>
          <w:lang w:eastAsia="ko-KR"/>
        </w:rPr>
        <w:t xml:space="preserve"> key roles: “We [provincial officials] have worked for developing the foundation”</w:t>
      </w:r>
      <w:r w:rsidR="008B3E83" w:rsidRPr="00C53C06">
        <w:rPr>
          <w:rFonts w:ascii="Times New Roman" w:eastAsia="SimSun" w:hAnsi="Times New Roman" w:cs="Times New Roman"/>
          <w:lang w:eastAsia="ko-KR"/>
        </w:rPr>
        <w:t xml:space="preserve"> (</w:t>
      </w:r>
      <w:r w:rsidR="004754C5" w:rsidRPr="00C53C06">
        <w:rPr>
          <w:rFonts w:ascii="Times New Roman" w:eastAsia="SimSun" w:hAnsi="Times New Roman" w:cs="Times New Roman"/>
          <w:noProof/>
        </w:rPr>
        <w:t>PLF 1</w:t>
      </w:r>
      <w:r w:rsidR="008B3E83" w:rsidRPr="00C53C06">
        <w:rPr>
          <w:rFonts w:ascii="Times New Roman" w:eastAsia="SimSun" w:hAnsi="Times New Roman" w:cs="Times New Roman"/>
          <w:lang w:eastAsia="ko-KR"/>
        </w:rPr>
        <w:t>)</w:t>
      </w:r>
      <w:r w:rsidRPr="00C53C06">
        <w:rPr>
          <w:rFonts w:ascii="Times New Roman" w:eastAsia="SimSun" w:hAnsi="Times New Roman" w:cs="Times New Roman"/>
          <w:lang w:eastAsia="ko-KR"/>
        </w:rPr>
        <w:t>.</w:t>
      </w:r>
      <w:r w:rsidR="00B114DC" w:rsidRPr="00C53C06">
        <w:rPr>
          <w:rFonts w:ascii="Times New Roman" w:eastAsia="SimSun" w:hAnsi="Times New Roman" w:cs="Times New Roman"/>
          <w:lang w:eastAsia="ko-KR"/>
        </w:rPr>
        <w:t xml:space="preserve"> </w:t>
      </w:r>
    </w:p>
    <w:p w14:paraId="03E00C11" w14:textId="3BAD1DE9" w:rsidR="008654F4" w:rsidRPr="00C53C06" w:rsidRDefault="004A6574" w:rsidP="00C66A1A">
      <w:pPr>
        <w:rPr>
          <w:rFonts w:ascii="Times New Roman" w:eastAsia="SimSun" w:hAnsi="Times New Roman" w:cs="Times New Roman"/>
          <w:lang w:eastAsia="ko-KR"/>
        </w:rPr>
      </w:pPr>
      <w:r w:rsidRPr="00C53C06">
        <w:rPr>
          <w:rFonts w:ascii="Times New Roman" w:eastAsia="SimSun" w:hAnsi="Times New Roman" w:cs="Times New Roman"/>
          <w:lang w:eastAsia="ko-KR"/>
        </w:rPr>
        <w:t>Using</w:t>
      </w:r>
      <w:r w:rsidR="006F059F" w:rsidRPr="00C53C06">
        <w:rPr>
          <w:rFonts w:ascii="Times New Roman" w:eastAsia="SimSun" w:hAnsi="Times New Roman" w:cs="Times New Roman"/>
          <w:lang w:eastAsia="ko-KR"/>
        </w:rPr>
        <w:t xml:space="preserve"> </w:t>
      </w:r>
      <w:r w:rsidR="00CB31BC" w:rsidRPr="00C53C06">
        <w:rPr>
          <w:rFonts w:ascii="Times New Roman" w:eastAsia="SimSun" w:hAnsi="Times New Roman" w:cs="Times New Roman"/>
          <w:lang w:eastAsia="ko-KR"/>
        </w:rPr>
        <w:t>its</w:t>
      </w:r>
      <w:r w:rsidR="00CF0104" w:rsidRPr="00C53C06">
        <w:rPr>
          <w:rFonts w:ascii="Times New Roman" w:eastAsia="SimSun" w:hAnsi="Times New Roman" w:cs="Times New Roman"/>
          <w:lang w:eastAsia="ko-KR"/>
        </w:rPr>
        <w:t xml:space="preserve"> </w:t>
      </w:r>
      <w:r w:rsidR="00F073B9" w:rsidRPr="00C53C06">
        <w:rPr>
          <w:rFonts w:ascii="Times New Roman" w:eastAsia="SimSun" w:hAnsi="Times New Roman" w:cs="Times New Roman"/>
          <w:lang w:eastAsia="ko-KR"/>
        </w:rPr>
        <w:t>political and institutional conditions</w:t>
      </w:r>
      <w:r w:rsidR="00CF0104" w:rsidRPr="00C53C06">
        <w:rPr>
          <w:rFonts w:ascii="Times New Roman" w:eastAsia="SimSun" w:hAnsi="Times New Roman" w:cs="Times New Roman"/>
          <w:lang w:eastAsia="ko-KR"/>
        </w:rPr>
        <w:t xml:space="preserve">, </w:t>
      </w:r>
      <w:r w:rsidR="00E84885" w:rsidRPr="00C53C06">
        <w:rPr>
          <w:rFonts w:ascii="Times New Roman" w:eastAsia="SimSun" w:hAnsi="Times New Roman" w:cs="Times New Roman"/>
          <w:lang w:eastAsia="ko-KR"/>
        </w:rPr>
        <w:t xml:space="preserve">the PLF </w:t>
      </w:r>
      <w:r w:rsidRPr="00C53C06">
        <w:rPr>
          <w:rFonts w:ascii="Times New Roman" w:eastAsia="SimSun" w:hAnsi="Times New Roman" w:cs="Times New Roman"/>
          <w:lang w:eastAsia="ko-KR"/>
        </w:rPr>
        <w:t>facilitated</w:t>
      </w:r>
      <w:r w:rsidR="00FA1D8D" w:rsidRPr="00C53C06">
        <w:rPr>
          <w:rFonts w:ascii="Times New Roman" w:eastAsia="SimSun" w:hAnsi="Times New Roman" w:cs="Times New Roman"/>
          <w:lang w:eastAsia="ko-KR"/>
        </w:rPr>
        <w:t xml:space="preserve"> </w:t>
      </w:r>
      <w:r w:rsidR="007A2C93" w:rsidRPr="00C53C06">
        <w:rPr>
          <w:rFonts w:ascii="Times New Roman" w:eastAsia="SimSun" w:hAnsi="Times New Roman" w:cs="Times New Roman"/>
          <w:lang w:eastAsia="ko-KR"/>
        </w:rPr>
        <w:t>stakeholder collaboratio</w:t>
      </w:r>
      <w:r w:rsidR="00631031" w:rsidRPr="00C53C06">
        <w:rPr>
          <w:rFonts w:ascii="Times New Roman" w:eastAsia="SimSun" w:hAnsi="Times New Roman" w:cs="Times New Roman"/>
          <w:lang w:eastAsia="ko-KR"/>
        </w:rPr>
        <w:t>n</w:t>
      </w:r>
      <w:r w:rsidR="00434352" w:rsidRPr="00C53C06">
        <w:rPr>
          <w:rFonts w:ascii="Times New Roman" w:eastAsia="SimSun" w:hAnsi="Times New Roman" w:cs="Times New Roman"/>
          <w:lang w:eastAsia="ko-KR"/>
        </w:rPr>
        <w:t xml:space="preserve"> </w:t>
      </w:r>
      <w:r w:rsidR="008654F4" w:rsidRPr="00C53C06">
        <w:rPr>
          <w:rFonts w:ascii="Times New Roman" w:eastAsia="SimSun" w:hAnsi="Times New Roman" w:cs="Times New Roman"/>
          <w:lang w:eastAsia="ko-KR"/>
        </w:rPr>
        <w:t xml:space="preserve">at the local, national, and international levels. </w:t>
      </w:r>
      <w:r w:rsidR="008B3E83" w:rsidRPr="00C53C06">
        <w:rPr>
          <w:rFonts w:ascii="Times New Roman" w:eastAsia="SimSun" w:hAnsi="Times New Roman" w:cs="Times New Roman"/>
          <w:lang w:eastAsia="ko-KR"/>
        </w:rPr>
        <w:t>T</w:t>
      </w:r>
      <w:r w:rsidR="008654F4" w:rsidRPr="00C53C06">
        <w:rPr>
          <w:rFonts w:ascii="Times New Roman" w:eastAsia="SimSun" w:hAnsi="Times New Roman" w:cs="Times New Roman"/>
          <w:lang w:eastAsia="ko-KR"/>
        </w:rPr>
        <w:t xml:space="preserve">he municipal governments of the three Olympic host communities (i.e., PyeongChang, Gangneung, and Jeonseon) each </w:t>
      </w:r>
      <w:r w:rsidR="008B3E83" w:rsidRPr="00C53C06">
        <w:rPr>
          <w:rFonts w:ascii="Times New Roman" w:eastAsia="SimSun" w:hAnsi="Times New Roman" w:cs="Times New Roman"/>
          <w:lang w:eastAsia="ko-KR"/>
        </w:rPr>
        <w:t>have representatives</w:t>
      </w:r>
      <w:r w:rsidR="008654F4" w:rsidRPr="00C53C06">
        <w:rPr>
          <w:rFonts w:ascii="Times New Roman" w:eastAsia="SimSun" w:hAnsi="Times New Roman" w:cs="Times New Roman"/>
          <w:lang w:eastAsia="ko-KR"/>
        </w:rPr>
        <w:t xml:space="preserve"> on the board of directors. </w:t>
      </w:r>
      <w:r w:rsidR="008B3E83" w:rsidRPr="00C53C06">
        <w:rPr>
          <w:rFonts w:ascii="Times New Roman" w:eastAsia="SimSun" w:hAnsi="Times New Roman" w:cs="Times New Roman"/>
          <w:lang w:eastAsia="ko-KR"/>
        </w:rPr>
        <w:t xml:space="preserve">Because the </w:t>
      </w:r>
      <w:r w:rsidR="008654F4" w:rsidRPr="00C53C06">
        <w:rPr>
          <w:rFonts w:ascii="Times New Roman" w:eastAsia="SimSun" w:hAnsi="Times New Roman" w:cs="Times New Roman"/>
          <w:lang w:eastAsia="ko-KR"/>
        </w:rPr>
        <w:t xml:space="preserve">PLF </w:t>
      </w:r>
      <w:r w:rsidR="008B3E83" w:rsidRPr="00C53C06">
        <w:rPr>
          <w:rFonts w:ascii="Times New Roman" w:eastAsia="SimSun" w:hAnsi="Times New Roman" w:cs="Times New Roman"/>
          <w:lang w:eastAsia="ko-KR"/>
        </w:rPr>
        <w:t>seeks</w:t>
      </w:r>
      <w:r w:rsidR="008654F4" w:rsidRPr="00C53C06">
        <w:rPr>
          <w:rFonts w:ascii="Times New Roman" w:eastAsia="SimSun" w:hAnsi="Times New Roman" w:cs="Times New Roman"/>
          <w:lang w:eastAsia="ko-KR"/>
        </w:rPr>
        <w:t xml:space="preserve"> to develop winter sport in Asia (IOC, 2014), national and international sport organizations have been crucial partners: “Our goal </w:t>
      </w:r>
      <w:r w:rsidR="008654F4" w:rsidRPr="00C53C06">
        <w:rPr>
          <w:rFonts w:ascii="Times New Roman" w:eastAsia="SimSun" w:hAnsi="Times New Roman" w:cs="Times New Roman"/>
          <w:lang w:eastAsia="ko-KR"/>
        </w:rPr>
        <w:lastRenderedPageBreak/>
        <w:t>is not to develop winter sport only in Korea. Our goal is to support winter sport development in other Asian countries</w:t>
      </w:r>
      <w:r w:rsidR="008B3E83" w:rsidRPr="00C53C06">
        <w:rPr>
          <w:rFonts w:ascii="Times New Roman" w:eastAsia="SimSun" w:hAnsi="Times New Roman" w:cs="Times New Roman"/>
          <w:lang w:eastAsia="ko-KR"/>
        </w:rPr>
        <w:t>,</w:t>
      </w:r>
      <w:r w:rsidR="008654F4" w:rsidRPr="00C53C06">
        <w:rPr>
          <w:rFonts w:ascii="Times New Roman" w:eastAsia="SimSun" w:hAnsi="Times New Roman" w:cs="Times New Roman"/>
          <w:lang w:eastAsia="ko-KR"/>
        </w:rPr>
        <w:t xml:space="preserve"> like Southeast Asia” (</w:t>
      </w:r>
      <w:r w:rsidR="00125206" w:rsidRPr="00C53C06">
        <w:rPr>
          <w:rFonts w:ascii="Times New Roman" w:eastAsia="SimSun" w:hAnsi="Times New Roman" w:cs="Times New Roman"/>
          <w:lang w:eastAsia="ko-KR"/>
        </w:rPr>
        <w:t>PLF 1</w:t>
      </w:r>
      <w:r w:rsidR="008654F4" w:rsidRPr="00C53C06">
        <w:rPr>
          <w:rFonts w:ascii="Times New Roman" w:eastAsia="SimSun" w:hAnsi="Times New Roman" w:cs="Times New Roman"/>
          <w:lang w:eastAsia="ko-KR"/>
        </w:rPr>
        <w:t>)</w:t>
      </w:r>
      <w:r w:rsidR="008B3E83" w:rsidRPr="00C53C06">
        <w:rPr>
          <w:rFonts w:ascii="Times New Roman" w:eastAsia="SimSun" w:hAnsi="Times New Roman" w:cs="Times New Roman"/>
          <w:lang w:eastAsia="ko-KR"/>
        </w:rPr>
        <w:t>.</w:t>
      </w:r>
      <w:r w:rsidR="005E1D09" w:rsidRPr="00C53C06">
        <w:rPr>
          <w:rFonts w:ascii="Times New Roman" w:eastAsia="SimSun" w:hAnsi="Times New Roman" w:cs="Times New Roman"/>
          <w:lang w:eastAsia="ko-KR"/>
        </w:rPr>
        <w:t xml:space="preserve"> </w:t>
      </w:r>
      <w:r w:rsidR="008B3E83" w:rsidRPr="00C53C06">
        <w:rPr>
          <w:rFonts w:ascii="Times New Roman" w:eastAsia="SimSun" w:hAnsi="Times New Roman" w:cs="Times New Roman"/>
          <w:lang w:eastAsia="ko-KR"/>
        </w:rPr>
        <w:t>I</w:t>
      </w:r>
      <w:r w:rsidR="008654F4" w:rsidRPr="00C53C06">
        <w:rPr>
          <w:rFonts w:ascii="Times New Roman" w:eastAsia="SimSun" w:hAnsi="Times New Roman" w:cs="Times New Roman"/>
          <w:lang w:eastAsia="ko-KR"/>
        </w:rPr>
        <w:t>nteraction</w:t>
      </w:r>
      <w:r w:rsidR="008B3E83" w:rsidRPr="00C53C06">
        <w:rPr>
          <w:rFonts w:ascii="Times New Roman" w:eastAsia="SimSun" w:hAnsi="Times New Roman" w:cs="Times New Roman"/>
          <w:lang w:eastAsia="ko-KR"/>
        </w:rPr>
        <w:t>s</w:t>
      </w:r>
      <w:r w:rsidR="008654F4" w:rsidRPr="00C53C06">
        <w:rPr>
          <w:rFonts w:ascii="Times New Roman" w:eastAsia="SimSun" w:hAnsi="Times New Roman" w:cs="Times New Roman"/>
          <w:lang w:eastAsia="ko-KR"/>
        </w:rPr>
        <w:t xml:space="preserve"> between the PLF and its stakeholders </w:t>
      </w:r>
      <w:r w:rsidR="008B3E83" w:rsidRPr="00C53C06">
        <w:rPr>
          <w:rFonts w:ascii="Times New Roman" w:eastAsia="SimSun" w:hAnsi="Times New Roman" w:cs="Times New Roman"/>
          <w:lang w:eastAsia="ko-KR"/>
        </w:rPr>
        <w:t xml:space="preserve">are </w:t>
      </w:r>
      <w:r w:rsidR="008654F4" w:rsidRPr="00C53C06">
        <w:rPr>
          <w:rFonts w:ascii="Times New Roman" w:eastAsia="SimSun" w:hAnsi="Times New Roman" w:cs="Times New Roman"/>
          <w:lang w:eastAsia="ko-KR"/>
        </w:rPr>
        <w:t xml:space="preserve">both formal and informal. </w:t>
      </w:r>
      <w:r w:rsidR="00C06DE1" w:rsidRPr="00C53C06">
        <w:rPr>
          <w:rFonts w:ascii="Times New Roman" w:eastAsia="SimSun" w:hAnsi="Times New Roman" w:cs="Times New Roman"/>
          <w:lang w:eastAsia="ko-KR"/>
        </w:rPr>
        <w:t>Its work with</w:t>
      </w:r>
      <w:r w:rsidR="008654F4" w:rsidRPr="00C53C06">
        <w:rPr>
          <w:rFonts w:ascii="Times New Roman" w:eastAsia="SimSun" w:hAnsi="Times New Roman" w:cs="Times New Roman"/>
          <w:lang w:eastAsia="ko-KR"/>
        </w:rPr>
        <w:t xml:space="preserve"> government </w:t>
      </w:r>
      <w:r w:rsidR="00C06DE1" w:rsidRPr="00C53C06">
        <w:rPr>
          <w:rFonts w:ascii="Times New Roman" w:eastAsia="SimSun" w:hAnsi="Times New Roman" w:cs="Times New Roman"/>
          <w:lang w:eastAsia="ko-KR"/>
        </w:rPr>
        <w:t xml:space="preserve">agencies is done through </w:t>
      </w:r>
      <w:r w:rsidR="008654F4" w:rsidRPr="00C53C06">
        <w:rPr>
          <w:rFonts w:ascii="Times New Roman" w:eastAsia="SimSun" w:hAnsi="Times New Roman" w:cs="Times New Roman"/>
          <w:lang w:eastAsia="ko-KR"/>
        </w:rPr>
        <w:t>formal agreements and legislation</w:t>
      </w:r>
      <w:r w:rsidR="00C06DE1" w:rsidRPr="00C53C06">
        <w:rPr>
          <w:rFonts w:ascii="Times New Roman" w:eastAsia="SimSun" w:hAnsi="Times New Roman" w:cs="Times New Roman"/>
          <w:lang w:eastAsia="ko-KR"/>
        </w:rPr>
        <w:t>, but its partnerships with</w:t>
      </w:r>
      <w:r w:rsidR="008654F4" w:rsidRPr="00C53C06">
        <w:rPr>
          <w:rFonts w:ascii="Times New Roman" w:eastAsia="SimSun" w:hAnsi="Times New Roman" w:cs="Times New Roman"/>
          <w:lang w:eastAsia="ko-KR"/>
        </w:rPr>
        <w:t xml:space="preserve"> other stakeholders </w:t>
      </w:r>
      <w:r w:rsidR="00C06DE1" w:rsidRPr="00C53C06">
        <w:rPr>
          <w:rFonts w:ascii="Times New Roman" w:eastAsia="SimSun" w:hAnsi="Times New Roman" w:cs="Times New Roman"/>
          <w:lang w:eastAsia="ko-KR"/>
        </w:rPr>
        <w:t xml:space="preserve">are </w:t>
      </w:r>
      <w:r w:rsidR="008654F4" w:rsidRPr="00C53C06">
        <w:rPr>
          <w:rFonts w:ascii="Times New Roman" w:eastAsia="SimSun" w:hAnsi="Times New Roman" w:cs="Times New Roman"/>
          <w:lang w:eastAsia="ko-KR"/>
        </w:rPr>
        <w:t>relatively</w:t>
      </w:r>
      <w:r w:rsidR="00C06DE1" w:rsidRPr="00C53C06">
        <w:rPr>
          <w:rFonts w:ascii="Times New Roman" w:eastAsia="SimSun" w:hAnsi="Times New Roman" w:cs="Times New Roman"/>
          <w:lang w:eastAsia="ko-KR"/>
        </w:rPr>
        <w:t xml:space="preserve"> “flexible” (</w:t>
      </w:r>
      <w:r w:rsidR="00E943A9" w:rsidRPr="00C53C06">
        <w:rPr>
          <w:rFonts w:ascii="Times New Roman" w:eastAsia="SimSun" w:hAnsi="Times New Roman" w:cs="Times New Roman"/>
          <w:lang w:eastAsia="ko-KR"/>
        </w:rPr>
        <w:t>PLF</w:t>
      </w:r>
      <w:r w:rsidR="006C7795" w:rsidRPr="00C53C06">
        <w:rPr>
          <w:rFonts w:ascii="Times New Roman" w:eastAsia="SimSun" w:hAnsi="Times New Roman" w:cs="Times New Roman"/>
          <w:lang w:eastAsia="ko-KR"/>
        </w:rPr>
        <w:t xml:space="preserve"> </w:t>
      </w:r>
      <w:r w:rsidR="00B357FC" w:rsidRPr="00C53C06">
        <w:rPr>
          <w:rFonts w:ascii="Times New Roman" w:eastAsia="SimSun" w:hAnsi="Times New Roman" w:cs="Times New Roman"/>
          <w:lang w:eastAsia="ko-KR"/>
        </w:rPr>
        <w:t>3</w:t>
      </w:r>
      <w:r w:rsidR="00C06DE1" w:rsidRPr="00C53C06">
        <w:rPr>
          <w:rFonts w:ascii="Times New Roman" w:eastAsia="SimSun" w:hAnsi="Times New Roman" w:cs="Times New Roman"/>
          <w:lang w:eastAsia="ko-KR"/>
        </w:rPr>
        <w:t>)</w:t>
      </w:r>
      <w:r w:rsidR="008654F4" w:rsidRPr="00C53C06">
        <w:rPr>
          <w:rFonts w:ascii="Times New Roman" w:eastAsia="SimSun" w:hAnsi="Times New Roman" w:cs="Times New Roman"/>
          <w:lang w:eastAsia="ko-KR"/>
        </w:rPr>
        <w:t xml:space="preserve">. </w:t>
      </w:r>
      <w:r w:rsidR="00C06DE1" w:rsidRPr="00C53C06">
        <w:rPr>
          <w:rFonts w:ascii="Times New Roman" w:eastAsia="SimSun" w:hAnsi="Times New Roman" w:cs="Times New Roman"/>
          <w:lang w:eastAsia="ko-KR"/>
        </w:rPr>
        <w:t>However</w:t>
      </w:r>
      <w:r w:rsidR="008654F4" w:rsidRPr="00C53C06">
        <w:rPr>
          <w:rFonts w:ascii="Times New Roman" w:eastAsia="SimSun" w:hAnsi="Times New Roman" w:cs="Times New Roman"/>
          <w:lang w:eastAsia="ko-KR"/>
        </w:rPr>
        <w:t>,</w:t>
      </w:r>
      <w:r w:rsidR="00C06DE1" w:rsidRPr="00C53C06">
        <w:rPr>
          <w:rFonts w:ascii="Times New Roman" w:eastAsia="SimSun" w:hAnsi="Times New Roman" w:cs="Times New Roman"/>
          <w:lang w:eastAsia="ko-KR"/>
        </w:rPr>
        <w:t xml:space="preserve"> MOUs were created for collaborations with, for example, national sport federations and Gangwon University</w:t>
      </w:r>
      <w:r w:rsidR="008654F4" w:rsidRPr="00C53C06">
        <w:rPr>
          <w:rFonts w:ascii="Times New Roman" w:eastAsia="SimSun" w:hAnsi="Times New Roman" w:cs="Times New Roman"/>
          <w:lang w:eastAsia="ko-KR"/>
        </w:rPr>
        <w:t xml:space="preserve"> (PLF, 2020)</w:t>
      </w:r>
      <w:r w:rsidR="008363A3" w:rsidRPr="00C53C06">
        <w:rPr>
          <w:rFonts w:ascii="Times New Roman" w:eastAsia="SimSun" w:hAnsi="Times New Roman" w:cs="Times New Roman"/>
          <w:lang w:eastAsia="ko-KR"/>
        </w:rPr>
        <w:t>: “</w:t>
      </w:r>
      <w:r w:rsidR="009C6F65" w:rsidRPr="00C53C06">
        <w:rPr>
          <w:rFonts w:ascii="Times New Roman" w:eastAsia="SimSun" w:hAnsi="Times New Roman" w:cs="Times New Roman"/>
          <w:lang w:eastAsia="ko-KR"/>
        </w:rPr>
        <w:t>They</w:t>
      </w:r>
      <w:r w:rsidR="00F50FEE" w:rsidRPr="00C53C06">
        <w:rPr>
          <w:rFonts w:ascii="Times New Roman" w:eastAsia="SimSun" w:hAnsi="Times New Roman" w:cs="Times New Roman"/>
          <w:lang w:eastAsia="ko-KR"/>
        </w:rPr>
        <w:t xml:space="preserve"> [PLF</w:t>
      </w:r>
      <w:r w:rsidR="00287582" w:rsidRPr="00C53C06">
        <w:rPr>
          <w:rFonts w:ascii="Times New Roman" w:eastAsia="SimSun" w:hAnsi="Times New Roman" w:cs="Times New Roman"/>
          <w:lang w:eastAsia="ko-KR"/>
        </w:rPr>
        <w:t xml:space="preserve"> and Gangwon University</w:t>
      </w:r>
      <w:r w:rsidR="00F50FEE" w:rsidRPr="00C53C06">
        <w:rPr>
          <w:rFonts w:ascii="Times New Roman" w:eastAsia="SimSun" w:hAnsi="Times New Roman" w:cs="Times New Roman"/>
          <w:lang w:eastAsia="ko-KR"/>
        </w:rPr>
        <w:t>]</w:t>
      </w:r>
      <w:r w:rsidR="008363A3" w:rsidRPr="00C53C06">
        <w:rPr>
          <w:rFonts w:ascii="Times New Roman" w:eastAsia="SimSun" w:hAnsi="Times New Roman" w:cs="Times New Roman"/>
          <w:lang w:eastAsia="ko-KR"/>
        </w:rPr>
        <w:t xml:space="preserve"> also plan to share and utilize human</w:t>
      </w:r>
      <w:r w:rsidR="00F34779" w:rsidRPr="00C53C06">
        <w:rPr>
          <w:rFonts w:ascii="Times New Roman" w:eastAsia="SimSun" w:hAnsi="Times New Roman" w:cs="Times New Roman"/>
          <w:lang w:eastAsia="ko-KR"/>
        </w:rPr>
        <w:t xml:space="preserve">, </w:t>
      </w:r>
      <w:r w:rsidR="00933241" w:rsidRPr="00C53C06">
        <w:rPr>
          <w:rFonts w:ascii="Times New Roman" w:eastAsia="SimSun" w:hAnsi="Times New Roman" w:cs="Times New Roman"/>
          <w:lang w:eastAsia="ko-KR"/>
        </w:rPr>
        <w:t xml:space="preserve">non-human </w:t>
      </w:r>
      <w:r w:rsidR="003043CD" w:rsidRPr="00C53C06">
        <w:rPr>
          <w:rFonts w:ascii="Times New Roman" w:eastAsia="SimSun" w:hAnsi="Times New Roman" w:cs="Times New Roman"/>
          <w:lang w:eastAsia="ko-KR"/>
        </w:rPr>
        <w:t>resources,</w:t>
      </w:r>
      <w:r w:rsidR="008363A3" w:rsidRPr="00C53C06">
        <w:rPr>
          <w:rFonts w:ascii="Times New Roman" w:eastAsia="SimSun" w:hAnsi="Times New Roman" w:cs="Times New Roman"/>
          <w:lang w:eastAsia="ko-KR"/>
        </w:rPr>
        <w:t xml:space="preserve"> and infrastructure for</w:t>
      </w:r>
      <w:r w:rsidR="004545AE" w:rsidRPr="00C53C06">
        <w:rPr>
          <w:rFonts w:ascii="Times New Roman" w:eastAsia="SimSun" w:hAnsi="Times New Roman" w:cs="Times New Roman"/>
          <w:lang w:eastAsia="ko-KR"/>
        </w:rPr>
        <w:t xml:space="preserve"> </w:t>
      </w:r>
      <w:r w:rsidR="008363A3" w:rsidRPr="00C53C06">
        <w:rPr>
          <w:rFonts w:ascii="Times New Roman" w:eastAsia="SimSun" w:hAnsi="Times New Roman" w:cs="Times New Roman"/>
          <w:lang w:eastAsia="ko-KR"/>
        </w:rPr>
        <w:t xml:space="preserve">cooperation, while sharing creative ideas and information related to Olympic </w:t>
      </w:r>
      <w:r w:rsidR="00A1361A" w:rsidRPr="00C53C06">
        <w:rPr>
          <w:rFonts w:ascii="Times New Roman" w:eastAsia="SimSun" w:hAnsi="Times New Roman" w:cs="Times New Roman"/>
          <w:lang w:eastAsia="ko-KR"/>
        </w:rPr>
        <w:t>legacy</w:t>
      </w:r>
      <w:r w:rsidR="00DC6A57" w:rsidRPr="00C53C06">
        <w:rPr>
          <w:rFonts w:ascii="Times New Roman" w:eastAsia="SimSun" w:hAnsi="Times New Roman" w:cs="Times New Roman"/>
          <w:lang w:eastAsia="ko-KR"/>
        </w:rPr>
        <w:t xml:space="preserve"> projects</w:t>
      </w:r>
      <w:r w:rsidR="008363A3" w:rsidRPr="00C53C06">
        <w:rPr>
          <w:rFonts w:ascii="Times New Roman" w:eastAsia="SimSun" w:hAnsi="Times New Roman" w:cs="Times New Roman"/>
          <w:lang w:eastAsia="ko-KR"/>
        </w:rPr>
        <w:t>”</w:t>
      </w:r>
      <w:r w:rsidR="00734DF6" w:rsidRPr="00C53C06">
        <w:rPr>
          <w:rFonts w:ascii="Times New Roman" w:eastAsia="SimSun" w:hAnsi="Times New Roman" w:cs="Times New Roman"/>
          <w:lang w:eastAsia="ko-KR"/>
        </w:rPr>
        <w:t xml:space="preserve"> (Lee, 2019)</w:t>
      </w:r>
      <w:r w:rsidR="00C66A1A" w:rsidRPr="00C53C06">
        <w:rPr>
          <w:rFonts w:ascii="Times New Roman" w:eastAsia="SimSun" w:hAnsi="Times New Roman" w:cs="Times New Roman"/>
          <w:lang w:eastAsia="ko-KR"/>
        </w:rPr>
        <w:t xml:space="preserve">. </w:t>
      </w:r>
    </w:p>
    <w:p w14:paraId="5627E84F" w14:textId="32B4ABE8" w:rsidR="00501C2D" w:rsidRPr="00C53C06" w:rsidRDefault="00C06DE1" w:rsidP="00C66A1A">
      <w:pPr>
        <w:rPr>
          <w:rFonts w:asciiTheme="majorHAnsi" w:eastAsiaTheme="majorEastAsia" w:hAnsiTheme="majorHAnsi" w:cstheme="majorBidi"/>
          <w:b/>
          <w:bCs/>
          <w:lang w:eastAsia="ko-KR"/>
        </w:rPr>
      </w:pPr>
      <w:r w:rsidRPr="00C53C06">
        <w:rPr>
          <w:rFonts w:ascii="Times New Roman" w:eastAsia="SimSun" w:hAnsi="Times New Roman" w:cs="Times New Roman"/>
          <w:lang w:eastAsia="ko-KR"/>
        </w:rPr>
        <w:t xml:space="preserve">The focus of </w:t>
      </w:r>
      <w:r w:rsidR="008654F4" w:rsidRPr="00C53C06">
        <w:rPr>
          <w:rFonts w:ascii="Times New Roman" w:eastAsia="SimSun" w:hAnsi="Times New Roman" w:cs="Times New Roman"/>
          <w:lang w:eastAsia="ko-KR"/>
        </w:rPr>
        <w:t>PLF</w:t>
      </w:r>
      <w:r w:rsidRPr="00C53C06">
        <w:rPr>
          <w:rFonts w:ascii="Times New Roman" w:eastAsia="SimSun" w:hAnsi="Times New Roman" w:cs="Times New Roman"/>
          <w:lang w:eastAsia="ko-KR"/>
        </w:rPr>
        <w:t>’s</w:t>
      </w:r>
      <w:r w:rsidR="008654F4"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 xml:space="preserve">policy </w:t>
      </w:r>
      <w:r w:rsidR="008654F4" w:rsidRPr="00C53C06">
        <w:rPr>
          <w:rFonts w:ascii="Times New Roman" w:eastAsia="SimSun" w:hAnsi="Times New Roman" w:cs="Times New Roman"/>
          <w:lang w:eastAsia="ko-KR"/>
        </w:rPr>
        <w:t xml:space="preserve">has been </w:t>
      </w:r>
      <w:r w:rsidRPr="00C53C06">
        <w:rPr>
          <w:rFonts w:ascii="Times New Roman" w:eastAsia="SimSun" w:hAnsi="Times New Roman" w:cs="Times New Roman"/>
          <w:lang w:eastAsia="ko-KR"/>
        </w:rPr>
        <w:t xml:space="preserve">developing both </w:t>
      </w:r>
      <w:r w:rsidR="008654F4" w:rsidRPr="00C53C06">
        <w:rPr>
          <w:rFonts w:ascii="Times New Roman" w:eastAsia="SimSun" w:hAnsi="Times New Roman" w:cs="Times New Roman"/>
          <w:lang w:eastAsia="ko-KR"/>
        </w:rPr>
        <w:t xml:space="preserve">elite and mass sport in Korea </w:t>
      </w:r>
      <w:r w:rsidRPr="00C53C06">
        <w:rPr>
          <w:rFonts w:ascii="Times New Roman" w:eastAsia="SimSun" w:hAnsi="Times New Roman" w:cs="Times New Roman"/>
          <w:lang w:eastAsia="ko-KR"/>
        </w:rPr>
        <w:t xml:space="preserve">specifically </w:t>
      </w:r>
      <w:r w:rsidR="008654F4" w:rsidRPr="00C53C06">
        <w:rPr>
          <w:rFonts w:ascii="Times New Roman" w:eastAsia="SimSun" w:hAnsi="Times New Roman" w:cs="Times New Roman"/>
          <w:lang w:eastAsia="ko-KR"/>
        </w:rPr>
        <w:t xml:space="preserve">and </w:t>
      </w:r>
      <w:r w:rsidRPr="00C53C06">
        <w:rPr>
          <w:rFonts w:ascii="Times New Roman" w:eastAsia="SimSun" w:hAnsi="Times New Roman" w:cs="Times New Roman"/>
          <w:lang w:eastAsia="ko-KR"/>
        </w:rPr>
        <w:t xml:space="preserve">in </w:t>
      </w:r>
      <w:r w:rsidR="008654F4" w:rsidRPr="00C53C06">
        <w:rPr>
          <w:rFonts w:ascii="Times New Roman" w:eastAsia="SimSun" w:hAnsi="Times New Roman" w:cs="Times New Roman"/>
          <w:lang w:eastAsia="ko-KR"/>
        </w:rPr>
        <w:t xml:space="preserve">Asia </w:t>
      </w:r>
      <w:r w:rsidRPr="00C53C06">
        <w:rPr>
          <w:rFonts w:ascii="Times New Roman" w:eastAsia="SimSun" w:hAnsi="Times New Roman" w:cs="Times New Roman"/>
          <w:lang w:eastAsia="ko-KR"/>
        </w:rPr>
        <w:t xml:space="preserve">generally, </w:t>
      </w:r>
      <w:r w:rsidR="008654F4" w:rsidRPr="00C53C06">
        <w:rPr>
          <w:rFonts w:ascii="Times New Roman" w:eastAsia="SimSun" w:hAnsi="Times New Roman" w:cs="Times New Roman"/>
          <w:lang w:eastAsia="ko-KR"/>
        </w:rPr>
        <w:t xml:space="preserve">as well as the promotion of the Olympic Movement. For example, </w:t>
      </w:r>
      <w:r w:rsidRPr="00C53C06">
        <w:rPr>
          <w:rFonts w:ascii="Times New Roman" w:eastAsia="SimSun" w:hAnsi="Times New Roman" w:cs="Times New Roman"/>
          <w:lang w:eastAsia="ko-KR"/>
        </w:rPr>
        <w:t>it is working with the</w:t>
      </w:r>
      <w:r w:rsidR="008654F4" w:rsidRPr="00C53C06">
        <w:rPr>
          <w:rFonts w:ascii="Times New Roman" w:eastAsia="SimSun" w:hAnsi="Times New Roman" w:cs="Times New Roman"/>
          <w:lang w:eastAsia="ko-KR"/>
        </w:rPr>
        <w:t xml:space="preserve"> MCST and Gangwon Province </w:t>
      </w:r>
      <w:r w:rsidR="00CE10F4" w:rsidRPr="00C53C06">
        <w:rPr>
          <w:rFonts w:ascii="Times New Roman" w:eastAsia="SimSun" w:hAnsi="Times New Roman" w:cs="Times New Roman"/>
          <w:lang w:eastAsia="ko-KR"/>
        </w:rPr>
        <w:t xml:space="preserve">to </w:t>
      </w:r>
      <w:r w:rsidR="008654F4" w:rsidRPr="00C53C06">
        <w:rPr>
          <w:rFonts w:ascii="Times New Roman" w:eastAsia="SimSun" w:hAnsi="Times New Roman" w:cs="Times New Roman"/>
          <w:lang w:eastAsia="ko-KR"/>
        </w:rPr>
        <w:t>target athletes in South</w:t>
      </w:r>
      <w:r w:rsidR="00CE10F4" w:rsidRPr="00C53C06">
        <w:rPr>
          <w:rFonts w:ascii="Times New Roman" w:eastAsia="SimSun" w:hAnsi="Times New Roman" w:cs="Times New Roman"/>
          <w:lang w:eastAsia="ko-KR"/>
        </w:rPr>
        <w:t>east</w:t>
      </w:r>
      <w:r w:rsidR="008654F4" w:rsidRPr="00C53C06">
        <w:rPr>
          <w:rFonts w:ascii="Times New Roman" w:eastAsia="SimSun" w:hAnsi="Times New Roman" w:cs="Times New Roman"/>
          <w:lang w:eastAsia="ko-KR"/>
        </w:rPr>
        <w:t xml:space="preserve"> Asia: “Part of the legacy left by the PyeongChang 2018 Winter Olympics and Paralympics, the program aims to foster bobsled and skeleton athletes from nations targeted by Seoul</w:t>
      </w:r>
      <w:r w:rsidR="008C22D8" w:rsidRPr="00C53C06">
        <w:rPr>
          <w:rFonts w:ascii="Times New Roman" w:eastAsia="SimSun" w:hAnsi="Times New Roman" w:cs="Times New Roman"/>
          <w:lang w:eastAsia="ko-KR"/>
        </w:rPr>
        <w:t>’</w:t>
      </w:r>
      <w:r w:rsidR="008654F4" w:rsidRPr="00C53C06">
        <w:rPr>
          <w:rFonts w:ascii="Times New Roman" w:eastAsia="SimSun" w:hAnsi="Times New Roman" w:cs="Times New Roman"/>
          <w:lang w:eastAsia="ko-KR"/>
        </w:rPr>
        <w:t xml:space="preserve">s New Southern Policy to field in the 2022 Beijing Winter Olympics” (Korea.net, 2021). </w:t>
      </w:r>
      <w:r w:rsidR="00CE10F4" w:rsidRPr="00C53C06">
        <w:rPr>
          <w:rFonts w:ascii="Times New Roman" w:eastAsia="SimSun" w:hAnsi="Times New Roman" w:cs="Times New Roman"/>
          <w:lang w:eastAsia="ko-KR"/>
        </w:rPr>
        <w:t>T</w:t>
      </w:r>
      <w:r w:rsidR="008654F4" w:rsidRPr="00C53C06">
        <w:rPr>
          <w:rFonts w:ascii="Times New Roman" w:eastAsia="SimSun" w:hAnsi="Times New Roman" w:cs="Times New Roman"/>
          <w:lang w:eastAsia="ko-KR"/>
        </w:rPr>
        <w:t xml:space="preserve">he PLF </w:t>
      </w:r>
      <w:r w:rsidR="00CE10F4" w:rsidRPr="00C53C06">
        <w:rPr>
          <w:rFonts w:ascii="Times New Roman" w:eastAsia="SimSun" w:hAnsi="Times New Roman" w:cs="Times New Roman"/>
          <w:lang w:eastAsia="ko-KR"/>
        </w:rPr>
        <w:t xml:space="preserve">is </w:t>
      </w:r>
      <w:r w:rsidR="008654F4" w:rsidRPr="00C53C06">
        <w:rPr>
          <w:rFonts w:ascii="Times New Roman" w:eastAsia="SimSun" w:hAnsi="Times New Roman" w:cs="Times New Roman"/>
          <w:lang w:eastAsia="ko-KR"/>
        </w:rPr>
        <w:t xml:space="preserve">relatively more dependent on public funds </w:t>
      </w:r>
      <w:r w:rsidR="00CE10F4" w:rsidRPr="00C53C06">
        <w:rPr>
          <w:rFonts w:ascii="Times New Roman" w:eastAsia="SimSun" w:hAnsi="Times New Roman" w:cs="Times New Roman"/>
          <w:lang w:eastAsia="ko-KR"/>
        </w:rPr>
        <w:t>than</w:t>
      </w:r>
      <w:r w:rsidR="008654F4" w:rsidRPr="00C53C06">
        <w:rPr>
          <w:rFonts w:ascii="Times New Roman" w:eastAsia="SimSun" w:hAnsi="Times New Roman" w:cs="Times New Roman"/>
          <w:lang w:eastAsia="ko-KR"/>
        </w:rPr>
        <w:t xml:space="preserve"> other legacy organizations </w:t>
      </w:r>
      <w:r w:rsidR="00CE10F4" w:rsidRPr="00C53C06">
        <w:rPr>
          <w:rFonts w:ascii="Times New Roman" w:eastAsia="SimSun" w:hAnsi="Times New Roman" w:cs="Times New Roman"/>
          <w:lang w:eastAsia="ko-KR"/>
        </w:rPr>
        <w:t xml:space="preserve">because the interest earned on its comparatively small </w:t>
      </w:r>
      <w:r w:rsidR="008654F4" w:rsidRPr="00C53C06">
        <w:rPr>
          <w:rFonts w:ascii="Times New Roman" w:eastAsia="SimSun" w:hAnsi="Times New Roman" w:cs="Times New Roman"/>
          <w:lang w:eastAsia="ko-KR"/>
        </w:rPr>
        <w:t xml:space="preserve">legacy fund (approximately $30 million as of April 2021) is not enough </w:t>
      </w:r>
      <w:r w:rsidR="00CE10F4" w:rsidRPr="00C53C06">
        <w:rPr>
          <w:rFonts w:ascii="Times New Roman" w:eastAsia="SimSun" w:hAnsi="Times New Roman" w:cs="Times New Roman"/>
          <w:lang w:eastAsia="ko-KR"/>
        </w:rPr>
        <w:t>to cover its</w:t>
      </w:r>
      <w:r w:rsidR="008654F4" w:rsidRPr="00C53C06">
        <w:rPr>
          <w:rFonts w:ascii="Times New Roman" w:eastAsia="SimSun" w:hAnsi="Times New Roman" w:cs="Times New Roman"/>
          <w:lang w:eastAsia="ko-KR"/>
        </w:rPr>
        <w:t xml:space="preserve"> management </w:t>
      </w:r>
      <w:r w:rsidR="00CE10F4" w:rsidRPr="00C53C06">
        <w:rPr>
          <w:rFonts w:ascii="Times New Roman" w:eastAsia="SimSun" w:hAnsi="Times New Roman" w:cs="Times New Roman"/>
          <w:lang w:eastAsia="ko-KR"/>
        </w:rPr>
        <w:t xml:space="preserve">costs </w:t>
      </w:r>
      <w:r w:rsidR="008654F4" w:rsidRPr="00C53C06">
        <w:rPr>
          <w:rFonts w:ascii="Times New Roman" w:eastAsia="SimSun" w:hAnsi="Times New Roman" w:cs="Times New Roman"/>
          <w:lang w:eastAsia="ko-KR"/>
        </w:rPr>
        <w:t xml:space="preserve">and </w:t>
      </w:r>
      <w:r w:rsidR="00CE10F4" w:rsidRPr="00C53C06">
        <w:rPr>
          <w:rFonts w:ascii="Times New Roman" w:eastAsia="SimSun" w:hAnsi="Times New Roman" w:cs="Times New Roman"/>
          <w:lang w:eastAsia="ko-KR"/>
        </w:rPr>
        <w:t xml:space="preserve">implement </w:t>
      </w:r>
      <w:r w:rsidR="008654F4" w:rsidRPr="00C53C06">
        <w:rPr>
          <w:rFonts w:ascii="Times New Roman" w:eastAsia="SimSun" w:hAnsi="Times New Roman" w:cs="Times New Roman"/>
          <w:lang w:eastAsia="ko-KR"/>
        </w:rPr>
        <w:t>legacy program</w:t>
      </w:r>
      <w:r w:rsidR="00CE10F4" w:rsidRPr="00C53C06">
        <w:rPr>
          <w:rFonts w:ascii="Times New Roman" w:eastAsia="SimSun" w:hAnsi="Times New Roman" w:cs="Times New Roman"/>
          <w:lang w:eastAsia="ko-KR"/>
        </w:rPr>
        <w:t xml:space="preserve">s. </w:t>
      </w:r>
      <w:r w:rsidR="00F133D7" w:rsidRPr="00C53C06">
        <w:rPr>
          <w:rFonts w:ascii="Times New Roman" w:eastAsia="Batang" w:hAnsi="Times New Roman" w:cs="Times New Roman"/>
          <w:lang w:eastAsia="ko-KR"/>
        </w:rPr>
        <w:t>Thus,</w:t>
      </w:r>
      <w:r w:rsidR="00CE10F4" w:rsidRPr="00C53C06">
        <w:rPr>
          <w:rFonts w:ascii="Times New Roman" w:eastAsia="Batang" w:hAnsi="Times New Roman" w:cs="Times New Roman"/>
          <w:lang w:eastAsia="ko-KR"/>
        </w:rPr>
        <w:t xml:space="preserve"> </w:t>
      </w:r>
      <w:r w:rsidR="00CE10F4" w:rsidRPr="00C53C06">
        <w:rPr>
          <w:rFonts w:ascii="Times New Roman" w:eastAsia="SimSun" w:hAnsi="Times New Roman" w:cs="Times New Roman"/>
          <w:lang w:eastAsia="ko-KR"/>
        </w:rPr>
        <w:t xml:space="preserve">the PLF </w:t>
      </w:r>
      <w:r w:rsidR="00517E43" w:rsidRPr="00C53C06">
        <w:rPr>
          <w:rFonts w:ascii="Times New Roman" w:eastAsia="SimSun" w:hAnsi="Times New Roman" w:cs="Times New Roman"/>
          <w:lang w:eastAsia="ko-KR"/>
        </w:rPr>
        <w:t>tried to be</w:t>
      </w:r>
      <w:r w:rsidR="00AB0941" w:rsidRPr="00C53C06">
        <w:rPr>
          <w:rFonts w:ascii="Times New Roman" w:eastAsia="SimSun" w:hAnsi="Times New Roman" w:cs="Times New Roman"/>
          <w:lang w:eastAsia="ko-KR"/>
        </w:rPr>
        <w:t xml:space="preserve"> </w:t>
      </w:r>
      <w:r w:rsidR="00CE10F4" w:rsidRPr="00C53C06">
        <w:rPr>
          <w:rFonts w:ascii="Times New Roman" w:eastAsia="SimSun" w:hAnsi="Times New Roman" w:cs="Times New Roman"/>
          <w:lang w:eastAsia="ko-KR"/>
        </w:rPr>
        <w:t xml:space="preserve">a Local Government Investing-Funding Affiliate in 2021 </w:t>
      </w:r>
      <w:r w:rsidR="00A1270A" w:rsidRPr="00C53C06">
        <w:rPr>
          <w:rFonts w:ascii="Times New Roman" w:eastAsia="SimSun" w:hAnsi="Times New Roman" w:cs="Times New Roman"/>
          <w:lang w:eastAsia="ko-KR"/>
        </w:rPr>
        <w:t>to</w:t>
      </w:r>
      <w:r w:rsidR="00205C13" w:rsidRPr="00C53C06">
        <w:rPr>
          <w:rFonts w:ascii="Times New Roman" w:eastAsia="SimSun" w:hAnsi="Times New Roman" w:cs="Times New Roman"/>
          <w:lang w:eastAsia="ko-KR"/>
        </w:rPr>
        <w:t xml:space="preserve"> </w:t>
      </w:r>
      <w:r w:rsidR="008654F4" w:rsidRPr="00C53C06">
        <w:rPr>
          <w:rFonts w:ascii="Times New Roman" w:eastAsia="SimSun" w:hAnsi="Times New Roman" w:cs="Times New Roman"/>
          <w:lang w:eastAsia="ko-KR"/>
        </w:rPr>
        <w:t>gain additional funding from Gangwon Province.</w:t>
      </w:r>
    </w:p>
    <w:p w14:paraId="36C77DF9" w14:textId="27828B54" w:rsidR="0071352D" w:rsidRPr="00C53C06" w:rsidRDefault="002B109A" w:rsidP="0071352D">
      <w:pPr>
        <w:pStyle w:val="Heading1"/>
        <w:rPr>
          <w:lang w:eastAsia="ko-KR"/>
        </w:rPr>
      </w:pPr>
      <w:r w:rsidRPr="00C53C06">
        <w:rPr>
          <w:lang w:eastAsia="ko-KR"/>
        </w:rPr>
        <w:t xml:space="preserve">Discussion </w:t>
      </w:r>
      <w:r w:rsidR="001F0AAA" w:rsidRPr="00C53C06">
        <w:rPr>
          <w:lang w:eastAsia="ko-KR"/>
        </w:rPr>
        <w:t xml:space="preserve">and </w:t>
      </w:r>
      <w:r w:rsidR="0071352D" w:rsidRPr="00C53C06">
        <w:rPr>
          <w:lang w:eastAsia="ko-KR"/>
        </w:rPr>
        <w:t>Implications</w:t>
      </w:r>
    </w:p>
    <w:p w14:paraId="59C7D15D" w14:textId="2B97089F" w:rsidR="002C2CFA" w:rsidRPr="00C53C06" w:rsidRDefault="003B57F0" w:rsidP="00623FAD">
      <w:pPr>
        <w:rPr>
          <w:rFonts w:ascii="Times New Roman" w:eastAsia="SimSun" w:hAnsi="Times New Roman" w:cs="Times New Roman"/>
          <w:lang w:eastAsia="ko-KR"/>
        </w:rPr>
      </w:pPr>
      <w:r w:rsidRPr="00C53C06">
        <w:rPr>
          <w:rFonts w:ascii="Times New Roman" w:eastAsia="SimSun" w:hAnsi="Times New Roman" w:cs="Times New Roman"/>
          <w:noProof/>
        </w:rPr>
        <w:t>The ultimate goal of grounded theory</w:t>
      </w:r>
      <w:r w:rsidR="00B81575" w:rsidRPr="00C53C06">
        <w:rPr>
          <w:rFonts w:ascii="Times New Roman" w:eastAsia="SimSun" w:hAnsi="Times New Roman" w:cs="Times New Roman"/>
          <w:noProof/>
        </w:rPr>
        <w:t xml:space="preserve"> research</w:t>
      </w:r>
      <w:r w:rsidRPr="00C53C06">
        <w:rPr>
          <w:rFonts w:ascii="Times New Roman" w:eastAsia="SimSun" w:hAnsi="Times New Roman" w:cs="Times New Roman"/>
          <w:noProof/>
        </w:rPr>
        <w:t xml:space="preserve"> is to </w:t>
      </w:r>
      <w:r w:rsidR="005F597B" w:rsidRPr="00C53C06">
        <w:rPr>
          <w:rFonts w:ascii="Times New Roman" w:eastAsia="SimSun" w:hAnsi="Times New Roman" w:cs="Times New Roman"/>
          <w:noProof/>
        </w:rPr>
        <w:t>provide</w:t>
      </w:r>
      <w:r w:rsidRPr="00C53C06">
        <w:rPr>
          <w:rFonts w:ascii="Times New Roman" w:eastAsia="SimSun" w:hAnsi="Times New Roman" w:cs="Times New Roman"/>
          <w:noProof/>
        </w:rPr>
        <w:t xml:space="preserve"> a conceptual model</w:t>
      </w:r>
      <w:r w:rsidR="00BE7D54" w:rsidRPr="00C53C06">
        <w:rPr>
          <w:rFonts w:ascii="Times New Roman" w:eastAsia="SimSun" w:hAnsi="Times New Roman" w:cs="Times New Roman"/>
          <w:noProof/>
        </w:rPr>
        <w:t xml:space="preserve"> that can explain</w:t>
      </w:r>
      <w:r w:rsidR="00E2385E" w:rsidRPr="00C53C06">
        <w:rPr>
          <w:rFonts w:ascii="Times New Roman" w:eastAsia="SimSun" w:hAnsi="Times New Roman" w:cs="Times New Roman"/>
          <w:noProof/>
        </w:rPr>
        <w:t xml:space="preserve"> </w:t>
      </w:r>
      <w:r w:rsidR="004535E7" w:rsidRPr="00C53C06">
        <w:rPr>
          <w:rFonts w:ascii="Times New Roman" w:eastAsia="SimSun" w:hAnsi="Times New Roman" w:cs="Times New Roman"/>
          <w:noProof/>
        </w:rPr>
        <w:t xml:space="preserve">a social phenomena (Corbin &amp; Strauss, 1990). </w:t>
      </w:r>
      <w:bookmarkStart w:id="0" w:name="_Hlk96605005"/>
      <w:r w:rsidR="00BA224A" w:rsidRPr="00C53C06">
        <w:rPr>
          <w:rFonts w:ascii="Times New Roman" w:eastAsia="SimSun" w:hAnsi="Times New Roman" w:cs="Times New Roman"/>
          <w:noProof/>
        </w:rPr>
        <w:t>A</w:t>
      </w:r>
      <w:r w:rsidR="009B2251" w:rsidRPr="00C53C06">
        <w:rPr>
          <w:rFonts w:ascii="Times New Roman" w:eastAsia="SimSun" w:hAnsi="Times New Roman" w:cs="Times New Roman"/>
          <w:lang w:eastAsia="ko-KR"/>
        </w:rPr>
        <w:t xml:space="preserve"> model of </w:t>
      </w:r>
      <w:r w:rsidR="005D5431" w:rsidRPr="00C53C06">
        <w:rPr>
          <w:rFonts w:ascii="Times New Roman" w:eastAsia="SimSun" w:hAnsi="Times New Roman" w:cs="Times New Roman"/>
          <w:lang w:eastAsia="ko-KR"/>
        </w:rPr>
        <w:t>the governance of post-Games legacy organizations</w:t>
      </w:r>
      <w:bookmarkEnd w:id="0"/>
      <w:r w:rsidR="00BA224A" w:rsidRPr="00C53C06">
        <w:rPr>
          <w:rFonts w:ascii="Times New Roman" w:eastAsia="SimSun" w:hAnsi="Times New Roman" w:cs="Times New Roman"/>
          <w:lang w:eastAsia="ko-KR"/>
        </w:rPr>
        <w:t xml:space="preserve"> is provided</w:t>
      </w:r>
      <w:r w:rsidR="009B2251" w:rsidRPr="00C53C06">
        <w:rPr>
          <w:rFonts w:ascii="Times New Roman" w:eastAsia="SimSun" w:hAnsi="Times New Roman" w:cs="Times New Roman"/>
          <w:lang w:eastAsia="ko-KR"/>
        </w:rPr>
        <w:t xml:space="preserve"> (see Figure 1).</w:t>
      </w:r>
      <w:r w:rsidR="00E8794B" w:rsidRPr="00C53C06">
        <w:rPr>
          <w:rFonts w:ascii="Times New Roman" w:eastAsia="SimSun" w:hAnsi="Times New Roman" w:cs="Times New Roman"/>
          <w:lang w:eastAsia="ko-KR"/>
        </w:rPr>
        <w:t xml:space="preserve"> </w:t>
      </w:r>
      <w:r w:rsidR="00BA224A" w:rsidRPr="00C53C06">
        <w:rPr>
          <w:rFonts w:ascii="Times New Roman" w:eastAsia="SimSun" w:hAnsi="Times New Roman" w:cs="Times New Roman"/>
          <w:lang w:eastAsia="ko-KR"/>
        </w:rPr>
        <w:t>T</w:t>
      </w:r>
      <w:r w:rsidR="00E8794B" w:rsidRPr="00C53C06">
        <w:rPr>
          <w:rFonts w:ascii="Times New Roman" w:eastAsia="SimSun" w:hAnsi="Times New Roman" w:cs="Times New Roman"/>
          <w:lang w:eastAsia="ko-KR"/>
        </w:rPr>
        <w:t>he model</w:t>
      </w:r>
      <w:r w:rsidR="00BA224A" w:rsidRPr="00C53C06">
        <w:rPr>
          <w:rFonts w:ascii="Times New Roman" w:eastAsia="SimSun" w:hAnsi="Times New Roman" w:cs="Times New Roman"/>
          <w:lang w:eastAsia="ko-KR"/>
        </w:rPr>
        <w:t xml:space="preserve"> illustrates</w:t>
      </w:r>
      <w:r w:rsidR="00E8794B" w:rsidRPr="00C53C06">
        <w:rPr>
          <w:rFonts w:ascii="Times New Roman" w:eastAsia="SimSun" w:hAnsi="Times New Roman" w:cs="Times New Roman"/>
          <w:lang w:eastAsia="ko-KR"/>
        </w:rPr>
        <w:t xml:space="preserve"> the polity, politics, and </w:t>
      </w:r>
      <w:r w:rsidR="00E8794B" w:rsidRPr="00C53C06">
        <w:rPr>
          <w:rFonts w:ascii="Times New Roman" w:eastAsia="SimSun" w:hAnsi="Times New Roman" w:cs="Times New Roman"/>
          <w:lang w:eastAsia="ko-KR"/>
        </w:rPr>
        <w:lastRenderedPageBreak/>
        <w:t>policy dimensions of governance</w:t>
      </w:r>
      <w:r w:rsidR="00BA224A" w:rsidRPr="00C53C06">
        <w:rPr>
          <w:rFonts w:ascii="Times New Roman" w:eastAsia="SimSun" w:hAnsi="Times New Roman" w:cs="Times New Roman"/>
          <w:lang w:eastAsia="ko-KR"/>
        </w:rPr>
        <w:t xml:space="preserve"> </w:t>
      </w:r>
      <w:r w:rsidR="00645468" w:rsidRPr="00C53C06">
        <w:rPr>
          <w:rFonts w:ascii="Times New Roman" w:eastAsia="SimSun" w:hAnsi="Times New Roman" w:cs="Times New Roman"/>
          <w:lang w:eastAsia="ko-KR"/>
        </w:rPr>
        <w:t>and</w:t>
      </w:r>
      <w:r w:rsidR="00020FFE" w:rsidRPr="00C53C06">
        <w:rPr>
          <w:rFonts w:ascii="Times New Roman" w:eastAsia="SimSun" w:hAnsi="Times New Roman" w:cs="Times New Roman"/>
          <w:lang w:eastAsia="ko-KR"/>
        </w:rPr>
        <w:t xml:space="preserve"> the </w:t>
      </w:r>
      <w:r w:rsidR="00975989" w:rsidRPr="00C53C06">
        <w:rPr>
          <w:rFonts w:ascii="Times New Roman" w:eastAsia="SimSun" w:hAnsi="Times New Roman" w:cs="Times New Roman"/>
          <w:lang w:eastAsia="ko-KR"/>
        </w:rPr>
        <w:t>modes of post-Games legacy governance</w:t>
      </w:r>
      <w:r w:rsidR="009C1D9A" w:rsidRPr="00C53C06">
        <w:rPr>
          <w:rFonts w:ascii="Times New Roman" w:eastAsia="SimSun" w:hAnsi="Times New Roman" w:cs="Times New Roman"/>
          <w:lang w:eastAsia="ko-KR"/>
        </w:rPr>
        <w:t xml:space="preserve"> </w:t>
      </w:r>
      <w:r w:rsidR="00BA224A" w:rsidRPr="00C53C06">
        <w:rPr>
          <w:rFonts w:ascii="Times New Roman" w:eastAsia="SimSun" w:hAnsi="Times New Roman" w:cs="Times New Roman"/>
          <w:lang w:eastAsia="ko-KR"/>
        </w:rPr>
        <w:t xml:space="preserve">that are </w:t>
      </w:r>
      <w:r w:rsidR="009C1D9A" w:rsidRPr="00C53C06">
        <w:rPr>
          <w:rFonts w:ascii="Times New Roman" w:eastAsia="SimSun" w:hAnsi="Times New Roman" w:cs="Times New Roman"/>
          <w:lang w:eastAsia="ko-KR"/>
        </w:rPr>
        <w:t xml:space="preserve">determined </w:t>
      </w:r>
      <w:r w:rsidR="006E607A" w:rsidRPr="00C53C06">
        <w:rPr>
          <w:rFonts w:ascii="Times New Roman" w:eastAsia="SimSun" w:hAnsi="Times New Roman" w:cs="Times New Roman"/>
          <w:lang w:eastAsia="ko-KR"/>
        </w:rPr>
        <w:t xml:space="preserve">through </w:t>
      </w:r>
      <w:r w:rsidR="007C0A73" w:rsidRPr="00C53C06">
        <w:rPr>
          <w:rFonts w:ascii="Times New Roman" w:eastAsia="SimSun" w:hAnsi="Times New Roman" w:cs="Times New Roman"/>
          <w:lang w:eastAsia="ko-KR"/>
        </w:rPr>
        <w:t>interplay among the dimensions</w:t>
      </w:r>
      <w:r w:rsidR="006E607A" w:rsidRPr="00C53C06">
        <w:rPr>
          <w:rFonts w:ascii="Times New Roman" w:eastAsia="SimSun" w:hAnsi="Times New Roman" w:cs="Times New Roman"/>
          <w:lang w:eastAsia="ko-KR"/>
        </w:rPr>
        <w:t xml:space="preserve">. </w:t>
      </w:r>
      <w:r w:rsidR="00BA224A" w:rsidRPr="00C53C06">
        <w:rPr>
          <w:rFonts w:ascii="Times New Roman" w:eastAsia="SimSun" w:hAnsi="Times New Roman" w:cs="Times New Roman"/>
          <w:lang w:eastAsia="ko-KR"/>
        </w:rPr>
        <w:t>T</w:t>
      </w:r>
      <w:r w:rsidR="0055757E" w:rsidRPr="00C53C06">
        <w:rPr>
          <w:rFonts w:ascii="Times New Roman" w:eastAsia="SimSun" w:hAnsi="Times New Roman" w:cs="Times New Roman"/>
          <w:lang w:eastAsia="ko-KR"/>
        </w:rPr>
        <w:t>he modes of governance</w:t>
      </w:r>
      <w:r w:rsidR="00BA224A" w:rsidRPr="00C53C06">
        <w:rPr>
          <w:rFonts w:ascii="Times New Roman" w:eastAsia="SimSun" w:hAnsi="Times New Roman" w:cs="Times New Roman"/>
          <w:lang w:eastAsia="ko-KR"/>
        </w:rPr>
        <w:t xml:space="preserve"> also</w:t>
      </w:r>
      <w:r w:rsidR="0055757E" w:rsidRPr="00C53C06">
        <w:rPr>
          <w:rFonts w:ascii="Times New Roman" w:eastAsia="SimSun" w:hAnsi="Times New Roman" w:cs="Times New Roman"/>
          <w:lang w:eastAsia="ko-KR"/>
        </w:rPr>
        <w:t xml:space="preserve"> </w:t>
      </w:r>
      <w:r w:rsidR="003F7200" w:rsidRPr="00C53C06">
        <w:rPr>
          <w:rFonts w:ascii="Times New Roman" w:eastAsia="SimSun" w:hAnsi="Times New Roman" w:cs="Times New Roman"/>
          <w:lang w:eastAsia="ko-KR"/>
        </w:rPr>
        <w:t>influence</w:t>
      </w:r>
      <w:r w:rsidR="0055757E" w:rsidRPr="00C53C06">
        <w:rPr>
          <w:rFonts w:ascii="Times New Roman" w:eastAsia="SimSun" w:hAnsi="Times New Roman" w:cs="Times New Roman"/>
          <w:lang w:eastAsia="ko-KR"/>
        </w:rPr>
        <w:t xml:space="preserve"> </w:t>
      </w:r>
      <w:r w:rsidR="006832F8" w:rsidRPr="00C53C06">
        <w:rPr>
          <w:rFonts w:ascii="Times New Roman" w:eastAsia="SimSun" w:hAnsi="Times New Roman" w:cs="Times New Roman"/>
          <w:lang w:eastAsia="ko-KR"/>
        </w:rPr>
        <w:t xml:space="preserve">or </w:t>
      </w:r>
      <w:r w:rsidR="003A76E6" w:rsidRPr="00C53C06">
        <w:rPr>
          <w:rFonts w:ascii="Times New Roman" w:eastAsia="SimSun" w:hAnsi="Times New Roman" w:cs="Times New Roman"/>
          <w:lang w:eastAsia="ko-KR"/>
        </w:rPr>
        <w:t xml:space="preserve">are influenced by </w:t>
      </w:r>
      <w:r w:rsidR="0055757E" w:rsidRPr="00C53C06">
        <w:rPr>
          <w:rFonts w:ascii="Times New Roman" w:eastAsia="SimSun" w:hAnsi="Times New Roman" w:cs="Times New Roman"/>
          <w:lang w:eastAsia="ko-KR"/>
        </w:rPr>
        <w:t xml:space="preserve">the interdependent </w:t>
      </w:r>
      <w:r w:rsidR="00A240F4" w:rsidRPr="00C53C06">
        <w:rPr>
          <w:rFonts w:ascii="Times New Roman" w:eastAsia="SimSun" w:hAnsi="Times New Roman" w:cs="Times New Roman"/>
          <w:lang w:eastAsia="ko-KR"/>
        </w:rPr>
        <w:t xml:space="preserve">governance </w:t>
      </w:r>
      <w:r w:rsidR="0055757E" w:rsidRPr="00C53C06">
        <w:rPr>
          <w:rFonts w:ascii="Times New Roman" w:eastAsia="SimSun" w:hAnsi="Times New Roman" w:cs="Times New Roman"/>
          <w:lang w:eastAsia="ko-KR"/>
        </w:rPr>
        <w:t>dimensions</w:t>
      </w:r>
      <w:r w:rsidR="00A47B61" w:rsidRPr="00C53C06">
        <w:rPr>
          <w:rFonts w:ascii="Times New Roman" w:eastAsia="SimSun" w:hAnsi="Times New Roman" w:cs="Times New Roman"/>
          <w:lang w:eastAsia="ko-KR"/>
        </w:rPr>
        <w:t xml:space="preserve"> (Lange et al., 2012)</w:t>
      </w:r>
      <w:r w:rsidR="00817D77" w:rsidRPr="00C53C06">
        <w:rPr>
          <w:rFonts w:ascii="Times New Roman" w:eastAsia="SimSun" w:hAnsi="Times New Roman" w:cs="Times New Roman"/>
          <w:lang w:eastAsia="ko-KR"/>
        </w:rPr>
        <w:t xml:space="preserve">. </w:t>
      </w:r>
      <w:r w:rsidR="00BA224A" w:rsidRPr="00C53C06">
        <w:rPr>
          <w:rFonts w:ascii="Times New Roman" w:eastAsia="SimSun" w:hAnsi="Times New Roman" w:cs="Times New Roman"/>
          <w:lang w:eastAsia="ko-KR"/>
        </w:rPr>
        <w:t>I</w:t>
      </w:r>
      <w:r w:rsidR="00C03D29" w:rsidRPr="00C53C06">
        <w:rPr>
          <w:rFonts w:ascii="Times New Roman" w:eastAsia="SimSun" w:hAnsi="Times New Roman" w:cs="Times New Roman"/>
          <w:lang w:eastAsia="ko-KR"/>
        </w:rPr>
        <w:t xml:space="preserve">t is crucial to understand </w:t>
      </w:r>
      <w:r w:rsidR="005A493D" w:rsidRPr="00C53C06">
        <w:rPr>
          <w:rFonts w:ascii="Times New Roman" w:eastAsia="SimSun" w:hAnsi="Times New Roman" w:cs="Times New Roman"/>
          <w:lang w:eastAsia="ko-KR"/>
        </w:rPr>
        <w:t xml:space="preserve">how </w:t>
      </w:r>
      <w:r w:rsidR="00C34A85" w:rsidRPr="00C53C06">
        <w:rPr>
          <w:rFonts w:ascii="Times New Roman" w:eastAsia="SimSun" w:hAnsi="Times New Roman" w:cs="Times New Roman"/>
          <w:lang w:eastAsia="ko-KR"/>
        </w:rPr>
        <w:t>all governance dimensions</w:t>
      </w:r>
      <w:r w:rsidR="005A493D" w:rsidRPr="00C53C06">
        <w:rPr>
          <w:rFonts w:ascii="Times New Roman" w:eastAsia="SimSun" w:hAnsi="Times New Roman" w:cs="Times New Roman"/>
          <w:lang w:eastAsia="ko-KR"/>
        </w:rPr>
        <w:t xml:space="preserve"> </w:t>
      </w:r>
      <w:r w:rsidR="00525B58" w:rsidRPr="00C53C06">
        <w:rPr>
          <w:rFonts w:ascii="Times New Roman" w:eastAsia="SimSun" w:hAnsi="Times New Roman" w:cs="Times New Roman"/>
          <w:lang w:eastAsia="ko-KR"/>
        </w:rPr>
        <w:t xml:space="preserve">are interrelated </w:t>
      </w:r>
      <w:r w:rsidR="00BA224A" w:rsidRPr="00C53C06">
        <w:rPr>
          <w:rFonts w:ascii="Times New Roman" w:eastAsia="SimSun" w:hAnsi="Times New Roman" w:cs="Times New Roman"/>
          <w:lang w:eastAsia="ko-KR"/>
        </w:rPr>
        <w:t xml:space="preserve">in order </w:t>
      </w:r>
      <w:r w:rsidR="0047478F" w:rsidRPr="00C53C06">
        <w:rPr>
          <w:rFonts w:ascii="Times New Roman" w:eastAsia="SimSun" w:hAnsi="Times New Roman" w:cs="Times New Roman"/>
          <w:lang w:eastAsia="ko-KR"/>
        </w:rPr>
        <w:t>to</w:t>
      </w:r>
      <w:r w:rsidR="00BB125D" w:rsidRPr="00C53C06">
        <w:rPr>
          <w:rFonts w:ascii="Times New Roman" w:eastAsia="SimSun" w:hAnsi="Times New Roman" w:cs="Times New Roman"/>
          <w:lang w:eastAsia="ko-KR"/>
        </w:rPr>
        <w:t xml:space="preserve"> </w:t>
      </w:r>
      <w:r w:rsidR="00112FBE" w:rsidRPr="00C53C06">
        <w:rPr>
          <w:rFonts w:ascii="Times New Roman" w:eastAsia="SimSun" w:hAnsi="Times New Roman" w:cs="Times New Roman"/>
          <w:lang w:eastAsia="ko-KR"/>
        </w:rPr>
        <w:t xml:space="preserve">manage the </w:t>
      </w:r>
      <w:r w:rsidR="0000391B" w:rsidRPr="00C53C06">
        <w:rPr>
          <w:rFonts w:ascii="Times New Roman" w:eastAsia="SimSun" w:hAnsi="Times New Roman" w:cs="Times New Roman"/>
          <w:lang w:eastAsia="ko-KR"/>
        </w:rPr>
        <w:t xml:space="preserve">post-Games </w:t>
      </w:r>
      <w:r w:rsidR="007611A0" w:rsidRPr="00C53C06">
        <w:rPr>
          <w:rFonts w:ascii="Times New Roman" w:eastAsia="SimSun" w:hAnsi="Times New Roman" w:cs="Times New Roman"/>
          <w:lang w:eastAsia="ko-KR"/>
        </w:rPr>
        <w:t xml:space="preserve">legacy </w:t>
      </w:r>
      <w:r w:rsidR="00E11949" w:rsidRPr="00C53C06">
        <w:rPr>
          <w:rFonts w:ascii="Times New Roman" w:eastAsia="SimSun" w:hAnsi="Times New Roman" w:cs="Times New Roman"/>
          <w:lang w:eastAsia="ko-KR"/>
        </w:rPr>
        <w:t xml:space="preserve">governance modes </w:t>
      </w:r>
      <w:r w:rsidR="00FC1E0C" w:rsidRPr="00C53C06">
        <w:rPr>
          <w:rFonts w:ascii="Times New Roman" w:eastAsia="SimSun" w:hAnsi="Times New Roman" w:cs="Times New Roman"/>
          <w:lang w:eastAsia="ko-KR"/>
        </w:rPr>
        <w:t>that may change over time</w:t>
      </w:r>
      <w:r w:rsidR="00310FC2" w:rsidRPr="00C53C06">
        <w:rPr>
          <w:rFonts w:ascii="Times New Roman" w:eastAsia="SimSun" w:hAnsi="Times New Roman" w:cs="Times New Roman"/>
          <w:lang w:eastAsia="ko-KR"/>
        </w:rPr>
        <w:t>.</w:t>
      </w:r>
    </w:p>
    <w:p w14:paraId="053F128E" w14:textId="7065E78E" w:rsidR="00144B24" w:rsidRPr="00C53C06" w:rsidRDefault="00144B24" w:rsidP="00144B24">
      <w:pPr>
        <w:ind w:firstLine="0"/>
        <w:jc w:val="center"/>
        <w:rPr>
          <w:lang w:eastAsia="ko-KR"/>
        </w:rPr>
      </w:pPr>
      <w:r w:rsidRPr="00C53C06">
        <w:rPr>
          <w:lang w:eastAsia="ko-KR"/>
        </w:rPr>
        <w:t>(Figure 1 here)</w:t>
      </w:r>
    </w:p>
    <w:p w14:paraId="2B9A9275" w14:textId="480CB4FC" w:rsidR="003C32CC" w:rsidRPr="00C53C06" w:rsidRDefault="003C32CC" w:rsidP="009806F4">
      <w:pPr>
        <w:pStyle w:val="Heading2"/>
        <w:rPr>
          <w:lang w:eastAsia="ko-KR"/>
        </w:rPr>
      </w:pPr>
      <w:r w:rsidRPr="00C53C06">
        <w:rPr>
          <w:lang w:eastAsia="ko-KR"/>
        </w:rPr>
        <w:t>Politics</w:t>
      </w:r>
      <w:r w:rsidR="00817CE5" w:rsidRPr="00C53C06">
        <w:rPr>
          <w:lang w:eastAsia="ko-KR"/>
        </w:rPr>
        <w:t xml:space="preserve">: </w:t>
      </w:r>
      <w:r w:rsidR="001E0B53" w:rsidRPr="00C53C06">
        <w:rPr>
          <w:lang w:eastAsia="ko-KR"/>
        </w:rPr>
        <w:t xml:space="preserve">Balancing </w:t>
      </w:r>
      <w:r w:rsidR="00836C37" w:rsidRPr="00C53C06">
        <w:t>Public and Private</w:t>
      </w:r>
      <w:r w:rsidR="00817CE5" w:rsidRPr="00C53C06">
        <w:t xml:space="preserve"> Stakeholder</w:t>
      </w:r>
      <w:r w:rsidR="004047A0" w:rsidRPr="00C53C06">
        <w:t xml:space="preserve"> </w:t>
      </w:r>
      <w:r w:rsidR="003F0D76" w:rsidRPr="00C53C06">
        <w:t>Participation</w:t>
      </w:r>
    </w:p>
    <w:p w14:paraId="141085B0" w14:textId="46B9A975" w:rsidR="000C3883" w:rsidRPr="00C53C06" w:rsidRDefault="00AE4F0C" w:rsidP="00BA224A">
      <w:pPr>
        <w:rPr>
          <w:rFonts w:ascii="Times New Roman" w:eastAsia="SimSun" w:hAnsi="Times New Roman" w:cs="Times New Roman"/>
          <w:lang w:eastAsia="ko-KR"/>
        </w:rPr>
      </w:pPr>
      <w:r w:rsidRPr="00C53C06">
        <w:rPr>
          <w:rFonts w:ascii="Times New Roman" w:eastAsia="SimSun" w:hAnsi="Times New Roman" w:cs="Times New Roman"/>
          <w:lang w:eastAsia="ko-KR"/>
        </w:rPr>
        <w:t>P</w:t>
      </w:r>
      <w:r w:rsidR="000C39E6" w:rsidRPr="00C53C06">
        <w:rPr>
          <w:rFonts w:ascii="Times New Roman" w:eastAsia="SimSun" w:hAnsi="Times New Roman" w:cs="Times New Roman"/>
          <w:lang w:eastAsia="ko-KR"/>
        </w:rPr>
        <w:t xml:space="preserve">ost-Games legacy governance systems were managed by </w:t>
      </w:r>
      <w:r w:rsidRPr="00C53C06">
        <w:rPr>
          <w:rFonts w:ascii="Times New Roman" w:eastAsia="SimSun" w:hAnsi="Times New Roman" w:cs="Times New Roman"/>
          <w:lang w:eastAsia="ko-KR"/>
        </w:rPr>
        <w:t>multiple public and</w:t>
      </w:r>
      <w:r w:rsidR="00D01E39" w:rsidRPr="00C53C06">
        <w:rPr>
          <w:rFonts w:ascii="Times New Roman" w:eastAsia="SimSun" w:hAnsi="Times New Roman" w:cs="Times New Roman"/>
          <w:lang w:eastAsia="ko-KR"/>
        </w:rPr>
        <w:t xml:space="preserve"> </w:t>
      </w:r>
      <w:r w:rsidR="000C39E6" w:rsidRPr="00C53C06">
        <w:rPr>
          <w:rFonts w:ascii="Times New Roman" w:eastAsia="SimSun" w:hAnsi="Times New Roman" w:cs="Times New Roman"/>
          <w:lang w:eastAsia="ko-KR"/>
        </w:rPr>
        <w:t>private stakeholder</w:t>
      </w:r>
      <w:r w:rsidRPr="00C53C06">
        <w:rPr>
          <w:rFonts w:ascii="Times New Roman" w:eastAsia="SimSun" w:hAnsi="Times New Roman" w:cs="Times New Roman"/>
          <w:lang w:eastAsia="ko-KR"/>
        </w:rPr>
        <w:t>s</w:t>
      </w:r>
      <w:r w:rsidR="000C39E6" w:rsidRPr="00C53C06">
        <w:rPr>
          <w:rFonts w:ascii="Times New Roman" w:eastAsia="SimSun" w:hAnsi="Times New Roman" w:cs="Times New Roman"/>
          <w:lang w:eastAsia="ko-KR"/>
        </w:rPr>
        <w:t xml:space="preserve">. </w:t>
      </w:r>
      <w:r w:rsidR="003C14A4" w:rsidRPr="00C53C06">
        <w:rPr>
          <w:rFonts w:ascii="Times New Roman" w:eastAsia="SimSun" w:hAnsi="Times New Roman" w:cs="Times New Roman"/>
          <w:lang w:eastAsia="ko-KR"/>
        </w:rPr>
        <w:t>T</w:t>
      </w:r>
      <w:r w:rsidRPr="00C53C06">
        <w:rPr>
          <w:rFonts w:ascii="Times New Roman" w:eastAsia="SimSun" w:hAnsi="Times New Roman" w:cs="Times New Roman"/>
          <w:lang w:eastAsia="ko-KR"/>
        </w:rPr>
        <w:t xml:space="preserve">heir role and influence </w:t>
      </w:r>
      <w:r w:rsidR="0006649E" w:rsidRPr="00C53C06">
        <w:rPr>
          <w:rFonts w:ascii="Times New Roman" w:eastAsia="SimSun" w:hAnsi="Times New Roman" w:cs="Times New Roman"/>
          <w:lang w:eastAsia="ko-KR"/>
        </w:rPr>
        <w:t>varied</w:t>
      </w:r>
      <w:r w:rsidR="00202460" w:rsidRPr="00C53C06">
        <w:rPr>
          <w:rFonts w:ascii="Times New Roman" w:eastAsia="SimSun" w:hAnsi="Times New Roman" w:cs="Times New Roman"/>
          <w:lang w:eastAsia="ko-KR"/>
        </w:rPr>
        <w:t xml:space="preserve"> </w:t>
      </w:r>
      <w:r w:rsidR="00832D82" w:rsidRPr="00C53C06">
        <w:rPr>
          <w:rFonts w:ascii="Times New Roman" w:eastAsia="SimSun" w:hAnsi="Times New Roman" w:cs="Times New Roman"/>
          <w:lang w:eastAsia="ko-KR"/>
        </w:rPr>
        <w:t>across the cases</w:t>
      </w:r>
      <w:r w:rsidR="00167860"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 xml:space="preserve">with </w:t>
      </w:r>
      <w:r w:rsidR="00167860" w:rsidRPr="00C53C06">
        <w:rPr>
          <w:rFonts w:ascii="Times New Roman" w:eastAsia="SimSun" w:hAnsi="Times New Roman" w:cs="Times New Roman"/>
          <w:lang w:eastAsia="ko-KR"/>
        </w:rPr>
        <w:t>public stakeholders tend</w:t>
      </w:r>
      <w:r w:rsidRPr="00C53C06">
        <w:rPr>
          <w:rFonts w:ascii="Times New Roman" w:eastAsia="SimSun" w:hAnsi="Times New Roman" w:cs="Times New Roman"/>
          <w:lang w:eastAsia="ko-KR"/>
        </w:rPr>
        <w:t>ing</w:t>
      </w:r>
      <w:r w:rsidR="00167860" w:rsidRPr="00C53C06">
        <w:rPr>
          <w:rFonts w:ascii="Times New Roman" w:eastAsia="SimSun" w:hAnsi="Times New Roman" w:cs="Times New Roman"/>
          <w:lang w:eastAsia="ko-KR"/>
        </w:rPr>
        <w:t xml:space="preserve"> to </w:t>
      </w:r>
      <w:r w:rsidR="00BF7191" w:rsidRPr="00C53C06">
        <w:rPr>
          <w:rFonts w:ascii="Times New Roman" w:eastAsia="SimSun" w:hAnsi="Times New Roman" w:cs="Times New Roman"/>
          <w:lang w:eastAsia="ko-KR"/>
        </w:rPr>
        <w:t>contribute to the stability of the legacy governance</w:t>
      </w:r>
      <w:r w:rsidR="00A818AE" w:rsidRPr="00C53C06">
        <w:rPr>
          <w:rFonts w:ascii="Times New Roman" w:eastAsia="SimSun" w:hAnsi="Times New Roman" w:cs="Times New Roman"/>
          <w:lang w:eastAsia="ko-KR"/>
        </w:rPr>
        <w:t xml:space="preserve"> </w:t>
      </w:r>
      <w:r w:rsidR="00BF7191" w:rsidRPr="00C53C06">
        <w:rPr>
          <w:rFonts w:ascii="Times New Roman" w:eastAsia="SimSun" w:hAnsi="Times New Roman" w:cs="Times New Roman"/>
          <w:lang w:eastAsia="ko-KR"/>
        </w:rPr>
        <w:t>by</w:t>
      </w:r>
      <w:r w:rsidR="00970E7A" w:rsidRPr="00C53C06">
        <w:rPr>
          <w:rFonts w:ascii="Times New Roman" w:eastAsia="SimSun" w:hAnsi="Times New Roman" w:cs="Times New Roman"/>
          <w:lang w:eastAsia="ko-KR"/>
        </w:rPr>
        <w:t xml:space="preserve"> providing</w:t>
      </w:r>
      <w:r w:rsidR="00BF7191" w:rsidRPr="00C53C06">
        <w:rPr>
          <w:rFonts w:ascii="Times New Roman" w:eastAsia="SimSun" w:hAnsi="Times New Roman" w:cs="Times New Roman"/>
          <w:lang w:eastAsia="ko-KR"/>
        </w:rPr>
        <w:t xml:space="preserve"> </w:t>
      </w:r>
      <w:r w:rsidR="00F34FE5" w:rsidRPr="00C53C06">
        <w:rPr>
          <w:rFonts w:ascii="Times New Roman" w:eastAsia="SimSun" w:hAnsi="Times New Roman" w:cs="Times New Roman"/>
          <w:lang w:eastAsia="ko-KR"/>
        </w:rPr>
        <w:t xml:space="preserve">key </w:t>
      </w:r>
      <w:r w:rsidR="00F7159E" w:rsidRPr="00C53C06">
        <w:rPr>
          <w:rFonts w:ascii="Times New Roman" w:eastAsia="SimSun" w:hAnsi="Times New Roman" w:cs="Times New Roman"/>
          <w:lang w:eastAsia="ko-KR"/>
        </w:rPr>
        <w:t xml:space="preserve">resources (e.g., funding and </w:t>
      </w:r>
      <w:r w:rsidR="00A47EAF" w:rsidRPr="00C53C06">
        <w:rPr>
          <w:rFonts w:ascii="Times New Roman" w:eastAsia="SimSun" w:hAnsi="Times New Roman" w:cs="Times New Roman"/>
          <w:lang w:eastAsia="ko-KR"/>
        </w:rPr>
        <w:t>legitimacy)</w:t>
      </w:r>
      <w:r w:rsidRPr="00C53C06">
        <w:rPr>
          <w:rFonts w:ascii="Times New Roman" w:eastAsia="SimSun" w:hAnsi="Times New Roman" w:cs="Times New Roman"/>
          <w:lang w:eastAsia="ko-KR"/>
        </w:rPr>
        <w:t>, whilst</w:t>
      </w:r>
      <w:r w:rsidR="00544AC4" w:rsidRPr="00C53C06">
        <w:rPr>
          <w:rFonts w:ascii="Times New Roman" w:eastAsia="SimSun" w:hAnsi="Times New Roman" w:cs="Times New Roman"/>
          <w:lang w:eastAsia="ko-KR"/>
        </w:rPr>
        <w:t xml:space="preserve"> private stakeholders played important role</w:t>
      </w:r>
      <w:r w:rsidR="009D0DB8" w:rsidRPr="00C53C06">
        <w:rPr>
          <w:rFonts w:ascii="Times New Roman" w:eastAsia="SimSun" w:hAnsi="Times New Roman" w:cs="Times New Roman"/>
          <w:lang w:eastAsia="ko-KR"/>
        </w:rPr>
        <w:t>s</w:t>
      </w:r>
      <w:r w:rsidR="00544AC4" w:rsidRPr="00C53C06">
        <w:rPr>
          <w:rFonts w:ascii="Times New Roman" w:eastAsia="SimSun" w:hAnsi="Times New Roman" w:cs="Times New Roman"/>
          <w:lang w:eastAsia="ko-KR"/>
        </w:rPr>
        <w:t xml:space="preserve"> in</w:t>
      </w:r>
      <w:r w:rsidR="007D645D" w:rsidRPr="00C53C06">
        <w:rPr>
          <w:rFonts w:ascii="Times New Roman" w:eastAsia="SimSun" w:hAnsi="Times New Roman" w:cs="Times New Roman"/>
          <w:lang w:eastAsia="ko-KR"/>
        </w:rPr>
        <w:t xml:space="preserve"> </w:t>
      </w:r>
      <w:r w:rsidR="002C1D10" w:rsidRPr="00C53C06">
        <w:rPr>
          <w:rFonts w:ascii="Times New Roman" w:eastAsia="SimSun" w:hAnsi="Times New Roman" w:cs="Times New Roman"/>
          <w:lang w:eastAsia="ko-KR"/>
        </w:rPr>
        <w:t>adding</w:t>
      </w:r>
      <w:r w:rsidR="00903572" w:rsidRPr="00C53C06">
        <w:rPr>
          <w:rFonts w:ascii="Times New Roman" w:eastAsia="SimSun" w:hAnsi="Times New Roman" w:cs="Times New Roman"/>
          <w:lang w:eastAsia="ko-KR"/>
        </w:rPr>
        <w:t xml:space="preserve"> </w:t>
      </w:r>
      <w:r w:rsidR="00B176CF" w:rsidRPr="00C53C06">
        <w:rPr>
          <w:rFonts w:ascii="Times New Roman" w:eastAsia="SimSun" w:hAnsi="Times New Roman" w:cs="Times New Roman"/>
          <w:lang w:eastAsia="ko-KR"/>
        </w:rPr>
        <w:t xml:space="preserve">diversity in </w:t>
      </w:r>
      <w:r w:rsidR="00E37C24" w:rsidRPr="00C53C06">
        <w:rPr>
          <w:rFonts w:ascii="Times New Roman" w:eastAsia="SimSun" w:hAnsi="Times New Roman" w:cs="Times New Roman"/>
          <w:lang w:eastAsia="ko-KR"/>
        </w:rPr>
        <w:t xml:space="preserve">the </w:t>
      </w:r>
      <w:r w:rsidR="007424E7" w:rsidRPr="00C53C06">
        <w:rPr>
          <w:rFonts w:ascii="Times New Roman" w:eastAsia="SimSun" w:hAnsi="Times New Roman" w:cs="Times New Roman"/>
          <w:lang w:eastAsia="ko-KR"/>
        </w:rPr>
        <w:t>governance</w:t>
      </w:r>
      <w:r w:rsidR="00BB125D" w:rsidRPr="00C53C06">
        <w:rPr>
          <w:rFonts w:ascii="Times New Roman" w:eastAsia="SimSun" w:hAnsi="Times New Roman" w:cs="Times New Roman"/>
          <w:lang w:eastAsia="ko-KR"/>
        </w:rPr>
        <w:t xml:space="preserve"> system</w:t>
      </w:r>
      <w:r w:rsidR="007424E7" w:rsidRPr="00C53C06">
        <w:rPr>
          <w:rFonts w:ascii="Times New Roman" w:eastAsia="SimSun" w:hAnsi="Times New Roman" w:cs="Times New Roman"/>
          <w:lang w:eastAsia="ko-KR"/>
        </w:rPr>
        <w:t xml:space="preserve"> </w:t>
      </w:r>
      <w:r w:rsidR="000E2F47" w:rsidRPr="00C53C06">
        <w:rPr>
          <w:rFonts w:ascii="Times New Roman" w:eastAsia="SimSun" w:hAnsi="Times New Roman" w:cs="Times New Roman"/>
          <w:lang w:eastAsia="ko-KR"/>
        </w:rPr>
        <w:t>by</w:t>
      </w:r>
      <w:r w:rsidR="00C87345" w:rsidRPr="00C53C06">
        <w:rPr>
          <w:rFonts w:ascii="Times New Roman" w:eastAsia="SimSun" w:hAnsi="Times New Roman" w:cs="Times New Roman"/>
          <w:lang w:eastAsia="ko-KR"/>
        </w:rPr>
        <w:t xml:space="preserve"> </w:t>
      </w:r>
      <w:r w:rsidR="00614C2A" w:rsidRPr="00C53C06">
        <w:rPr>
          <w:rFonts w:ascii="Times New Roman" w:eastAsia="SimSun" w:hAnsi="Times New Roman" w:cs="Times New Roman"/>
          <w:lang w:eastAsia="ko-KR"/>
        </w:rPr>
        <w:t xml:space="preserve">offering </w:t>
      </w:r>
      <w:r w:rsidR="00EA6ABC" w:rsidRPr="00C53C06">
        <w:rPr>
          <w:rFonts w:ascii="Times New Roman" w:eastAsia="SimSun" w:hAnsi="Times New Roman" w:cs="Times New Roman"/>
          <w:lang w:eastAsia="ko-KR"/>
        </w:rPr>
        <w:t>multiple perspectives</w:t>
      </w:r>
      <w:r w:rsidR="00C873CC" w:rsidRPr="00C53C06">
        <w:rPr>
          <w:rFonts w:ascii="Times New Roman" w:eastAsia="SimSun" w:hAnsi="Times New Roman" w:cs="Times New Roman"/>
          <w:lang w:eastAsia="ko-KR"/>
        </w:rPr>
        <w:t xml:space="preserve"> regarding legacy delivery</w:t>
      </w:r>
      <w:r w:rsidR="007F479E" w:rsidRPr="00C53C06">
        <w:rPr>
          <w:rFonts w:ascii="Times New Roman" w:eastAsia="SimSun" w:hAnsi="Times New Roman" w:cs="Times New Roman"/>
          <w:lang w:eastAsia="ko-KR"/>
        </w:rPr>
        <w:t>.</w:t>
      </w:r>
      <w:r w:rsidR="00B610C8" w:rsidRPr="00C53C06">
        <w:rPr>
          <w:rFonts w:ascii="Times New Roman" w:eastAsia="SimSun" w:hAnsi="Times New Roman" w:cs="Times New Roman"/>
          <w:lang w:eastAsia="ko-KR"/>
        </w:rPr>
        <w:t xml:space="preserve"> </w:t>
      </w:r>
      <w:r w:rsidR="00BA224A" w:rsidRPr="00C53C06">
        <w:rPr>
          <w:rFonts w:ascii="Times New Roman" w:eastAsia="SimSun" w:hAnsi="Times New Roman" w:cs="Times New Roman"/>
          <w:lang w:eastAsia="ko-KR"/>
        </w:rPr>
        <w:t>O</w:t>
      </w:r>
      <w:r w:rsidR="007B78C2" w:rsidRPr="00C53C06">
        <w:rPr>
          <w:rFonts w:ascii="Times New Roman" w:eastAsia="SimSun" w:hAnsi="Times New Roman" w:cs="Times New Roman"/>
          <w:lang w:eastAsia="ko-KR"/>
        </w:rPr>
        <w:t>ne of the important benefits of public-private governance is to secure financial support from government agencies to sustain private stakeholders’ work (Kooiman, 2003).</w:t>
      </w:r>
      <w:r w:rsidR="0062465F" w:rsidRPr="00C53C06">
        <w:rPr>
          <w:rFonts w:ascii="Times New Roman" w:eastAsia="SimSun" w:hAnsi="Times New Roman" w:cs="Times New Roman"/>
          <w:lang w:eastAsia="ko-KR"/>
        </w:rPr>
        <w:t xml:space="preserve"> </w:t>
      </w:r>
      <w:r w:rsidR="0006649E" w:rsidRPr="00C53C06">
        <w:rPr>
          <w:rFonts w:ascii="Times New Roman" w:eastAsia="SimSun" w:hAnsi="Times New Roman" w:cs="Times New Roman"/>
          <w:lang w:eastAsia="ko-KR"/>
        </w:rPr>
        <w:t>T</w:t>
      </w:r>
      <w:r w:rsidR="000C39E6" w:rsidRPr="00C53C06">
        <w:rPr>
          <w:rFonts w:ascii="Times New Roman" w:eastAsia="SimSun" w:hAnsi="Times New Roman" w:cs="Times New Roman"/>
          <w:lang w:eastAsia="ko-KR"/>
        </w:rPr>
        <w:t xml:space="preserve">he UOLF and </w:t>
      </w:r>
      <w:r w:rsidR="00E3495A" w:rsidRPr="00C53C06">
        <w:rPr>
          <w:rFonts w:ascii="Times New Roman" w:eastAsia="SimSun" w:hAnsi="Times New Roman" w:cs="Times New Roman"/>
          <w:lang w:eastAsia="ko-KR"/>
        </w:rPr>
        <w:t>PLF</w:t>
      </w:r>
      <w:r w:rsidR="000C39E6" w:rsidRPr="00C53C06">
        <w:rPr>
          <w:rFonts w:ascii="Times New Roman" w:eastAsia="SimSun" w:hAnsi="Times New Roman" w:cs="Times New Roman"/>
          <w:lang w:eastAsia="ko-KR"/>
        </w:rPr>
        <w:t xml:space="preserve"> </w:t>
      </w:r>
      <w:r w:rsidR="00173909" w:rsidRPr="00C53C06">
        <w:rPr>
          <w:rFonts w:ascii="Times New Roman" w:eastAsia="SimSun" w:hAnsi="Times New Roman" w:cs="Times New Roman"/>
          <w:lang w:eastAsia="ko-KR"/>
        </w:rPr>
        <w:t>both used a</w:t>
      </w:r>
      <w:r w:rsidR="000C39E6" w:rsidRPr="00C53C06">
        <w:rPr>
          <w:rFonts w:ascii="Times New Roman" w:eastAsia="SimSun" w:hAnsi="Times New Roman" w:cs="Times New Roman"/>
          <w:lang w:eastAsia="ko-KR"/>
        </w:rPr>
        <w:t xml:space="preserve"> public-private governance mode, </w:t>
      </w:r>
      <w:r w:rsidR="00173909" w:rsidRPr="00C53C06">
        <w:rPr>
          <w:rFonts w:ascii="Times New Roman" w:eastAsia="SimSun" w:hAnsi="Times New Roman" w:cs="Times New Roman"/>
          <w:lang w:eastAsia="ko-KR"/>
        </w:rPr>
        <w:t xml:space="preserve">and </w:t>
      </w:r>
      <w:r w:rsidR="000C39E6" w:rsidRPr="00C53C06">
        <w:rPr>
          <w:rFonts w:ascii="Times New Roman" w:eastAsia="SimSun" w:hAnsi="Times New Roman" w:cs="Times New Roman"/>
          <w:lang w:eastAsia="ko-KR"/>
        </w:rPr>
        <w:t xml:space="preserve">central and local governments played an important role in developing and </w:t>
      </w:r>
      <w:r w:rsidR="00AE65B7" w:rsidRPr="00C53C06">
        <w:rPr>
          <w:rFonts w:ascii="Times New Roman" w:eastAsia="SimSun" w:hAnsi="Times New Roman" w:cs="Times New Roman"/>
          <w:lang w:eastAsia="ko-KR"/>
        </w:rPr>
        <w:t xml:space="preserve">supporting </w:t>
      </w:r>
      <w:r w:rsidR="000C39E6" w:rsidRPr="00C53C06">
        <w:rPr>
          <w:rFonts w:ascii="Times New Roman" w:eastAsia="SimSun" w:hAnsi="Times New Roman" w:cs="Times New Roman"/>
          <w:lang w:eastAsia="ko-KR"/>
        </w:rPr>
        <w:t>the governance systems. The high</w:t>
      </w:r>
      <w:r w:rsidR="00173909" w:rsidRPr="00C53C06">
        <w:rPr>
          <w:rFonts w:ascii="Times New Roman" w:eastAsia="SimSun" w:hAnsi="Times New Roman" w:cs="Times New Roman"/>
          <w:lang w:eastAsia="ko-KR"/>
        </w:rPr>
        <w:t xml:space="preserve"> level</w:t>
      </w:r>
      <w:r w:rsidR="000C39E6" w:rsidRPr="00C53C06">
        <w:rPr>
          <w:rFonts w:ascii="Times New Roman" w:eastAsia="SimSun" w:hAnsi="Times New Roman" w:cs="Times New Roman"/>
          <w:lang w:eastAsia="ko-KR"/>
        </w:rPr>
        <w:t xml:space="preserve"> of government </w:t>
      </w:r>
      <w:r w:rsidR="00173909" w:rsidRPr="00C53C06">
        <w:rPr>
          <w:rFonts w:ascii="Times New Roman" w:eastAsia="SimSun" w:hAnsi="Times New Roman" w:cs="Times New Roman"/>
          <w:lang w:eastAsia="ko-KR"/>
        </w:rPr>
        <w:t>involvement in</w:t>
      </w:r>
      <w:r w:rsidR="000C39E6" w:rsidRPr="00C53C06">
        <w:rPr>
          <w:rFonts w:ascii="Times New Roman" w:eastAsia="SimSun" w:hAnsi="Times New Roman" w:cs="Times New Roman"/>
          <w:lang w:eastAsia="ko-KR"/>
        </w:rPr>
        <w:t xml:space="preserve"> the UOLF and the PLF </w:t>
      </w:r>
      <w:r w:rsidR="00173909" w:rsidRPr="00C53C06">
        <w:rPr>
          <w:rFonts w:ascii="Times New Roman" w:eastAsia="SimSun" w:hAnsi="Times New Roman" w:cs="Times New Roman"/>
          <w:lang w:eastAsia="ko-KR"/>
        </w:rPr>
        <w:t xml:space="preserve">arose from </w:t>
      </w:r>
      <w:r w:rsidR="000C39E6" w:rsidRPr="00C53C06">
        <w:rPr>
          <w:rFonts w:ascii="Times New Roman" w:eastAsia="SimSun" w:hAnsi="Times New Roman" w:cs="Times New Roman"/>
          <w:lang w:eastAsia="ko-KR"/>
        </w:rPr>
        <w:t>the organizations</w:t>
      </w:r>
      <w:r w:rsidR="008C22D8" w:rsidRPr="00C53C06">
        <w:rPr>
          <w:rFonts w:ascii="Times New Roman" w:eastAsia="SimSun" w:hAnsi="Times New Roman" w:cs="Times New Roman"/>
          <w:lang w:eastAsia="ko-KR"/>
        </w:rPr>
        <w:t>’</w:t>
      </w:r>
      <w:r w:rsidR="000C39E6" w:rsidRPr="00C53C06">
        <w:rPr>
          <w:rFonts w:ascii="Times New Roman" w:eastAsia="SimSun" w:hAnsi="Times New Roman" w:cs="Times New Roman"/>
          <w:lang w:eastAsia="ko-KR"/>
        </w:rPr>
        <w:t xml:space="preserve"> need for financial resources. UOLF needed state funding to </w:t>
      </w:r>
      <w:r w:rsidR="00173909" w:rsidRPr="00C53C06">
        <w:rPr>
          <w:rFonts w:ascii="Times New Roman" w:eastAsia="SimSun" w:hAnsi="Times New Roman" w:cs="Times New Roman"/>
          <w:lang w:eastAsia="ko-KR"/>
        </w:rPr>
        <w:t xml:space="preserve">repair </w:t>
      </w:r>
      <w:r w:rsidR="000C39E6" w:rsidRPr="00C53C06">
        <w:rPr>
          <w:rFonts w:ascii="Times New Roman" w:eastAsia="SimSun" w:hAnsi="Times New Roman" w:cs="Times New Roman"/>
          <w:lang w:eastAsia="ko-KR"/>
        </w:rPr>
        <w:t>its aging venues, while the PLF requested government funding to support its strained legacy fund. This finding indicates that</w:t>
      </w:r>
      <w:r w:rsidR="007B5CA3" w:rsidRPr="00C53C06">
        <w:rPr>
          <w:rFonts w:ascii="Times New Roman" w:eastAsia="SimSun" w:hAnsi="Times New Roman" w:cs="Times New Roman"/>
          <w:lang w:eastAsia="ko-KR"/>
        </w:rPr>
        <w:t xml:space="preserve"> </w:t>
      </w:r>
      <w:r w:rsidR="00455919" w:rsidRPr="00C53C06">
        <w:rPr>
          <w:rFonts w:ascii="Times New Roman" w:eastAsia="SimSun" w:hAnsi="Times New Roman" w:cs="Times New Roman"/>
          <w:lang w:eastAsia="ko-KR"/>
        </w:rPr>
        <w:t xml:space="preserve">ensuring </w:t>
      </w:r>
      <w:r w:rsidR="000C39E6" w:rsidRPr="00C53C06">
        <w:rPr>
          <w:rFonts w:ascii="Times New Roman" w:eastAsia="SimSun" w:hAnsi="Times New Roman" w:cs="Times New Roman"/>
          <w:lang w:eastAsia="ko-KR"/>
        </w:rPr>
        <w:t>governments</w:t>
      </w:r>
      <w:r w:rsidR="00173909" w:rsidRPr="00C53C06">
        <w:rPr>
          <w:rFonts w:ascii="Times New Roman" w:eastAsia="SimSun" w:hAnsi="Times New Roman" w:cs="Times New Roman"/>
          <w:lang w:eastAsia="ko-KR"/>
        </w:rPr>
        <w:t xml:space="preserve">’ </w:t>
      </w:r>
      <w:r w:rsidR="00455919" w:rsidRPr="00C53C06">
        <w:rPr>
          <w:rFonts w:ascii="Times New Roman" w:eastAsia="SimSun" w:hAnsi="Times New Roman" w:cs="Times New Roman"/>
          <w:lang w:eastAsia="ko-KR"/>
        </w:rPr>
        <w:t xml:space="preserve">continuous involvement </w:t>
      </w:r>
      <w:r w:rsidR="000C39E6" w:rsidRPr="00C53C06">
        <w:rPr>
          <w:rFonts w:ascii="Times New Roman" w:eastAsia="SimSun" w:hAnsi="Times New Roman" w:cs="Times New Roman"/>
          <w:lang w:eastAsia="ko-KR"/>
        </w:rPr>
        <w:t xml:space="preserve">within </w:t>
      </w:r>
      <w:r w:rsidR="00173909" w:rsidRPr="00C53C06">
        <w:rPr>
          <w:rFonts w:ascii="Times New Roman" w:eastAsia="SimSun" w:hAnsi="Times New Roman" w:cs="Times New Roman"/>
          <w:lang w:eastAsia="ko-KR"/>
        </w:rPr>
        <w:t>the</w:t>
      </w:r>
      <w:r w:rsidR="000C39E6" w:rsidRPr="00C53C06">
        <w:rPr>
          <w:rFonts w:ascii="Times New Roman" w:eastAsia="SimSun" w:hAnsi="Times New Roman" w:cs="Times New Roman"/>
          <w:lang w:eastAsia="ko-KR"/>
        </w:rPr>
        <w:t xml:space="preserve"> governance system</w:t>
      </w:r>
      <w:r w:rsidR="007F3519" w:rsidRPr="00C53C06">
        <w:rPr>
          <w:rFonts w:ascii="Times New Roman" w:eastAsia="SimSun" w:hAnsi="Times New Roman" w:cs="Times New Roman"/>
          <w:lang w:eastAsia="ko-KR"/>
        </w:rPr>
        <w:t xml:space="preserve"> may be important </w:t>
      </w:r>
      <w:r w:rsidR="000164CF" w:rsidRPr="00C53C06">
        <w:rPr>
          <w:rFonts w:ascii="Times New Roman" w:eastAsia="SimSun" w:hAnsi="Times New Roman" w:cs="Times New Roman"/>
          <w:lang w:eastAsia="ko-KR"/>
        </w:rPr>
        <w:t xml:space="preserve">for </w:t>
      </w:r>
      <w:r w:rsidR="00650069" w:rsidRPr="00C53C06">
        <w:rPr>
          <w:rFonts w:ascii="Times New Roman" w:eastAsia="SimSun" w:hAnsi="Times New Roman" w:cs="Times New Roman"/>
          <w:lang w:eastAsia="ko-KR"/>
        </w:rPr>
        <w:t xml:space="preserve">dealing with </w:t>
      </w:r>
      <w:r w:rsidR="007F3519" w:rsidRPr="00C53C06">
        <w:rPr>
          <w:rFonts w:ascii="Times New Roman" w:eastAsia="SimSun" w:hAnsi="Times New Roman" w:cs="Times New Roman"/>
          <w:lang w:eastAsia="ko-KR"/>
        </w:rPr>
        <w:t>insufficient financial resources for post-Games legacy organizations</w:t>
      </w:r>
      <w:r w:rsidR="000C39E6" w:rsidRPr="00C53C06">
        <w:rPr>
          <w:rFonts w:ascii="Times New Roman" w:eastAsia="SimSun" w:hAnsi="Times New Roman" w:cs="Times New Roman"/>
          <w:lang w:eastAsia="ko-KR"/>
        </w:rPr>
        <w:t xml:space="preserve">. </w:t>
      </w:r>
    </w:p>
    <w:p w14:paraId="05CCCC7B" w14:textId="77777777" w:rsidR="00EA4362" w:rsidRPr="00C53C06" w:rsidRDefault="003B4EDE" w:rsidP="00EA4362">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Also, </w:t>
      </w:r>
      <w:r w:rsidR="00B448D4" w:rsidRPr="00C53C06">
        <w:rPr>
          <w:rFonts w:ascii="Times New Roman" w:eastAsia="SimSun" w:hAnsi="Times New Roman" w:cs="Times New Roman"/>
          <w:lang w:eastAsia="ko-KR"/>
        </w:rPr>
        <w:t>as the cases examined in this study impl</w:t>
      </w:r>
      <w:r w:rsidR="008A4260" w:rsidRPr="00C53C06">
        <w:rPr>
          <w:rFonts w:ascii="Times New Roman" w:eastAsia="SimSun" w:hAnsi="Times New Roman" w:cs="Times New Roman"/>
          <w:lang w:eastAsia="ko-KR"/>
        </w:rPr>
        <w:t>y</w:t>
      </w:r>
      <w:r w:rsidR="00B448D4" w:rsidRPr="00C53C06">
        <w:rPr>
          <w:rFonts w:ascii="Times New Roman" w:eastAsia="SimSun" w:hAnsi="Times New Roman" w:cs="Times New Roman"/>
          <w:lang w:eastAsia="ko-KR"/>
        </w:rPr>
        <w:t xml:space="preserve">, </w:t>
      </w:r>
      <w:r w:rsidR="00BF6371" w:rsidRPr="00C53C06">
        <w:rPr>
          <w:rFonts w:ascii="Times New Roman" w:eastAsia="SimSun" w:hAnsi="Times New Roman" w:cs="Times New Roman"/>
          <w:lang w:eastAsia="ko-KR"/>
        </w:rPr>
        <w:t>adapting</w:t>
      </w:r>
      <w:r w:rsidRPr="00C53C06">
        <w:rPr>
          <w:rFonts w:ascii="Times New Roman" w:eastAsia="SimSun" w:hAnsi="Times New Roman" w:cs="Times New Roman"/>
          <w:lang w:eastAsia="ko-KR"/>
        </w:rPr>
        <w:t xml:space="preserve"> </w:t>
      </w:r>
      <w:r w:rsidR="00650069" w:rsidRPr="00C53C06">
        <w:rPr>
          <w:rFonts w:ascii="Times New Roman" w:eastAsia="SimSun" w:hAnsi="Times New Roman" w:cs="Times New Roman"/>
          <w:lang w:eastAsia="ko-KR"/>
        </w:rPr>
        <w:t xml:space="preserve">collaborative </w:t>
      </w:r>
      <w:r w:rsidRPr="00C53C06">
        <w:rPr>
          <w:rFonts w:ascii="Times New Roman" w:eastAsia="SimSun" w:hAnsi="Times New Roman" w:cs="Times New Roman"/>
          <w:lang w:eastAsia="ko-KR"/>
        </w:rPr>
        <w:t>governance forms (e.g., public-private and interactive governance) can effective</w:t>
      </w:r>
      <w:r w:rsidR="00650069" w:rsidRPr="00C53C06">
        <w:rPr>
          <w:rFonts w:ascii="Times New Roman" w:eastAsia="SimSun" w:hAnsi="Times New Roman" w:cs="Times New Roman"/>
          <w:lang w:eastAsia="ko-KR"/>
        </w:rPr>
        <w:t>ly</w:t>
      </w:r>
      <w:r w:rsidRPr="00C53C06">
        <w:rPr>
          <w:rFonts w:ascii="Times New Roman" w:eastAsia="SimSun" w:hAnsi="Times New Roman" w:cs="Times New Roman"/>
          <w:lang w:eastAsia="ko-KR"/>
        </w:rPr>
        <w:t xml:space="preserve"> increase legitimacy (Kooiman, </w:t>
      </w:r>
      <w:r w:rsidRPr="00C53C06">
        <w:rPr>
          <w:rFonts w:ascii="Times New Roman" w:eastAsia="SimSun" w:hAnsi="Times New Roman" w:cs="Times New Roman"/>
          <w:lang w:eastAsia="ko-KR"/>
        </w:rPr>
        <w:lastRenderedPageBreak/>
        <w:t>2003).</w:t>
      </w:r>
      <w:r w:rsidR="00B448D4" w:rsidRPr="00C53C06">
        <w:rPr>
          <w:rFonts w:ascii="Times New Roman" w:eastAsia="SimSun" w:hAnsi="Times New Roman" w:cs="Times New Roman"/>
          <w:lang w:eastAsia="ko-KR"/>
        </w:rPr>
        <w:t xml:space="preserve"> </w:t>
      </w:r>
      <w:r w:rsidR="00F35FB2" w:rsidRPr="00C53C06">
        <w:rPr>
          <w:rFonts w:ascii="Times New Roman" w:eastAsia="SimSun" w:hAnsi="Times New Roman" w:cs="Times New Roman"/>
          <w:lang w:eastAsia="ko-KR"/>
        </w:rPr>
        <w:t xml:space="preserve">A high level of legitimacy provides the governance system a better chance of achieving its objectives (DuBow et al., 2018). Leopkey and Parent (2017) emphasized the importance of a smooth transfer of responsibilities and power from host organizations to post-Games legacy organizations. Legitimacy is conferred by the way a legacy organization is established; a well-considered plan for post-Games legacy governance systems will help ensure a smooth transfer of power. </w:t>
      </w:r>
      <w:r w:rsidR="00A117DB" w:rsidRPr="00C53C06">
        <w:rPr>
          <w:rFonts w:ascii="Times New Roman" w:eastAsia="SimSun" w:hAnsi="Times New Roman" w:cs="Times New Roman"/>
          <w:lang w:eastAsia="ko-KR"/>
        </w:rPr>
        <w:t>In this regard, t</w:t>
      </w:r>
      <w:r w:rsidR="00F35FB2" w:rsidRPr="00C53C06">
        <w:rPr>
          <w:rFonts w:ascii="Times New Roman" w:eastAsia="SimSun" w:hAnsi="Times New Roman" w:cs="Times New Roman"/>
          <w:lang w:eastAsia="ko-KR"/>
        </w:rPr>
        <w:t xml:space="preserve">he LIFT </w:t>
      </w:r>
      <w:r w:rsidR="000164CF" w:rsidRPr="00C53C06">
        <w:rPr>
          <w:rFonts w:ascii="Times New Roman" w:eastAsia="SimSun" w:hAnsi="Times New Roman" w:cs="Times New Roman"/>
          <w:lang w:eastAsia="ko-KR"/>
        </w:rPr>
        <w:t>founded</w:t>
      </w:r>
      <w:r w:rsidR="00A117DB" w:rsidRPr="00C53C06">
        <w:rPr>
          <w:rFonts w:ascii="Times New Roman" w:eastAsia="SimSun" w:hAnsi="Times New Roman" w:cs="Times New Roman"/>
          <w:lang w:eastAsia="ko-KR"/>
        </w:rPr>
        <w:t xml:space="preserve"> its business on strong partnerships with public stakeholders (e.g., BC Government) by </w:t>
      </w:r>
      <w:r w:rsidR="00174152" w:rsidRPr="00C53C06">
        <w:rPr>
          <w:rFonts w:ascii="Times New Roman" w:eastAsia="SimSun" w:hAnsi="Times New Roman" w:cs="Times New Roman"/>
          <w:lang w:eastAsia="ko-KR"/>
        </w:rPr>
        <w:t>using</w:t>
      </w:r>
      <w:r w:rsidR="00A117DB" w:rsidRPr="00C53C06">
        <w:rPr>
          <w:rFonts w:ascii="Times New Roman" w:eastAsia="SimSun" w:hAnsi="Times New Roman" w:cs="Times New Roman"/>
          <w:lang w:eastAsia="ko-KR"/>
        </w:rPr>
        <w:t xml:space="preserve"> an interactive governance mode</w:t>
      </w:r>
      <w:r w:rsidR="00F8599C" w:rsidRPr="00C53C06">
        <w:rPr>
          <w:rFonts w:ascii="Times New Roman" w:eastAsia="SimSun" w:hAnsi="Times New Roman" w:cs="Times New Roman"/>
          <w:lang w:eastAsia="ko-KR"/>
        </w:rPr>
        <w:t xml:space="preserve"> during the pre-Games phase</w:t>
      </w:r>
      <w:r w:rsidR="000164CF" w:rsidRPr="00C53C06">
        <w:rPr>
          <w:rFonts w:ascii="Times New Roman" w:eastAsia="SimSun" w:hAnsi="Times New Roman" w:cs="Times New Roman"/>
          <w:lang w:eastAsia="ko-KR"/>
        </w:rPr>
        <w:t>. This</w:t>
      </w:r>
      <w:r w:rsidR="00A117DB" w:rsidRPr="00C53C06">
        <w:rPr>
          <w:rFonts w:ascii="Times New Roman" w:eastAsia="SimSun" w:hAnsi="Times New Roman" w:cs="Times New Roman"/>
          <w:lang w:eastAsia="ko-KR"/>
        </w:rPr>
        <w:t xml:space="preserve"> </w:t>
      </w:r>
      <w:r w:rsidR="009556D8" w:rsidRPr="00C53C06">
        <w:rPr>
          <w:rFonts w:ascii="Times New Roman" w:eastAsia="SimSun" w:hAnsi="Times New Roman" w:cs="Times New Roman"/>
          <w:lang w:eastAsia="ko-KR"/>
        </w:rPr>
        <w:t>helped</w:t>
      </w:r>
      <w:r w:rsidR="00A117DB" w:rsidRPr="00C53C06">
        <w:rPr>
          <w:rFonts w:ascii="Times New Roman" w:eastAsia="SimSun" w:hAnsi="Times New Roman" w:cs="Times New Roman"/>
          <w:lang w:eastAsia="ko-KR"/>
        </w:rPr>
        <w:t xml:space="preserve"> </w:t>
      </w:r>
      <w:r w:rsidR="000164CF" w:rsidRPr="00C53C06">
        <w:rPr>
          <w:rFonts w:ascii="Times New Roman" w:eastAsia="SimSun" w:hAnsi="Times New Roman" w:cs="Times New Roman"/>
          <w:lang w:eastAsia="ko-KR"/>
        </w:rPr>
        <w:t>with the development of the</w:t>
      </w:r>
      <w:r w:rsidR="00A117DB" w:rsidRPr="00C53C06">
        <w:rPr>
          <w:rFonts w:ascii="Times New Roman" w:eastAsia="SimSun" w:hAnsi="Times New Roman" w:cs="Times New Roman"/>
          <w:lang w:eastAsia="ko-KR"/>
        </w:rPr>
        <w:t xml:space="preserve"> </w:t>
      </w:r>
      <w:r w:rsidR="00B939B0" w:rsidRPr="00C53C06">
        <w:rPr>
          <w:rFonts w:ascii="Times New Roman" w:eastAsia="SimSun" w:hAnsi="Times New Roman" w:cs="Times New Roman"/>
          <w:lang w:eastAsia="ko-KR"/>
        </w:rPr>
        <w:t xml:space="preserve">post-Games </w:t>
      </w:r>
      <w:r w:rsidR="00F35FB2" w:rsidRPr="00C53C06">
        <w:rPr>
          <w:rFonts w:ascii="Times New Roman" w:eastAsia="SimSun" w:hAnsi="Times New Roman" w:cs="Times New Roman"/>
          <w:lang w:eastAsia="ko-KR"/>
        </w:rPr>
        <w:t xml:space="preserve">self-governance mode. Thus, although legacy organizations aim to sustain social legacies through a bottom-up approach with </w:t>
      </w:r>
      <w:r w:rsidR="009B24BA" w:rsidRPr="00C53C06">
        <w:rPr>
          <w:rFonts w:ascii="Times New Roman" w:eastAsia="SimSun" w:hAnsi="Times New Roman" w:cs="Times New Roman"/>
          <w:lang w:eastAsia="ko-KR"/>
        </w:rPr>
        <w:t>private</w:t>
      </w:r>
      <w:r w:rsidR="00F35FB2" w:rsidRPr="00C53C06">
        <w:rPr>
          <w:rFonts w:ascii="Times New Roman" w:eastAsia="SimSun" w:hAnsi="Times New Roman" w:cs="Times New Roman"/>
          <w:lang w:eastAsia="ko-KR"/>
        </w:rPr>
        <w:t xml:space="preserve"> stakeholder engagement, they </w:t>
      </w:r>
      <w:r w:rsidR="00063A88" w:rsidRPr="00C53C06">
        <w:rPr>
          <w:rFonts w:ascii="Times New Roman" w:eastAsia="SimSun" w:hAnsi="Times New Roman" w:cs="Times New Roman"/>
          <w:lang w:eastAsia="ko-KR"/>
        </w:rPr>
        <w:t xml:space="preserve">may </w:t>
      </w:r>
      <w:r w:rsidR="00F35FB2" w:rsidRPr="00C53C06">
        <w:rPr>
          <w:rFonts w:ascii="Times New Roman" w:eastAsia="SimSun" w:hAnsi="Times New Roman" w:cs="Times New Roman"/>
          <w:lang w:eastAsia="ko-KR"/>
        </w:rPr>
        <w:t xml:space="preserve">need to </w:t>
      </w:r>
      <w:r w:rsidR="00650069" w:rsidRPr="00C53C06">
        <w:rPr>
          <w:rFonts w:ascii="Times New Roman" w:eastAsia="SimSun" w:hAnsi="Times New Roman" w:cs="Times New Roman"/>
          <w:lang w:eastAsia="ko-KR"/>
        </w:rPr>
        <w:t xml:space="preserve">maintain </w:t>
      </w:r>
      <w:r w:rsidR="00F35FB2" w:rsidRPr="00C53C06">
        <w:rPr>
          <w:rFonts w:ascii="Times New Roman" w:eastAsia="SimSun" w:hAnsi="Times New Roman" w:cs="Times New Roman"/>
          <w:lang w:eastAsia="ko-KR"/>
        </w:rPr>
        <w:t>connection</w:t>
      </w:r>
      <w:r w:rsidR="00650069" w:rsidRPr="00C53C06">
        <w:rPr>
          <w:rFonts w:ascii="Times New Roman" w:eastAsia="SimSun" w:hAnsi="Times New Roman" w:cs="Times New Roman"/>
          <w:lang w:eastAsia="ko-KR"/>
        </w:rPr>
        <w:t>s</w:t>
      </w:r>
      <w:r w:rsidR="00F35FB2" w:rsidRPr="00C53C06">
        <w:rPr>
          <w:rFonts w:ascii="Times New Roman" w:eastAsia="SimSun" w:hAnsi="Times New Roman" w:cs="Times New Roman"/>
          <w:lang w:eastAsia="ko-KR"/>
        </w:rPr>
        <w:t xml:space="preserve"> with public stakeholders who can help legacy organizations enhance their governance’ legitimacy in their </w:t>
      </w:r>
      <w:r w:rsidR="00EA2447" w:rsidRPr="00C53C06">
        <w:rPr>
          <w:rFonts w:ascii="Times New Roman" w:eastAsia="SimSun" w:hAnsi="Times New Roman" w:cs="Times New Roman"/>
          <w:lang w:eastAsia="ko-KR"/>
        </w:rPr>
        <w:t xml:space="preserve">formative </w:t>
      </w:r>
      <w:r w:rsidR="00F35FB2" w:rsidRPr="00C53C06">
        <w:rPr>
          <w:rFonts w:ascii="Times New Roman" w:eastAsia="SimSun" w:hAnsi="Times New Roman" w:cs="Times New Roman"/>
          <w:lang w:eastAsia="ko-KR"/>
        </w:rPr>
        <w:t>years.</w:t>
      </w:r>
    </w:p>
    <w:p w14:paraId="758602A4" w14:textId="338B65CA" w:rsidR="00F35FB2" w:rsidRPr="00C53C06" w:rsidRDefault="00173909" w:rsidP="00EA4362">
      <w:pPr>
        <w:rPr>
          <w:rFonts w:ascii="Times New Roman" w:eastAsia="SimSun" w:hAnsi="Times New Roman" w:cs="Times New Roman"/>
          <w:lang w:eastAsia="ko-KR"/>
        </w:rPr>
      </w:pPr>
      <w:r w:rsidRPr="00C53C06">
        <w:rPr>
          <w:rFonts w:ascii="Times New Roman" w:eastAsia="SimSun" w:hAnsi="Times New Roman" w:cs="Times New Roman"/>
          <w:lang w:eastAsia="ko-KR"/>
        </w:rPr>
        <w:t xml:space="preserve">However, </w:t>
      </w:r>
      <w:r w:rsidR="00D226AC" w:rsidRPr="00C53C06">
        <w:rPr>
          <w:rFonts w:ascii="Times New Roman" w:eastAsia="SimSun" w:hAnsi="Times New Roman" w:cs="Times New Roman"/>
          <w:lang w:eastAsia="ko-KR"/>
        </w:rPr>
        <w:t>r</w:t>
      </w:r>
      <w:r w:rsidR="003D45E9" w:rsidRPr="00C53C06">
        <w:rPr>
          <w:rFonts w:ascii="Times New Roman" w:eastAsia="SimSun" w:hAnsi="Times New Roman" w:cs="Times New Roman"/>
          <w:lang w:eastAsia="ko-KR"/>
        </w:rPr>
        <w:t xml:space="preserve">egardless of the different governance modes, the legacy organizations we examined were given autonomy. </w:t>
      </w:r>
      <w:r w:rsidR="00580544" w:rsidRPr="00C53C06">
        <w:rPr>
          <w:rFonts w:ascii="Times New Roman" w:eastAsia="SimSun" w:hAnsi="Times New Roman" w:cs="Times New Roman"/>
          <w:lang w:eastAsia="ko-KR"/>
        </w:rPr>
        <w:t>A</w:t>
      </w:r>
      <w:r w:rsidRPr="00C53C06">
        <w:rPr>
          <w:rFonts w:ascii="Times New Roman" w:eastAsia="SimSun" w:hAnsi="Times New Roman" w:cs="Times New Roman"/>
          <w:lang w:eastAsia="ko-KR"/>
        </w:rPr>
        <w:t xml:space="preserve">ssigning sufficient </w:t>
      </w:r>
      <w:r w:rsidR="000C39E6" w:rsidRPr="00C53C06">
        <w:rPr>
          <w:rFonts w:ascii="Times New Roman" w:eastAsia="SimSun" w:hAnsi="Times New Roman" w:cs="Times New Roman"/>
          <w:lang w:eastAsia="ko-KR"/>
        </w:rPr>
        <w:t xml:space="preserve">power </w:t>
      </w:r>
      <w:r w:rsidRPr="00C53C06">
        <w:rPr>
          <w:rFonts w:ascii="Times New Roman" w:eastAsia="SimSun" w:hAnsi="Times New Roman" w:cs="Times New Roman"/>
          <w:lang w:eastAsia="ko-KR"/>
        </w:rPr>
        <w:t xml:space="preserve">to </w:t>
      </w:r>
      <w:r w:rsidR="000C39E6" w:rsidRPr="00C53C06">
        <w:rPr>
          <w:rFonts w:ascii="Times New Roman" w:eastAsia="SimSun" w:hAnsi="Times New Roman" w:cs="Times New Roman"/>
          <w:lang w:eastAsia="ko-KR"/>
        </w:rPr>
        <w:t xml:space="preserve">private stakeholders is critical to ensure </w:t>
      </w:r>
      <w:r w:rsidRPr="00C53C06">
        <w:rPr>
          <w:rFonts w:ascii="Times New Roman" w:eastAsia="SimSun" w:hAnsi="Times New Roman" w:cs="Times New Roman"/>
          <w:lang w:eastAsia="ko-KR"/>
        </w:rPr>
        <w:t>that</w:t>
      </w:r>
      <w:r w:rsidR="000C39E6" w:rsidRPr="00C53C06">
        <w:rPr>
          <w:rFonts w:ascii="Times New Roman" w:eastAsia="SimSun" w:hAnsi="Times New Roman" w:cs="Times New Roman"/>
          <w:lang w:eastAsia="ko-KR"/>
        </w:rPr>
        <w:t xml:space="preserve"> diverse voices </w:t>
      </w:r>
      <w:r w:rsidRPr="00C53C06">
        <w:rPr>
          <w:rFonts w:ascii="Times New Roman" w:eastAsia="SimSun" w:hAnsi="Times New Roman" w:cs="Times New Roman"/>
          <w:lang w:eastAsia="ko-KR"/>
        </w:rPr>
        <w:t xml:space="preserve">contribute to </w:t>
      </w:r>
      <w:r w:rsidR="000C39E6" w:rsidRPr="00C53C06">
        <w:rPr>
          <w:rFonts w:ascii="Times New Roman" w:eastAsia="SimSun" w:hAnsi="Times New Roman" w:cs="Times New Roman"/>
          <w:lang w:eastAsia="ko-KR"/>
        </w:rPr>
        <w:t>legacy planning and implementation (Nichols et al., 2016)</w:t>
      </w:r>
      <w:r w:rsidRPr="00C53C06">
        <w:rPr>
          <w:rFonts w:ascii="Times New Roman" w:eastAsia="SimSun" w:hAnsi="Times New Roman" w:cs="Times New Roman"/>
          <w:lang w:eastAsia="ko-KR"/>
        </w:rPr>
        <w:t>.</w:t>
      </w:r>
      <w:r w:rsidR="000C39E6" w:rsidRPr="00C53C06">
        <w:rPr>
          <w:rFonts w:ascii="Times New Roman" w:eastAsia="SimSun" w:hAnsi="Times New Roman" w:cs="Times New Roman"/>
          <w:lang w:eastAsia="ko-KR"/>
        </w:rPr>
        <w:t xml:space="preserve"> </w:t>
      </w:r>
      <w:r w:rsidRPr="00C53C06">
        <w:rPr>
          <w:rFonts w:ascii="Times New Roman" w:eastAsia="SimSun" w:hAnsi="Times New Roman" w:cs="Times New Roman"/>
          <w:lang w:eastAsia="ko-KR"/>
        </w:rPr>
        <w:t>F</w:t>
      </w:r>
      <w:r w:rsidR="000C39E6" w:rsidRPr="00C53C06">
        <w:rPr>
          <w:rFonts w:ascii="Times New Roman" w:eastAsia="SimSun" w:hAnsi="Times New Roman" w:cs="Times New Roman"/>
          <w:lang w:eastAsia="ko-KR"/>
        </w:rPr>
        <w:t>uture hosts should carefully consider how to create a good balance of power between public and private stakeholders in their legacy governance systems.</w:t>
      </w:r>
      <w:r w:rsidR="003865A7" w:rsidRPr="00C53C06">
        <w:rPr>
          <w:rFonts w:ascii="Times New Roman" w:eastAsia="SimSun" w:hAnsi="Times New Roman" w:cs="Times New Roman"/>
          <w:lang w:eastAsia="ko-KR"/>
        </w:rPr>
        <w:t xml:space="preserve"> </w:t>
      </w:r>
    </w:p>
    <w:p w14:paraId="5988DB4F" w14:textId="7FDB6631" w:rsidR="004041E3" w:rsidRPr="00C53C06" w:rsidRDefault="00F368CF" w:rsidP="004041E3">
      <w:pPr>
        <w:pStyle w:val="Heading2"/>
        <w:rPr>
          <w:lang w:eastAsia="ko-KR"/>
        </w:rPr>
      </w:pPr>
      <w:r w:rsidRPr="00C53C06">
        <w:rPr>
          <w:lang w:eastAsia="ko-KR"/>
        </w:rPr>
        <w:t xml:space="preserve">Polity: </w:t>
      </w:r>
      <w:r w:rsidR="0014206B" w:rsidRPr="00C53C06">
        <w:rPr>
          <w:lang w:eastAsia="ko-KR"/>
        </w:rPr>
        <w:t>Combining</w:t>
      </w:r>
      <w:r w:rsidR="007218ED" w:rsidRPr="00C53C06">
        <w:rPr>
          <w:lang w:eastAsia="ko-KR"/>
        </w:rPr>
        <w:t xml:space="preserve"> </w:t>
      </w:r>
      <w:r w:rsidR="004041E3" w:rsidRPr="00C53C06">
        <w:rPr>
          <w:lang w:eastAsia="ko-KR"/>
        </w:rPr>
        <w:t>Formality and Informality</w:t>
      </w:r>
    </w:p>
    <w:p w14:paraId="72525D95" w14:textId="74312231" w:rsidR="004041E3" w:rsidRPr="00C53C06" w:rsidRDefault="00834A30" w:rsidP="004041E3">
      <w:pPr>
        <w:rPr>
          <w:rFonts w:ascii="Times New Roman" w:eastAsia="Batang" w:hAnsi="Times New Roman" w:cs="Times New Roman"/>
          <w:lang w:eastAsia="ko-KR"/>
        </w:rPr>
      </w:pPr>
      <w:r w:rsidRPr="00C53C06">
        <w:rPr>
          <w:rFonts w:ascii="Times New Roman" w:eastAsia="Batang" w:hAnsi="Times New Roman" w:cs="Times New Roman"/>
          <w:lang w:eastAsia="ko-KR"/>
        </w:rPr>
        <w:t>A</w:t>
      </w:r>
      <w:r w:rsidR="004041E3" w:rsidRPr="00C53C06">
        <w:rPr>
          <w:rFonts w:ascii="Times New Roman" w:eastAsia="Batang" w:hAnsi="Times New Roman" w:cs="Times New Roman"/>
          <w:lang w:eastAsia="ko-KR"/>
        </w:rPr>
        <w:t>ll legacy organizations interacted with their stakeholders in both formal and informal ways. Interestingly, even the most informal organizations</w:t>
      </w:r>
      <w:r w:rsidR="00EB21A8" w:rsidRPr="00C53C06">
        <w:rPr>
          <w:rFonts w:ascii="Times New Roman" w:eastAsia="Batang" w:hAnsi="Times New Roman" w:cs="Times New Roman"/>
          <w:lang w:eastAsia="ko-KR"/>
        </w:rPr>
        <w:t xml:space="preserve"> </w:t>
      </w:r>
      <w:r w:rsidR="004041E3" w:rsidRPr="00C53C06">
        <w:rPr>
          <w:rFonts w:ascii="Times New Roman" w:eastAsia="Batang" w:hAnsi="Times New Roman" w:cs="Times New Roman"/>
          <w:lang w:eastAsia="ko-KR"/>
        </w:rPr>
        <w:t xml:space="preserve">formalized some interactions with their stakeholders through the creation of agreements and rules. </w:t>
      </w:r>
      <w:r w:rsidR="00297A31" w:rsidRPr="00C53C06">
        <w:rPr>
          <w:rFonts w:ascii="Times New Roman" w:eastAsia="Batang" w:hAnsi="Times New Roman" w:cs="Times New Roman"/>
          <w:lang w:eastAsia="ko-KR"/>
        </w:rPr>
        <w:t xml:space="preserve">This is particularly true for </w:t>
      </w:r>
      <w:r w:rsidR="00EA2447" w:rsidRPr="00C53C06">
        <w:rPr>
          <w:rFonts w:ascii="Times New Roman" w:eastAsia="Batang" w:hAnsi="Times New Roman" w:cs="Times New Roman"/>
          <w:lang w:eastAsia="ko-KR"/>
        </w:rPr>
        <w:t xml:space="preserve">the </w:t>
      </w:r>
      <w:r w:rsidR="00297A31" w:rsidRPr="00C53C06">
        <w:rPr>
          <w:rFonts w:ascii="Times New Roman" w:eastAsia="Batang" w:hAnsi="Times New Roman" w:cs="Times New Roman"/>
          <w:lang w:eastAsia="ko-KR"/>
        </w:rPr>
        <w:t xml:space="preserve">interactive governance </w:t>
      </w:r>
      <w:r w:rsidR="00EA2447" w:rsidRPr="00C53C06">
        <w:rPr>
          <w:rFonts w:ascii="Times New Roman" w:eastAsia="Batang" w:hAnsi="Times New Roman" w:cs="Times New Roman"/>
          <w:lang w:eastAsia="ko-KR"/>
        </w:rPr>
        <w:t xml:space="preserve">approach </w:t>
      </w:r>
      <w:r w:rsidR="00DC7A20" w:rsidRPr="00C53C06">
        <w:rPr>
          <w:rFonts w:ascii="Times New Roman" w:eastAsia="Batang" w:hAnsi="Times New Roman" w:cs="Times New Roman"/>
          <w:lang w:eastAsia="ko-KR"/>
        </w:rPr>
        <w:t>ad</w:t>
      </w:r>
      <w:r w:rsidR="004A250D" w:rsidRPr="00C53C06">
        <w:rPr>
          <w:rFonts w:ascii="Times New Roman" w:eastAsia="Batang" w:hAnsi="Times New Roman" w:cs="Times New Roman"/>
          <w:lang w:eastAsia="ko-KR"/>
        </w:rPr>
        <w:t>o</w:t>
      </w:r>
      <w:r w:rsidR="00DC7A20" w:rsidRPr="00C53C06">
        <w:rPr>
          <w:rFonts w:ascii="Times New Roman" w:eastAsia="Batang" w:hAnsi="Times New Roman" w:cs="Times New Roman"/>
          <w:lang w:eastAsia="ko-KR"/>
        </w:rPr>
        <w:t xml:space="preserve">pted </w:t>
      </w:r>
      <w:r w:rsidR="00297A31" w:rsidRPr="00C53C06">
        <w:rPr>
          <w:rFonts w:ascii="Times New Roman" w:eastAsia="Batang" w:hAnsi="Times New Roman" w:cs="Times New Roman"/>
          <w:lang w:eastAsia="ko-KR"/>
        </w:rPr>
        <w:t>by WSL and LIFT. Th</w:t>
      </w:r>
      <w:r w:rsidR="00EA2447" w:rsidRPr="00C53C06">
        <w:rPr>
          <w:rFonts w:ascii="Times New Roman" w:eastAsia="Batang" w:hAnsi="Times New Roman" w:cs="Times New Roman"/>
          <w:lang w:eastAsia="ko-KR"/>
        </w:rPr>
        <w:t>is</w:t>
      </w:r>
      <w:r w:rsidR="00297A31" w:rsidRPr="00C53C06">
        <w:rPr>
          <w:rFonts w:ascii="Times New Roman" w:eastAsia="Batang" w:hAnsi="Times New Roman" w:cs="Times New Roman"/>
          <w:lang w:eastAsia="ko-KR"/>
        </w:rPr>
        <w:t xml:space="preserve"> governance mode was useful </w:t>
      </w:r>
      <w:r w:rsidR="00EA2447" w:rsidRPr="00C53C06">
        <w:rPr>
          <w:rFonts w:ascii="Times New Roman" w:eastAsia="Batang" w:hAnsi="Times New Roman" w:cs="Times New Roman"/>
          <w:lang w:eastAsia="ko-KR"/>
        </w:rPr>
        <w:t>for creating</w:t>
      </w:r>
      <w:r w:rsidR="00297A31" w:rsidRPr="00C53C06">
        <w:rPr>
          <w:rFonts w:ascii="Times New Roman" w:eastAsia="Batang" w:hAnsi="Times New Roman" w:cs="Times New Roman"/>
          <w:lang w:eastAsia="ko-KR"/>
        </w:rPr>
        <w:t xml:space="preserve"> economic and social legacies by facilitating consultation and knowledge sharing </w:t>
      </w:r>
      <w:r w:rsidR="00EA2447" w:rsidRPr="00C53C06">
        <w:rPr>
          <w:rFonts w:ascii="Times New Roman" w:eastAsia="Batang" w:hAnsi="Times New Roman" w:cs="Times New Roman"/>
          <w:lang w:eastAsia="ko-KR"/>
        </w:rPr>
        <w:t xml:space="preserve">between </w:t>
      </w:r>
      <w:r w:rsidR="00297A31" w:rsidRPr="00C53C06">
        <w:rPr>
          <w:rFonts w:ascii="Times New Roman" w:eastAsia="Batang" w:hAnsi="Times New Roman" w:cs="Times New Roman"/>
          <w:lang w:eastAsia="ko-KR"/>
        </w:rPr>
        <w:t>private stakeholders</w:t>
      </w:r>
      <w:r w:rsidR="000164CF" w:rsidRPr="00C53C06">
        <w:rPr>
          <w:rFonts w:ascii="Times New Roman" w:eastAsia="Batang" w:hAnsi="Times New Roman" w:cs="Times New Roman"/>
          <w:lang w:eastAsia="ko-KR"/>
        </w:rPr>
        <w:t xml:space="preserve"> </w:t>
      </w:r>
      <w:r w:rsidR="00297A31" w:rsidRPr="00C53C06">
        <w:rPr>
          <w:rFonts w:ascii="Times New Roman" w:eastAsia="Batang" w:hAnsi="Times New Roman" w:cs="Times New Roman"/>
          <w:lang w:eastAsia="ko-KR"/>
        </w:rPr>
        <w:t xml:space="preserve">(Edelenbos, 2005). </w:t>
      </w:r>
      <w:r w:rsidR="00016CC0" w:rsidRPr="00C53C06">
        <w:rPr>
          <w:rFonts w:ascii="Times New Roman" w:eastAsia="Batang" w:hAnsi="Times New Roman" w:cs="Times New Roman"/>
          <w:lang w:eastAsia="ko-KR"/>
        </w:rPr>
        <w:t>This finding supports th</w:t>
      </w:r>
      <w:r w:rsidR="00A623ED" w:rsidRPr="00C53C06">
        <w:rPr>
          <w:rFonts w:ascii="Times New Roman" w:eastAsia="Batang" w:hAnsi="Times New Roman" w:cs="Times New Roman"/>
          <w:lang w:eastAsia="ko-KR"/>
        </w:rPr>
        <w:t xml:space="preserve">e notion that </w:t>
      </w:r>
      <w:r w:rsidR="00016CC0" w:rsidRPr="00C53C06">
        <w:rPr>
          <w:rFonts w:ascii="Times New Roman" w:eastAsia="Batang" w:hAnsi="Times New Roman" w:cs="Times New Roman"/>
          <w:lang w:eastAsia="ko-KR"/>
        </w:rPr>
        <w:t xml:space="preserve">flexible </w:t>
      </w:r>
      <w:r w:rsidR="00016CC0" w:rsidRPr="00C53C06">
        <w:rPr>
          <w:rFonts w:ascii="Times New Roman" w:eastAsia="Batang" w:hAnsi="Times New Roman" w:cs="Times New Roman"/>
          <w:lang w:eastAsia="ko-KR"/>
        </w:rPr>
        <w:lastRenderedPageBreak/>
        <w:t>and bottom-up structures aid the success of legacy programs’ development and implementation (</w:t>
      </w:r>
      <w:r w:rsidR="00016CC0" w:rsidRPr="00C53C06">
        <w:rPr>
          <w:rFonts w:ascii="Times New Roman" w:eastAsia="SimSun" w:hAnsi="Times New Roman" w:cs="Times New Roman"/>
        </w:rPr>
        <w:fldChar w:fldCharType="begin"/>
      </w:r>
      <w:r w:rsidR="00016CC0" w:rsidRPr="00C53C06">
        <w:rPr>
          <w:rFonts w:ascii="Times New Roman" w:eastAsia="SimSun" w:hAnsi="Times New Roman" w:cs="Times New Roman"/>
        </w:rPr>
        <w:instrText xml:space="preserve"> ADDIN EN.CITE &lt;EndNote&gt;&lt;Cite AuthorYear="1"&gt;&lt;Author&gt;Nichols&lt;/Author&gt;&lt;Year&gt;2016&lt;/Year&gt;&lt;RecNum&gt;680&lt;/RecNum&gt;&lt;DisplayText&gt;Nichols et al. (2016)&lt;/DisplayText&gt;&lt;record&gt;&lt;rec-number&gt;680&lt;/rec-number&gt;&lt;foreign-keys&gt;&lt;key app="EN" db-id="epvfs9r2pprrx6ex9965p9tfrzxexvsrpx0p" timestamp="1560128609" guid="eea5f3c6-3e1e-40b7-97d1-550121abc34f"&gt;680&lt;/key&gt;&lt;/foreign-keys&gt;&lt;ref-type name="Journal Article"&gt;17&lt;/ref-type&gt;&lt;contributors&gt;&lt;authors&gt;&lt;author&gt;Nichols, Geoff&lt;/author&gt;&lt;author&gt;Grix, Jonathan&lt;/author&gt;&lt;author&gt;Ferguson, Gemma&lt;/author&gt;&lt;author&gt;Griffiths, Mark&lt;/author&gt;&lt;/authors&gt;&lt;/contributors&gt;&lt;titles&gt;&lt;title&gt;How sport governance impacted on Olympic legacy: a study of unintended consequences and the ‘Sport Makers’ volunteering programme&lt;/title&gt;&lt;secondary-title&gt;Managing sport and leisure&lt;/secondary-title&gt;&lt;/titles&gt;&lt;periodical&gt;&lt;full-title&gt;Managing Sport and Leisure&lt;/full-title&gt;&lt;/periodical&gt;&lt;pages&gt;61-74&lt;/pages&gt;&lt;volume&gt;21&lt;/volume&gt;&lt;number&gt;2&lt;/number&gt;&lt;dates&gt;&lt;year&gt;2016&lt;/year&gt;&lt;/dates&gt;&lt;isbn&gt;2375-0472&lt;/isbn&gt;&lt;urls&gt;&lt;/urls&gt;&lt;/record&gt;&lt;/Cite&gt;&lt;/EndNote&gt;</w:instrText>
      </w:r>
      <w:r w:rsidR="00016CC0" w:rsidRPr="00C53C06">
        <w:rPr>
          <w:rFonts w:ascii="Times New Roman" w:eastAsia="SimSun" w:hAnsi="Times New Roman" w:cs="Times New Roman"/>
        </w:rPr>
        <w:fldChar w:fldCharType="separate"/>
      </w:r>
      <w:r w:rsidR="00016CC0" w:rsidRPr="00C53C06">
        <w:rPr>
          <w:rFonts w:ascii="Times New Roman" w:eastAsia="SimSun" w:hAnsi="Times New Roman" w:cs="Times New Roman"/>
          <w:noProof/>
        </w:rPr>
        <w:t>Nichols et al., 2016)</w:t>
      </w:r>
      <w:r w:rsidR="00016CC0" w:rsidRPr="00C53C06">
        <w:rPr>
          <w:rFonts w:ascii="Times New Roman" w:eastAsia="SimSun" w:hAnsi="Times New Roman" w:cs="Times New Roman"/>
        </w:rPr>
        <w:fldChar w:fldCharType="end"/>
      </w:r>
      <w:r w:rsidR="00016CC0" w:rsidRPr="00C53C06">
        <w:rPr>
          <w:rFonts w:ascii="Times New Roman" w:eastAsia="Batang" w:hAnsi="Times New Roman" w:cs="Times New Roman"/>
          <w:lang w:eastAsia="ko-KR"/>
        </w:rPr>
        <w:t xml:space="preserve">. </w:t>
      </w:r>
      <w:r w:rsidR="00297A31" w:rsidRPr="00C53C06">
        <w:rPr>
          <w:rFonts w:ascii="Times New Roman" w:eastAsia="Batang" w:hAnsi="Times New Roman" w:cs="Times New Roman"/>
          <w:lang w:eastAsia="ko-KR"/>
        </w:rPr>
        <w:t xml:space="preserve">However, researchers (e.g., Edelenbos, 2005) </w:t>
      </w:r>
      <w:r w:rsidR="00DC09E6" w:rsidRPr="00C53C06">
        <w:rPr>
          <w:rFonts w:ascii="Times New Roman" w:eastAsia="Batang" w:hAnsi="Times New Roman" w:cs="Times New Roman"/>
          <w:lang w:eastAsia="ko-KR"/>
        </w:rPr>
        <w:t xml:space="preserve">also </w:t>
      </w:r>
      <w:r w:rsidR="00EA2447" w:rsidRPr="00C53C06">
        <w:rPr>
          <w:rFonts w:ascii="Times New Roman" w:eastAsia="Batang" w:hAnsi="Times New Roman" w:cs="Times New Roman"/>
          <w:lang w:eastAsia="ko-KR"/>
        </w:rPr>
        <w:t>noted</w:t>
      </w:r>
      <w:r w:rsidR="00297A31" w:rsidRPr="00C53C06">
        <w:rPr>
          <w:rFonts w:ascii="Times New Roman" w:eastAsia="Batang" w:hAnsi="Times New Roman" w:cs="Times New Roman"/>
          <w:lang w:eastAsia="ko-KR"/>
        </w:rPr>
        <w:t xml:space="preserve"> that </w:t>
      </w:r>
      <w:r w:rsidR="00A36AA5" w:rsidRPr="00C53C06">
        <w:rPr>
          <w:rFonts w:ascii="Times New Roman" w:eastAsia="Batang" w:hAnsi="Times New Roman" w:cs="Times New Roman"/>
          <w:lang w:eastAsia="ko-KR"/>
        </w:rPr>
        <w:t xml:space="preserve">formal institutional </w:t>
      </w:r>
      <w:r w:rsidR="00B01A26" w:rsidRPr="00C53C06">
        <w:rPr>
          <w:rFonts w:ascii="Times New Roman" w:eastAsia="Batang" w:hAnsi="Times New Roman" w:cs="Times New Roman"/>
          <w:lang w:eastAsia="ko-KR"/>
        </w:rPr>
        <w:t xml:space="preserve">structures </w:t>
      </w:r>
      <w:r w:rsidR="004B387C" w:rsidRPr="00C53C06">
        <w:rPr>
          <w:rFonts w:ascii="Times New Roman" w:eastAsia="Batang" w:hAnsi="Times New Roman" w:cs="Times New Roman"/>
          <w:lang w:eastAsia="ko-KR"/>
        </w:rPr>
        <w:t xml:space="preserve">need to be </w:t>
      </w:r>
      <w:r w:rsidR="00EA2447" w:rsidRPr="00C53C06">
        <w:rPr>
          <w:rFonts w:ascii="Times New Roman" w:eastAsia="Batang" w:hAnsi="Times New Roman" w:cs="Times New Roman"/>
          <w:lang w:eastAsia="ko-KR"/>
        </w:rPr>
        <w:t>established</w:t>
      </w:r>
      <w:r w:rsidR="007C3AF8" w:rsidRPr="00C53C06">
        <w:rPr>
          <w:rFonts w:ascii="Times New Roman" w:eastAsia="Batang" w:hAnsi="Times New Roman" w:cs="Times New Roman"/>
          <w:lang w:eastAsia="ko-KR"/>
        </w:rPr>
        <w:t xml:space="preserve"> </w:t>
      </w:r>
      <w:r w:rsidR="00EA2447" w:rsidRPr="00C53C06">
        <w:rPr>
          <w:rFonts w:ascii="Times New Roman" w:eastAsia="Batang" w:hAnsi="Times New Roman" w:cs="Times New Roman"/>
          <w:lang w:eastAsia="ko-KR"/>
        </w:rPr>
        <w:t xml:space="preserve">to guide </w:t>
      </w:r>
      <w:r w:rsidR="000327C0" w:rsidRPr="00C53C06">
        <w:rPr>
          <w:rFonts w:ascii="Times New Roman" w:eastAsia="Batang" w:hAnsi="Times New Roman" w:cs="Times New Roman"/>
          <w:lang w:eastAsia="ko-KR"/>
        </w:rPr>
        <w:t>the interactive process</w:t>
      </w:r>
      <w:r w:rsidR="00125D97" w:rsidRPr="00C53C06">
        <w:rPr>
          <w:rFonts w:ascii="Times New Roman" w:eastAsia="Batang" w:hAnsi="Times New Roman" w:cs="Times New Roman"/>
          <w:lang w:eastAsia="ko-KR"/>
        </w:rPr>
        <w:t xml:space="preserve"> among stakeholders</w:t>
      </w:r>
      <w:r w:rsidR="000327C0" w:rsidRPr="00C53C06">
        <w:rPr>
          <w:rFonts w:ascii="Times New Roman" w:eastAsia="Batang" w:hAnsi="Times New Roman" w:cs="Times New Roman"/>
          <w:lang w:eastAsia="ko-KR"/>
        </w:rPr>
        <w:t xml:space="preserve"> to actual decision making</w:t>
      </w:r>
      <w:r w:rsidR="007C3AF8" w:rsidRPr="00C53C06">
        <w:rPr>
          <w:rFonts w:ascii="Times New Roman" w:eastAsia="Batang" w:hAnsi="Times New Roman" w:cs="Times New Roman"/>
          <w:lang w:eastAsia="ko-KR"/>
        </w:rPr>
        <w:t xml:space="preserve">. </w:t>
      </w:r>
      <w:r w:rsidR="00964289" w:rsidRPr="00C53C06">
        <w:rPr>
          <w:rFonts w:ascii="Times New Roman" w:eastAsia="Batang" w:hAnsi="Times New Roman" w:cs="Times New Roman"/>
          <w:lang w:eastAsia="ko-KR"/>
        </w:rPr>
        <w:t>That is</w:t>
      </w:r>
      <w:r w:rsidR="002E0D18" w:rsidRPr="00C53C06">
        <w:rPr>
          <w:rFonts w:ascii="Times New Roman" w:eastAsia="Batang" w:hAnsi="Times New Roman" w:cs="Times New Roman"/>
          <w:lang w:eastAsia="ko-KR"/>
        </w:rPr>
        <w:t xml:space="preserve">, </w:t>
      </w:r>
      <w:r w:rsidR="000F7E98" w:rsidRPr="00C53C06">
        <w:rPr>
          <w:rFonts w:ascii="Times New Roman" w:eastAsia="Batang" w:hAnsi="Times New Roman" w:cs="Times New Roman"/>
          <w:lang w:eastAsia="ko-KR"/>
        </w:rPr>
        <w:t>institutional structures</w:t>
      </w:r>
      <w:r w:rsidR="006134A8" w:rsidRPr="00C53C06">
        <w:rPr>
          <w:rFonts w:ascii="Times New Roman" w:eastAsia="Batang" w:hAnsi="Times New Roman" w:cs="Times New Roman"/>
          <w:lang w:eastAsia="ko-KR"/>
        </w:rPr>
        <w:t xml:space="preserve"> may defin</w:t>
      </w:r>
      <w:r w:rsidR="00C72A33" w:rsidRPr="00C53C06">
        <w:rPr>
          <w:rFonts w:ascii="Times New Roman" w:eastAsia="Batang" w:hAnsi="Times New Roman" w:cs="Times New Roman"/>
          <w:lang w:eastAsia="ko-KR"/>
        </w:rPr>
        <w:t xml:space="preserve">e </w:t>
      </w:r>
      <w:r w:rsidR="000F7E98" w:rsidRPr="00C53C06">
        <w:rPr>
          <w:rFonts w:ascii="Times New Roman" w:eastAsia="Batang" w:hAnsi="Times New Roman" w:cs="Times New Roman"/>
          <w:lang w:eastAsia="ko-KR"/>
        </w:rPr>
        <w:t>“the</w:t>
      </w:r>
      <w:r w:rsidR="00622B80" w:rsidRPr="00C53C06">
        <w:rPr>
          <w:rFonts w:ascii="Times New Roman" w:eastAsia="Batang" w:hAnsi="Times New Roman" w:cs="Times New Roman"/>
          <w:lang w:eastAsia="ko-KR"/>
        </w:rPr>
        <w:t xml:space="preserve"> actors and levels involved in governance processes” and “the division of power resources” </w:t>
      </w:r>
      <w:r w:rsidR="005C63AE" w:rsidRPr="00C53C06">
        <w:rPr>
          <w:rFonts w:ascii="Times New Roman" w:eastAsia="Batang" w:hAnsi="Times New Roman" w:cs="Times New Roman"/>
          <w:lang w:eastAsia="ko-KR"/>
        </w:rPr>
        <w:t>(</w:t>
      </w:r>
      <w:r w:rsidR="003E6223" w:rsidRPr="00C53C06">
        <w:rPr>
          <w:rFonts w:ascii="Times New Roman" w:eastAsia="Batang" w:hAnsi="Times New Roman" w:cs="Times New Roman"/>
          <w:lang w:eastAsia="ko-KR"/>
        </w:rPr>
        <w:t xml:space="preserve">polity-politics interlinkage) </w:t>
      </w:r>
      <w:r w:rsidR="00622B80" w:rsidRPr="00C53C06">
        <w:rPr>
          <w:rFonts w:ascii="Times New Roman" w:eastAsia="Batang" w:hAnsi="Times New Roman" w:cs="Times New Roman"/>
          <w:lang w:eastAsia="ko-KR"/>
        </w:rPr>
        <w:t>(Lange,</w:t>
      </w:r>
      <w:r w:rsidR="005C63AE" w:rsidRPr="00C53C06">
        <w:rPr>
          <w:rFonts w:ascii="Times New Roman" w:eastAsia="Batang" w:hAnsi="Times New Roman" w:cs="Times New Roman"/>
          <w:lang w:eastAsia="ko-KR"/>
        </w:rPr>
        <w:t xml:space="preserve"> 2013, p. 409)</w:t>
      </w:r>
      <w:r w:rsidR="000327C0" w:rsidRPr="00C53C06">
        <w:rPr>
          <w:rFonts w:ascii="Times New Roman" w:eastAsia="Batang" w:hAnsi="Times New Roman" w:cs="Times New Roman"/>
          <w:lang w:eastAsia="ko-KR"/>
        </w:rPr>
        <w:t xml:space="preserve">. </w:t>
      </w:r>
      <w:r w:rsidR="00E04057" w:rsidRPr="00C53C06">
        <w:rPr>
          <w:rFonts w:ascii="Times New Roman" w:eastAsia="Batang" w:hAnsi="Times New Roman" w:cs="Times New Roman"/>
          <w:lang w:eastAsia="ko-KR"/>
        </w:rPr>
        <w:t xml:space="preserve">Similarly, </w:t>
      </w:r>
      <w:r w:rsidR="004041E3" w:rsidRPr="00C53C06">
        <w:rPr>
          <w:rFonts w:ascii="Times New Roman" w:eastAsia="Batang" w:hAnsi="Times New Roman" w:cs="Times New Roman"/>
          <w:lang w:eastAsia="ko-KR"/>
        </w:rPr>
        <w:t xml:space="preserve">without any rules of interaction, stakeholders’ responsibilities may not be clear, which can decrease the legacy programs’ effectiveness (Misener et al., 2020). </w:t>
      </w:r>
      <w:r w:rsidR="00DE0F95" w:rsidRPr="00C53C06">
        <w:rPr>
          <w:rFonts w:ascii="Times New Roman" w:eastAsia="Batang" w:hAnsi="Times New Roman" w:cs="Times New Roman"/>
          <w:lang w:eastAsia="ko-KR"/>
        </w:rPr>
        <w:t>Consequently</w:t>
      </w:r>
      <w:r w:rsidR="005D26E6" w:rsidRPr="00C53C06">
        <w:rPr>
          <w:rFonts w:ascii="Times New Roman" w:eastAsia="Batang" w:hAnsi="Times New Roman" w:cs="Times New Roman"/>
          <w:lang w:eastAsia="ko-KR"/>
        </w:rPr>
        <w:t xml:space="preserve">, </w:t>
      </w:r>
      <w:r w:rsidR="00956717" w:rsidRPr="00C53C06">
        <w:rPr>
          <w:rFonts w:ascii="Times New Roman" w:eastAsia="Batang" w:hAnsi="Times New Roman" w:cs="Times New Roman"/>
          <w:lang w:eastAsia="ko-KR"/>
        </w:rPr>
        <w:t>the findings suggest</w:t>
      </w:r>
      <w:r w:rsidR="003B7B09" w:rsidRPr="00C53C06">
        <w:rPr>
          <w:rFonts w:ascii="Times New Roman" w:eastAsia="Batang" w:hAnsi="Times New Roman" w:cs="Times New Roman"/>
          <w:lang w:eastAsia="ko-KR"/>
        </w:rPr>
        <w:t xml:space="preserve"> utilizing both</w:t>
      </w:r>
      <w:r w:rsidR="00D73ADD" w:rsidRPr="00C53C06">
        <w:rPr>
          <w:rFonts w:ascii="Times New Roman" w:eastAsia="Batang" w:hAnsi="Times New Roman" w:cs="Times New Roman"/>
          <w:lang w:eastAsia="ko-KR"/>
        </w:rPr>
        <w:t xml:space="preserve"> </w:t>
      </w:r>
      <w:r w:rsidR="00B1313C" w:rsidRPr="00C53C06">
        <w:rPr>
          <w:rFonts w:ascii="Times New Roman" w:eastAsia="Batang" w:hAnsi="Times New Roman" w:cs="Times New Roman"/>
          <w:lang w:eastAsia="ko-KR"/>
        </w:rPr>
        <w:t xml:space="preserve">formal </w:t>
      </w:r>
      <w:r w:rsidR="00D73ADD" w:rsidRPr="00C53C06">
        <w:rPr>
          <w:rFonts w:ascii="Times New Roman" w:eastAsia="Batang" w:hAnsi="Times New Roman" w:cs="Times New Roman"/>
          <w:lang w:eastAsia="ko-KR"/>
        </w:rPr>
        <w:t>and informal</w:t>
      </w:r>
      <w:r w:rsidR="00D02E9D" w:rsidRPr="00C53C06">
        <w:rPr>
          <w:rFonts w:ascii="Times New Roman" w:eastAsia="Batang" w:hAnsi="Times New Roman" w:cs="Times New Roman"/>
          <w:lang w:eastAsia="ko-KR"/>
        </w:rPr>
        <w:t xml:space="preserve"> rules of interaction</w:t>
      </w:r>
      <w:r w:rsidR="00D73ADD" w:rsidRPr="00C53C06">
        <w:rPr>
          <w:rFonts w:ascii="Times New Roman" w:eastAsia="Batang" w:hAnsi="Times New Roman" w:cs="Times New Roman"/>
          <w:lang w:eastAsia="ko-KR"/>
        </w:rPr>
        <w:t xml:space="preserve"> is crucial when </w:t>
      </w:r>
      <w:r w:rsidR="0053062B" w:rsidRPr="00C53C06">
        <w:rPr>
          <w:rFonts w:ascii="Times New Roman" w:eastAsia="Batang" w:hAnsi="Times New Roman" w:cs="Times New Roman"/>
          <w:lang w:eastAsia="ko-KR"/>
        </w:rPr>
        <w:t xml:space="preserve">employing </w:t>
      </w:r>
      <w:r w:rsidR="00D73ADD" w:rsidRPr="00C53C06">
        <w:rPr>
          <w:rFonts w:ascii="Times New Roman" w:eastAsia="Batang" w:hAnsi="Times New Roman" w:cs="Times New Roman"/>
          <w:lang w:eastAsia="ko-KR"/>
        </w:rPr>
        <w:t xml:space="preserve">interactive or more informalized governance forms to create legacies. That is, </w:t>
      </w:r>
      <w:r w:rsidR="00E32233" w:rsidRPr="00C53C06">
        <w:rPr>
          <w:rFonts w:ascii="Times New Roman" w:eastAsia="Batang" w:hAnsi="Times New Roman" w:cs="Times New Roman"/>
          <w:lang w:eastAsia="ko-KR"/>
        </w:rPr>
        <w:t xml:space="preserve">ensuring some formality </w:t>
      </w:r>
      <w:r w:rsidR="009B4685" w:rsidRPr="00C53C06">
        <w:rPr>
          <w:rFonts w:ascii="Times New Roman" w:eastAsia="Batang" w:hAnsi="Times New Roman" w:cs="Times New Roman"/>
          <w:lang w:eastAsia="ko-KR"/>
        </w:rPr>
        <w:t>based on</w:t>
      </w:r>
      <w:r w:rsidR="00D73ADD" w:rsidRPr="00C53C06">
        <w:rPr>
          <w:rFonts w:ascii="Times New Roman" w:eastAsia="Batang" w:hAnsi="Times New Roman" w:cs="Times New Roman"/>
          <w:lang w:eastAsia="ko-KR"/>
        </w:rPr>
        <w:t xml:space="preserve"> </w:t>
      </w:r>
      <w:r w:rsidR="00956717" w:rsidRPr="00C53C06">
        <w:rPr>
          <w:rFonts w:ascii="Times New Roman" w:eastAsia="Batang" w:hAnsi="Times New Roman" w:cs="Times New Roman"/>
          <w:lang w:eastAsia="ko-KR"/>
        </w:rPr>
        <w:t>r</w:t>
      </w:r>
      <w:r w:rsidR="004041E3" w:rsidRPr="00C53C06">
        <w:rPr>
          <w:rFonts w:ascii="Times New Roman" w:eastAsia="Batang" w:hAnsi="Times New Roman" w:cs="Times New Roman"/>
          <w:lang w:eastAsia="ko-KR"/>
        </w:rPr>
        <w:t xml:space="preserve">ules and agreements </w:t>
      </w:r>
      <w:r w:rsidR="00EC2F31" w:rsidRPr="00C53C06">
        <w:rPr>
          <w:rFonts w:ascii="Times New Roman" w:eastAsia="Batang" w:hAnsi="Times New Roman" w:cs="Times New Roman"/>
          <w:lang w:eastAsia="ko-KR"/>
        </w:rPr>
        <w:t>will be</w:t>
      </w:r>
      <w:r w:rsidR="00F370B5" w:rsidRPr="00C53C06">
        <w:rPr>
          <w:rFonts w:ascii="Times New Roman" w:eastAsia="Batang" w:hAnsi="Times New Roman" w:cs="Times New Roman"/>
          <w:lang w:eastAsia="ko-KR"/>
        </w:rPr>
        <w:t xml:space="preserve"> </w:t>
      </w:r>
      <w:r w:rsidR="004041E3" w:rsidRPr="00C53C06">
        <w:rPr>
          <w:rFonts w:ascii="Times New Roman" w:eastAsia="Batang" w:hAnsi="Times New Roman" w:cs="Times New Roman"/>
          <w:lang w:eastAsia="ko-KR"/>
        </w:rPr>
        <w:t>critical in managing interacti</w:t>
      </w:r>
      <w:r w:rsidR="00BE1B68" w:rsidRPr="00C53C06">
        <w:rPr>
          <w:rFonts w:ascii="Times New Roman" w:eastAsia="Batang" w:hAnsi="Times New Roman" w:cs="Times New Roman"/>
          <w:lang w:eastAsia="ko-KR"/>
        </w:rPr>
        <w:t>ve process</w:t>
      </w:r>
      <w:r w:rsidR="00EA2447" w:rsidRPr="00C53C06">
        <w:rPr>
          <w:rFonts w:ascii="Times New Roman" w:eastAsia="Batang" w:hAnsi="Times New Roman" w:cs="Times New Roman"/>
          <w:lang w:eastAsia="ko-KR"/>
        </w:rPr>
        <w:t>es</w:t>
      </w:r>
      <w:r w:rsidR="00BE1B68" w:rsidRPr="00C53C06">
        <w:rPr>
          <w:rFonts w:ascii="Times New Roman" w:eastAsia="Batang" w:hAnsi="Times New Roman" w:cs="Times New Roman"/>
          <w:lang w:eastAsia="ko-KR"/>
        </w:rPr>
        <w:t xml:space="preserve"> </w:t>
      </w:r>
      <w:r w:rsidR="004041E3" w:rsidRPr="00C53C06">
        <w:rPr>
          <w:rFonts w:ascii="Times New Roman" w:eastAsia="Batang" w:hAnsi="Times New Roman" w:cs="Times New Roman"/>
          <w:lang w:eastAsia="ko-KR"/>
        </w:rPr>
        <w:t>among legacy stakeholders</w:t>
      </w:r>
      <w:r w:rsidR="00741159" w:rsidRPr="00C53C06">
        <w:rPr>
          <w:rFonts w:ascii="Times New Roman" w:eastAsia="Batang" w:hAnsi="Times New Roman" w:cs="Times New Roman"/>
          <w:lang w:eastAsia="ko-KR"/>
        </w:rPr>
        <w:t>.</w:t>
      </w:r>
    </w:p>
    <w:p w14:paraId="56944B47" w14:textId="03D49711" w:rsidR="00802C4B" w:rsidRPr="00C53C06" w:rsidRDefault="00802C4B" w:rsidP="00802C4B">
      <w:pPr>
        <w:pStyle w:val="Heading2"/>
      </w:pPr>
      <w:r w:rsidRPr="00C53C06">
        <w:t xml:space="preserve">Policy: </w:t>
      </w:r>
      <w:r w:rsidR="00223B08" w:rsidRPr="00C53C06">
        <w:t>Aligning Legacy Policy Goals and Instruments</w:t>
      </w:r>
    </w:p>
    <w:p w14:paraId="3D1A9496" w14:textId="62DF8D3D" w:rsidR="00A73590" w:rsidRPr="00C53C06" w:rsidRDefault="00C2377F" w:rsidP="00CF2CC4">
      <w:r w:rsidRPr="00C53C06">
        <w:t>T</w:t>
      </w:r>
      <w:r w:rsidR="00802C4B" w:rsidRPr="00C53C06">
        <w:t xml:space="preserve">he </w:t>
      </w:r>
      <w:r w:rsidR="00F236DD" w:rsidRPr="00C53C06">
        <w:t xml:space="preserve">primary </w:t>
      </w:r>
      <w:r w:rsidR="00802C4B" w:rsidRPr="00C53C06">
        <w:t xml:space="preserve">focus of this study was on the analysis of governance dimensions and modes, rather than identifying the specific types of legacies </w:t>
      </w:r>
      <w:r w:rsidR="00F60922" w:rsidRPr="00C53C06">
        <w:t xml:space="preserve">created </w:t>
      </w:r>
      <w:r w:rsidR="00802C4B" w:rsidRPr="00C53C06">
        <w:t xml:space="preserve">in each case. However, </w:t>
      </w:r>
      <w:r w:rsidR="00EA2447" w:rsidRPr="00C53C06">
        <w:t xml:space="preserve">the </w:t>
      </w:r>
      <w:r w:rsidR="00802C4B" w:rsidRPr="00C53C06">
        <w:t xml:space="preserve">findings </w:t>
      </w:r>
      <w:r w:rsidR="00023450" w:rsidRPr="00C53C06">
        <w:t xml:space="preserve">can </w:t>
      </w:r>
      <w:r w:rsidR="00515904" w:rsidRPr="00C53C06">
        <w:t>be used to</w:t>
      </w:r>
      <w:r w:rsidR="00023450" w:rsidRPr="00C53C06">
        <w:t xml:space="preserve"> discuss</w:t>
      </w:r>
      <w:r w:rsidR="00802C4B" w:rsidRPr="00C53C06">
        <w:t xml:space="preserve"> how the governance of post-Games legacy organizations </w:t>
      </w:r>
      <w:r w:rsidR="004B715F" w:rsidRPr="00C53C06">
        <w:t xml:space="preserve">enabled </w:t>
      </w:r>
      <w:r w:rsidR="00DA4EB2" w:rsidRPr="00C53C06">
        <w:t xml:space="preserve">them </w:t>
      </w:r>
      <w:r w:rsidR="0003001F" w:rsidRPr="00C53C06">
        <w:t xml:space="preserve">to </w:t>
      </w:r>
      <w:r w:rsidR="00802C4B" w:rsidRPr="00C53C06">
        <w:t>sustai</w:t>
      </w:r>
      <w:r w:rsidR="0003001F" w:rsidRPr="00C53C06">
        <w:t>n</w:t>
      </w:r>
      <w:r w:rsidR="00802C4B" w:rsidRPr="00C53C06">
        <w:t xml:space="preserve"> positive legacies</w:t>
      </w:r>
      <w:r w:rsidR="005A2F1D" w:rsidRPr="00C53C06">
        <w:t xml:space="preserve"> by achieving their policy goals</w:t>
      </w:r>
      <w:r w:rsidR="00C25704" w:rsidRPr="00C53C06">
        <w:t>.</w:t>
      </w:r>
      <w:r w:rsidR="004B3C14" w:rsidRPr="00C53C06">
        <w:t xml:space="preserve"> </w:t>
      </w:r>
      <w:r w:rsidR="00676295" w:rsidRPr="00C53C06">
        <w:t>To be clear, we</w:t>
      </w:r>
      <w:r w:rsidR="00802C4B" w:rsidRPr="00C53C06">
        <w:t xml:space="preserve"> discuss legacies </w:t>
      </w:r>
      <w:r w:rsidR="00AB6901" w:rsidRPr="00C53C06">
        <w:t>that can be observed</w:t>
      </w:r>
      <w:r w:rsidR="00802C4B" w:rsidRPr="00C53C06">
        <w:t xml:space="preserve"> in </w:t>
      </w:r>
      <w:r w:rsidR="00AB6901" w:rsidRPr="00C53C06">
        <w:t xml:space="preserve">the </w:t>
      </w:r>
      <w:r w:rsidR="00802C4B" w:rsidRPr="00C53C06">
        <w:t>Utah and Vancouver</w:t>
      </w:r>
      <w:r w:rsidR="00AB6901" w:rsidRPr="00C53C06">
        <w:t xml:space="preserve"> cases</w:t>
      </w:r>
      <w:r w:rsidR="00802C4B" w:rsidRPr="00C53C06">
        <w:t xml:space="preserve"> where their legacy organizations have existed more than</w:t>
      </w:r>
      <w:r w:rsidR="0028146B" w:rsidRPr="00C53C06">
        <w:t xml:space="preserve"> </w:t>
      </w:r>
      <w:r w:rsidR="00802C4B" w:rsidRPr="00C53C06">
        <w:t xml:space="preserve">10 years, </w:t>
      </w:r>
      <w:r w:rsidR="001E4762" w:rsidRPr="00C53C06">
        <w:t>pr</w:t>
      </w:r>
      <w:r w:rsidR="00976654" w:rsidRPr="00C53C06">
        <w:t>oviding</w:t>
      </w:r>
      <w:r w:rsidR="00802C4B" w:rsidRPr="00C53C06">
        <w:t xml:space="preserve"> us with </w:t>
      </w:r>
      <w:r w:rsidR="004B2623" w:rsidRPr="00C53C06">
        <w:t xml:space="preserve">sufficient </w:t>
      </w:r>
      <w:r w:rsidR="00802C4B" w:rsidRPr="00C53C06">
        <w:t>timeframe</w:t>
      </w:r>
      <w:r w:rsidR="000164CF" w:rsidRPr="00C53C06">
        <w:t xml:space="preserve"> for event legacies to develop.</w:t>
      </w:r>
      <w:r w:rsidR="00CF2CC4" w:rsidRPr="00C53C06">
        <w:t xml:space="preserve"> </w:t>
      </w:r>
      <w:r w:rsidR="0026550B" w:rsidRPr="00C53C06">
        <w:rPr>
          <w:rFonts w:ascii="Times New Roman" w:eastAsia="SimSun" w:hAnsi="Times New Roman" w:cs="Times New Roman"/>
          <w:lang w:eastAsia="ko-KR"/>
        </w:rPr>
        <w:t xml:space="preserve">Policy scholars (e.g., Zehavi, 2012) have emphasized the importance of using a combination of </w:t>
      </w:r>
      <w:r w:rsidR="00DA4FCE" w:rsidRPr="00C53C06">
        <w:rPr>
          <w:rFonts w:ascii="Times New Roman" w:eastAsia="SimSun" w:hAnsi="Times New Roman" w:cs="Times New Roman"/>
          <w:lang w:eastAsia="ko-KR"/>
        </w:rPr>
        <w:t xml:space="preserve">soft (e.g., voluntary agreements and negotiation) and </w:t>
      </w:r>
      <w:r w:rsidR="0026550B" w:rsidRPr="00C53C06">
        <w:rPr>
          <w:rFonts w:ascii="Times New Roman" w:eastAsia="SimSun" w:hAnsi="Times New Roman" w:cs="Times New Roman"/>
          <w:lang w:eastAsia="ko-KR"/>
        </w:rPr>
        <w:t>hard (e.g., government regulation and support)</w:t>
      </w:r>
      <w:r w:rsidR="00BB125D" w:rsidRPr="00C53C06">
        <w:rPr>
          <w:rFonts w:ascii="Times New Roman" w:eastAsia="SimSun" w:hAnsi="Times New Roman" w:cs="Times New Roman"/>
          <w:lang w:eastAsia="ko-KR"/>
        </w:rPr>
        <w:t xml:space="preserve"> instruments</w:t>
      </w:r>
      <w:r w:rsidR="0026550B" w:rsidRPr="00C53C06">
        <w:rPr>
          <w:rFonts w:ascii="Times New Roman" w:eastAsia="SimSun" w:hAnsi="Times New Roman" w:cs="Times New Roman"/>
          <w:lang w:eastAsia="ko-KR"/>
        </w:rPr>
        <w:t xml:space="preserve"> to achieve policy goals. In our study, both types were used by the legacy organizations.</w:t>
      </w:r>
      <w:r w:rsidR="00D51B56" w:rsidRPr="00C53C06">
        <w:rPr>
          <w:rFonts w:ascii="Times New Roman" w:eastAsia="SimSun" w:hAnsi="Times New Roman" w:cs="Times New Roman"/>
          <w:lang w:eastAsia="ko-KR"/>
        </w:rPr>
        <w:t xml:space="preserve"> </w:t>
      </w:r>
      <w:r w:rsidR="00AF0F93" w:rsidRPr="00C53C06">
        <w:rPr>
          <w:rFonts w:ascii="Times New Roman" w:eastAsia="SimSun" w:hAnsi="Times New Roman" w:cs="Times New Roman"/>
          <w:lang w:eastAsia="ko-KR"/>
        </w:rPr>
        <w:t xml:space="preserve">The </w:t>
      </w:r>
      <w:r w:rsidR="008E2B56" w:rsidRPr="00C53C06">
        <w:rPr>
          <w:rFonts w:ascii="Times New Roman" w:eastAsia="SimSun" w:hAnsi="Times New Roman" w:cs="Times New Roman"/>
          <w:lang w:eastAsia="ko-KR"/>
        </w:rPr>
        <w:t>finding highlights the significance of using</w:t>
      </w:r>
      <w:r w:rsidR="00AF0F93" w:rsidRPr="00C53C06">
        <w:rPr>
          <w:rFonts w:ascii="Times New Roman" w:eastAsia="SimSun" w:hAnsi="Times New Roman" w:cs="Times New Roman"/>
          <w:lang w:eastAsia="ko-KR"/>
        </w:rPr>
        <w:t xml:space="preserve"> policy instruments in accordance with th</w:t>
      </w:r>
      <w:r w:rsidR="00116847" w:rsidRPr="00C53C06">
        <w:rPr>
          <w:rFonts w:ascii="Times New Roman" w:eastAsia="SimSun" w:hAnsi="Times New Roman" w:cs="Times New Roman"/>
          <w:lang w:eastAsia="ko-KR"/>
        </w:rPr>
        <w:t>e targeted</w:t>
      </w:r>
      <w:r w:rsidR="00AF0F93" w:rsidRPr="00C53C06">
        <w:rPr>
          <w:rFonts w:ascii="Times New Roman" w:eastAsia="SimSun" w:hAnsi="Times New Roman" w:cs="Times New Roman"/>
          <w:lang w:eastAsia="ko-KR"/>
        </w:rPr>
        <w:t xml:space="preserve"> legacy goals</w:t>
      </w:r>
      <w:r w:rsidR="004C17F3" w:rsidRPr="00C53C06">
        <w:rPr>
          <w:rFonts w:ascii="Times New Roman" w:eastAsia="SimSun" w:hAnsi="Times New Roman" w:cs="Times New Roman"/>
          <w:lang w:eastAsia="ko-KR"/>
        </w:rPr>
        <w:t xml:space="preserve">. Specifically, </w:t>
      </w:r>
      <w:r w:rsidR="009F16EF" w:rsidRPr="00C53C06">
        <w:rPr>
          <w:rFonts w:ascii="Times New Roman" w:eastAsia="SimSun" w:hAnsi="Times New Roman" w:cs="Times New Roman"/>
          <w:lang w:eastAsia="ko-KR"/>
        </w:rPr>
        <w:t>l</w:t>
      </w:r>
      <w:r w:rsidR="00D51B56" w:rsidRPr="00C53C06">
        <w:rPr>
          <w:rFonts w:ascii="Times New Roman" w:eastAsia="SimSun" w:hAnsi="Times New Roman" w:cs="Times New Roman"/>
          <w:lang w:eastAsia="ko-KR"/>
        </w:rPr>
        <w:t xml:space="preserve">egacy programs were developed and implemented </w:t>
      </w:r>
      <w:r w:rsidR="00D51B56" w:rsidRPr="00C53C06">
        <w:rPr>
          <w:rFonts w:ascii="Times New Roman" w:eastAsia="SimSun" w:hAnsi="Times New Roman" w:cs="Times New Roman"/>
          <w:lang w:eastAsia="ko-KR"/>
        </w:rPr>
        <w:lastRenderedPageBreak/>
        <w:t>by partnerships among stakeholders (soft).</w:t>
      </w:r>
      <w:r w:rsidR="00D51B56" w:rsidRPr="00C53C06">
        <w:rPr>
          <w:rFonts w:ascii="Times New Roman" w:eastAsia="Batang" w:hAnsi="Times New Roman" w:cs="Times New Roman"/>
          <w:lang w:eastAsia="ko-KR"/>
        </w:rPr>
        <w:t xml:space="preserve"> Almost all of the governance</w:t>
      </w:r>
      <w:r w:rsidR="007F1A82" w:rsidRPr="00C53C06">
        <w:rPr>
          <w:rFonts w:ascii="Times New Roman" w:eastAsia="Batang" w:hAnsi="Times New Roman" w:cs="Times New Roman"/>
          <w:lang w:eastAsia="ko-KR"/>
        </w:rPr>
        <w:t xml:space="preserve"> modes</w:t>
      </w:r>
      <w:r w:rsidR="00D51B56" w:rsidRPr="00C53C06">
        <w:rPr>
          <w:rFonts w:ascii="Times New Roman" w:eastAsia="Batang" w:hAnsi="Times New Roman" w:cs="Times New Roman"/>
          <w:lang w:eastAsia="ko-KR"/>
        </w:rPr>
        <w:t xml:space="preserve"> used by the organizations examined in this study were a mixed-economy (a combination of public-private entities). This mode encourages knowledge sharing among multiple stakeholders across fields, which facilitates the development and implementation of legacy programs.</w:t>
      </w:r>
      <w:r w:rsidR="00DB15AB" w:rsidRPr="00C53C06">
        <w:rPr>
          <w:rFonts w:ascii="Times New Roman" w:eastAsia="Batang" w:hAnsi="Times New Roman" w:cs="Times New Roman"/>
          <w:lang w:eastAsia="ko-KR"/>
        </w:rPr>
        <w:t xml:space="preserve"> </w:t>
      </w:r>
      <w:r w:rsidR="008A7CED" w:rsidRPr="00C53C06">
        <w:rPr>
          <w:rFonts w:ascii="Times New Roman" w:eastAsia="Batang" w:hAnsi="Times New Roman" w:cs="Times New Roman"/>
          <w:lang w:eastAsia="ko-KR"/>
        </w:rPr>
        <w:t xml:space="preserve">This finding </w:t>
      </w:r>
      <w:r w:rsidR="0058417D" w:rsidRPr="00C53C06">
        <w:rPr>
          <w:rFonts w:ascii="Times New Roman" w:eastAsia="Batang" w:hAnsi="Times New Roman" w:cs="Times New Roman"/>
          <w:lang w:eastAsia="ko-KR"/>
        </w:rPr>
        <w:t>highlights the significance of</w:t>
      </w:r>
      <w:r w:rsidR="008A7CED" w:rsidRPr="00C53C06">
        <w:rPr>
          <w:rFonts w:ascii="Times New Roman" w:eastAsia="Batang" w:hAnsi="Times New Roman" w:cs="Times New Roman"/>
          <w:lang w:eastAsia="ko-KR"/>
        </w:rPr>
        <w:t xml:space="preserve"> </w:t>
      </w:r>
      <w:r w:rsidR="0005329B" w:rsidRPr="00C53C06">
        <w:rPr>
          <w:rFonts w:ascii="Times New Roman" w:eastAsia="Batang" w:hAnsi="Times New Roman" w:cs="Times New Roman"/>
          <w:lang w:eastAsia="ko-KR"/>
        </w:rPr>
        <w:t xml:space="preserve">understanding how </w:t>
      </w:r>
      <w:r w:rsidR="008A7CED" w:rsidRPr="00C53C06">
        <w:rPr>
          <w:rFonts w:ascii="Times New Roman" w:eastAsia="Batang" w:hAnsi="Times New Roman" w:cs="Times New Roman"/>
          <w:lang w:eastAsia="ko-KR"/>
        </w:rPr>
        <w:t>the politics dimension may influence the policy dimension in the legacy governance process (politics-policy interlinkage)</w:t>
      </w:r>
      <w:r w:rsidR="00134BBC" w:rsidRPr="00C53C06">
        <w:rPr>
          <w:rFonts w:ascii="Times New Roman" w:eastAsia="Batang" w:hAnsi="Times New Roman" w:cs="Times New Roman"/>
          <w:lang w:eastAsia="ko-KR"/>
        </w:rPr>
        <w:t>.</w:t>
      </w:r>
    </w:p>
    <w:p w14:paraId="5A8BBB05" w14:textId="0F8003B3" w:rsidR="00E719AB" w:rsidRPr="00C53C06" w:rsidRDefault="00AD2DF4" w:rsidP="00A73590">
      <w:r w:rsidRPr="00C53C06">
        <w:rPr>
          <w:rFonts w:ascii="Times New Roman" w:eastAsia="SimSun" w:hAnsi="Times New Roman" w:cs="Times New Roman"/>
          <w:lang w:eastAsia="ko-KR"/>
        </w:rPr>
        <w:t>Additionally, l</w:t>
      </w:r>
      <w:r w:rsidR="0026550B" w:rsidRPr="00C53C06">
        <w:rPr>
          <w:rFonts w:ascii="Times New Roman" w:eastAsia="SimSun" w:hAnsi="Times New Roman" w:cs="Times New Roman"/>
          <w:lang w:eastAsia="ko-KR"/>
        </w:rPr>
        <w:t>egacy organizations were created and sustained by government grants, subsidies, and tax benefits (hard),</w:t>
      </w:r>
      <w:r w:rsidR="002E0471" w:rsidRPr="00C53C06">
        <w:rPr>
          <w:rFonts w:ascii="Times New Roman" w:eastAsia="SimSun" w:hAnsi="Times New Roman" w:cs="Times New Roman"/>
          <w:lang w:eastAsia="ko-KR"/>
        </w:rPr>
        <w:t xml:space="preserve"> and those policy instruments were critical f</w:t>
      </w:r>
      <w:r w:rsidR="00B620FB" w:rsidRPr="00C53C06">
        <w:rPr>
          <w:rFonts w:ascii="Times New Roman" w:eastAsia="SimSun" w:hAnsi="Times New Roman" w:cs="Times New Roman"/>
          <w:lang w:eastAsia="ko-KR"/>
        </w:rPr>
        <w:t xml:space="preserve">or UOLF and </w:t>
      </w:r>
      <w:r w:rsidR="00831953" w:rsidRPr="00C53C06">
        <w:rPr>
          <w:rFonts w:ascii="Times New Roman" w:eastAsia="SimSun" w:hAnsi="Times New Roman" w:cs="Times New Roman"/>
          <w:lang w:eastAsia="ko-KR"/>
        </w:rPr>
        <w:t>WSL to manage post-Games venue legacies.</w:t>
      </w:r>
      <w:r w:rsidR="00AB2B0E" w:rsidRPr="00C53C06">
        <w:rPr>
          <w:rFonts w:ascii="Times New Roman" w:eastAsia="SimSun" w:hAnsi="Times New Roman" w:cs="Times New Roman"/>
          <w:lang w:eastAsia="ko-KR"/>
        </w:rPr>
        <w:t xml:space="preserve"> </w:t>
      </w:r>
      <w:r w:rsidR="004617C5" w:rsidRPr="00C53C06">
        <w:rPr>
          <w:rFonts w:ascii="Times New Roman" w:eastAsia="SimSun" w:hAnsi="Times New Roman" w:cs="Times New Roman"/>
          <w:lang w:eastAsia="ko-KR"/>
        </w:rPr>
        <w:t>Given that</w:t>
      </w:r>
      <w:r w:rsidR="001D198F" w:rsidRPr="00C53C06">
        <w:rPr>
          <w:rFonts w:ascii="Times New Roman" w:eastAsia="SimSun" w:hAnsi="Times New Roman" w:cs="Times New Roman"/>
          <w:lang w:eastAsia="ko-KR"/>
        </w:rPr>
        <w:t xml:space="preserve"> </w:t>
      </w:r>
      <w:r w:rsidR="007E027D" w:rsidRPr="00C53C06">
        <w:rPr>
          <w:rFonts w:ascii="Times New Roman" w:eastAsia="SimSun" w:hAnsi="Times New Roman" w:cs="Times New Roman"/>
          <w:lang w:eastAsia="ko-KR"/>
        </w:rPr>
        <w:t xml:space="preserve">those hard policy instruments </w:t>
      </w:r>
      <w:r w:rsidR="008C4FFA" w:rsidRPr="00C53C06">
        <w:rPr>
          <w:rFonts w:ascii="Times New Roman" w:eastAsia="SimSun" w:hAnsi="Times New Roman" w:cs="Times New Roman"/>
          <w:lang w:eastAsia="ko-KR"/>
        </w:rPr>
        <w:t xml:space="preserve">were </w:t>
      </w:r>
      <w:r w:rsidR="00074180" w:rsidRPr="00C53C06">
        <w:rPr>
          <w:rFonts w:ascii="Times New Roman" w:eastAsia="SimSun" w:hAnsi="Times New Roman" w:cs="Times New Roman"/>
          <w:lang w:eastAsia="ko-KR"/>
        </w:rPr>
        <w:t xml:space="preserve">developed and implemented </w:t>
      </w:r>
      <w:r w:rsidR="00D71A10" w:rsidRPr="00C53C06">
        <w:rPr>
          <w:rFonts w:ascii="Times New Roman" w:eastAsia="SimSun" w:hAnsi="Times New Roman" w:cs="Times New Roman"/>
          <w:lang w:eastAsia="ko-KR"/>
        </w:rPr>
        <w:t>through</w:t>
      </w:r>
      <w:r w:rsidR="00E25A6C" w:rsidRPr="00C53C06">
        <w:rPr>
          <w:rFonts w:ascii="Times New Roman" w:eastAsia="SimSun" w:hAnsi="Times New Roman" w:cs="Times New Roman"/>
          <w:lang w:eastAsia="ko-KR"/>
        </w:rPr>
        <w:t xml:space="preserve"> institution</w:t>
      </w:r>
      <w:r w:rsidR="005067B1" w:rsidRPr="00C53C06">
        <w:rPr>
          <w:rFonts w:ascii="Times New Roman" w:eastAsia="SimSun" w:hAnsi="Times New Roman" w:cs="Times New Roman"/>
          <w:lang w:eastAsia="ko-KR"/>
        </w:rPr>
        <w:t>s and rules</w:t>
      </w:r>
      <w:r w:rsidR="00E25A6C" w:rsidRPr="00C53C06">
        <w:rPr>
          <w:rFonts w:ascii="Times New Roman" w:eastAsia="SimSun" w:hAnsi="Times New Roman" w:cs="Times New Roman"/>
          <w:lang w:eastAsia="ko-KR"/>
        </w:rPr>
        <w:t xml:space="preserve"> (</w:t>
      </w:r>
      <w:r w:rsidR="00D15616" w:rsidRPr="00C53C06">
        <w:rPr>
          <w:rFonts w:ascii="Times New Roman" w:eastAsia="SimSun" w:hAnsi="Times New Roman" w:cs="Times New Roman"/>
          <w:lang w:eastAsia="ko-KR"/>
        </w:rPr>
        <w:t xml:space="preserve">e.g., </w:t>
      </w:r>
      <w:r w:rsidR="00AB694F" w:rsidRPr="00C53C06">
        <w:rPr>
          <w:rFonts w:ascii="Times New Roman" w:eastAsia="SimSun" w:hAnsi="Times New Roman" w:cs="Times New Roman"/>
          <w:lang w:eastAsia="ko-KR"/>
        </w:rPr>
        <w:t xml:space="preserve">legacy </w:t>
      </w:r>
      <w:r w:rsidR="00D90CC6" w:rsidRPr="00C53C06">
        <w:rPr>
          <w:rFonts w:ascii="Times New Roman" w:eastAsia="SimSun" w:hAnsi="Times New Roman" w:cs="Times New Roman"/>
          <w:lang w:eastAsia="ko-KR"/>
        </w:rPr>
        <w:t xml:space="preserve">and tax related </w:t>
      </w:r>
      <w:r w:rsidR="00D15616" w:rsidRPr="00C53C06">
        <w:rPr>
          <w:rFonts w:ascii="Times New Roman" w:eastAsia="SimSun" w:hAnsi="Times New Roman" w:cs="Times New Roman"/>
          <w:lang w:eastAsia="ko-KR"/>
        </w:rPr>
        <w:t>legislations)</w:t>
      </w:r>
      <w:r w:rsidR="001371A9" w:rsidRPr="00C53C06">
        <w:rPr>
          <w:rFonts w:ascii="Times New Roman" w:eastAsia="SimSun" w:hAnsi="Times New Roman" w:cs="Times New Roman"/>
          <w:lang w:eastAsia="ko-KR"/>
        </w:rPr>
        <w:t>,</w:t>
      </w:r>
      <w:r w:rsidR="00950D43" w:rsidRPr="00C53C06">
        <w:rPr>
          <w:rFonts w:ascii="Times New Roman" w:eastAsia="SimSun" w:hAnsi="Times New Roman" w:cs="Times New Roman"/>
          <w:lang w:eastAsia="ko-KR"/>
        </w:rPr>
        <w:t xml:space="preserve"> the findings indicate th</w:t>
      </w:r>
      <w:r w:rsidR="003A104D" w:rsidRPr="00C53C06">
        <w:rPr>
          <w:rFonts w:ascii="Times New Roman" w:eastAsia="SimSun" w:hAnsi="Times New Roman" w:cs="Times New Roman"/>
          <w:lang w:eastAsia="ko-KR"/>
        </w:rPr>
        <w:t>e importance of</w:t>
      </w:r>
      <w:r w:rsidR="00D37EFC" w:rsidRPr="00C53C06">
        <w:rPr>
          <w:rFonts w:ascii="Times New Roman" w:eastAsia="SimSun" w:hAnsi="Times New Roman" w:cs="Times New Roman"/>
          <w:lang w:eastAsia="ko-KR"/>
        </w:rPr>
        <w:t xml:space="preserve"> </w:t>
      </w:r>
      <w:r w:rsidR="00146323" w:rsidRPr="00C53C06">
        <w:rPr>
          <w:rFonts w:ascii="Times New Roman" w:eastAsia="SimSun" w:hAnsi="Times New Roman" w:cs="Times New Roman"/>
          <w:lang w:eastAsia="ko-KR"/>
        </w:rPr>
        <w:t>managing</w:t>
      </w:r>
      <w:r w:rsidR="00AF1174" w:rsidRPr="00C53C06">
        <w:rPr>
          <w:rFonts w:ascii="Times New Roman" w:eastAsia="SimSun" w:hAnsi="Times New Roman" w:cs="Times New Roman"/>
          <w:lang w:eastAsia="ko-KR"/>
        </w:rPr>
        <w:t xml:space="preserve"> </w:t>
      </w:r>
      <w:r w:rsidR="009E74E4" w:rsidRPr="00C53C06">
        <w:rPr>
          <w:rFonts w:ascii="Times New Roman" w:eastAsia="SimSun" w:hAnsi="Times New Roman" w:cs="Times New Roman"/>
          <w:lang w:eastAsia="ko-KR"/>
        </w:rPr>
        <w:t xml:space="preserve">the </w:t>
      </w:r>
      <w:r w:rsidR="00AF1174" w:rsidRPr="00C53C06">
        <w:rPr>
          <w:rFonts w:ascii="Times New Roman" w:eastAsia="SimSun" w:hAnsi="Times New Roman" w:cs="Times New Roman"/>
          <w:lang w:eastAsia="ko-KR"/>
        </w:rPr>
        <w:t xml:space="preserve">institutional dimensions of legacy governance </w:t>
      </w:r>
      <w:r w:rsidR="00BA0BBE" w:rsidRPr="00C53C06">
        <w:rPr>
          <w:rFonts w:ascii="Times New Roman" w:eastAsia="SimSun" w:hAnsi="Times New Roman" w:cs="Times New Roman"/>
          <w:lang w:eastAsia="ko-KR"/>
        </w:rPr>
        <w:t>to achieve the policy goal of</w:t>
      </w:r>
      <w:r w:rsidR="00DF73BE" w:rsidRPr="00C53C06">
        <w:rPr>
          <w:rFonts w:ascii="Times New Roman" w:eastAsia="SimSun" w:hAnsi="Times New Roman" w:cs="Times New Roman"/>
          <w:lang w:eastAsia="ko-KR"/>
        </w:rPr>
        <w:t xml:space="preserve"> post-Games venue legac</w:t>
      </w:r>
      <w:r w:rsidR="00BA0BBE" w:rsidRPr="00C53C06">
        <w:rPr>
          <w:rFonts w:ascii="Times New Roman" w:eastAsia="SimSun" w:hAnsi="Times New Roman" w:cs="Times New Roman"/>
          <w:lang w:eastAsia="ko-KR"/>
        </w:rPr>
        <w:t>y management</w:t>
      </w:r>
      <w:r w:rsidR="002E74BF" w:rsidRPr="00C53C06">
        <w:rPr>
          <w:rFonts w:ascii="Times New Roman" w:eastAsia="SimSun" w:hAnsi="Times New Roman" w:cs="Times New Roman"/>
          <w:lang w:eastAsia="ko-KR"/>
        </w:rPr>
        <w:t xml:space="preserve"> (polity-policy</w:t>
      </w:r>
      <w:r w:rsidR="00654C81" w:rsidRPr="00C53C06">
        <w:rPr>
          <w:rFonts w:ascii="Times New Roman" w:eastAsia="SimSun" w:hAnsi="Times New Roman" w:cs="Times New Roman"/>
          <w:lang w:eastAsia="ko-KR"/>
        </w:rPr>
        <w:t xml:space="preserve"> interlinkage).</w:t>
      </w:r>
      <w:r w:rsidR="007E3587" w:rsidRPr="00C53C06">
        <w:rPr>
          <w:rFonts w:ascii="Times New Roman" w:eastAsia="SimSun" w:hAnsi="Times New Roman" w:cs="Times New Roman"/>
          <w:lang w:eastAsia="ko-KR"/>
        </w:rPr>
        <w:t xml:space="preserve"> </w:t>
      </w:r>
      <w:r w:rsidR="00802C4B" w:rsidRPr="00C53C06">
        <w:t xml:space="preserve">At the time of writing, </w:t>
      </w:r>
      <w:r w:rsidR="0026550B" w:rsidRPr="00C53C06">
        <w:t>Utah and Vancouver</w:t>
      </w:r>
      <w:r w:rsidR="00802C4B" w:rsidRPr="00C53C06">
        <w:t xml:space="preserve"> were in the bidding process for the 2030</w:t>
      </w:r>
      <w:r w:rsidR="00EA2447" w:rsidRPr="00C53C06">
        <w:t>/</w:t>
      </w:r>
      <w:r w:rsidR="00802C4B" w:rsidRPr="00C53C06">
        <w:t xml:space="preserve">2034 Winter Olympics. In </w:t>
      </w:r>
      <w:r w:rsidR="00F103F6" w:rsidRPr="00C53C06">
        <w:t>doing so</w:t>
      </w:r>
      <w:r w:rsidR="00802C4B" w:rsidRPr="00C53C06">
        <w:t xml:space="preserve">, they promoted their </w:t>
      </w:r>
      <w:r w:rsidR="00EA2447" w:rsidRPr="00C53C06">
        <w:t>ability to use</w:t>
      </w:r>
      <w:r w:rsidR="00802C4B" w:rsidRPr="00C53C06">
        <w:t xml:space="preserve"> existing venues. </w:t>
      </w:r>
      <w:r w:rsidR="004446FC" w:rsidRPr="00C53C06">
        <w:t>Th</w:t>
      </w:r>
      <w:r w:rsidR="008709E3" w:rsidRPr="00C53C06">
        <w:t>e</w:t>
      </w:r>
      <w:r w:rsidR="00802C4B" w:rsidRPr="00C53C06">
        <w:t xml:space="preserve"> </w:t>
      </w:r>
      <w:r w:rsidR="00206783" w:rsidRPr="00C53C06">
        <w:t xml:space="preserve">public-private and interactive </w:t>
      </w:r>
      <w:r w:rsidR="00802C4B" w:rsidRPr="00C53C06">
        <w:t>governance</w:t>
      </w:r>
      <w:r w:rsidR="00B7527F" w:rsidRPr="00C53C06">
        <w:t xml:space="preserve"> modes</w:t>
      </w:r>
      <w:r w:rsidR="00802C4B" w:rsidRPr="00C53C06">
        <w:t xml:space="preserve"> led by </w:t>
      </w:r>
      <w:r w:rsidR="00206783" w:rsidRPr="00C53C06">
        <w:t>UOLF and WSL</w:t>
      </w:r>
      <w:r w:rsidR="00802C4B" w:rsidRPr="00C53C06">
        <w:t xml:space="preserve"> successfully sustained </w:t>
      </w:r>
      <w:r w:rsidR="00DE0C0E" w:rsidRPr="00C53C06">
        <w:t xml:space="preserve">the </w:t>
      </w:r>
      <w:r w:rsidR="00802C4B" w:rsidRPr="00C53C06">
        <w:t>venue legacies</w:t>
      </w:r>
      <w:r w:rsidR="00C811E0" w:rsidRPr="00C53C06">
        <w:t xml:space="preserve"> </w:t>
      </w:r>
      <w:r w:rsidR="000164CF" w:rsidRPr="00C53C06">
        <w:t>using</w:t>
      </w:r>
      <w:r w:rsidR="00C811E0" w:rsidRPr="00C53C06">
        <w:t xml:space="preserve"> </w:t>
      </w:r>
      <w:r w:rsidR="005D4645" w:rsidRPr="00C53C06">
        <w:t>various hard policy instruments</w:t>
      </w:r>
      <w:r w:rsidR="00802C4B" w:rsidRPr="00C53C06">
        <w:t xml:space="preserve">, which </w:t>
      </w:r>
      <w:r w:rsidR="002A06F4" w:rsidRPr="00C53C06">
        <w:t>led to</w:t>
      </w:r>
      <w:r w:rsidR="00802C4B" w:rsidRPr="00C53C06">
        <w:t xml:space="preserve"> </w:t>
      </w:r>
      <w:r w:rsidR="00EA2447" w:rsidRPr="00C53C06">
        <w:t xml:space="preserve">a subsequent </w:t>
      </w:r>
      <w:r w:rsidR="00802C4B" w:rsidRPr="00C53C06">
        <w:t>Olympic</w:t>
      </w:r>
      <w:r w:rsidR="007F7D90" w:rsidRPr="00C53C06">
        <w:t xml:space="preserve"> bid</w:t>
      </w:r>
      <w:r w:rsidR="00802C4B" w:rsidRPr="00C53C06">
        <w:t xml:space="preserve">. </w:t>
      </w:r>
      <w:r w:rsidR="00CA7DA7" w:rsidRPr="00C53C06">
        <w:t>Given</w:t>
      </w:r>
      <w:r w:rsidR="009627EA" w:rsidRPr="00C53C06">
        <w:t xml:space="preserve"> the</w:t>
      </w:r>
      <w:r w:rsidR="00EA2447" w:rsidRPr="00C53C06">
        <w:t>se</w:t>
      </w:r>
      <w:r w:rsidR="009627EA" w:rsidRPr="00C53C06">
        <w:t xml:space="preserve"> findings, </w:t>
      </w:r>
      <w:r w:rsidR="00857E99" w:rsidRPr="00C53C06">
        <w:t xml:space="preserve">there are many </w:t>
      </w:r>
      <w:r w:rsidR="00EA2447" w:rsidRPr="00C53C06">
        <w:t xml:space="preserve">avenues of </w:t>
      </w:r>
      <w:r w:rsidR="00FD4D69" w:rsidRPr="00C53C06">
        <w:t xml:space="preserve">future </w:t>
      </w:r>
      <w:r w:rsidR="00857E99" w:rsidRPr="00C53C06">
        <w:t>research</w:t>
      </w:r>
      <w:r w:rsidR="00EB2043" w:rsidRPr="00C53C06">
        <w:t>.</w:t>
      </w:r>
      <w:r w:rsidR="005E2AEA" w:rsidRPr="00C53C06">
        <w:t xml:space="preserve"> </w:t>
      </w:r>
      <w:r w:rsidR="00E40827" w:rsidRPr="00C53C06">
        <w:t>I</w:t>
      </w:r>
      <w:r w:rsidR="005E2AEA" w:rsidRPr="00C53C06">
        <w:t>t</w:t>
      </w:r>
      <w:r w:rsidR="00E816B2" w:rsidRPr="00C53C06">
        <w:t xml:space="preserve"> would be important to examine how </w:t>
      </w:r>
      <w:r w:rsidR="00033F6A" w:rsidRPr="00C53C06">
        <w:t>policy instruments employed by different</w:t>
      </w:r>
      <w:r w:rsidR="00E816B2" w:rsidRPr="00C53C06">
        <w:t xml:space="preserve"> governance </w:t>
      </w:r>
      <w:r w:rsidR="0088157C" w:rsidRPr="00C53C06">
        <w:t>modes</w:t>
      </w:r>
      <w:r w:rsidR="00E816B2" w:rsidRPr="00C53C06">
        <w:t xml:space="preserve"> </w:t>
      </w:r>
      <w:r w:rsidR="00DA0DAA" w:rsidRPr="00C53C06">
        <w:t>resulted in</w:t>
      </w:r>
      <w:r w:rsidR="00E816B2" w:rsidRPr="00C53C06">
        <w:t xml:space="preserve"> actual legacy outcomes in each case. </w:t>
      </w:r>
      <w:r w:rsidR="00064DB2" w:rsidRPr="00C53C06">
        <w:t xml:space="preserve">Specifically, </w:t>
      </w:r>
      <w:r w:rsidR="002C1580" w:rsidRPr="00C53C06">
        <w:t>e</w:t>
      </w:r>
      <w:r w:rsidR="00802C4B" w:rsidRPr="00C53C06">
        <w:t xml:space="preserve">valuating </w:t>
      </w:r>
      <w:r w:rsidR="007E6A0B" w:rsidRPr="00C53C06">
        <w:t>legacy</w:t>
      </w:r>
      <w:r w:rsidR="00802C4B" w:rsidRPr="00C53C06">
        <w:t xml:space="preserve"> outcomes </w:t>
      </w:r>
      <w:r w:rsidR="00E32DFE" w:rsidRPr="00C53C06">
        <w:t>focusing on</w:t>
      </w:r>
      <w:r w:rsidR="00802C4B" w:rsidRPr="00C53C06">
        <w:t xml:space="preserve"> </w:t>
      </w:r>
      <w:r w:rsidR="008F5A37" w:rsidRPr="00C53C06">
        <w:t xml:space="preserve">the </w:t>
      </w:r>
      <w:r w:rsidR="00802C4B" w:rsidRPr="00C53C06">
        <w:t>Utah and Vancouver</w:t>
      </w:r>
      <w:r w:rsidR="007971CC" w:rsidRPr="00C53C06">
        <w:t xml:space="preserve"> w</w:t>
      </w:r>
      <w:r w:rsidR="00C92402" w:rsidRPr="00C53C06">
        <w:t>ill</w:t>
      </w:r>
      <w:r w:rsidR="007971CC" w:rsidRPr="00C53C06">
        <w:t xml:space="preserve"> be important to</w:t>
      </w:r>
      <w:r w:rsidR="00802C4B" w:rsidRPr="00C53C06">
        <w:t xml:space="preserve"> </w:t>
      </w:r>
      <w:r w:rsidR="00E32DFE" w:rsidRPr="00C53C06">
        <w:t>explore</w:t>
      </w:r>
      <w:r w:rsidR="00802C4B" w:rsidRPr="00C53C06">
        <w:t xml:space="preserve"> how </w:t>
      </w:r>
      <w:r w:rsidR="005727F5" w:rsidRPr="00C53C06">
        <w:t>their governance systems</w:t>
      </w:r>
      <w:r w:rsidR="00802C4B" w:rsidRPr="00C53C06">
        <w:t xml:space="preserve"> contributed to the creation of legacies</w:t>
      </w:r>
      <w:r w:rsidR="00BF7553" w:rsidRPr="00C53C06">
        <w:t xml:space="preserve">. Additionally, </w:t>
      </w:r>
      <w:r w:rsidR="00802C4B" w:rsidRPr="00C53C06">
        <w:t>future research may examine how the governance of the legacy</w:t>
      </w:r>
      <w:r w:rsidR="007E44DF" w:rsidRPr="00C53C06">
        <w:t xml:space="preserve"> organizations </w:t>
      </w:r>
      <w:r w:rsidR="007B3A63" w:rsidRPr="00C53C06">
        <w:t>will</w:t>
      </w:r>
      <w:r w:rsidR="00802C4B" w:rsidRPr="00C53C06">
        <w:t xml:space="preserve"> adapt to the new environment if the right to host the Olympics is awarded to either city. </w:t>
      </w:r>
    </w:p>
    <w:p w14:paraId="2A666E8D" w14:textId="22F22C79" w:rsidR="004B76F3" w:rsidRPr="00C53C06" w:rsidRDefault="00C40349" w:rsidP="00173CD4">
      <w:pPr>
        <w:pStyle w:val="Heading2"/>
      </w:pPr>
      <w:r w:rsidRPr="00C53C06">
        <w:lastRenderedPageBreak/>
        <w:t xml:space="preserve">Governance Mode: </w:t>
      </w:r>
      <w:r w:rsidR="0079606C" w:rsidRPr="00C53C06">
        <w:t xml:space="preserve">Managing </w:t>
      </w:r>
      <w:r w:rsidR="00962915" w:rsidRPr="00C53C06">
        <w:t xml:space="preserve">Governance Shifts for </w:t>
      </w:r>
      <w:r w:rsidR="002F1BE2" w:rsidRPr="00C53C06">
        <w:t>Adapting</w:t>
      </w:r>
      <w:r w:rsidR="007F6B88" w:rsidRPr="00C53C06">
        <w:t xml:space="preserve"> to Post-Games Environment</w:t>
      </w:r>
    </w:p>
    <w:p w14:paraId="13129884" w14:textId="77777777" w:rsidR="00F716E6" w:rsidRPr="00C53C06" w:rsidRDefault="00C87481" w:rsidP="00F716E6">
      <w:pPr>
        <w:rPr>
          <w:rFonts w:ascii="Times New Roman" w:eastAsia="SimSun" w:hAnsi="Times New Roman" w:cs="Times New Roman"/>
          <w:lang w:eastAsia="ko-KR"/>
        </w:rPr>
      </w:pPr>
      <w:r w:rsidRPr="00C53C06">
        <w:rPr>
          <w:rFonts w:ascii="Times New Roman" w:eastAsia="SimSun" w:hAnsi="Times New Roman" w:cs="Times New Roman"/>
          <w:lang w:eastAsia="ko-KR"/>
        </w:rPr>
        <w:t>T</w:t>
      </w:r>
      <w:r w:rsidR="00626FB1" w:rsidRPr="00C53C06">
        <w:rPr>
          <w:rFonts w:ascii="Times New Roman" w:eastAsia="SimSun" w:hAnsi="Times New Roman" w:cs="Times New Roman"/>
          <w:lang w:eastAsia="ko-KR"/>
        </w:rPr>
        <w:t xml:space="preserve">he Olympic hosts examined in this research aligned the governance of legacy organizations with their legacy plans. For instance, the Vancouver Games had two legacy organizations with differing goals (i.e., WSL for sport legacy and LIFT for social legacy), which required different governance modes (i.e., interactive and self-governance system). </w:t>
      </w:r>
      <w:r w:rsidR="0048391E" w:rsidRPr="00C53C06">
        <w:rPr>
          <w:rFonts w:ascii="Times New Roman" w:eastAsia="SimSun" w:hAnsi="Times New Roman" w:cs="Times New Roman"/>
          <w:lang w:eastAsia="ko-KR"/>
        </w:rPr>
        <w:t xml:space="preserve">Compared to legacy organizations whose primary goal is sport development, LIFT especially had to reflect local communities’ values and interests to implement social legacies. Consequently, bottom-up governance structures and processes (e.g., consultation) were more common during the pre- and post-Games phases. The case supports the findings of event legacy leveraging studies (e.g., Christie &amp; Gibb, 2015; Misener et al., 2020) emphasizing the success factors for the governance of legacy, such as community involvement, mutual learning, trust, and accountability. </w:t>
      </w:r>
      <w:r w:rsidR="00626FB1" w:rsidRPr="00C53C06">
        <w:rPr>
          <w:rFonts w:ascii="Times New Roman" w:eastAsia="SimSun" w:hAnsi="Times New Roman" w:cs="Times New Roman"/>
          <w:lang w:eastAsia="ko-KR"/>
        </w:rPr>
        <w:t xml:space="preserve">Although this study </w:t>
      </w:r>
      <w:r w:rsidR="004310AB" w:rsidRPr="00C53C06">
        <w:rPr>
          <w:rFonts w:ascii="Times New Roman" w:eastAsia="SimSun" w:hAnsi="Times New Roman" w:cs="Times New Roman"/>
          <w:lang w:eastAsia="ko-KR"/>
        </w:rPr>
        <w:t xml:space="preserve">did </w:t>
      </w:r>
      <w:r w:rsidR="00626FB1" w:rsidRPr="00C53C06">
        <w:rPr>
          <w:rFonts w:ascii="Times New Roman" w:eastAsia="SimSun" w:hAnsi="Times New Roman" w:cs="Times New Roman"/>
          <w:lang w:eastAsia="ko-KR"/>
        </w:rPr>
        <w:t xml:space="preserve">not </w:t>
      </w:r>
      <w:r w:rsidR="004310AB" w:rsidRPr="00C53C06">
        <w:rPr>
          <w:rFonts w:ascii="Times New Roman" w:eastAsia="SimSun" w:hAnsi="Times New Roman" w:cs="Times New Roman"/>
          <w:lang w:eastAsia="ko-KR"/>
        </w:rPr>
        <w:t xml:space="preserve">aim </w:t>
      </w:r>
      <w:r w:rsidR="00626FB1" w:rsidRPr="00C53C06">
        <w:rPr>
          <w:rFonts w:ascii="Times New Roman" w:eastAsia="SimSun" w:hAnsi="Times New Roman" w:cs="Times New Roman"/>
          <w:lang w:eastAsia="ko-KR"/>
        </w:rPr>
        <w:t xml:space="preserve">to determine which mode of governance is </w:t>
      </w:r>
      <w:r w:rsidR="0024643B" w:rsidRPr="00C53C06">
        <w:rPr>
          <w:rFonts w:ascii="Times New Roman" w:eastAsia="SimSun" w:hAnsi="Times New Roman" w:cs="Times New Roman"/>
          <w:lang w:eastAsia="ko-KR"/>
        </w:rPr>
        <w:t xml:space="preserve">more or less </w:t>
      </w:r>
      <w:r w:rsidR="00626FB1" w:rsidRPr="00C53C06">
        <w:rPr>
          <w:rFonts w:ascii="Times New Roman" w:eastAsia="SimSun" w:hAnsi="Times New Roman" w:cs="Times New Roman"/>
          <w:lang w:eastAsia="ko-KR"/>
        </w:rPr>
        <w:t xml:space="preserve">effective, it is </w:t>
      </w:r>
      <w:r w:rsidR="00CF4D90" w:rsidRPr="00C53C06">
        <w:rPr>
          <w:rFonts w:ascii="Times New Roman" w:eastAsia="SimSun" w:hAnsi="Times New Roman" w:cs="Times New Roman"/>
          <w:lang w:eastAsia="ko-KR"/>
        </w:rPr>
        <w:t xml:space="preserve">vital </w:t>
      </w:r>
      <w:r w:rsidR="00626FB1" w:rsidRPr="00C53C06">
        <w:rPr>
          <w:rFonts w:ascii="Times New Roman" w:eastAsia="SimSun" w:hAnsi="Times New Roman" w:cs="Times New Roman"/>
          <w:lang w:eastAsia="ko-KR"/>
        </w:rPr>
        <w:t>to recognize that modes of governance should align with the organizations’ goals and context.</w:t>
      </w:r>
    </w:p>
    <w:p w14:paraId="417CCA7E" w14:textId="77777777" w:rsidR="00237DF8" w:rsidRPr="00C53C06" w:rsidRDefault="00522A0C" w:rsidP="00237DF8">
      <w:pPr>
        <w:rPr>
          <w:rFonts w:ascii="Times New Roman" w:eastAsia="SimSun" w:hAnsi="Times New Roman" w:cs="Times New Roman"/>
          <w:lang w:eastAsia="ko-KR"/>
        </w:rPr>
      </w:pPr>
      <w:r w:rsidRPr="00C53C06">
        <w:rPr>
          <w:rFonts w:ascii="Times New Roman" w:eastAsia="SimSun" w:hAnsi="Times New Roman" w:cs="Times New Roman"/>
          <w:lang w:eastAsia="ko-KR"/>
        </w:rPr>
        <w:t>T</w:t>
      </w:r>
      <w:r w:rsidR="006A3BB4" w:rsidRPr="00C53C06">
        <w:rPr>
          <w:rFonts w:ascii="Times New Roman" w:eastAsia="SimSun" w:hAnsi="Times New Roman" w:cs="Times New Roman"/>
          <w:lang w:eastAsia="ko-KR"/>
        </w:rPr>
        <w:t xml:space="preserve">his study also found that legacy organizations went through multiple governance stages </w:t>
      </w:r>
      <w:r w:rsidR="00D62FF2" w:rsidRPr="00C53C06">
        <w:rPr>
          <w:rFonts w:ascii="Times New Roman" w:eastAsia="SimSun" w:hAnsi="Times New Roman" w:cs="Times New Roman"/>
          <w:lang w:eastAsia="ko-KR"/>
        </w:rPr>
        <w:t>as they</w:t>
      </w:r>
      <w:r w:rsidR="006A3BB4" w:rsidRPr="00C53C06">
        <w:rPr>
          <w:rFonts w:ascii="Times New Roman" w:eastAsia="SimSun" w:hAnsi="Times New Roman" w:cs="Times New Roman"/>
          <w:lang w:eastAsia="ko-KR"/>
        </w:rPr>
        <w:t xml:space="preserve"> </w:t>
      </w:r>
      <w:r w:rsidR="002A1939" w:rsidRPr="00C53C06">
        <w:rPr>
          <w:rFonts w:ascii="Times New Roman" w:eastAsia="SimSun" w:hAnsi="Times New Roman" w:cs="Times New Roman"/>
          <w:lang w:eastAsia="ko-KR"/>
        </w:rPr>
        <w:t xml:space="preserve">face and </w:t>
      </w:r>
      <w:r w:rsidR="006A3BB4" w:rsidRPr="00C53C06">
        <w:rPr>
          <w:rFonts w:ascii="Times New Roman" w:eastAsia="SimSun" w:hAnsi="Times New Roman" w:cs="Times New Roman"/>
          <w:lang w:eastAsia="ko-KR"/>
        </w:rPr>
        <w:t xml:space="preserve">address issues </w:t>
      </w:r>
      <w:r w:rsidR="00D62FF2" w:rsidRPr="00C53C06">
        <w:rPr>
          <w:rFonts w:ascii="Times New Roman" w:eastAsia="SimSun" w:hAnsi="Times New Roman" w:cs="Times New Roman"/>
          <w:lang w:eastAsia="ko-KR"/>
        </w:rPr>
        <w:t xml:space="preserve">throughout </w:t>
      </w:r>
      <w:r w:rsidR="0061049F" w:rsidRPr="00C53C06">
        <w:rPr>
          <w:rFonts w:ascii="Times New Roman" w:eastAsia="SimSun" w:hAnsi="Times New Roman" w:cs="Times New Roman"/>
          <w:lang w:eastAsia="ko-KR"/>
        </w:rPr>
        <w:t xml:space="preserve">the </w:t>
      </w:r>
      <w:r w:rsidR="00BB125D" w:rsidRPr="00C53C06">
        <w:rPr>
          <w:rFonts w:ascii="Times New Roman" w:eastAsia="SimSun" w:hAnsi="Times New Roman" w:cs="Times New Roman"/>
          <w:lang w:eastAsia="ko-KR"/>
        </w:rPr>
        <w:t xml:space="preserve">different </w:t>
      </w:r>
      <w:r w:rsidR="0061049F" w:rsidRPr="00C53C06">
        <w:rPr>
          <w:rFonts w:ascii="Times New Roman" w:eastAsia="SimSun" w:hAnsi="Times New Roman" w:cs="Times New Roman"/>
          <w:lang w:eastAsia="ko-KR"/>
        </w:rPr>
        <w:t>phases</w:t>
      </w:r>
      <w:r w:rsidR="009C355E" w:rsidRPr="00C53C06">
        <w:rPr>
          <w:rFonts w:ascii="Times New Roman" w:eastAsia="SimSun" w:hAnsi="Times New Roman" w:cs="Times New Roman"/>
          <w:lang w:eastAsia="ko-KR"/>
        </w:rPr>
        <w:t>, especially post-Games</w:t>
      </w:r>
      <w:r w:rsidR="006A3BB4" w:rsidRPr="00C53C06">
        <w:rPr>
          <w:rFonts w:ascii="Times New Roman" w:eastAsia="SimSun" w:hAnsi="Times New Roman" w:cs="Times New Roman"/>
          <w:lang w:eastAsia="ko-KR"/>
        </w:rPr>
        <w:t>.</w:t>
      </w:r>
      <w:r w:rsidR="00917B59" w:rsidRPr="00C53C06">
        <w:rPr>
          <w:rFonts w:ascii="Times New Roman" w:eastAsia="SimSun" w:hAnsi="Times New Roman" w:cs="Times New Roman"/>
          <w:lang w:eastAsia="ko-KR"/>
        </w:rPr>
        <w:t xml:space="preserve"> This finding </w:t>
      </w:r>
      <w:r w:rsidR="00BB125D" w:rsidRPr="00C53C06">
        <w:rPr>
          <w:rFonts w:ascii="Times New Roman" w:eastAsia="SimSun" w:hAnsi="Times New Roman" w:cs="Times New Roman"/>
          <w:lang w:eastAsia="ko-KR"/>
        </w:rPr>
        <w:t>indicates</w:t>
      </w:r>
      <w:r w:rsidR="00EF4841" w:rsidRPr="00C53C06">
        <w:rPr>
          <w:rFonts w:ascii="Times New Roman" w:eastAsia="SimSun" w:hAnsi="Times New Roman" w:cs="Times New Roman"/>
          <w:lang w:eastAsia="ko-KR"/>
        </w:rPr>
        <w:t xml:space="preserve"> </w:t>
      </w:r>
      <w:r w:rsidR="00834B79" w:rsidRPr="00C53C06">
        <w:rPr>
          <w:rFonts w:ascii="Times New Roman" w:eastAsia="SimSun" w:hAnsi="Times New Roman" w:cs="Times New Roman"/>
          <w:lang w:eastAsia="ko-KR"/>
        </w:rPr>
        <w:t xml:space="preserve">that legacy practitioners need to </w:t>
      </w:r>
      <w:r w:rsidR="0082629F" w:rsidRPr="00C53C06">
        <w:rPr>
          <w:rFonts w:ascii="Times New Roman" w:eastAsia="SimSun" w:hAnsi="Times New Roman" w:cs="Times New Roman"/>
          <w:lang w:eastAsia="ko-KR"/>
        </w:rPr>
        <w:t>understand</w:t>
      </w:r>
      <w:r w:rsidR="00900095" w:rsidRPr="00C53C06">
        <w:rPr>
          <w:rFonts w:ascii="Times New Roman" w:eastAsia="SimSun" w:hAnsi="Times New Roman" w:cs="Times New Roman"/>
          <w:lang w:eastAsia="ko-KR"/>
        </w:rPr>
        <w:t xml:space="preserve"> and manage</w:t>
      </w:r>
      <w:r w:rsidR="004759D1" w:rsidRPr="00C53C06">
        <w:rPr>
          <w:rFonts w:ascii="Times New Roman" w:eastAsia="SimSun" w:hAnsi="Times New Roman" w:cs="Times New Roman"/>
          <w:lang w:eastAsia="ko-KR"/>
        </w:rPr>
        <w:t xml:space="preserve"> potential</w:t>
      </w:r>
      <w:r w:rsidR="00834B79" w:rsidRPr="00C53C06">
        <w:rPr>
          <w:rFonts w:ascii="Times New Roman" w:eastAsia="SimSun" w:hAnsi="Times New Roman" w:cs="Times New Roman"/>
          <w:lang w:eastAsia="ko-KR"/>
        </w:rPr>
        <w:t xml:space="preserve"> governance shifts</w:t>
      </w:r>
      <w:r w:rsidR="00BD183E" w:rsidRPr="00C53C06">
        <w:rPr>
          <w:rFonts w:ascii="Times New Roman" w:eastAsia="SimSun" w:hAnsi="Times New Roman" w:cs="Times New Roman"/>
          <w:lang w:eastAsia="ko-KR"/>
        </w:rPr>
        <w:t xml:space="preserve"> for successful</w:t>
      </w:r>
      <w:r w:rsidR="00FE52BA" w:rsidRPr="00C53C06">
        <w:rPr>
          <w:rFonts w:ascii="Times New Roman" w:eastAsia="SimSun" w:hAnsi="Times New Roman" w:cs="Times New Roman"/>
          <w:lang w:eastAsia="ko-KR"/>
        </w:rPr>
        <w:t xml:space="preserve"> adaptation to</w:t>
      </w:r>
      <w:r w:rsidR="00201439" w:rsidRPr="00C53C06">
        <w:rPr>
          <w:rFonts w:ascii="Times New Roman" w:eastAsia="SimSun" w:hAnsi="Times New Roman" w:cs="Times New Roman"/>
          <w:lang w:eastAsia="ko-KR"/>
        </w:rPr>
        <w:t xml:space="preserve"> the </w:t>
      </w:r>
      <w:r w:rsidR="00CA51BA" w:rsidRPr="00C53C06">
        <w:rPr>
          <w:rFonts w:ascii="Times New Roman" w:eastAsia="SimSun" w:hAnsi="Times New Roman" w:cs="Times New Roman"/>
          <w:lang w:eastAsia="ko-KR"/>
        </w:rPr>
        <w:t>post-Games context.</w:t>
      </w:r>
      <w:r w:rsidR="00A44778" w:rsidRPr="00C53C06">
        <w:rPr>
          <w:rFonts w:ascii="Times New Roman" w:eastAsia="SimSun" w:hAnsi="Times New Roman" w:cs="Times New Roman"/>
          <w:lang w:eastAsia="ko-KR"/>
        </w:rPr>
        <w:t xml:space="preserve"> </w:t>
      </w:r>
      <w:r w:rsidR="001D02B0" w:rsidRPr="00C53C06">
        <w:rPr>
          <w:rFonts w:ascii="Times New Roman" w:eastAsia="SimSun" w:hAnsi="Times New Roman" w:cs="Times New Roman"/>
          <w:lang w:eastAsia="ko-KR"/>
        </w:rPr>
        <w:t>T</w:t>
      </w:r>
      <w:r w:rsidR="0024399D" w:rsidRPr="00C53C06">
        <w:rPr>
          <w:rFonts w:ascii="Times New Roman" w:eastAsia="SimSun" w:hAnsi="Times New Roman" w:cs="Times New Roman"/>
          <w:lang w:eastAsia="ko-KR"/>
        </w:rPr>
        <w:t xml:space="preserve">he UOLF and WSL experienced the issue of aging venues. To handle this issue, the UOLF requested additional financial resources from the state of Utah, which strengthened the public-private governance system. The UOLF case illustrates how potential changes may occur in the stakeholder relationships in a legacy governance system over time. The venues of the Vancouver Olympics managed by WSL are also aging and may require government funding for renovation. Future research could make the WSL a focal point of a study examining shifts in post-Games legacy governance modes. As our </w:t>
      </w:r>
      <w:r w:rsidR="0024399D" w:rsidRPr="00C53C06">
        <w:rPr>
          <w:rFonts w:ascii="Times New Roman" w:eastAsia="SimSun" w:hAnsi="Times New Roman" w:cs="Times New Roman"/>
          <w:lang w:eastAsia="ko-KR"/>
        </w:rPr>
        <w:lastRenderedPageBreak/>
        <w:t>findings indicate, changes in one dimension of governance may also lead to modifications to the other two dimensions (Lange et al., 2013). It would be crucial to consider the connections between the governance dimensions to understand potential legacy governance mode shift.</w:t>
      </w:r>
      <w:r w:rsidR="003D65F3" w:rsidRPr="00C53C06">
        <w:rPr>
          <w:rFonts w:ascii="Times New Roman" w:eastAsia="SimSun" w:hAnsi="Times New Roman" w:cs="Times New Roman"/>
          <w:lang w:eastAsia="ko-KR"/>
        </w:rPr>
        <w:t xml:space="preserve"> </w:t>
      </w:r>
      <w:r w:rsidR="00553961" w:rsidRPr="00C53C06">
        <w:rPr>
          <w:rFonts w:ascii="Times New Roman" w:eastAsia="SimSun" w:hAnsi="Times New Roman" w:cs="Times New Roman"/>
          <w:lang w:eastAsia="ko-KR"/>
        </w:rPr>
        <w:t xml:space="preserve">This study identified three modes of post-Games legacy governance (i.e., public-private, interactive, and self-governance) adopted by the </w:t>
      </w:r>
      <w:r w:rsidR="002920C9" w:rsidRPr="00C53C06">
        <w:rPr>
          <w:rFonts w:ascii="Times New Roman" w:eastAsia="SimSun" w:hAnsi="Times New Roman" w:cs="Times New Roman"/>
          <w:lang w:eastAsia="ko-KR"/>
        </w:rPr>
        <w:t xml:space="preserve">investigated </w:t>
      </w:r>
      <w:r w:rsidR="00553961" w:rsidRPr="00C53C06">
        <w:rPr>
          <w:rFonts w:ascii="Times New Roman" w:eastAsia="SimSun" w:hAnsi="Times New Roman" w:cs="Times New Roman"/>
          <w:lang w:eastAsia="ko-KR"/>
        </w:rPr>
        <w:t>legacy organizations.</w:t>
      </w:r>
      <w:r w:rsidR="001A2FCA" w:rsidRPr="00C53C06">
        <w:rPr>
          <w:rFonts w:ascii="Times New Roman" w:eastAsia="SimSun" w:hAnsi="Times New Roman" w:cs="Times New Roman"/>
          <w:lang w:eastAsia="ko-KR"/>
        </w:rPr>
        <w:t xml:space="preserve"> E</w:t>
      </w:r>
      <w:r w:rsidR="00A853E6" w:rsidRPr="00C53C06">
        <w:rPr>
          <w:rFonts w:ascii="Times New Roman" w:eastAsia="SimSun" w:hAnsi="Times New Roman" w:cs="Times New Roman"/>
          <w:lang w:eastAsia="ko-KR"/>
        </w:rPr>
        <w:t xml:space="preserve">xploring </w:t>
      </w:r>
      <w:r w:rsidR="00E4283A" w:rsidRPr="00C53C06">
        <w:rPr>
          <w:rFonts w:ascii="Times New Roman" w:eastAsia="SimSun" w:hAnsi="Times New Roman" w:cs="Times New Roman"/>
          <w:lang w:eastAsia="ko-KR"/>
        </w:rPr>
        <w:t>cases</w:t>
      </w:r>
      <w:r w:rsidR="00A86C66" w:rsidRPr="00C53C06">
        <w:rPr>
          <w:rFonts w:ascii="Times New Roman" w:eastAsia="SimSun" w:hAnsi="Times New Roman" w:cs="Times New Roman"/>
          <w:lang w:eastAsia="ko-KR"/>
        </w:rPr>
        <w:t xml:space="preserve"> in broader contexts</w:t>
      </w:r>
      <w:r w:rsidR="006F7DA8" w:rsidRPr="00C53C06">
        <w:rPr>
          <w:rFonts w:ascii="Times New Roman" w:eastAsia="SimSun" w:hAnsi="Times New Roman" w:cs="Times New Roman"/>
          <w:lang w:eastAsia="ko-KR"/>
        </w:rPr>
        <w:t xml:space="preserve"> (e.g., the Summer Olympics)</w:t>
      </w:r>
      <w:r w:rsidR="00A86C66" w:rsidRPr="00C53C06">
        <w:rPr>
          <w:rFonts w:ascii="Times New Roman" w:eastAsia="SimSun" w:hAnsi="Times New Roman" w:cs="Times New Roman"/>
          <w:lang w:eastAsia="ko-KR"/>
        </w:rPr>
        <w:t xml:space="preserve"> </w:t>
      </w:r>
      <w:r w:rsidR="0021709D" w:rsidRPr="00C53C06">
        <w:rPr>
          <w:rFonts w:ascii="Times New Roman" w:eastAsia="SimSun" w:hAnsi="Times New Roman" w:cs="Times New Roman"/>
          <w:lang w:eastAsia="ko-KR"/>
        </w:rPr>
        <w:t>may reveal additional</w:t>
      </w:r>
      <w:r w:rsidR="003D5493" w:rsidRPr="00C53C06">
        <w:rPr>
          <w:rFonts w:ascii="Times New Roman" w:eastAsia="SimSun" w:hAnsi="Times New Roman" w:cs="Times New Roman"/>
          <w:lang w:eastAsia="ko-KR"/>
        </w:rPr>
        <w:t xml:space="preserve"> </w:t>
      </w:r>
      <w:r w:rsidR="00285198" w:rsidRPr="00C53C06">
        <w:rPr>
          <w:rFonts w:ascii="Times New Roman" w:eastAsia="SimSun" w:hAnsi="Times New Roman" w:cs="Times New Roman"/>
          <w:lang w:eastAsia="ko-KR"/>
        </w:rPr>
        <w:t xml:space="preserve">governance modes </w:t>
      </w:r>
      <w:r w:rsidR="007F7270" w:rsidRPr="00C53C06">
        <w:rPr>
          <w:rFonts w:ascii="Times New Roman" w:eastAsia="SimSun" w:hAnsi="Times New Roman" w:cs="Times New Roman"/>
          <w:lang w:eastAsia="ko-KR"/>
        </w:rPr>
        <w:t xml:space="preserve">(e.g., </w:t>
      </w:r>
      <w:r w:rsidR="00DB569E" w:rsidRPr="00C53C06">
        <w:rPr>
          <w:rFonts w:ascii="Times New Roman" w:eastAsia="SimSun" w:hAnsi="Times New Roman" w:cs="Times New Roman"/>
          <w:lang w:eastAsia="ko-KR"/>
        </w:rPr>
        <w:t>centralized</w:t>
      </w:r>
      <w:r w:rsidR="0021709D" w:rsidRPr="00C53C06">
        <w:rPr>
          <w:rFonts w:ascii="Times New Roman" w:eastAsia="SimSun" w:hAnsi="Times New Roman" w:cs="Times New Roman"/>
          <w:lang w:eastAsia="ko-KR"/>
        </w:rPr>
        <w:t xml:space="preserve">, </w:t>
      </w:r>
      <w:r w:rsidR="00DB569E" w:rsidRPr="00C53C06">
        <w:rPr>
          <w:rFonts w:ascii="Times New Roman" w:eastAsia="SimSun" w:hAnsi="Times New Roman" w:cs="Times New Roman"/>
          <w:lang w:eastAsia="ko-KR"/>
        </w:rPr>
        <w:t xml:space="preserve">decentralized) </w:t>
      </w:r>
      <w:r w:rsidR="00285198" w:rsidRPr="00C53C06">
        <w:rPr>
          <w:rFonts w:ascii="Times New Roman" w:eastAsia="SimSun" w:hAnsi="Times New Roman" w:cs="Times New Roman"/>
          <w:lang w:eastAsia="ko-KR"/>
        </w:rPr>
        <w:t>for sustainable post-Games legac</w:t>
      </w:r>
      <w:r w:rsidR="002920C9" w:rsidRPr="00C53C06">
        <w:rPr>
          <w:rFonts w:ascii="Times New Roman" w:eastAsia="SimSun" w:hAnsi="Times New Roman" w:cs="Times New Roman"/>
          <w:lang w:eastAsia="ko-KR"/>
        </w:rPr>
        <w:t>y</w:t>
      </w:r>
      <w:r w:rsidR="00967550" w:rsidRPr="00C53C06">
        <w:rPr>
          <w:rFonts w:ascii="Times New Roman" w:eastAsia="SimSun" w:hAnsi="Times New Roman" w:cs="Times New Roman"/>
          <w:lang w:eastAsia="ko-KR"/>
        </w:rPr>
        <w:t xml:space="preserve">. </w:t>
      </w:r>
    </w:p>
    <w:p w14:paraId="74F53720" w14:textId="1105A507" w:rsidR="00623059" w:rsidRPr="00C53C06" w:rsidRDefault="002D432C" w:rsidP="00237DF8">
      <w:pPr>
        <w:rPr>
          <w:rFonts w:ascii="Times New Roman" w:eastAsia="SimSun" w:hAnsi="Times New Roman" w:cs="Times New Roman"/>
          <w:lang w:eastAsia="ko-KR"/>
        </w:rPr>
      </w:pPr>
      <w:r w:rsidRPr="00C53C06">
        <w:rPr>
          <w:rFonts w:ascii="Times New Roman" w:eastAsia="SimSun" w:hAnsi="Times New Roman" w:cs="Times New Roman"/>
          <w:lang w:eastAsia="ko-KR"/>
        </w:rPr>
        <w:t>On the one hand, t</w:t>
      </w:r>
      <w:r w:rsidR="00623059" w:rsidRPr="00C53C06">
        <w:rPr>
          <w:rFonts w:ascii="Times New Roman" w:eastAsia="SimSun" w:hAnsi="Times New Roman" w:cs="Times New Roman"/>
          <w:lang w:eastAsia="ko-KR"/>
        </w:rPr>
        <w:t>he capacity of 2010LN’s interactive governance system</w:t>
      </w:r>
      <w:r w:rsidR="00623059" w:rsidRPr="00C53C06" w:rsidDel="00813B5A">
        <w:rPr>
          <w:rFonts w:ascii="Times New Roman" w:eastAsia="SimSun" w:hAnsi="Times New Roman" w:cs="Times New Roman"/>
          <w:lang w:eastAsia="ko-KR"/>
        </w:rPr>
        <w:t xml:space="preserve"> </w:t>
      </w:r>
      <w:r w:rsidR="00623059" w:rsidRPr="00C53C06">
        <w:rPr>
          <w:rFonts w:ascii="Times New Roman" w:eastAsia="SimSun" w:hAnsi="Times New Roman" w:cs="Times New Roman"/>
          <w:lang w:eastAsia="ko-KR"/>
        </w:rPr>
        <w:t xml:space="preserve">developed during the pre-Games phase allowed it to evolve into the more autonomous self-governance system of LIFT. </w:t>
      </w:r>
      <w:r w:rsidR="00CA1475" w:rsidRPr="00C53C06">
        <w:rPr>
          <w:rFonts w:ascii="Times New Roman" w:eastAsia="SimSun" w:hAnsi="Times New Roman" w:cs="Times New Roman"/>
          <w:lang w:eastAsia="ko-KR"/>
        </w:rPr>
        <w:t>Its</w:t>
      </w:r>
      <w:r w:rsidR="00623059" w:rsidRPr="00C53C06">
        <w:rPr>
          <w:rFonts w:ascii="Times New Roman" w:eastAsia="SimSun" w:hAnsi="Times New Roman" w:cs="Times New Roman"/>
          <w:lang w:eastAsia="ko-KR"/>
        </w:rPr>
        <w:t xml:space="preserve"> pre-Games experience </w:t>
      </w:r>
      <w:r w:rsidR="0021709D" w:rsidRPr="00C53C06">
        <w:rPr>
          <w:rFonts w:ascii="Times New Roman" w:eastAsia="SimSun" w:hAnsi="Times New Roman" w:cs="Times New Roman"/>
          <w:lang w:eastAsia="ko-KR"/>
        </w:rPr>
        <w:t xml:space="preserve">facilitated </w:t>
      </w:r>
      <w:r w:rsidR="00623059" w:rsidRPr="00C53C06">
        <w:rPr>
          <w:rFonts w:ascii="Times New Roman" w:eastAsia="SimSun" w:hAnsi="Times New Roman" w:cs="Times New Roman"/>
          <w:lang w:eastAsia="ko-KR"/>
        </w:rPr>
        <w:t>quickly overcom</w:t>
      </w:r>
      <w:r w:rsidR="0021709D" w:rsidRPr="00C53C06">
        <w:rPr>
          <w:rFonts w:ascii="Times New Roman" w:eastAsia="SimSun" w:hAnsi="Times New Roman" w:cs="Times New Roman"/>
          <w:lang w:eastAsia="ko-KR"/>
        </w:rPr>
        <w:t>ing</w:t>
      </w:r>
      <w:r w:rsidR="00623059" w:rsidRPr="00C53C06">
        <w:rPr>
          <w:rFonts w:ascii="Times New Roman" w:eastAsia="SimSun" w:hAnsi="Times New Roman" w:cs="Times New Roman"/>
          <w:lang w:eastAsia="ko-KR"/>
        </w:rPr>
        <w:t xml:space="preserve"> challeng</w:t>
      </w:r>
      <w:r w:rsidR="0021709D" w:rsidRPr="00C53C06">
        <w:rPr>
          <w:rFonts w:ascii="Times New Roman" w:eastAsia="SimSun" w:hAnsi="Times New Roman" w:cs="Times New Roman"/>
          <w:lang w:eastAsia="ko-KR"/>
        </w:rPr>
        <w:t>es associated with</w:t>
      </w:r>
      <w:r w:rsidR="00623059" w:rsidRPr="00C53C06">
        <w:rPr>
          <w:rFonts w:ascii="Times New Roman" w:eastAsia="SimSun" w:hAnsi="Times New Roman" w:cs="Times New Roman"/>
          <w:lang w:eastAsia="ko-KR"/>
        </w:rPr>
        <w:t xml:space="preserve"> decreasing momentum post-Games (Lu &amp; Misener, 2022). As there is commonly less funding and support for legacy projects after the Games (Gammon, 2015), the LIFT case suggests that pre-Games capacity affects a legacy organization’s ability to sustain post-Games legacy. Furthermore, the LIFT case is an example of </w:t>
      </w:r>
      <w:r w:rsidR="00623059" w:rsidRPr="00C53C06">
        <w:rPr>
          <w:rFonts w:ascii="Times New Roman" w:eastAsia="SimSun" w:hAnsi="Times New Roman" w:cs="Times New Roman"/>
          <w:i/>
          <w:iCs/>
          <w:lang w:eastAsia="ko-KR"/>
        </w:rPr>
        <w:t>governance learning</w:t>
      </w:r>
      <w:r w:rsidR="00623059" w:rsidRPr="00C53C06">
        <w:rPr>
          <w:rFonts w:ascii="Times New Roman" w:eastAsia="SimSun" w:hAnsi="Times New Roman" w:cs="Times New Roman"/>
          <w:lang w:eastAsia="ko-KR"/>
        </w:rPr>
        <w:t xml:space="preserve">, that is, applying insights to improve existing governance structures and processes (Schout, 2009). </w:t>
      </w:r>
      <w:r w:rsidR="004A1D46" w:rsidRPr="00C53C06">
        <w:rPr>
          <w:rFonts w:ascii="Times New Roman" w:eastAsia="SimSun" w:hAnsi="Times New Roman" w:cs="Times New Roman"/>
          <w:lang w:eastAsia="ko-KR"/>
        </w:rPr>
        <w:t>F</w:t>
      </w:r>
      <w:r w:rsidR="006F1D7B" w:rsidRPr="00C53C06">
        <w:rPr>
          <w:rFonts w:ascii="Times New Roman" w:eastAsia="SimSun" w:hAnsi="Times New Roman" w:cs="Times New Roman"/>
          <w:lang w:eastAsia="ko-KR"/>
        </w:rPr>
        <w:t xml:space="preserve">uture </w:t>
      </w:r>
      <w:r w:rsidR="00623059" w:rsidRPr="00C53C06">
        <w:rPr>
          <w:rFonts w:ascii="Times New Roman" w:eastAsia="SimSun" w:hAnsi="Times New Roman" w:cs="Times New Roman"/>
          <w:lang w:eastAsia="ko-KR"/>
        </w:rPr>
        <w:t xml:space="preserve">hosts should </w:t>
      </w:r>
      <w:r w:rsidR="00F006E6" w:rsidRPr="00C53C06">
        <w:rPr>
          <w:rFonts w:ascii="Times New Roman" w:eastAsia="SimSun" w:hAnsi="Times New Roman" w:cs="Times New Roman"/>
          <w:lang w:eastAsia="ko-KR"/>
        </w:rPr>
        <w:t xml:space="preserve">consider </w:t>
      </w:r>
      <w:r w:rsidR="00623059" w:rsidRPr="00C53C06">
        <w:rPr>
          <w:rFonts w:ascii="Times New Roman" w:eastAsia="SimSun" w:hAnsi="Times New Roman" w:cs="Times New Roman"/>
          <w:lang w:eastAsia="ko-KR"/>
        </w:rPr>
        <w:t xml:space="preserve">how to adapt legacy organizations’ governance mode in the face of changing sociocultural </w:t>
      </w:r>
      <w:r w:rsidR="00BA224A" w:rsidRPr="00C53C06">
        <w:rPr>
          <w:rFonts w:ascii="Times New Roman" w:eastAsia="SimSun" w:hAnsi="Times New Roman" w:cs="Times New Roman"/>
          <w:lang w:eastAsia="ko-KR"/>
        </w:rPr>
        <w:t>conditions and</w:t>
      </w:r>
      <w:r w:rsidR="003E23D1" w:rsidRPr="00C53C06">
        <w:rPr>
          <w:rFonts w:ascii="Times New Roman" w:eastAsia="SimSun" w:hAnsi="Times New Roman" w:cs="Times New Roman"/>
          <w:lang w:eastAsia="ko-KR"/>
        </w:rPr>
        <w:t xml:space="preserve"> </w:t>
      </w:r>
      <w:r w:rsidR="0021709D" w:rsidRPr="00C53C06">
        <w:rPr>
          <w:rFonts w:ascii="Times New Roman" w:eastAsia="SimSun" w:hAnsi="Times New Roman" w:cs="Times New Roman"/>
          <w:lang w:eastAsia="ko-KR"/>
        </w:rPr>
        <w:t xml:space="preserve">use </w:t>
      </w:r>
      <w:r w:rsidR="00DA07C6" w:rsidRPr="00C53C06">
        <w:rPr>
          <w:rFonts w:ascii="Times New Roman" w:eastAsia="SimSun" w:hAnsi="Times New Roman" w:cs="Times New Roman"/>
          <w:lang w:eastAsia="ko-KR"/>
        </w:rPr>
        <w:t xml:space="preserve">experience and knowledge </w:t>
      </w:r>
      <w:r w:rsidR="0021709D" w:rsidRPr="00C53C06">
        <w:rPr>
          <w:rFonts w:ascii="Times New Roman" w:eastAsia="SimSun" w:hAnsi="Times New Roman" w:cs="Times New Roman"/>
          <w:lang w:eastAsia="ko-KR"/>
        </w:rPr>
        <w:t>to</w:t>
      </w:r>
      <w:r w:rsidR="00813C81" w:rsidRPr="00C53C06">
        <w:rPr>
          <w:rFonts w:ascii="Times New Roman" w:eastAsia="SimSun" w:hAnsi="Times New Roman" w:cs="Times New Roman"/>
          <w:lang w:eastAsia="ko-KR"/>
        </w:rPr>
        <w:t xml:space="preserve"> help </w:t>
      </w:r>
      <w:r w:rsidR="009B4855" w:rsidRPr="00C53C06">
        <w:rPr>
          <w:rFonts w:ascii="Times New Roman" w:eastAsia="SimSun" w:hAnsi="Times New Roman" w:cs="Times New Roman"/>
          <w:lang w:eastAsia="ko-KR"/>
        </w:rPr>
        <w:t>the governance shift process.</w:t>
      </w:r>
    </w:p>
    <w:p w14:paraId="345A9549" w14:textId="751D9E17" w:rsidR="0071352D" w:rsidRPr="00C53C06" w:rsidRDefault="0071352D" w:rsidP="0071352D">
      <w:pPr>
        <w:pStyle w:val="Heading1"/>
      </w:pPr>
      <w:r w:rsidRPr="00C53C06">
        <w:t>Conclusion</w:t>
      </w:r>
    </w:p>
    <w:p w14:paraId="2ABFE209" w14:textId="0A6FC040" w:rsidR="00644AAD" w:rsidRPr="00C53C06" w:rsidRDefault="00014FE4" w:rsidP="00F16B48">
      <w:r w:rsidRPr="00C53C06">
        <w:rPr>
          <w:rFonts w:ascii="Times New Roman" w:eastAsia="SimSun" w:hAnsi="Times New Roman" w:cs="Times New Roman"/>
        </w:rPr>
        <w:t xml:space="preserve">Although a strategic approach for sustainable event legacies has been increasingly important (Misener et at, 2020), there is a dearth of research on </w:t>
      </w:r>
      <w:r w:rsidR="00B13FAF" w:rsidRPr="00C53C06">
        <w:rPr>
          <w:rFonts w:ascii="Times New Roman" w:eastAsia="SimSun" w:hAnsi="Times New Roman" w:cs="Times New Roman"/>
        </w:rPr>
        <w:t xml:space="preserve">a </w:t>
      </w:r>
      <w:r w:rsidRPr="00C53C06">
        <w:rPr>
          <w:rFonts w:ascii="Times New Roman" w:eastAsia="SimSun" w:hAnsi="Times New Roman" w:cs="Times New Roman"/>
        </w:rPr>
        <w:t xml:space="preserve">strategic Olympic legacy </w:t>
      </w:r>
      <w:r w:rsidR="00D33426" w:rsidRPr="00C53C06">
        <w:rPr>
          <w:rFonts w:ascii="Times New Roman" w:eastAsia="SimSun" w:hAnsi="Times New Roman" w:cs="Times New Roman"/>
        </w:rPr>
        <w:t>planning and management</w:t>
      </w:r>
      <w:r w:rsidRPr="00C53C06">
        <w:rPr>
          <w:rFonts w:ascii="Times New Roman" w:eastAsia="SimSun" w:hAnsi="Times New Roman" w:cs="Times New Roman"/>
        </w:rPr>
        <w:t>.</w:t>
      </w:r>
      <w:r w:rsidR="00600013" w:rsidRPr="00C53C06">
        <w:rPr>
          <w:rFonts w:ascii="Times New Roman" w:eastAsia="SimSun" w:hAnsi="Times New Roman" w:cs="Times New Roman"/>
        </w:rPr>
        <w:t xml:space="preserve"> </w:t>
      </w:r>
      <w:r w:rsidR="00850ADA" w:rsidRPr="00C53C06">
        <w:rPr>
          <w:rFonts w:ascii="Times New Roman" w:eastAsia="SimSun" w:hAnsi="Times New Roman" w:cs="Times New Roman"/>
        </w:rPr>
        <w:t>Especially</w:t>
      </w:r>
      <w:r w:rsidR="007863B2" w:rsidRPr="00C53C06">
        <w:rPr>
          <w:rFonts w:ascii="Times New Roman" w:eastAsia="SimSun" w:hAnsi="Times New Roman" w:cs="Times New Roman"/>
        </w:rPr>
        <w:t>, t</w:t>
      </w:r>
      <w:r w:rsidR="005058A3" w:rsidRPr="00C53C06">
        <w:rPr>
          <w:rFonts w:ascii="Times New Roman" w:eastAsia="SimSun" w:hAnsi="Times New Roman" w:cs="Times New Roman"/>
        </w:rPr>
        <w:t xml:space="preserve">here has been </w:t>
      </w:r>
      <w:r w:rsidR="00BE3256" w:rsidRPr="00C53C06">
        <w:rPr>
          <w:rFonts w:ascii="Times New Roman" w:eastAsia="SimSun" w:hAnsi="Times New Roman" w:cs="Times New Roman"/>
        </w:rPr>
        <w:t xml:space="preserve">limited attention </w:t>
      </w:r>
      <w:r w:rsidR="00EA2447" w:rsidRPr="00C53C06">
        <w:rPr>
          <w:rFonts w:ascii="Times New Roman" w:eastAsia="SimSun" w:hAnsi="Times New Roman" w:cs="Times New Roman"/>
        </w:rPr>
        <w:t xml:space="preserve">paid </w:t>
      </w:r>
      <w:r w:rsidR="00BE3256" w:rsidRPr="00C53C06">
        <w:rPr>
          <w:rFonts w:ascii="Times New Roman" w:eastAsia="SimSun" w:hAnsi="Times New Roman" w:cs="Times New Roman"/>
        </w:rPr>
        <w:t>to</w:t>
      </w:r>
      <w:r w:rsidR="005058A3" w:rsidRPr="00C53C06">
        <w:rPr>
          <w:rFonts w:ascii="Times New Roman" w:eastAsia="SimSun" w:hAnsi="Times New Roman" w:cs="Times New Roman"/>
        </w:rPr>
        <w:t xml:space="preserve"> </w:t>
      </w:r>
      <w:r w:rsidR="00A156A6" w:rsidRPr="00C53C06">
        <w:rPr>
          <w:rFonts w:ascii="Times New Roman" w:eastAsia="SimSun" w:hAnsi="Times New Roman" w:cs="Times New Roman"/>
        </w:rPr>
        <w:t>understand</w:t>
      </w:r>
      <w:r w:rsidR="00EA2447" w:rsidRPr="00C53C06">
        <w:rPr>
          <w:rFonts w:ascii="Times New Roman" w:eastAsia="SimSun" w:hAnsi="Times New Roman" w:cs="Times New Roman"/>
        </w:rPr>
        <w:t>ing</w:t>
      </w:r>
      <w:r w:rsidR="00A156A6" w:rsidRPr="00C53C06">
        <w:rPr>
          <w:rFonts w:ascii="Times New Roman" w:eastAsia="SimSun" w:hAnsi="Times New Roman" w:cs="Times New Roman"/>
        </w:rPr>
        <w:t xml:space="preserve"> </w:t>
      </w:r>
      <w:r w:rsidR="005058A3" w:rsidRPr="00C53C06">
        <w:rPr>
          <w:rFonts w:ascii="Times New Roman" w:eastAsia="SimSun" w:hAnsi="Times New Roman" w:cs="Times New Roman"/>
        </w:rPr>
        <w:t>specific form</w:t>
      </w:r>
      <w:r w:rsidR="00A156A6" w:rsidRPr="00C53C06">
        <w:rPr>
          <w:rFonts w:ascii="Times New Roman" w:eastAsia="SimSun" w:hAnsi="Times New Roman" w:cs="Times New Roman"/>
        </w:rPr>
        <w:t>s</w:t>
      </w:r>
      <w:r w:rsidR="005058A3" w:rsidRPr="00C53C06">
        <w:rPr>
          <w:rFonts w:ascii="Times New Roman" w:eastAsia="SimSun" w:hAnsi="Times New Roman" w:cs="Times New Roman"/>
        </w:rPr>
        <w:t xml:space="preserve"> of </w:t>
      </w:r>
      <w:r w:rsidR="007A226B" w:rsidRPr="00C53C06">
        <w:rPr>
          <w:rFonts w:ascii="Times New Roman" w:eastAsia="SimSun" w:hAnsi="Times New Roman" w:cs="Times New Roman"/>
        </w:rPr>
        <w:t xml:space="preserve">legacy </w:t>
      </w:r>
      <w:r w:rsidR="005058A3" w:rsidRPr="00C53C06">
        <w:rPr>
          <w:rFonts w:ascii="Times New Roman" w:eastAsia="SimSun" w:hAnsi="Times New Roman" w:cs="Times New Roman"/>
        </w:rPr>
        <w:t>governance</w:t>
      </w:r>
      <w:r w:rsidR="00850ADA" w:rsidRPr="00C53C06">
        <w:rPr>
          <w:rFonts w:ascii="Times New Roman" w:eastAsia="SimSun" w:hAnsi="Times New Roman" w:cs="Times New Roman"/>
        </w:rPr>
        <w:t xml:space="preserve"> </w:t>
      </w:r>
      <w:r w:rsidR="00DF32E2" w:rsidRPr="00C53C06">
        <w:rPr>
          <w:rFonts w:ascii="Times New Roman" w:eastAsia="SimSun" w:hAnsi="Times New Roman" w:cs="Times New Roman"/>
        </w:rPr>
        <w:t>after the Games</w:t>
      </w:r>
      <w:r w:rsidR="005058A3" w:rsidRPr="00C53C06">
        <w:rPr>
          <w:rFonts w:ascii="Times New Roman" w:eastAsia="SimSun" w:hAnsi="Times New Roman" w:cs="Times New Roman"/>
        </w:rPr>
        <w:t xml:space="preserve">. </w:t>
      </w:r>
      <w:r w:rsidR="00BF5D00" w:rsidRPr="00C53C06">
        <w:rPr>
          <w:rFonts w:ascii="Times New Roman" w:eastAsia="SimSun" w:hAnsi="Times New Roman" w:cs="Times New Roman"/>
        </w:rPr>
        <w:t>A</w:t>
      </w:r>
      <w:r w:rsidR="005058A3" w:rsidRPr="00C53C06">
        <w:rPr>
          <w:rFonts w:ascii="Times New Roman" w:eastAsia="SimSun" w:hAnsi="Times New Roman" w:cs="Times New Roman"/>
        </w:rPr>
        <w:t xml:space="preserve">lthough </w:t>
      </w:r>
      <w:r w:rsidR="00944C3C" w:rsidRPr="00C53C06">
        <w:rPr>
          <w:rFonts w:ascii="Times New Roman" w:eastAsia="SimSun" w:hAnsi="Times New Roman" w:cs="Times New Roman"/>
        </w:rPr>
        <w:t xml:space="preserve">some </w:t>
      </w:r>
      <w:r w:rsidR="005058A3" w:rsidRPr="00C53C06">
        <w:rPr>
          <w:rFonts w:ascii="Times New Roman" w:eastAsia="SimSun" w:hAnsi="Times New Roman" w:cs="Times New Roman"/>
        </w:rPr>
        <w:t>studies</w:t>
      </w:r>
      <w:r w:rsidR="00F75F8B" w:rsidRPr="00C53C06">
        <w:rPr>
          <w:rFonts w:ascii="Times New Roman" w:eastAsia="SimSun" w:hAnsi="Times New Roman" w:cs="Times New Roman"/>
        </w:rPr>
        <w:t xml:space="preserve"> (e.g.,</w:t>
      </w:r>
      <w:r w:rsidR="007620CD" w:rsidRPr="00C53C06">
        <w:rPr>
          <w:rFonts w:ascii="Times New Roman" w:eastAsia="SimSun" w:hAnsi="Times New Roman" w:cs="Times New Roman"/>
        </w:rPr>
        <w:t xml:space="preserve"> </w:t>
      </w:r>
      <w:r w:rsidR="007620CD" w:rsidRPr="00C53C06">
        <w:t>Kaplanidou, 2012)</w:t>
      </w:r>
      <w:r w:rsidR="006740E6" w:rsidRPr="00C53C06">
        <w:t xml:space="preserve"> </w:t>
      </w:r>
      <w:r w:rsidR="005058A3" w:rsidRPr="00C53C06">
        <w:rPr>
          <w:rFonts w:ascii="Times New Roman" w:eastAsia="SimSun" w:hAnsi="Times New Roman" w:cs="Times New Roman"/>
        </w:rPr>
        <w:t>explor</w:t>
      </w:r>
      <w:r w:rsidR="00A7210D" w:rsidRPr="00C53C06">
        <w:rPr>
          <w:rFonts w:ascii="Times New Roman" w:eastAsia="SimSun" w:hAnsi="Times New Roman" w:cs="Times New Roman"/>
        </w:rPr>
        <w:t xml:space="preserve">ed </w:t>
      </w:r>
      <w:r w:rsidR="005058A3" w:rsidRPr="00C53C06">
        <w:rPr>
          <w:rFonts w:ascii="Times New Roman" w:eastAsia="SimSun" w:hAnsi="Times New Roman" w:cs="Times New Roman"/>
        </w:rPr>
        <w:t xml:space="preserve">legacy </w:t>
      </w:r>
      <w:r w:rsidR="00BF5D00" w:rsidRPr="00C53C06">
        <w:rPr>
          <w:rFonts w:ascii="Times New Roman" w:eastAsia="SimSun" w:hAnsi="Times New Roman" w:cs="Times New Roman"/>
        </w:rPr>
        <w:t>outcomes</w:t>
      </w:r>
      <w:r w:rsidR="005058A3" w:rsidRPr="00C53C06">
        <w:rPr>
          <w:rFonts w:ascii="Times New Roman" w:eastAsia="SimSun" w:hAnsi="Times New Roman" w:cs="Times New Roman"/>
        </w:rPr>
        <w:t xml:space="preserve"> </w:t>
      </w:r>
      <w:r w:rsidR="00EA2447" w:rsidRPr="00C53C06">
        <w:rPr>
          <w:rFonts w:ascii="Times New Roman" w:eastAsia="SimSun" w:hAnsi="Times New Roman" w:cs="Times New Roman"/>
        </w:rPr>
        <w:t xml:space="preserve">via </w:t>
      </w:r>
      <w:r w:rsidR="005058A3" w:rsidRPr="00C53C06">
        <w:rPr>
          <w:rFonts w:ascii="Times New Roman" w:eastAsia="SimSun" w:hAnsi="Times New Roman" w:cs="Times New Roman"/>
        </w:rPr>
        <w:t xml:space="preserve">comparative studies, </w:t>
      </w:r>
      <w:r w:rsidR="00245FB7" w:rsidRPr="00C53C06">
        <w:rPr>
          <w:rFonts w:ascii="Times New Roman" w:eastAsia="SimSun" w:hAnsi="Times New Roman" w:cs="Times New Roman"/>
        </w:rPr>
        <w:t>few</w:t>
      </w:r>
      <w:r w:rsidR="00D73FE1" w:rsidRPr="00C53C06">
        <w:rPr>
          <w:rFonts w:ascii="Times New Roman" w:eastAsia="SimSun" w:hAnsi="Times New Roman" w:cs="Times New Roman"/>
        </w:rPr>
        <w:t xml:space="preserve"> examined</w:t>
      </w:r>
      <w:r w:rsidR="005058A3" w:rsidRPr="00C53C06">
        <w:rPr>
          <w:rFonts w:ascii="Times New Roman" w:eastAsia="SimSun" w:hAnsi="Times New Roman" w:cs="Times New Roman"/>
        </w:rPr>
        <w:t xml:space="preserve"> the structure</w:t>
      </w:r>
      <w:r w:rsidR="00D73FE1" w:rsidRPr="00C53C06">
        <w:rPr>
          <w:rFonts w:ascii="Times New Roman" w:eastAsia="SimSun" w:hAnsi="Times New Roman" w:cs="Times New Roman"/>
        </w:rPr>
        <w:t>s</w:t>
      </w:r>
      <w:r w:rsidR="005058A3" w:rsidRPr="00C53C06">
        <w:rPr>
          <w:rFonts w:ascii="Times New Roman" w:eastAsia="SimSun" w:hAnsi="Times New Roman" w:cs="Times New Roman"/>
        </w:rPr>
        <w:t xml:space="preserve"> and </w:t>
      </w:r>
      <w:r w:rsidR="005058A3" w:rsidRPr="00C53C06">
        <w:rPr>
          <w:rFonts w:ascii="Times New Roman" w:eastAsia="SimSun" w:hAnsi="Times New Roman" w:cs="Times New Roman"/>
        </w:rPr>
        <w:lastRenderedPageBreak/>
        <w:t>proce</w:t>
      </w:r>
      <w:r w:rsidR="00180C5F" w:rsidRPr="00C53C06">
        <w:rPr>
          <w:rFonts w:ascii="Times New Roman" w:eastAsia="SimSun" w:hAnsi="Times New Roman" w:cs="Times New Roman"/>
        </w:rPr>
        <w:t>sses</w:t>
      </w:r>
      <w:r w:rsidR="005058A3" w:rsidRPr="00C53C06">
        <w:rPr>
          <w:rFonts w:ascii="Times New Roman" w:eastAsia="SimSun" w:hAnsi="Times New Roman" w:cs="Times New Roman"/>
        </w:rPr>
        <w:t xml:space="preserve"> of post-Games legacy </w:t>
      </w:r>
      <w:r w:rsidR="00CA567F" w:rsidRPr="00C53C06">
        <w:rPr>
          <w:rFonts w:ascii="Times New Roman" w:eastAsia="SimSun" w:hAnsi="Times New Roman" w:cs="Times New Roman"/>
        </w:rPr>
        <w:t>governance</w:t>
      </w:r>
      <w:r w:rsidR="0054620B" w:rsidRPr="00C53C06">
        <w:rPr>
          <w:rFonts w:ascii="Times New Roman" w:eastAsia="SimSun" w:hAnsi="Times New Roman" w:cs="Times New Roman"/>
        </w:rPr>
        <w:t xml:space="preserve"> </w:t>
      </w:r>
      <w:r w:rsidR="005058A3" w:rsidRPr="00C53C06">
        <w:rPr>
          <w:rFonts w:ascii="Times New Roman" w:eastAsia="SimSun" w:hAnsi="Times New Roman" w:cs="Times New Roman"/>
        </w:rPr>
        <w:t xml:space="preserve">to </w:t>
      </w:r>
      <w:r w:rsidR="004E09BB" w:rsidRPr="00C53C06">
        <w:rPr>
          <w:rFonts w:ascii="Times New Roman" w:eastAsia="SimSun" w:hAnsi="Times New Roman" w:cs="Times New Roman"/>
        </w:rPr>
        <w:t>create</w:t>
      </w:r>
      <w:r w:rsidR="005058A3" w:rsidRPr="00C53C06">
        <w:rPr>
          <w:rFonts w:ascii="Times New Roman" w:eastAsia="SimSun" w:hAnsi="Times New Roman" w:cs="Times New Roman"/>
        </w:rPr>
        <w:t xml:space="preserve"> such outcom</w:t>
      </w:r>
      <w:r w:rsidR="00011D95" w:rsidRPr="00C53C06">
        <w:rPr>
          <w:rFonts w:ascii="Times New Roman" w:eastAsia="SimSun" w:hAnsi="Times New Roman" w:cs="Times New Roman"/>
        </w:rPr>
        <w:t>e</w:t>
      </w:r>
      <w:r w:rsidR="005058A3" w:rsidRPr="00C53C06">
        <w:rPr>
          <w:rFonts w:ascii="Times New Roman" w:eastAsia="SimSun" w:hAnsi="Times New Roman" w:cs="Times New Roman"/>
        </w:rPr>
        <w:t xml:space="preserve">s. </w:t>
      </w:r>
      <w:r w:rsidR="004E6C17" w:rsidRPr="00C53C06">
        <w:rPr>
          <w:rFonts w:ascii="Times New Roman" w:eastAsia="SimSun" w:hAnsi="Times New Roman" w:cs="Times New Roman"/>
        </w:rPr>
        <w:t>This is problematic since</w:t>
      </w:r>
      <w:r w:rsidR="005058A3" w:rsidRPr="00C53C06">
        <w:rPr>
          <w:rFonts w:ascii="Times New Roman" w:eastAsia="SimSun" w:hAnsi="Times New Roman" w:cs="Times New Roman"/>
        </w:rPr>
        <w:t xml:space="preserve"> </w:t>
      </w:r>
      <w:r w:rsidR="00EA477C" w:rsidRPr="00C53C06">
        <w:rPr>
          <w:rFonts w:ascii="Times New Roman" w:eastAsia="SimSun" w:hAnsi="Times New Roman" w:cs="Times New Roman"/>
        </w:rPr>
        <w:t>creating and sustaining</w:t>
      </w:r>
      <w:r w:rsidR="005058A3" w:rsidRPr="00C53C06">
        <w:rPr>
          <w:rFonts w:ascii="Times New Roman" w:eastAsia="SimSun" w:hAnsi="Times New Roman" w:cs="Times New Roman"/>
        </w:rPr>
        <w:t xml:space="preserve"> legacy</w:t>
      </w:r>
      <w:r w:rsidR="00EA477C" w:rsidRPr="00C53C06">
        <w:rPr>
          <w:rFonts w:ascii="Times New Roman" w:eastAsia="SimSun" w:hAnsi="Times New Roman" w:cs="Times New Roman"/>
        </w:rPr>
        <w:t xml:space="preserve"> </w:t>
      </w:r>
      <w:r w:rsidR="00EA2447" w:rsidRPr="00C53C06">
        <w:rPr>
          <w:rFonts w:ascii="Times New Roman" w:eastAsia="SimSun" w:hAnsi="Times New Roman" w:cs="Times New Roman"/>
        </w:rPr>
        <w:t xml:space="preserve">is </w:t>
      </w:r>
      <w:r w:rsidR="00EA477C" w:rsidRPr="00C53C06">
        <w:rPr>
          <w:rFonts w:ascii="Times New Roman" w:eastAsia="SimSun" w:hAnsi="Times New Roman" w:cs="Times New Roman"/>
        </w:rPr>
        <w:t>very difficult without</w:t>
      </w:r>
      <w:r w:rsidR="00615E27" w:rsidRPr="00C53C06">
        <w:rPr>
          <w:rFonts w:ascii="Times New Roman" w:eastAsia="SimSun" w:hAnsi="Times New Roman" w:cs="Times New Roman"/>
        </w:rPr>
        <w:t xml:space="preserve"> a shared understanding and goal of what governance form </w:t>
      </w:r>
      <w:r w:rsidR="00A039D9" w:rsidRPr="00C53C06">
        <w:rPr>
          <w:rFonts w:ascii="Times New Roman" w:eastAsia="SimSun" w:hAnsi="Times New Roman" w:cs="Times New Roman"/>
        </w:rPr>
        <w:t xml:space="preserve">should be </w:t>
      </w:r>
      <w:r w:rsidR="006F30E1" w:rsidRPr="00C53C06">
        <w:rPr>
          <w:rFonts w:ascii="Times New Roman" w:eastAsia="SimSun" w:hAnsi="Times New Roman" w:cs="Times New Roman"/>
        </w:rPr>
        <w:t xml:space="preserve">built to facilitate </w:t>
      </w:r>
      <w:r w:rsidR="005058A3" w:rsidRPr="00C53C06">
        <w:rPr>
          <w:rFonts w:ascii="Times New Roman" w:eastAsia="SimSun" w:hAnsi="Times New Roman" w:cs="Times New Roman"/>
        </w:rPr>
        <w:t>stakeholder</w:t>
      </w:r>
      <w:r w:rsidR="006F30E1" w:rsidRPr="00C53C06">
        <w:rPr>
          <w:rFonts w:ascii="Times New Roman" w:eastAsia="SimSun" w:hAnsi="Times New Roman" w:cs="Times New Roman"/>
        </w:rPr>
        <w:t xml:space="preserve"> collaboration.</w:t>
      </w:r>
      <w:r w:rsidR="00F16B48" w:rsidRPr="00C53C06">
        <w:rPr>
          <w:rFonts w:ascii="Times New Roman" w:eastAsia="SimSun" w:hAnsi="Times New Roman" w:cs="Times New Roman"/>
        </w:rPr>
        <w:t xml:space="preserve"> </w:t>
      </w:r>
      <w:r w:rsidR="00BD1478" w:rsidRPr="00C53C06">
        <w:rPr>
          <w:rFonts w:ascii="Times New Roman" w:eastAsia="SimSun" w:hAnsi="Times New Roman" w:cs="Times New Roman"/>
        </w:rPr>
        <w:t>To fill th</w:t>
      </w:r>
      <w:r w:rsidR="00EA2447" w:rsidRPr="00C53C06">
        <w:rPr>
          <w:rFonts w:ascii="Times New Roman" w:eastAsia="SimSun" w:hAnsi="Times New Roman" w:cs="Times New Roman"/>
        </w:rPr>
        <w:t>is</w:t>
      </w:r>
      <w:r w:rsidR="00BD1478" w:rsidRPr="00C53C06">
        <w:rPr>
          <w:rFonts w:ascii="Times New Roman" w:eastAsia="SimSun" w:hAnsi="Times New Roman" w:cs="Times New Roman"/>
        </w:rPr>
        <w:t xml:space="preserve"> gap, t</w:t>
      </w:r>
      <w:r w:rsidR="00FC3839" w:rsidRPr="00C53C06">
        <w:rPr>
          <w:rFonts w:ascii="Times New Roman" w:eastAsia="SimSun" w:hAnsi="Times New Roman" w:cs="Times New Roman"/>
        </w:rPr>
        <w:t xml:space="preserve">his </w:t>
      </w:r>
      <w:r w:rsidR="001E0303" w:rsidRPr="00C53C06">
        <w:rPr>
          <w:rFonts w:ascii="Times New Roman" w:eastAsia="SimSun" w:hAnsi="Times New Roman" w:cs="Times New Roman"/>
        </w:rPr>
        <w:t xml:space="preserve">study </w:t>
      </w:r>
      <w:r w:rsidR="00FC3839" w:rsidRPr="00C53C06">
        <w:rPr>
          <w:rFonts w:ascii="Times New Roman" w:eastAsia="SimSun" w:hAnsi="Times New Roman" w:cs="Times New Roman"/>
        </w:rPr>
        <w:t xml:space="preserve">investigated the governance of post-Olympic Games legacy organizations from three Olympics (Salt Lake City 2002, Vancouver 2010, </w:t>
      </w:r>
      <w:r w:rsidR="00ED4E26" w:rsidRPr="00C53C06">
        <w:rPr>
          <w:rFonts w:ascii="Times New Roman" w:eastAsia="SimSun" w:hAnsi="Times New Roman" w:cs="Times New Roman"/>
        </w:rPr>
        <w:t xml:space="preserve">and </w:t>
      </w:r>
      <w:r w:rsidR="00FC3839" w:rsidRPr="00C53C06">
        <w:rPr>
          <w:rFonts w:ascii="Times New Roman" w:eastAsia="SimSun" w:hAnsi="Times New Roman" w:cs="Times New Roman"/>
        </w:rPr>
        <w:t>PyeongChang 2018)</w:t>
      </w:r>
      <w:r w:rsidR="00870FBA" w:rsidRPr="00C53C06">
        <w:rPr>
          <w:rFonts w:ascii="Times New Roman" w:eastAsia="SimSun" w:hAnsi="Times New Roman" w:cs="Times New Roman"/>
        </w:rPr>
        <w:t xml:space="preserve">, analyzing the similarities and differences in the dimensions of </w:t>
      </w:r>
      <w:r w:rsidR="00FC3839" w:rsidRPr="00C53C06">
        <w:rPr>
          <w:rFonts w:ascii="Times New Roman" w:eastAsia="SimSun" w:hAnsi="Times New Roman" w:cs="Times New Roman"/>
          <w:lang w:eastAsia="ko-KR"/>
        </w:rPr>
        <w:t>politics, polity, and policy</w:t>
      </w:r>
      <w:r w:rsidR="00FC3839" w:rsidRPr="00C53C06">
        <w:rPr>
          <w:rFonts w:ascii="Times New Roman" w:eastAsia="SimSun" w:hAnsi="Times New Roman" w:cs="Times New Roman"/>
        </w:rPr>
        <w:t xml:space="preserve">. </w:t>
      </w:r>
      <w:r w:rsidR="00000355" w:rsidRPr="00C53C06">
        <w:rPr>
          <w:rFonts w:ascii="Times New Roman" w:eastAsia="SimSun" w:hAnsi="Times New Roman" w:cs="Times New Roman"/>
        </w:rPr>
        <w:t>S</w:t>
      </w:r>
      <w:r w:rsidR="00870FBA" w:rsidRPr="00C53C06">
        <w:rPr>
          <w:rFonts w:ascii="Times New Roman" w:eastAsia="SimSun" w:hAnsi="Times New Roman" w:cs="Times New Roman"/>
        </w:rPr>
        <w:t xml:space="preserve">everal </w:t>
      </w:r>
      <w:r w:rsidR="00FC3839" w:rsidRPr="00C53C06">
        <w:rPr>
          <w:rFonts w:ascii="Times New Roman" w:eastAsia="SimSun" w:hAnsi="Times New Roman" w:cs="Times New Roman"/>
        </w:rPr>
        <w:t xml:space="preserve">modes of </w:t>
      </w:r>
      <w:r w:rsidR="00870FBA" w:rsidRPr="00C53C06">
        <w:rPr>
          <w:rFonts w:ascii="Times New Roman" w:eastAsia="SimSun" w:hAnsi="Times New Roman" w:cs="Times New Roman"/>
        </w:rPr>
        <w:t xml:space="preserve">governance </w:t>
      </w:r>
      <w:r w:rsidR="00FC3839" w:rsidRPr="00C53C06">
        <w:rPr>
          <w:rFonts w:ascii="Times New Roman" w:eastAsia="SimSun" w:hAnsi="Times New Roman" w:cs="Times New Roman"/>
        </w:rPr>
        <w:t xml:space="preserve">(i.e., public-private, interactive, self-governance) were identified. </w:t>
      </w:r>
      <w:r w:rsidR="00870FBA" w:rsidRPr="00C53C06">
        <w:rPr>
          <w:rFonts w:ascii="Times New Roman" w:eastAsia="SimSun" w:hAnsi="Times New Roman" w:cs="Times New Roman"/>
        </w:rPr>
        <w:t>T</w:t>
      </w:r>
      <w:r w:rsidR="00FC3839" w:rsidRPr="00C53C06">
        <w:rPr>
          <w:rFonts w:ascii="Times New Roman" w:eastAsia="SimSun" w:hAnsi="Times New Roman" w:cs="Times New Roman"/>
        </w:rPr>
        <w:t>he findings illustrate the changing nature of legacy governance modes</w:t>
      </w:r>
      <w:r w:rsidR="00870FBA" w:rsidRPr="00C53C06">
        <w:rPr>
          <w:rFonts w:ascii="Times New Roman" w:eastAsia="SimSun" w:hAnsi="Times New Roman" w:cs="Times New Roman"/>
        </w:rPr>
        <w:t xml:space="preserve">, providing future hosts with potential models </w:t>
      </w:r>
      <w:r w:rsidR="00FC3839" w:rsidRPr="00C53C06">
        <w:rPr>
          <w:rFonts w:ascii="Times New Roman" w:eastAsia="SimSun" w:hAnsi="Times New Roman" w:cs="Times New Roman"/>
        </w:rPr>
        <w:t xml:space="preserve">for building and managing legacy </w:t>
      </w:r>
      <w:r w:rsidR="00870FBA" w:rsidRPr="00C53C06">
        <w:rPr>
          <w:rFonts w:ascii="Times New Roman" w:eastAsia="SimSun" w:hAnsi="Times New Roman" w:cs="Times New Roman"/>
        </w:rPr>
        <w:t>organizations</w:t>
      </w:r>
      <w:r w:rsidR="00FC3839" w:rsidRPr="00C53C06">
        <w:rPr>
          <w:rFonts w:ascii="Times New Roman" w:eastAsia="SimSun" w:hAnsi="Times New Roman" w:cs="Times New Roman"/>
        </w:rPr>
        <w:t xml:space="preserve">. </w:t>
      </w:r>
    </w:p>
    <w:p w14:paraId="6E2A702B" w14:textId="09FEA1D3" w:rsidR="009658FE" w:rsidRPr="00C53C06" w:rsidRDefault="00224104" w:rsidP="0091458D">
      <w:r w:rsidRPr="00C53C06">
        <w:rPr>
          <w:rFonts w:ascii="Times New Roman" w:eastAsia="SimSun" w:hAnsi="Times New Roman" w:cs="Times New Roman"/>
        </w:rPr>
        <w:t xml:space="preserve">Regarding event leveraging, </w:t>
      </w:r>
      <w:r w:rsidRPr="00C53C06">
        <w:t xml:space="preserve">Chalip and Fairely (2019) highlighted that “A core challenge for leveraging is to build the necessary partnerships and alliances” (p. 156). </w:t>
      </w:r>
      <w:r w:rsidR="004859BD" w:rsidRPr="00C53C06">
        <w:rPr>
          <w:rFonts w:ascii="Times New Roman" w:eastAsia="SimSun" w:hAnsi="Times New Roman" w:cs="Times New Roman"/>
        </w:rPr>
        <w:t xml:space="preserve">Thus, there has been increasing attention to </w:t>
      </w:r>
      <w:r w:rsidR="00F7109A" w:rsidRPr="00C53C06">
        <w:rPr>
          <w:rFonts w:ascii="Times New Roman" w:eastAsia="SimSun" w:hAnsi="Times New Roman" w:cs="Times New Roman"/>
        </w:rPr>
        <w:t xml:space="preserve">examining stakeholder relationships for </w:t>
      </w:r>
      <w:r w:rsidR="004859BD" w:rsidRPr="00C53C06">
        <w:rPr>
          <w:rFonts w:ascii="Times New Roman" w:eastAsia="SimSun" w:hAnsi="Times New Roman" w:cs="Times New Roman"/>
        </w:rPr>
        <w:t>event legacy leveraging</w:t>
      </w:r>
      <w:r w:rsidR="000B0AE2" w:rsidRPr="00C53C06">
        <w:rPr>
          <w:rFonts w:ascii="Times New Roman" w:eastAsia="SimSun" w:hAnsi="Times New Roman" w:cs="Times New Roman"/>
        </w:rPr>
        <w:t xml:space="preserve"> (e.g., </w:t>
      </w:r>
      <w:r w:rsidR="005C6326" w:rsidRPr="00C53C06">
        <w:rPr>
          <w:rFonts w:ascii="Times New Roman" w:eastAsia="SimSun" w:hAnsi="Times New Roman" w:cs="Times New Roman"/>
        </w:rPr>
        <w:t>Misener</w:t>
      </w:r>
      <w:r w:rsidR="004F171F" w:rsidRPr="00C53C06">
        <w:rPr>
          <w:rFonts w:ascii="Times New Roman" w:eastAsia="SimSun" w:hAnsi="Times New Roman" w:cs="Times New Roman"/>
        </w:rPr>
        <w:t xml:space="preserve"> et al.</w:t>
      </w:r>
      <w:r w:rsidR="005C6326" w:rsidRPr="00C53C06">
        <w:rPr>
          <w:rFonts w:ascii="Times New Roman" w:eastAsia="SimSun" w:hAnsi="Times New Roman" w:cs="Times New Roman"/>
        </w:rPr>
        <w:t>, 2020)</w:t>
      </w:r>
      <w:r w:rsidR="004859BD" w:rsidRPr="00C53C06">
        <w:rPr>
          <w:rFonts w:ascii="Times New Roman" w:eastAsia="SimSun" w:hAnsi="Times New Roman" w:cs="Times New Roman"/>
        </w:rPr>
        <w:t xml:space="preserve">. </w:t>
      </w:r>
      <w:r w:rsidR="006143DD" w:rsidRPr="00C53C06">
        <w:rPr>
          <w:rFonts w:ascii="Times New Roman" w:eastAsia="SimSun" w:hAnsi="Times New Roman" w:cs="Times New Roman"/>
        </w:rPr>
        <w:t xml:space="preserve">This </w:t>
      </w:r>
      <w:r w:rsidR="002E3596" w:rsidRPr="00C53C06">
        <w:rPr>
          <w:rFonts w:ascii="Times New Roman" w:eastAsia="SimSun" w:hAnsi="Times New Roman" w:cs="Times New Roman"/>
        </w:rPr>
        <w:t>research</w:t>
      </w:r>
      <w:r w:rsidR="006143DD" w:rsidRPr="00C53C06">
        <w:rPr>
          <w:rFonts w:ascii="Times New Roman" w:eastAsia="SimSun" w:hAnsi="Times New Roman" w:cs="Times New Roman"/>
        </w:rPr>
        <w:t xml:space="preserve"> </w:t>
      </w:r>
      <w:r w:rsidR="00B22814" w:rsidRPr="00C53C06">
        <w:rPr>
          <w:rFonts w:ascii="Times New Roman" w:eastAsia="SimSun" w:hAnsi="Times New Roman" w:cs="Times New Roman"/>
        </w:rPr>
        <w:t>expand</w:t>
      </w:r>
      <w:r w:rsidR="00031172" w:rsidRPr="00C53C06">
        <w:rPr>
          <w:rFonts w:ascii="Times New Roman" w:eastAsia="SimSun" w:hAnsi="Times New Roman" w:cs="Times New Roman"/>
        </w:rPr>
        <w:t>s</w:t>
      </w:r>
      <w:r w:rsidR="00E92081" w:rsidRPr="00C53C06">
        <w:rPr>
          <w:rFonts w:ascii="Times New Roman" w:eastAsia="SimSun" w:hAnsi="Times New Roman" w:cs="Times New Roman"/>
        </w:rPr>
        <w:t xml:space="preserve"> </w:t>
      </w:r>
      <w:r w:rsidR="00282A2F" w:rsidRPr="00C53C06">
        <w:rPr>
          <w:rFonts w:ascii="Times New Roman" w:eastAsia="SimSun" w:hAnsi="Times New Roman" w:cs="Times New Roman"/>
        </w:rPr>
        <w:t xml:space="preserve">our knowledge of </w:t>
      </w:r>
      <w:r w:rsidR="00BB49DD" w:rsidRPr="00C53C06">
        <w:rPr>
          <w:rFonts w:ascii="Times New Roman" w:eastAsia="SimSun" w:hAnsi="Times New Roman" w:cs="Times New Roman"/>
        </w:rPr>
        <w:t>how to facilitate stakeholder collaboration for sustainable post-Games legacy</w:t>
      </w:r>
      <w:r w:rsidR="00E73913" w:rsidRPr="00C53C06">
        <w:rPr>
          <w:rFonts w:ascii="Times New Roman" w:eastAsia="SimSun" w:hAnsi="Times New Roman" w:cs="Times New Roman"/>
        </w:rPr>
        <w:t xml:space="preserve"> f</w:t>
      </w:r>
      <w:r w:rsidRPr="00C53C06">
        <w:t>rom a governance perspective</w:t>
      </w:r>
      <w:r w:rsidR="00AA7ABD" w:rsidRPr="00C53C06">
        <w:t>.</w:t>
      </w:r>
      <w:r w:rsidRPr="00C53C06">
        <w:t xml:space="preserve"> </w:t>
      </w:r>
      <w:r w:rsidR="003B4855" w:rsidRPr="00C53C06">
        <w:t>Notably, f</w:t>
      </w:r>
      <w:r w:rsidR="008F0D5D" w:rsidRPr="00C53C06">
        <w:t xml:space="preserve">ew legacy studies </w:t>
      </w:r>
      <w:r w:rsidR="00475108" w:rsidRPr="00C53C06">
        <w:t xml:space="preserve">have </w:t>
      </w:r>
      <w:r w:rsidR="008F0D5D" w:rsidRPr="00C53C06">
        <w:t>used theories or theoretical framework</w:t>
      </w:r>
      <w:r w:rsidR="00475108" w:rsidRPr="00C53C06">
        <w:t xml:space="preserve">s </w:t>
      </w:r>
      <w:r w:rsidR="00B333B3" w:rsidRPr="00C53C06">
        <w:t>(Thomson et al., 201</w:t>
      </w:r>
      <w:r w:rsidR="007E2609" w:rsidRPr="00C53C06">
        <w:t>9</w:t>
      </w:r>
      <w:r w:rsidR="00B333B3" w:rsidRPr="00C53C06">
        <w:t>)</w:t>
      </w:r>
      <w:r w:rsidR="008F0D5D" w:rsidRPr="00C53C06">
        <w:t>. This study addresses th</w:t>
      </w:r>
      <w:r w:rsidR="00475108" w:rsidRPr="00C53C06">
        <w:t>is</w:t>
      </w:r>
      <w:r w:rsidR="008F0D5D" w:rsidRPr="00C53C06">
        <w:t xml:space="preserve"> research gap by employing </w:t>
      </w:r>
      <w:r w:rsidR="002F5D70" w:rsidRPr="00C53C06">
        <w:rPr>
          <w:rFonts w:ascii="Times New Roman" w:eastAsia="SimSun" w:hAnsi="Times New Roman" w:cs="Times New Roman"/>
          <w:lang w:eastAsia="ko-KR"/>
        </w:rPr>
        <w:t xml:space="preserve">Driessen et al’s (2012) </w:t>
      </w:r>
      <w:r w:rsidR="008F0D5D" w:rsidRPr="00C53C06">
        <w:t>governance framework</w:t>
      </w:r>
      <w:r w:rsidR="004E785B" w:rsidRPr="00C53C06">
        <w:t>—</w:t>
      </w:r>
      <w:r w:rsidR="008F0D5D" w:rsidRPr="00C53C06">
        <w:t xml:space="preserve">including politics, polity, and policy dimensions—to examine several modes of Olympic legacy governance. </w:t>
      </w:r>
      <w:r w:rsidR="00B534A2" w:rsidRPr="00C53C06">
        <w:t xml:space="preserve">Based on the </w:t>
      </w:r>
      <w:r w:rsidR="0087219E" w:rsidRPr="00C53C06">
        <w:t xml:space="preserve">identified </w:t>
      </w:r>
      <w:r w:rsidR="00B534A2" w:rsidRPr="00C53C06">
        <w:t xml:space="preserve">findings </w:t>
      </w:r>
      <w:r w:rsidR="0087219E" w:rsidRPr="00C53C06">
        <w:t xml:space="preserve">and implications, </w:t>
      </w:r>
      <w:r w:rsidR="00054281" w:rsidRPr="00C53C06">
        <w:t>a</w:t>
      </w:r>
      <w:r w:rsidR="003715FC" w:rsidRPr="00C53C06">
        <w:t xml:space="preserve"> </w:t>
      </w:r>
      <w:r w:rsidR="0063732C" w:rsidRPr="00C53C06">
        <w:t>basic model</w:t>
      </w:r>
      <w:r w:rsidR="00D35B5D" w:rsidRPr="00C53C06">
        <w:t xml:space="preserve"> of the governance of post-Games legacy organizations</w:t>
      </w:r>
      <w:r w:rsidR="0063732C" w:rsidRPr="00C53C06">
        <w:t xml:space="preserve"> (Figure 1)</w:t>
      </w:r>
      <w:r w:rsidR="006612F3" w:rsidRPr="00C53C06">
        <w:t xml:space="preserve"> was</w:t>
      </w:r>
      <w:r w:rsidR="0063732C" w:rsidRPr="00C53C06">
        <w:t xml:space="preserve"> developed</w:t>
      </w:r>
      <w:r w:rsidR="00AD2234" w:rsidRPr="00C53C06">
        <w:t xml:space="preserve">, </w:t>
      </w:r>
      <w:r w:rsidR="0063732C" w:rsidRPr="00C53C06">
        <w:t>conceptualiz</w:t>
      </w:r>
      <w:r w:rsidR="00360AF9" w:rsidRPr="00C53C06">
        <w:t>ing</w:t>
      </w:r>
      <w:r w:rsidR="0063732C" w:rsidRPr="00C53C06">
        <w:t xml:space="preserve"> the</w:t>
      </w:r>
      <w:r w:rsidR="005C0756" w:rsidRPr="00C53C06">
        <w:t xml:space="preserve"> three</w:t>
      </w:r>
      <w:r w:rsidR="0063732C" w:rsidRPr="00C53C06">
        <w:t xml:space="preserve"> </w:t>
      </w:r>
      <w:r w:rsidR="0021709D" w:rsidRPr="00C53C06">
        <w:t xml:space="preserve">governance </w:t>
      </w:r>
      <w:r w:rsidR="0063732C" w:rsidRPr="00C53C06">
        <w:t xml:space="preserve">dimensions </w:t>
      </w:r>
      <w:r w:rsidR="00EE10C7" w:rsidRPr="00C53C06">
        <w:t>and</w:t>
      </w:r>
      <w:r w:rsidR="0063732C" w:rsidRPr="00C53C06">
        <w:t xml:space="preserve"> modes. </w:t>
      </w:r>
      <w:r w:rsidR="003F57B4" w:rsidRPr="00C53C06">
        <w:t>Consequently,</w:t>
      </w:r>
      <w:r w:rsidR="008F0D5D" w:rsidRPr="00C53C06">
        <w:t xml:space="preserve"> </w:t>
      </w:r>
      <w:r w:rsidR="0072653F" w:rsidRPr="00C53C06">
        <w:t xml:space="preserve">we </w:t>
      </w:r>
      <w:r w:rsidR="008F0D5D" w:rsidRPr="00C53C06">
        <w:t>provide</w:t>
      </w:r>
      <w:r w:rsidR="004346F2" w:rsidRPr="00C53C06">
        <w:t>d</w:t>
      </w:r>
      <w:r w:rsidR="008F0D5D" w:rsidRPr="00C53C06">
        <w:t xml:space="preserve"> a theoretical basis for empirical analysis of the governance modes of Olympic legacy across </w:t>
      </w:r>
      <w:r w:rsidR="00475108" w:rsidRPr="00C53C06">
        <w:t>different</w:t>
      </w:r>
      <w:r w:rsidR="008F0D5D" w:rsidRPr="00C53C06">
        <w:t xml:space="preserve"> contexts.</w:t>
      </w:r>
      <w:r w:rsidR="0063732C" w:rsidRPr="00C53C06">
        <w:t xml:space="preserve"> </w:t>
      </w:r>
    </w:p>
    <w:p w14:paraId="30521FF4" w14:textId="36C645C3" w:rsidR="00EF2494" w:rsidRPr="00C53C06" w:rsidRDefault="002F2411" w:rsidP="0091458D">
      <w:r w:rsidRPr="00C53C06">
        <w:rPr>
          <w:rFonts w:ascii="Times New Roman" w:eastAsia="SimSun" w:hAnsi="Times New Roman" w:cs="Times New Roman"/>
        </w:rPr>
        <w:t>Th</w:t>
      </w:r>
      <w:r w:rsidR="001F7BAB" w:rsidRPr="00C53C06">
        <w:rPr>
          <w:rFonts w:ascii="Times New Roman" w:eastAsia="SimSun" w:hAnsi="Times New Roman" w:cs="Times New Roman"/>
        </w:rPr>
        <w:t>e</w:t>
      </w:r>
      <w:r w:rsidRPr="00C53C06">
        <w:rPr>
          <w:rFonts w:ascii="Times New Roman" w:eastAsia="SimSun" w:hAnsi="Times New Roman" w:cs="Times New Roman"/>
        </w:rPr>
        <w:t xml:space="preserve"> findings </w:t>
      </w:r>
      <w:r w:rsidR="00B221D4" w:rsidRPr="00C53C06">
        <w:rPr>
          <w:rFonts w:ascii="Times New Roman" w:eastAsia="SimSun" w:hAnsi="Times New Roman" w:cs="Times New Roman"/>
        </w:rPr>
        <w:t>also</w:t>
      </w:r>
      <w:r w:rsidR="00207F29" w:rsidRPr="00C53C06">
        <w:rPr>
          <w:rFonts w:ascii="Times New Roman" w:eastAsia="SimSun" w:hAnsi="Times New Roman" w:cs="Times New Roman"/>
        </w:rPr>
        <w:t xml:space="preserve"> </w:t>
      </w:r>
      <w:r w:rsidR="00F7158B" w:rsidRPr="00C53C06">
        <w:rPr>
          <w:rFonts w:ascii="Times New Roman" w:eastAsia="SimSun" w:hAnsi="Times New Roman" w:cs="Times New Roman"/>
        </w:rPr>
        <w:t xml:space="preserve">offer </w:t>
      </w:r>
      <w:r w:rsidR="006C50F7" w:rsidRPr="00C53C06">
        <w:rPr>
          <w:rFonts w:ascii="Times New Roman" w:eastAsia="SimSun" w:hAnsi="Times New Roman" w:cs="Times New Roman"/>
        </w:rPr>
        <w:t>practical</w:t>
      </w:r>
      <w:r w:rsidR="001A5859" w:rsidRPr="00C53C06">
        <w:rPr>
          <w:rFonts w:ascii="Times New Roman" w:eastAsia="SimSun" w:hAnsi="Times New Roman" w:cs="Times New Roman"/>
        </w:rPr>
        <w:t xml:space="preserve"> </w:t>
      </w:r>
      <w:r w:rsidR="00E562C0" w:rsidRPr="00C53C06">
        <w:rPr>
          <w:rFonts w:ascii="Times New Roman" w:eastAsia="SimSun" w:hAnsi="Times New Roman" w:cs="Times New Roman"/>
        </w:rPr>
        <w:t>insights</w:t>
      </w:r>
      <w:r w:rsidR="00F876D8" w:rsidRPr="00C53C06">
        <w:rPr>
          <w:rFonts w:ascii="Times New Roman" w:eastAsia="SimSun" w:hAnsi="Times New Roman" w:cs="Times New Roman"/>
        </w:rPr>
        <w:t xml:space="preserve">. </w:t>
      </w:r>
      <w:r w:rsidR="007232C5" w:rsidRPr="00C53C06">
        <w:t>B</w:t>
      </w:r>
      <w:r w:rsidR="005006B8" w:rsidRPr="00C53C06">
        <w:t xml:space="preserve">ecause this research focused </w:t>
      </w:r>
      <w:r w:rsidR="00C556AC" w:rsidRPr="00C53C06">
        <w:t>on the</w:t>
      </w:r>
      <w:r w:rsidR="00953340" w:rsidRPr="00C53C06">
        <w:t xml:space="preserve"> legacy organizations where key stakeholders interact</w:t>
      </w:r>
      <w:r w:rsidR="00C556AC" w:rsidRPr="00C53C06">
        <w:t xml:space="preserve">, </w:t>
      </w:r>
      <w:r w:rsidR="00C8177E" w:rsidRPr="00C53C06">
        <w:t>the findings could be useful</w:t>
      </w:r>
      <w:r w:rsidR="0074500C" w:rsidRPr="00C53C06">
        <w:t xml:space="preserve"> </w:t>
      </w:r>
      <w:r w:rsidR="00C556AC" w:rsidRPr="00C53C06">
        <w:t xml:space="preserve">for stakeholders (e.g., </w:t>
      </w:r>
      <w:r w:rsidR="00C556AC" w:rsidRPr="00C53C06">
        <w:lastRenderedPageBreak/>
        <w:t>the IOC,</w:t>
      </w:r>
      <w:r w:rsidR="002A6723" w:rsidRPr="00C53C06">
        <w:t xml:space="preserve"> organizing </w:t>
      </w:r>
      <w:r w:rsidR="00AA7D8F" w:rsidRPr="00C53C06">
        <w:t xml:space="preserve">committees, </w:t>
      </w:r>
      <w:r w:rsidR="00C556AC" w:rsidRPr="00C53C06">
        <w:t>and host cities) in the Olympic Movement.</w:t>
      </w:r>
      <w:r w:rsidR="007232C5" w:rsidRPr="00C53C06">
        <w:t xml:space="preserve"> </w:t>
      </w:r>
      <w:r w:rsidR="00A37CB3" w:rsidRPr="00C53C06">
        <w:t>T</w:t>
      </w:r>
      <w:r w:rsidR="00103DC7" w:rsidRPr="00C53C06">
        <w:rPr>
          <w:rFonts w:ascii="Times New Roman" w:eastAsia="SimSun" w:hAnsi="Times New Roman" w:cs="Times New Roman"/>
        </w:rPr>
        <w:t xml:space="preserve">he </w:t>
      </w:r>
      <w:r w:rsidR="00E64516" w:rsidRPr="00C53C06">
        <w:rPr>
          <w:rFonts w:ascii="Times New Roman" w:eastAsia="SimSun" w:hAnsi="Times New Roman" w:cs="Times New Roman"/>
        </w:rPr>
        <w:t xml:space="preserve">identified </w:t>
      </w:r>
      <w:r w:rsidR="00103DC7" w:rsidRPr="00C53C06">
        <w:rPr>
          <w:rFonts w:ascii="Times New Roman" w:eastAsia="SimSun" w:hAnsi="Times New Roman" w:cs="Times New Roman"/>
        </w:rPr>
        <w:t xml:space="preserve">governance forms can be good references for </w:t>
      </w:r>
      <w:r w:rsidR="00BA15D0" w:rsidRPr="00C53C06">
        <w:rPr>
          <w:rFonts w:ascii="Times New Roman" w:eastAsia="SimSun" w:hAnsi="Times New Roman" w:cs="Times New Roman"/>
        </w:rPr>
        <w:t xml:space="preserve">legacy </w:t>
      </w:r>
      <w:r w:rsidR="00103DC7" w:rsidRPr="00C53C06">
        <w:rPr>
          <w:rFonts w:ascii="Times New Roman" w:eastAsia="SimSun" w:hAnsi="Times New Roman" w:cs="Times New Roman"/>
        </w:rPr>
        <w:t xml:space="preserve">practitioners </w:t>
      </w:r>
      <w:r w:rsidR="001F7BAB" w:rsidRPr="00C53C06">
        <w:rPr>
          <w:rFonts w:ascii="Times New Roman" w:eastAsia="SimSun" w:hAnsi="Times New Roman" w:cs="Times New Roman"/>
        </w:rPr>
        <w:t>in</w:t>
      </w:r>
      <w:r w:rsidR="00103DC7" w:rsidRPr="00C53C06">
        <w:rPr>
          <w:rFonts w:ascii="Times New Roman" w:eastAsia="SimSun" w:hAnsi="Times New Roman" w:cs="Times New Roman"/>
        </w:rPr>
        <w:t xml:space="preserve"> build</w:t>
      </w:r>
      <w:r w:rsidR="001F7BAB" w:rsidRPr="00C53C06">
        <w:rPr>
          <w:rFonts w:ascii="Times New Roman" w:eastAsia="SimSun" w:hAnsi="Times New Roman" w:cs="Times New Roman"/>
        </w:rPr>
        <w:t>ing</w:t>
      </w:r>
      <w:r w:rsidR="00103DC7" w:rsidRPr="00C53C06">
        <w:rPr>
          <w:rFonts w:ascii="Times New Roman" w:eastAsia="SimSun" w:hAnsi="Times New Roman" w:cs="Times New Roman"/>
        </w:rPr>
        <w:t xml:space="preserve"> appropriate governance</w:t>
      </w:r>
      <w:r w:rsidR="00694C68" w:rsidRPr="00C53C06">
        <w:rPr>
          <w:rFonts w:ascii="Times New Roman" w:eastAsia="SimSun" w:hAnsi="Times New Roman" w:cs="Times New Roman"/>
        </w:rPr>
        <w:t xml:space="preserve"> system</w:t>
      </w:r>
      <w:r w:rsidR="001F7BAB" w:rsidRPr="00C53C06">
        <w:rPr>
          <w:rFonts w:ascii="Times New Roman" w:eastAsia="SimSun" w:hAnsi="Times New Roman" w:cs="Times New Roman"/>
        </w:rPr>
        <w:t>s</w:t>
      </w:r>
      <w:r w:rsidR="00103DC7" w:rsidRPr="00C53C06">
        <w:rPr>
          <w:rFonts w:ascii="Times New Roman" w:eastAsia="SimSun" w:hAnsi="Times New Roman" w:cs="Times New Roman"/>
        </w:rPr>
        <w:t xml:space="preserve"> to sustain legacy.</w:t>
      </w:r>
      <w:r w:rsidR="00994BD9" w:rsidRPr="00C53C06">
        <w:rPr>
          <w:rFonts w:ascii="Times New Roman" w:eastAsia="SimSun" w:hAnsi="Times New Roman" w:cs="Times New Roman"/>
        </w:rPr>
        <w:t xml:space="preserve"> Moreover, t</w:t>
      </w:r>
      <w:r w:rsidR="00B84B00" w:rsidRPr="00C53C06">
        <w:rPr>
          <w:rFonts w:ascii="Times New Roman" w:eastAsia="SimSun" w:hAnsi="Times New Roman" w:cs="Times New Roman"/>
        </w:rPr>
        <w:t>he findings</w:t>
      </w:r>
      <w:r w:rsidR="001F7BAB" w:rsidRPr="00C53C06">
        <w:rPr>
          <w:rFonts w:ascii="Times New Roman" w:eastAsia="SimSun" w:hAnsi="Times New Roman" w:cs="Times New Roman"/>
        </w:rPr>
        <w:t xml:space="preserve"> illustrate</w:t>
      </w:r>
      <w:r w:rsidR="00B84B00" w:rsidRPr="00C53C06">
        <w:rPr>
          <w:rFonts w:ascii="Times New Roman" w:eastAsia="SimSun" w:hAnsi="Times New Roman" w:cs="Times New Roman"/>
        </w:rPr>
        <w:t xml:space="preserve"> three </w:t>
      </w:r>
      <w:r w:rsidR="00D147A7" w:rsidRPr="00C53C06">
        <w:rPr>
          <w:rFonts w:ascii="Times New Roman" w:eastAsia="SimSun" w:hAnsi="Times New Roman" w:cs="Times New Roman"/>
        </w:rPr>
        <w:t>governance</w:t>
      </w:r>
      <w:r w:rsidR="00854467" w:rsidRPr="00C53C06">
        <w:rPr>
          <w:rFonts w:ascii="Times New Roman" w:eastAsia="SimSun" w:hAnsi="Times New Roman" w:cs="Times New Roman"/>
        </w:rPr>
        <w:t xml:space="preserve"> dimensions </w:t>
      </w:r>
      <w:r w:rsidR="00492669" w:rsidRPr="00C53C06">
        <w:rPr>
          <w:rFonts w:ascii="Times New Roman" w:eastAsia="SimSun" w:hAnsi="Times New Roman" w:cs="Times New Roman"/>
        </w:rPr>
        <w:t>of t</w:t>
      </w:r>
      <w:r w:rsidR="0006277C" w:rsidRPr="00C53C06">
        <w:rPr>
          <w:rFonts w:ascii="Times New Roman" w:eastAsia="SimSun" w:hAnsi="Times New Roman" w:cs="Times New Roman"/>
        </w:rPr>
        <w:t xml:space="preserve">he </w:t>
      </w:r>
      <w:r w:rsidR="00492669" w:rsidRPr="00C53C06">
        <w:rPr>
          <w:rFonts w:ascii="Times New Roman" w:eastAsia="SimSun" w:hAnsi="Times New Roman" w:cs="Times New Roman"/>
        </w:rPr>
        <w:t xml:space="preserve">legacy organizations </w:t>
      </w:r>
      <w:r w:rsidR="001F7BAB" w:rsidRPr="00C53C06">
        <w:rPr>
          <w:rFonts w:ascii="Times New Roman" w:eastAsia="SimSun" w:hAnsi="Times New Roman" w:cs="Times New Roman"/>
        </w:rPr>
        <w:t xml:space="preserve">with </w:t>
      </w:r>
      <w:r w:rsidR="00D147A7" w:rsidRPr="00C53C06">
        <w:rPr>
          <w:rFonts w:ascii="Times New Roman" w:eastAsia="SimSun" w:hAnsi="Times New Roman" w:cs="Times New Roman"/>
        </w:rPr>
        <w:t>detail</w:t>
      </w:r>
      <w:r w:rsidR="001F7BAB" w:rsidRPr="00C53C06">
        <w:rPr>
          <w:rFonts w:ascii="Times New Roman" w:eastAsia="SimSun" w:hAnsi="Times New Roman" w:cs="Times New Roman"/>
        </w:rPr>
        <w:t>s about their</w:t>
      </w:r>
      <w:r w:rsidR="00732C03" w:rsidRPr="00C53C06">
        <w:rPr>
          <w:rFonts w:ascii="Times New Roman" w:eastAsia="SimSun" w:hAnsi="Times New Roman" w:cs="Times New Roman"/>
        </w:rPr>
        <w:t xml:space="preserve"> specific governance processes and structures that need to be considered </w:t>
      </w:r>
      <w:r w:rsidR="006B3A5B" w:rsidRPr="00C53C06">
        <w:rPr>
          <w:rFonts w:ascii="Times New Roman" w:eastAsia="SimSun" w:hAnsi="Times New Roman" w:cs="Times New Roman"/>
        </w:rPr>
        <w:t>for</w:t>
      </w:r>
      <w:r w:rsidR="000E1422" w:rsidRPr="00C53C06">
        <w:rPr>
          <w:rFonts w:ascii="Times New Roman" w:eastAsia="SimSun" w:hAnsi="Times New Roman" w:cs="Times New Roman"/>
        </w:rPr>
        <w:t xml:space="preserve"> </w:t>
      </w:r>
      <w:r w:rsidR="00D2265F" w:rsidRPr="00C53C06">
        <w:rPr>
          <w:rFonts w:ascii="Times New Roman" w:eastAsia="SimSun" w:hAnsi="Times New Roman" w:cs="Times New Roman"/>
        </w:rPr>
        <w:t xml:space="preserve">effective </w:t>
      </w:r>
      <w:r w:rsidR="006B3A5B" w:rsidRPr="00C53C06">
        <w:rPr>
          <w:rFonts w:ascii="Times New Roman" w:eastAsia="SimSun" w:hAnsi="Times New Roman" w:cs="Times New Roman"/>
        </w:rPr>
        <w:t xml:space="preserve">management of </w:t>
      </w:r>
      <w:r w:rsidR="00557200" w:rsidRPr="00C53C06">
        <w:rPr>
          <w:rFonts w:ascii="Times New Roman" w:eastAsia="SimSun" w:hAnsi="Times New Roman" w:cs="Times New Roman"/>
        </w:rPr>
        <w:t>post-Games</w:t>
      </w:r>
      <w:r w:rsidR="000E1422" w:rsidRPr="00C53C06">
        <w:rPr>
          <w:rFonts w:ascii="Times New Roman" w:eastAsia="SimSun" w:hAnsi="Times New Roman" w:cs="Times New Roman"/>
        </w:rPr>
        <w:t xml:space="preserve"> legacy governance.</w:t>
      </w:r>
      <w:r w:rsidR="00EC0BF8" w:rsidRPr="00C53C06">
        <w:rPr>
          <w:rFonts w:ascii="Times New Roman" w:eastAsia="SimSun" w:hAnsi="Times New Roman" w:cs="Times New Roman"/>
        </w:rPr>
        <w:t xml:space="preserve"> Notably, </w:t>
      </w:r>
      <w:r w:rsidR="00EC0BF8" w:rsidRPr="00C53C06">
        <w:t xml:space="preserve">an examination of multiple cases </w:t>
      </w:r>
      <w:r w:rsidR="00EC0603" w:rsidRPr="00C53C06">
        <w:t>helped</w:t>
      </w:r>
      <w:r w:rsidR="00EC0BF8" w:rsidRPr="00C53C06">
        <w:t xml:space="preserve"> </w:t>
      </w:r>
      <w:r w:rsidR="0001332A" w:rsidRPr="00C53C06">
        <w:t>highlight</w:t>
      </w:r>
      <w:r w:rsidR="00EC0BF8" w:rsidRPr="00C53C06">
        <w:t xml:space="preserve"> similarities and differences among the cases</w:t>
      </w:r>
      <w:r w:rsidR="00A3028B" w:rsidRPr="00C53C06">
        <w:t xml:space="preserve">, </w:t>
      </w:r>
      <w:r w:rsidR="0032460F" w:rsidRPr="00C53C06">
        <w:t>providing</w:t>
      </w:r>
      <w:r w:rsidR="00EC0BF8" w:rsidRPr="00C53C06">
        <w:t xml:space="preserve"> </w:t>
      </w:r>
      <w:r w:rsidR="00566AA6" w:rsidRPr="00C53C06">
        <w:t xml:space="preserve">transferable </w:t>
      </w:r>
      <w:r w:rsidR="00EC0BF8" w:rsidRPr="00C53C06">
        <w:t xml:space="preserve">implications </w:t>
      </w:r>
      <w:r w:rsidR="000D449A" w:rsidRPr="00C53C06">
        <w:t>for future hosts</w:t>
      </w:r>
      <w:r w:rsidR="00E423BB" w:rsidRPr="00C53C06">
        <w:t xml:space="preserve"> in </w:t>
      </w:r>
      <w:r w:rsidR="00C32375" w:rsidRPr="00C53C06">
        <w:t xml:space="preserve">a variety of </w:t>
      </w:r>
      <w:r w:rsidR="00EE0F92" w:rsidRPr="00C53C06">
        <w:t xml:space="preserve">contexts (e.g., Western and Eastern </w:t>
      </w:r>
      <w:r w:rsidR="00D01125" w:rsidRPr="00C53C06">
        <w:t>countries)</w:t>
      </w:r>
      <w:r w:rsidR="000D449A" w:rsidRPr="00C53C06">
        <w:t xml:space="preserve">. </w:t>
      </w:r>
      <w:r w:rsidR="009300BF" w:rsidRPr="00C53C06">
        <w:t>A</w:t>
      </w:r>
      <w:r w:rsidR="00443187" w:rsidRPr="00C53C06">
        <w:t xml:space="preserve">s </w:t>
      </w:r>
      <w:r w:rsidR="00724B7A" w:rsidRPr="00C53C06">
        <w:t xml:space="preserve">a </w:t>
      </w:r>
      <w:r w:rsidR="00443187" w:rsidRPr="00C53C06">
        <w:t xml:space="preserve">result of recent effort of the IOC’s strategic legacy approach, </w:t>
      </w:r>
      <w:r w:rsidR="00916168" w:rsidRPr="00C53C06">
        <w:t xml:space="preserve">the </w:t>
      </w:r>
      <w:r w:rsidR="00443187" w:rsidRPr="00C53C06">
        <w:t xml:space="preserve">upcoming hosts (e.g., Paris 2024, LA 2028) </w:t>
      </w:r>
      <w:r w:rsidR="00D805BA" w:rsidRPr="00C53C06">
        <w:t xml:space="preserve">will be </w:t>
      </w:r>
      <w:r w:rsidR="00443187" w:rsidRPr="00C53C06">
        <w:t xml:space="preserve">required to develop legacy governance structures </w:t>
      </w:r>
      <w:r w:rsidR="0021709D" w:rsidRPr="00C53C06">
        <w:t>in</w:t>
      </w:r>
      <w:r w:rsidR="0087714A" w:rsidRPr="00C53C06">
        <w:t xml:space="preserve"> </w:t>
      </w:r>
      <w:r w:rsidR="00B41274" w:rsidRPr="00C53C06">
        <w:t xml:space="preserve">their </w:t>
      </w:r>
      <w:r w:rsidR="0087714A" w:rsidRPr="00C53C06">
        <w:t xml:space="preserve">planning phase </w:t>
      </w:r>
      <w:r w:rsidR="00443187" w:rsidRPr="00C53C06">
        <w:t>(IOC, 2017).</w:t>
      </w:r>
      <w:r w:rsidR="00170ED3" w:rsidRPr="00C53C06">
        <w:t xml:space="preserve"> </w:t>
      </w:r>
      <w:r w:rsidR="00B711A6" w:rsidRPr="00C53C06">
        <w:t>Using</w:t>
      </w:r>
      <w:r w:rsidR="00F57FC0" w:rsidRPr="00C53C06">
        <w:t xml:space="preserve"> </w:t>
      </w:r>
      <w:r w:rsidR="00AB7CBD" w:rsidRPr="00C53C06">
        <w:t>th</w:t>
      </w:r>
      <w:r w:rsidR="00F126B9" w:rsidRPr="00C53C06">
        <w:t>is study’s</w:t>
      </w:r>
      <w:r w:rsidR="00AB7CBD" w:rsidRPr="00C53C06">
        <w:t xml:space="preserve"> findings</w:t>
      </w:r>
      <w:r w:rsidR="00A95094" w:rsidRPr="00C53C06">
        <w:t xml:space="preserve">, </w:t>
      </w:r>
      <w:r w:rsidR="00AB7CBD" w:rsidRPr="00C53C06">
        <w:t>r</w:t>
      </w:r>
      <w:r w:rsidR="00443187" w:rsidRPr="00C53C06">
        <w:t>esearchers are highly encouraged to investigate the legacy leveraging strategies of future host</w:t>
      </w:r>
      <w:r w:rsidR="008C31E0" w:rsidRPr="00C53C06">
        <w:t>s</w:t>
      </w:r>
      <w:r w:rsidR="00443187" w:rsidRPr="00C53C06">
        <w:t>.</w:t>
      </w:r>
    </w:p>
    <w:p w14:paraId="4FAC029D" w14:textId="1994D413" w:rsidR="00E24530" w:rsidRPr="00C53C06" w:rsidRDefault="00870FBA">
      <w:pPr>
        <w:rPr>
          <w:rFonts w:ascii="Times New Roman" w:eastAsia="SimSun" w:hAnsi="Times New Roman" w:cs="Times New Roman"/>
        </w:rPr>
      </w:pPr>
      <w:r w:rsidRPr="00C53C06">
        <w:rPr>
          <w:rFonts w:ascii="Times New Roman" w:eastAsia="SimSun" w:hAnsi="Times New Roman" w:cs="Times New Roman"/>
        </w:rPr>
        <w:t xml:space="preserve">Avenues for future </w:t>
      </w:r>
      <w:r w:rsidR="00FC3839" w:rsidRPr="00C53C06">
        <w:rPr>
          <w:rFonts w:ascii="Times New Roman" w:eastAsia="SimSun" w:hAnsi="Times New Roman" w:cs="Times New Roman"/>
        </w:rPr>
        <w:t xml:space="preserve">research </w:t>
      </w:r>
      <w:r w:rsidRPr="00C53C06">
        <w:rPr>
          <w:rFonts w:ascii="Times New Roman" w:eastAsia="SimSun" w:hAnsi="Times New Roman" w:cs="Times New Roman"/>
        </w:rPr>
        <w:t xml:space="preserve">include the </w:t>
      </w:r>
      <w:r w:rsidR="00FC3839" w:rsidRPr="00C53C06">
        <w:rPr>
          <w:rFonts w:ascii="Times New Roman" w:eastAsia="SimSun" w:hAnsi="Times New Roman" w:cs="Times New Roman"/>
        </w:rPr>
        <w:t>examin</w:t>
      </w:r>
      <w:r w:rsidRPr="00C53C06">
        <w:rPr>
          <w:rFonts w:ascii="Times New Roman" w:eastAsia="SimSun" w:hAnsi="Times New Roman" w:cs="Times New Roman"/>
        </w:rPr>
        <w:t xml:space="preserve">ation of </w:t>
      </w:r>
      <w:r w:rsidR="00FC3839" w:rsidRPr="00C53C06">
        <w:rPr>
          <w:rFonts w:ascii="Times New Roman" w:eastAsia="SimSun" w:hAnsi="Times New Roman" w:cs="Times New Roman"/>
        </w:rPr>
        <w:t xml:space="preserve">legacy organizations </w:t>
      </w:r>
      <w:r w:rsidRPr="00C53C06">
        <w:rPr>
          <w:rFonts w:ascii="Times New Roman" w:eastAsia="SimSun" w:hAnsi="Times New Roman" w:cs="Times New Roman"/>
        </w:rPr>
        <w:t xml:space="preserve">from Winter Olympics not investigated in this study due to time constraints and language barriers and/or legacy organizations from </w:t>
      </w:r>
      <w:r w:rsidR="00FC3839" w:rsidRPr="00C53C06">
        <w:rPr>
          <w:rFonts w:ascii="Times New Roman" w:eastAsia="SimSun" w:hAnsi="Times New Roman" w:cs="Times New Roman"/>
        </w:rPr>
        <w:t xml:space="preserve">Summer </w:t>
      </w:r>
      <w:r w:rsidR="007D7CB2" w:rsidRPr="00C53C06">
        <w:rPr>
          <w:rFonts w:ascii="Times New Roman" w:eastAsia="SimSun" w:hAnsi="Times New Roman" w:cs="Times New Roman"/>
        </w:rPr>
        <w:t>Olympics</w:t>
      </w:r>
      <w:r w:rsidR="00FC3839" w:rsidRPr="00C53C06">
        <w:rPr>
          <w:rFonts w:ascii="Times New Roman" w:eastAsia="SimSun" w:hAnsi="Times New Roman" w:cs="Times New Roman"/>
        </w:rPr>
        <w:t xml:space="preserve">. </w:t>
      </w:r>
      <w:r w:rsidR="0088493D" w:rsidRPr="00C53C06">
        <w:rPr>
          <w:rFonts w:ascii="Times New Roman" w:eastAsia="SimSun" w:hAnsi="Times New Roman" w:cs="Times New Roman"/>
        </w:rPr>
        <w:t>T</w:t>
      </w:r>
      <w:r w:rsidRPr="00C53C06">
        <w:rPr>
          <w:rFonts w:ascii="Times New Roman" w:eastAsia="SimSun" w:hAnsi="Times New Roman" w:cs="Times New Roman"/>
        </w:rPr>
        <w:t>his study’s</w:t>
      </w:r>
      <w:r w:rsidR="00FC3839" w:rsidRPr="00C53C06">
        <w:rPr>
          <w:rFonts w:ascii="Times New Roman" w:eastAsia="SimSun" w:hAnsi="Times New Roman" w:cs="Times New Roman"/>
        </w:rPr>
        <w:t xml:space="preserve"> focus on the Olympics may limit the transferability of the findings to other event contexts. Since </w:t>
      </w:r>
      <w:r w:rsidR="00D31581" w:rsidRPr="00C53C06">
        <w:rPr>
          <w:rFonts w:ascii="Times New Roman" w:eastAsia="SimSun" w:hAnsi="Times New Roman" w:cs="Times New Roman"/>
        </w:rPr>
        <w:t xml:space="preserve">event size and type may influence </w:t>
      </w:r>
      <w:r w:rsidR="00FC3839" w:rsidRPr="00C53C06">
        <w:rPr>
          <w:rFonts w:ascii="Times New Roman" w:eastAsia="SimSun" w:hAnsi="Times New Roman" w:cs="Times New Roman"/>
        </w:rPr>
        <w:t xml:space="preserve">the </w:t>
      </w:r>
      <w:r w:rsidR="00D31581" w:rsidRPr="00C53C06">
        <w:rPr>
          <w:rFonts w:ascii="Times New Roman" w:eastAsia="SimSun" w:hAnsi="Times New Roman" w:cs="Times New Roman"/>
        </w:rPr>
        <w:t xml:space="preserve">dimensions and modes </w:t>
      </w:r>
      <w:r w:rsidR="00FC3839" w:rsidRPr="00C53C06">
        <w:rPr>
          <w:rFonts w:ascii="Times New Roman" w:eastAsia="SimSun" w:hAnsi="Times New Roman" w:cs="Times New Roman"/>
        </w:rPr>
        <w:t xml:space="preserve">of legacy </w:t>
      </w:r>
      <w:r w:rsidR="00D31581" w:rsidRPr="00C53C06">
        <w:rPr>
          <w:rFonts w:ascii="Times New Roman" w:eastAsia="SimSun" w:hAnsi="Times New Roman" w:cs="Times New Roman"/>
        </w:rPr>
        <w:t>governance</w:t>
      </w:r>
      <w:r w:rsidR="00FC3839" w:rsidRPr="00C53C06">
        <w:rPr>
          <w:rFonts w:ascii="Times New Roman" w:eastAsia="SimSun" w:hAnsi="Times New Roman" w:cs="Times New Roman"/>
        </w:rPr>
        <w:t>, researchers are encouraged to examine post-event legacy organizations in diverse contexts.</w:t>
      </w:r>
      <w:r w:rsidR="000A3D0C" w:rsidRPr="00C53C06">
        <w:rPr>
          <w:rFonts w:ascii="Times New Roman" w:eastAsia="SimSun" w:hAnsi="Times New Roman" w:cs="Times New Roman"/>
        </w:rPr>
        <w:t xml:space="preserve"> </w:t>
      </w:r>
      <w:r w:rsidR="00D91D2C" w:rsidRPr="00C53C06">
        <w:rPr>
          <w:rFonts w:ascii="Times New Roman" w:eastAsia="SimSun" w:hAnsi="Times New Roman" w:cs="Times New Roman"/>
        </w:rPr>
        <w:t xml:space="preserve">Particularly, </w:t>
      </w:r>
      <w:r w:rsidR="00773E86" w:rsidRPr="00C53C06">
        <w:rPr>
          <w:rFonts w:ascii="Times New Roman" w:eastAsia="SimSun" w:hAnsi="Times New Roman" w:cs="Times New Roman"/>
        </w:rPr>
        <w:t>t</w:t>
      </w:r>
      <w:r w:rsidR="00D91D2C" w:rsidRPr="00C53C06">
        <w:rPr>
          <w:rFonts w:ascii="Times New Roman" w:eastAsia="SimSun" w:hAnsi="Times New Roman" w:cs="Times New Roman"/>
        </w:rPr>
        <w:t xml:space="preserve">he </w:t>
      </w:r>
      <w:r w:rsidR="00773E86" w:rsidRPr="00C53C06">
        <w:rPr>
          <w:rFonts w:ascii="Times New Roman" w:eastAsia="SimSun" w:hAnsi="Times New Roman" w:cs="Times New Roman"/>
        </w:rPr>
        <w:t>governance modes</w:t>
      </w:r>
      <w:r w:rsidR="00D4343B" w:rsidRPr="00C53C06">
        <w:rPr>
          <w:rFonts w:ascii="Times New Roman" w:eastAsia="SimSun" w:hAnsi="Times New Roman" w:cs="Times New Roman"/>
        </w:rPr>
        <w:t xml:space="preserve"> </w:t>
      </w:r>
      <w:r w:rsidR="00D91D2C" w:rsidRPr="00C53C06">
        <w:rPr>
          <w:rFonts w:ascii="Times New Roman" w:eastAsia="SimSun" w:hAnsi="Times New Roman" w:cs="Times New Roman"/>
        </w:rPr>
        <w:t xml:space="preserve">presented in this study </w:t>
      </w:r>
      <w:r w:rsidR="0029060A" w:rsidRPr="00C53C06">
        <w:rPr>
          <w:rFonts w:ascii="Times New Roman" w:eastAsia="SimSun" w:hAnsi="Times New Roman" w:cs="Times New Roman"/>
        </w:rPr>
        <w:t>should not be considered</w:t>
      </w:r>
      <w:r w:rsidR="00CC2A75" w:rsidRPr="00C53C06">
        <w:t xml:space="preserve"> </w:t>
      </w:r>
      <w:r w:rsidR="00EA2447" w:rsidRPr="00C53C06">
        <w:t xml:space="preserve">a </w:t>
      </w:r>
      <w:r w:rsidR="00CC2A75" w:rsidRPr="00C53C06">
        <w:rPr>
          <w:rFonts w:ascii="Times New Roman" w:eastAsia="SimSun" w:hAnsi="Times New Roman" w:cs="Times New Roman"/>
        </w:rPr>
        <w:t>one size fits all solution</w:t>
      </w:r>
      <w:r w:rsidR="00D91D2C" w:rsidRPr="00C53C06">
        <w:rPr>
          <w:rFonts w:ascii="Times New Roman" w:eastAsia="SimSun" w:hAnsi="Times New Roman" w:cs="Times New Roman"/>
        </w:rPr>
        <w:t>, and governance</w:t>
      </w:r>
      <w:r w:rsidR="001D1065" w:rsidRPr="00C53C06">
        <w:rPr>
          <w:rFonts w:ascii="Times New Roman" w:eastAsia="SimSun" w:hAnsi="Times New Roman" w:cs="Times New Roman"/>
        </w:rPr>
        <w:t xml:space="preserve"> modes in real world</w:t>
      </w:r>
      <w:r w:rsidR="00EB37D4" w:rsidRPr="00C53C06">
        <w:rPr>
          <w:rFonts w:ascii="Times New Roman" w:eastAsia="SimSun" w:hAnsi="Times New Roman" w:cs="Times New Roman"/>
        </w:rPr>
        <w:t xml:space="preserve"> situations</w:t>
      </w:r>
      <w:r w:rsidR="00D91D2C" w:rsidRPr="00C53C06">
        <w:rPr>
          <w:rFonts w:ascii="Times New Roman" w:eastAsia="SimSun" w:hAnsi="Times New Roman" w:cs="Times New Roman"/>
        </w:rPr>
        <w:t xml:space="preserve"> may be more complex. </w:t>
      </w:r>
      <w:r w:rsidR="000164CF" w:rsidRPr="00C53C06">
        <w:rPr>
          <w:rFonts w:ascii="Times New Roman" w:eastAsia="SimSun" w:hAnsi="Times New Roman" w:cs="Times New Roman"/>
        </w:rPr>
        <w:t>R</w:t>
      </w:r>
      <w:r w:rsidR="0070337E" w:rsidRPr="00C53C06">
        <w:rPr>
          <w:rFonts w:ascii="Times New Roman" w:eastAsia="SimSun" w:hAnsi="Times New Roman" w:cs="Times New Roman"/>
        </w:rPr>
        <w:t>esearchers are</w:t>
      </w:r>
      <w:r w:rsidR="008F601A" w:rsidRPr="00C53C06">
        <w:rPr>
          <w:rFonts w:ascii="Times New Roman" w:eastAsia="SimSun" w:hAnsi="Times New Roman" w:cs="Times New Roman"/>
        </w:rPr>
        <w:t xml:space="preserve"> </w:t>
      </w:r>
      <w:r w:rsidR="00D91D2C" w:rsidRPr="00C53C06">
        <w:rPr>
          <w:rFonts w:ascii="Times New Roman" w:eastAsia="SimSun" w:hAnsi="Times New Roman" w:cs="Times New Roman"/>
        </w:rPr>
        <w:t>encourage</w:t>
      </w:r>
      <w:r w:rsidR="0070337E" w:rsidRPr="00C53C06">
        <w:rPr>
          <w:rFonts w:ascii="Times New Roman" w:eastAsia="SimSun" w:hAnsi="Times New Roman" w:cs="Times New Roman"/>
        </w:rPr>
        <w:t>d to</w:t>
      </w:r>
      <w:r w:rsidR="00D91D2C" w:rsidRPr="00C53C06">
        <w:rPr>
          <w:rFonts w:ascii="Times New Roman" w:eastAsia="SimSun" w:hAnsi="Times New Roman" w:cs="Times New Roman"/>
        </w:rPr>
        <w:t xml:space="preserve"> explor</w:t>
      </w:r>
      <w:r w:rsidR="0070337E" w:rsidRPr="00C53C06">
        <w:rPr>
          <w:rFonts w:ascii="Times New Roman" w:eastAsia="SimSun" w:hAnsi="Times New Roman" w:cs="Times New Roman"/>
        </w:rPr>
        <w:t xml:space="preserve">e </w:t>
      </w:r>
      <w:r w:rsidR="00D91D2C" w:rsidRPr="00C53C06">
        <w:rPr>
          <w:rFonts w:ascii="Times New Roman" w:eastAsia="SimSun" w:hAnsi="Times New Roman" w:cs="Times New Roman"/>
        </w:rPr>
        <w:t>various forms of legacy governance</w:t>
      </w:r>
      <w:r w:rsidR="00B56C5F" w:rsidRPr="00C53C06">
        <w:rPr>
          <w:rFonts w:ascii="Times New Roman" w:eastAsia="SimSun" w:hAnsi="Times New Roman" w:cs="Times New Roman"/>
        </w:rPr>
        <w:t xml:space="preserve"> by </w:t>
      </w:r>
      <w:r w:rsidR="00086E0C" w:rsidRPr="00C53C06">
        <w:rPr>
          <w:rFonts w:ascii="Times New Roman" w:eastAsia="SimSun" w:hAnsi="Times New Roman" w:cs="Times New Roman"/>
        </w:rPr>
        <w:t>employing</w:t>
      </w:r>
      <w:r w:rsidR="00B56C5F" w:rsidRPr="00C53C06">
        <w:rPr>
          <w:rFonts w:ascii="Times New Roman" w:eastAsia="SimSun" w:hAnsi="Times New Roman" w:cs="Times New Roman"/>
        </w:rPr>
        <w:t xml:space="preserve"> diverse governance theories and </w:t>
      </w:r>
      <w:r w:rsidR="009375A5" w:rsidRPr="00C53C06">
        <w:rPr>
          <w:rFonts w:ascii="Times New Roman" w:eastAsia="SimSun" w:hAnsi="Times New Roman" w:cs="Times New Roman"/>
        </w:rPr>
        <w:t xml:space="preserve">methods. </w:t>
      </w:r>
      <w:r w:rsidR="00E56F75" w:rsidRPr="00C53C06">
        <w:rPr>
          <w:rFonts w:ascii="Times New Roman" w:eastAsia="SimSun" w:hAnsi="Times New Roman" w:cs="Times New Roman"/>
        </w:rPr>
        <w:t>For instance</w:t>
      </w:r>
      <w:r w:rsidR="002D3B72" w:rsidRPr="00C53C06">
        <w:rPr>
          <w:rFonts w:ascii="Times New Roman" w:eastAsia="SimSun" w:hAnsi="Times New Roman" w:cs="Times New Roman"/>
        </w:rPr>
        <w:t xml:space="preserve">, employing social network analysis (cf. Naraine et al., 2016) </w:t>
      </w:r>
      <w:r w:rsidR="00EA2447" w:rsidRPr="00C53C06">
        <w:rPr>
          <w:rFonts w:ascii="Times New Roman" w:eastAsia="SimSun" w:hAnsi="Times New Roman" w:cs="Times New Roman"/>
        </w:rPr>
        <w:t xml:space="preserve">may </w:t>
      </w:r>
      <w:r w:rsidR="002D3B72" w:rsidRPr="00C53C06">
        <w:rPr>
          <w:rFonts w:ascii="Times New Roman" w:eastAsia="SimSun" w:hAnsi="Times New Roman" w:cs="Times New Roman"/>
        </w:rPr>
        <w:t xml:space="preserve">be useful to delineate </w:t>
      </w:r>
      <w:r w:rsidR="00EA2447" w:rsidRPr="00C53C06">
        <w:rPr>
          <w:rFonts w:ascii="Times New Roman" w:eastAsia="SimSun" w:hAnsi="Times New Roman" w:cs="Times New Roman"/>
        </w:rPr>
        <w:t xml:space="preserve">the </w:t>
      </w:r>
      <w:r w:rsidR="006B41BD" w:rsidRPr="00C53C06">
        <w:rPr>
          <w:rFonts w:ascii="Times New Roman" w:eastAsia="SimSun" w:hAnsi="Times New Roman" w:cs="Times New Roman"/>
        </w:rPr>
        <w:t xml:space="preserve">structural arrangement of </w:t>
      </w:r>
      <w:r w:rsidR="001B7E11" w:rsidRPr="00C53C06">
        <w:rPr>
          <w:rFonts w:ascii="Times New Roman" w:eastAsia="SimSun" w:hAnsi="Times New Roman" w:cs="Times New Roman"/>
        </w:rPr>
        <w:t>stakeholders</w:t>
      </w:r>
      <w:r w:rsidR="00E36066" w:rsidRPr="00C53C06">
        <w:rPr>
          <w:rFonts w:ascii="Times New Roman" w:eastAsia="SimSun" w:hAnsi="Times New Roman" w:cs="Times New Roman"/>
        </w:rPr>
        <w:t xml:space="preserve"> (e.g., centrality, density)</w:t>
      </w:r>
      <w:r w:rsidR="006B41BD" w:rsidRPr="00C53C06">
        <w:rPr>
          <w:rFonts w:ascii="Times New Roman" w:eastAsia="SimSun" w:hAnsi="Times New Roman" w:cs="Times New Roman"/>
        </w:rPr>
        <w:t xml:space="preserve"> in </w:t>
      </w:r>
      <w:r w:rsidR="00A50A91" w:rsidRPr="00C53C06">
        <w:rPr>
          <w:rFonts w:ascii="Times New Roman" w:eastAsia="SimSun" w:hAnsi="Times New Roman" w:cs="Times New Roman"/>
        </w:rPr>
        <w:t>post-Games legacy governance</w:t>
      </w:r>
      <w:r w:rsidR="00E92166" w:rsidRPr="00C53C06">
        <w:rPr>
          <w:rFonts w:ascii="Times New Roman" w:eastAsia="SimSun" w:hAnsi="Times New Roman" w:cs="Times New Roman"/>
        </w:rPr>
        <w:t>.</w:t>
      </w:r>
      <w:r w:rsidR="00E24530" w:rsidRPr="00C53C06">
        <w:rPr>
          <w:rFonts w:ascii="Times New Roman" w:eastAsia="SimSun" w:hAnsi="Times New Roman" w:cs="Times New Roman"/>
        </w:rPr>
        <w:br w:type="page"/>
      </w:r>
    </w:p>
    <w:p w14:paraId="79C57516" w14:textId="3C099C83" w:rsidR="008A6DDD" w:rsidRPr="00C53C06" w:rsidRDefault="005A06A3" w:rsidP="005A06A3">
      <w:pPr>
        <w:pStyle w:val="Heading1"/>
      </w:pPr>
      <w:r w:rsidRPr="00C53C06">
        <w:lastRenderedPageBreak/>
        <w:t>References</w:t>
      </w:r>
    </w:p>
    <w:p w14:paraId="3C36E3A7" w14:textId="6F6F17EA" w:rsidR="00E61068" w:rsidRPr="00C53C06" w:rsidRDefault="00E61068" w:rsidP="006E7AB6">
      <w:pPr>
        <w:pStyle w:val="NormalWeb"/>
        <w:spacing w:line="360" w:lineRule="auto"/>
        <w:ind w:left="567" w:hanging="567"/>
      </w:pPr>
      <w:r w:rsidRPr="00C53C06">
        <w:t xml:space="preserve">2010 Legacies Now. (2005). </w:t>
      </w:r>
      <w:r w:rsidRPr="00C53C06">
        <w:rPr>
          <w:i/>
          <w:iCs/>
        </w:rPr>
        <w:t xml:space="preserve">2004/2005 </w:t>
      </w:r>
      <w:r w:rsidR="000D4BF5" w:rsidRPr="00C53C06">
        <w:rPr>
          <w:i/>
          <w:iCs/>
        </w:rPr>
        <w:t>annual r</w:t>
      </w:r>
      <w:r w:rsidRPr="00C53C06">
        <w:rPr>
          <w:i/>
          <w:iCs/>
        </w:rPr>
        <w:t>eview</w:t>
      </w:r>
      <w:r w:rsidRPr="00C53C06">
        <w:t>. https://2010andbeyond.ca/media/pdf/2.3.20_2010ln_annual_review_2004-05.pdf</w:t>
      </w:r>
    </w:p>
    <w:p w14:paraId="20C857F5" w14:textId="13F55031" w:rsidR="00E61068" w:rsidRPr="00C53C06" w:rsidRDefault="00E61068" w:rsidP="006E7AB6">
      <w:pPr>
        <w:pStyle w:val="NormalWeb"/>
        <w:spacing w:line="360" w:lineRule="auto"/>
        <w:ind w:left="567" w:hanging="567"/>
      </w:pPr>
      <w:r w:rsidRPr="00C53C06">
        <w:t xml:space="preserve">2010 Legacies Now. (2007). </w:t>
      </w:r>
      <w:r w:rsidRPr="00C53C06">
        <w:rPr>
          <w:i/>
          <w:iCs/>
        </w:rPr>
        <w:t xml:space="preserve">2006/2007 </w:t>
      </w:r>
      <w:r w:rsidR="000D4BF5" w:rsidRPr="00C53C06">
        <w:rPr>
          <w:i/>
          <w:iCs/>
        </w:rPr>
        <w:t>annual review</w:t>
      </w:r>
      <w:r w:rsidRPr="00C53C06">
        <w:t>. https://2010andbeyond.ca/media/pdf/2.3.20_2010ln_annual_review_2004-05.pdf</w:t>
      </w:r>
    </w:p>
    <w:p w14:paraId="7354DFC2" w14:textId="5E37EED2" w:rsidR="008C1EE7" w:rsidRPr="00C53C06" w:rsidRDefault="00966D7C" w:rsidP="006E7AB6">
      <w:pPr>
        <w:pStyle w:val="NormalWeb"/>
        <w:spacing w:line="360" w:lineRule="auto"/>
        <w:ind w:left="567" w:hanging="567"/>
      </w:pPr>
      <w:r w:rsidRPr="00C53C06">
        <w:t>Agreement on Business Succession and Contribution, POCOG-PLF, March 2019.</w:t>
      </w:r>
    </w:p>
    <w:p w14:paraId="0D10DA88" w14:textId="72A3B257" w:rsidR="00AD1102" w:rsidRPr="00C53C06" w:rsidRDefault="00060153" w:rsidP="006E7AB6">
      <w:pPr>
        <w:pStyle w:val="EndNoteBibliography"/>
        <w:spacing w:line="360" w:lineRule="auto"/>
        <w:ind w:left="720" w:hanging="720"/>
        <w:rPr>
          <w:rFonts w:asciiTheme="minorHAnsi" w:hAnsiTheme="minorHAnsi" w:cstheme="minorHAnsi"/>
          <w:sz w:val="32"/>
          <w:szCs w:val="32"/>
        </w:rPr>
      </w:pPr>
      <w:r w:rsidRPr="00C53C06">
        <w:rPr>
          <w:rFonts w:asciiTheme="minorHAnsi" w:hAnsiTheme="minorHAnsi" w:cstheme="minorHAnsi"/>
          <w:color w:val="222222"/>
          <w:shd w:val="clear" w:color="auto" w:fill="FFFFFF"/>
        </w:rPr>
        <w:t>Bell, B., &amp; Gallimore, K. (2015). Embracing the games? Leverage and legacy of London 2012 Olympics at the sub-regional level by means of strategic partnerships. </w:t>
      </w:r>
      <w:r w:rsidRPr="00C53C06">
        <w:rPr>
          <w:rFonts w:asciiTheme="minorHAnsi" w:hAnsiTheme="minorHAnsi" w:cstheme="minorHAnsi"/>
          <w:i/>
          <w:iCs/>
          <w:color w:val="222222"/>
          <w:shd w:val="clear" w:color="auto" w:fill="FFFFFF"/>
        </w:rPr>
        <w:t>Leisure Studies</w:t>
      </w:r>
      <w:r w:rsidRPr="00C53C06">
        <w:rPr>
          <w:rFonts w:asciiTheme="minorHAnsi" w:hAnsiTheme="minorHAnsi" w:cstheme="minorHAnsi"/>
          <w:color w:val="222222"/>
          <w:shd w:val="clear" w:color="auto" w:fill="FFFFFF"/>
        </w:rPr>
        <w:t>, </w:t>
      </w:r>
      <w:r w:rsidRPr="00C53C06">
        <w:rPr>
          <w:rFonts w:asciiTheme="minorHAnsi" w:hAnsiTheme="minorHAnsi" w:cstheme="minorHAnsi"/>
          <w:i/>
          <w:iCs/>
          <w:color w:val="222222"/>
          <w:shd w:val="clear" w:color="auto" w:fill="FFFFFF"/>
        </w:rPr>
        <w:t>34</w:t>
      </w:r>
      <w:r w:rsidRPr="00C53C06">
        <w:rPr>
          <w:rFonts w:asciiTheme="minorHAnsi" w:hAnsiTheme="minorHAnsi" w:cstheme="minorHAnsi"/>
          <w:color w:val="222222"/>
          <w:shd w:val="clear" w:color="auto" w:fill="FFFFFF"/>
        </w:rPr>
        <w:t>(6), 720-741.</w:t>
      </w:r>
    </w:p>
    <w:p w14:paraId="05DA2B80" w14:textId="7242F07D" w:rsidR="006D4D52" w:rsidRPr="00C53C06" w:rsidRDefault="008A6DDD" w:rsidP="006E7AB6">
      <w:pPr>
        <w:pStyle w:val="EndNoteBibliography"/>
        <w:spacing w:line="360" w:lineRule="auto"/>
        <w:ind w:left="720" w:hanging="720"/>
      </w:pPr>
      <w:r w:rsidRPr="00C53C06">
        <w:fldChar w:fldCharType="begin"/>
      </w:r>
      <w:r w:rsidRPr="00C53C06">
        <w:instrText xml:space="preserve"> ADDIN EN.REFLIST </w:instrText>
      </w:r>
      <w:r w:rsidRPr="00C53C06">
        <w:fldChar w:fldCharType="separate"/>
      </w:r>
      <w:r w:rsidR="006D4D52" w:rsidRPr="00C53C06">
        <w:t xml:space="preserve">Benoliel, J. Q. (1996). Grounded theory and nursing knowledge. </w:t>
      </w:r>
      <w:r w:rsidR="006D4D52" w:rsidRPr="00C53C06">
        <w:rPr>
          <w:i/>
          <w:iCs/>
        </w:rPr>
        <w:t>Qualitative Health Research</w:t>
      </w:r>
      <w:r w:rsidR="006D4D52" w:rsidRPr="00C53C06">
        <w:t>, 6, 406-428</w:t>
      </w:r>
    </w:p>
    <w:p w14:paraId="7BE71A58" w14:textId="4550D580" w:rsidR="00D86912" w:rsidRPr="00C53C06" w:rsidRDefault="00D86912" w:rsidP="006E7AB6">
      <w:pPr>
        <w:pStyle w:val="NormalWeb"/>
        <w:spacing w:line="360" w:lineRule="auto"/>
        <w:ind w:left="567" w:hanging="567"/>
      </w:pPr>
      <w:r w:rsidRPr="00C53C06">
        <w:t xml:space="preserve">Buckland, L., Hehenberger, L., </w:t>
      </w:r>
      <w:r w:rsidR="001A081F" w:rsidRPr="00C53C06">
        <w:t>and</w:t>
      </w:r>
      <w:r w:rsidRPr="00C53C06">
        <w:t xml:space="preserve"> Hay, M. (2013). The growth of European venture philanthropy. </w:t>
      </w:r>
      <w:r w:rsidRPr="00C53C06">
        <w:rPr>
          <w:i/>
          <w:iCs/>
        </w:rPr>
        <w:t>Stanford Social Innovation Review</w:t>
      </w:r>
      <w:r w:rsidRPr="00C53C06">
        <w:t>, 33</w:t>
      </w:r>
      <w:r w:rsidR="00ED7677" w:rsidRPr="00C53C06">
        <w:t>–</w:t>
      </w:r>
      <w:r w:rsidRPr="00C53C06">
        <w:t>39.</w:t>
      </w:r>
    </w:p>
    <w:p w14:paraId="3158E92A" w14:textId="0C790F47" w:rsidR="0088570A" w:rsidRPr="00C53C06" w:rsidRDefault="0088570A" w:rsidP="006E7AB6">
      <w:pPr>
        <w:pStyle w:val="EndNoteBibliography"/>
        <w:spacing w:line="360" w:lineRule="auto"/>
        <w:ind w:left="720" w:hanging="720"/>
      </w:pPr>
      <w:r w:rsidRPr="00C53C06">
        <w:t xml:space="preserve">Byers, T., Hayday, E., </w:t>
      </w:r>
      <w:r w:rsidR="001A081F" w:rsidRPr="00C53C06">
        <w:t>and</w:t>
      </w:r>
      <w:r w:rsidRPr="00C53C06">
        <w:t xml:space="preserve"> Pappous, A. S. (2019). A new conceptualization of mega sports event legacy delivery: Wicked problems and critical realist solution. </w:t>
      </w:r>
      <w:r w:rsidRPr="00C53C06">
        <w:rPr>
          <w:i/>
        </w:rPr>
        <w:t>Sport Management Review</w:t>
      </w:r>
      <w:r w:rsidR="00ED7677" w:rsidRPr="00C53C06">
        <w:rPr>
          <w:i/>
        </w:rPr>
        <w:t xml:space="preserve"> 23</w:t>
      </w:r>
      <w:r w:rsidR="00ED7677" w:rsidRPr="00C53C06">
        <w:rPr>
          <w:iCs/>
        </w:rPr>
        <w:t>, 171</w:t>
      </w:r>
      <w:r w:rsidR="00ED7677" w:rsidRPr="00C53C06">
        <w:t>–</w:t>
      </w:r>
      <w:r w:rsidR="00ED7677" w:rsidRPr="00C53C06">
        <w:rPr>
          <w:iCs/>
        </w:rPr>
        <w:t>182</w:t>
      </w:r>
      <w:r w:rsidRPr="00C53C06">
        <w:t xml:space="preserve">. </w:t>
      </w:r>
    </w:p>
    <w:p w14:paraId="2ACDD0EF" w14:textId="1A706D27" w:rsidR="00F1665C" w:rsidRPr="00C53C06" w:rsidRDefault="00F1665C" w:rsidP="006E7AB6">
      <w:pPr>
        <w:pStyle w:val="EndNoteBibliography"/>
        <w:spacing w:line="360" w:lineRule="auto"/>
        <w:ind w:left="720" w:hanging="720"/>
      </w:pPr>
      <w:r w:rsidRPr="00C53C06">
        <w:t xml:space="preserve">Chalip, L. (2006). Towards social leverage of sport events. </w:t>
      </w:r>
      <w:r w:rsidRPr="00C53C06">
        <w:rPr>
          <w:i/>
          <w:iCs/>
        </w:rPr>
        <w:t>Journal of Sport &amp; Tourism</w:t>
      </w:r>
      <w:r w:rsidRPr="00C53C06">
        <w:t xml:space="preserve">, </w:t>
      </w:r>
      <w:r w:rsidRPr="00C53C06">
        <w:rPr>
          <w:i/>
          <w:iCs/>
        </w:rPr>
        <w:t>11</w:t>
      </w:r>
      <w:r w:rsidRPr="00C53C06">
        <w:t>(2), 109–127.</w:t>
      </w:r>
    </w:p>
    <w:p w14:paraId="152AABDD" w14:textId="3F57012D" w:rsidR="0088570A" w:rsidRPr="00C53C06" w:rsidRDefault="0088570A" w:rsidP="006E7AB6">
      <w:pPr>
        <w:pStyle w:val="EndNoteBibliography"/>
        <w:spacing w:line="360" w:lineRule="auto"/>
        <w:ind w:left="720" w:hanging="720"/>
      </w:pPr>
      <w:r w:rsidRPr="00C53C06">
        <w:t xml:space="preserve">Chalip, L. (2014). From legacy to leverage. In J. Grix (Ed.), </w:t>
      </w:r>
      <w:r w:rsidRPr="00C53C06">
        <w:rPr>
          <w:i/>
        </w:rPr>
        <w:t xml:space="preserve">Leveraging legacies from sports mega-events: Concepts and </w:t>
      </w:r>
      <w:r w:rsidR="00ED7677" w:rsidRPr="00C53C06">
        <w:rPr>
          <w:i/>
        </w:rPr>
        <w:t>cases</w:t>
      </w:r>
      <w:r w:rsidR="00ED7677" w:rsidRPr="00C53C06">
        <w:t xml:space="preserve"> </w:t>
      </w:r>
      <w:r w:rsidRPr="00C53C06">
        <w:t>(pp. 2</w:t>
      </w:r>
      <w:r w:rsidR="00ED7677" w:rsidRPr="00C53C06">
        <w:t>–</w:t>
      </w:r>
      <w:r w:rsidRPr="00C53C06">
        <w:t xml:space="preserve">12). Palgrave. </w:t>
      </w:r>
    </w:p>
    <w:p w14:paraId="07D50034" w14:textId="45B050A3" w:rsidR="00252A7C" w:rsidRPr="00C53C06" w:rsidRDefault="00252A7C" w:rsidP="006E7AB6">
      <w:pPr>
        <w:pStyle w:val="EndNoteBibliography"/>
        <w:spacing w:line="360" w:lineRule="auto"/>
        <w:ind w:left="720" w:hanging="720"/>
        <w:rPr>
          <w:sz w:val="32"/>
          <w:szCs w:val="32"/>
        </w:rPr>
      </w:pPr>
      <w:r w:rsidRPr="00C53C06">
        <w:rPr>
          <w:color w:val="222222"/>
          <w:shd w:val="clear" w:color="auto" w:fill="FFFFFF"/>
        </w:rPr>
        <w:t>Chalip, L., &amp; Fairley, S. (2019). Thinking strategically about sport events. </w:t>
      </w:r>
      <w:r w:rsidRPr="00C53C06">
        <w:rPr>
          <w:i/>
          <w:iCs/>
          <w:color w:val="222222"/>
          <w:shd w:val="clear" w:color="auto" w:fill="FFFFFF"/>
        </w:rPr>
        <w:t>Journal of Sport &amp; Tourism</w:t>
      </w:r>
      <w:r w:rsidRPr="00C53C06">
        <w:rPr>
          <w:color w:val="222222"/>
          <w:shd w:val="clear" w:color="auto" w:fill="FFFFFF"/>
        </w:rPr>
        <w:t>, </w:t>
      </w:r>
      <w:r w:rsidRPr="00C53C06">
        <w:rPr>
          <w:i/>
          <w:iCs/>
          <w:color w:val="222222"/>
          <w:shd w:val="clear" w:color="auto" w:fill="FFFFFF"/>
        </w:rPr>
        <w:t>23</w:t>
      </w:r>
      <w:r w:rsidRPr="00C53C06">
        <w:rPr>
          <w:color w:val="222222"/>
          <w:shd w:val="clear" w:color="auto" w:fill="FFFFFF"/>
        </w:rPr>
        <w:t>(4), 155-158.</w:t>
      </w:r>
    </w:p>
    <w:p w14:paraId="21498E81" w14:textId="4CE1CC0B" w:rsidR="0071484E" w:rsidRPr="00C53C06" w:rsidRDefault="0071484E" w:rsidP="006E7AB6">
      <w:pPr>
        <w:pStyle w:val="EndNoteBibliography"/>
        <w:spacing w:line="360" w:lineRule="auto"/>
        <w:ind w:left="720" w:hanging="720"/>
        <w:rPr>
          <w:color w:val="222222"/>
          <w:shd w:val="clear" w:color="auto" w:fill="FFFFFF"/>
        </w:rPr>
      </w:pPr>
      <w:r w:rsidRPr="00C53C06">
        <w:rPr>
          <w:color w:val="222222"/>
          <w:shd w:val="clear" w:color="auto" w:fill="FFFFFF"/>
        </w:rPr>
        <w:t>Charmaz, K. (2012). The power and potential of grounded theory. </w:t>
      </w:r>
      <w:r w:rsidRPr="00C53C06">
        <w:rPr>
          <w:i/>
          <w:iCs/>
          <w:color w:val="222222"/>
          <w:shd w:val="clear" w:color="auto" w:fill="FFFFFF"/>
        </w:rPr>
        <w:t>Medical Sociology Online</w:t>
      </w:r>
      <w:r w:rsidRPr="00C53C06">
        <w:rPr>
          <w:color w:val="222222"/>
          <w:shd w:val="clear" w:color="auto" w:fill="FFFFFF"/>
        </w:rPr>
        <w:t>, </w:t>
      </w:r>
      <w:r w:rsidRPr="00C53C06">
        <w:rPr>
          <w:i/>
          <w:iCs/>
          <w:color w:val="222222"/>
          <w:shd w:val="clear" w:color="auto" w:fill="FFFFFF"/>
        </w:rPr>
        <w:t>6</w:t>
      </w:r>
      <w:r w:rsidRPr="00C53C06">
        <w:rPr>
          <w:color w:val="222222"/>
          <w:shd w:val="clear" w:color="auto" w:fill="FFFFFF"/>
        </w:rPr>
        <w:t>(3), 2-15.</w:t>
      </w:r>
    </w:p>
    <w:p w14:paraId="57361FE0" w14:textId="77777777" w:rsidR="00BA508E" w:rsidRPr="00C53C06" w:rsidRDefault="00BA508E" w:rsidP="006E7AB6">
      <w:pPr>
        <w:pStyle w:val="EndNoteBibliography"/>
        <w:spacing w:line="360" w:lineRule="auto"/>
        <w:ind w:left="720" w:hanging="720"/>
      </w:pPr>
      <w:r w:rsidRPr="00C53C06">
        <w:t xml:space="preserve">Christie, L., &amp; Gibb, K. (2015). A collaborative approach to event-led regeneration: The governance of legacy from the 2014 Commonwealth Games. </w:t>
      </w:r>
      <w:r w:rsidRPr="00C53C06">
        <w:rPr>
          <w:i/>
          <w:iCs/>
        </w:rPr>
        <w:t>Local Economy</w:t>
      </w:r>
      <w:r w:rsidRPr="00C53C06">
        <w:t>, 30(8), 871-887.</w:t>
      </w:r>
    </w:p>
    <w:p w14:paraId="73DA758E" w14:textId="77777777" w:rsidR="006D4D52" w:rsidRPr="00C53C06" w:rsidRDefault="006D4D52" w:rsidP="006E7AB6">
      <w:pPr>
        <w:pStyle w:val="EndNoteBibliography"/>
        <w:spacing w:line="360" w:lineRule="auto"/>
        <w:ind w:left="720" w:hanging="720"/>
        <w:rPr>
          <w:color w:val="222222"/>
          <w:shd w:val="clear" w:color="auto" w:fill="FFFFFF"/>
        </w:rPr>
      </w:pPr>
      <w:r w:rsidRPr="00C53C06">
        <w:rPr>
          <w:color w:val="222222"/>
          <w:shd w:val="clear" w:color="auto" w:fill="FFFFFF"/>
        </w:rPr>
        <w:t>Corbin, J. M., &amp; Strauss, A. (1990). Grounded theory research: Procedures, canons, and evaluative criteria. </w:t>
      </w:r>
      <w:r w:rsidRPr="00C53C06">
        <w:rPr>
          <w:i/>
          <w:iCs/>
          <w:color w:val="222222"/>
          <w:shd w:val="clear" w:color="auto" w:fill="FFFFFF"/>
        </w:rPr>
        <w:t>Qualitative Sociology</w:t>
      </w:r>
      <w:r w:rsidRPr="00C53C06">
        <w:rPr>
          <w:color w:val="222222"/>
          <w:shd w:val="clear" w:color="auto" w:fill="FFFFFF"/>
        </w:rPr>
        <w:t>, </w:t>
      </w:r>
      <w:r w:rsidRPr="00C53C06">
        <w:rPr>
          <w:i/>
          <w:iCs/>
          <w:color w:val="222222"/>
          <w:shd w:val="clear" w:color="auto" w:fill="FFFFFF"/>
        </w:rPr>
        <w:t>13</w:t>
      </w:r>
      <w:r w:rsidRPr="00C53C06">
        <w:rPr>
          <w:color w:val="222222"/>
          <w:shd w:val="clear" w:color="auto" w:fill="FFFFFF"/>
        </w:rPr>
        <w:t>(1), 3-21.</w:t>
      </w:r>
    </w:p>
    <w:p w14:paraId="1EDCBFF3" w14:textId="77777777" w:rsidR="006D4D52" w:rsidRPr="00C53C06" w:rsidRDefault="006D4D52" w:rsidP="006E7AB6">
      <w:pPr>
        <w:pStyle w:val="EndNoteBibliography"/>
        <w:spacing w:line="360" w:lineRule="auto"/>
        <w:ind w:left="720" w:hanging="720"/>
        <w:rPr>
          <w:color w:val="222222"/>
          <w:shd w:val="clear" w:color="auto" w:fill="FFFFFF"/>
        </w:rPr>
      </w:pPr>
      <w:r w:rsidRPr="00C53C06">
        <w:rPr>
          <w:color w:val="222222"/>
          <w:shd w:val="clear" w:color="auto" w:fill="FFFFFF"/>
        </w:rPr>
        <w:t>Corbin, J., &amp; Strauss, A. (2014). </w:t>
      </w:r>
      <w:r w:rsidRPr="00C53C06">
        <w:rPr>
          <w:i/>
          <w:iCs/>
          <w:color w:val="222222"/>
          <w:shd w:val="clear" w:color="auto" w:fill="FFFFFF"/>
        </w:rPr>
        <w:t>Basics of qualitative research: Techniques and procedures for developing grounded theory</w:t>
      </w:r>
      <w:r w:rsidRPr="00C53C06">
        <w:rPr>
          <w:color w:val="222222"/>
          <w:shd w:val="clear" w:color="auto" w:fill="FFFFFF"/>
        </w:rPr>
        <w:t>. Sage.</w:t>
      </w:r>
    </w:p>
    <w:p w14:paraId="6F3EEF4B" w14:textId="3AEBB33D" w:rsidR="00CF07EE" w:rsidRPr="00C53C06" w:rsidRDefault="00CF07EE" w:rsidP="006E7AB6">
      <w:pPr>
        <w:pStyle w:val="NormalWeb"/>
        <w:spacing w:line="360" w:lineRule="auto"/>
        <w:ind w:left="567" w:hanging="567"/>
      </w:pPr>
      <w:r w:rsidRPr="00C53C06">
        <w:lastRenderedPageBreak/>
        <w:t xml:space="preserve">Dewar, B. (2020, February 07). 2010 Olympics and Paralympics were about more than just games. </w:t>
      </w:r>
      <w:r w:rsidRPr="00C53C06">
        <w:rPr>
          <w:i/>
          <w:iCs/>
        </w:rPr>
        <w:t>Vancouver Sun</w:t>
      </w:r>
      <w:r w:rsidRPr="00C53C06">
        <w:t>. https://vancouversun.com/opinion/bruce-dewar-2010-olympics-and-paralympics-were-about-more-than-just-games</w:t>
      </w:r>
    </w:p>
    <w:p w14:paraId="51562E4A" w14:textId="6A29325E" w:rsidR="0088570A" w:rsidRPr="00C53C06" w:rsidRDefault="0088570A" w:rsidP="006E7AB6">
      <w:pPr>
        <w:pStyle w:val="EndNoteBibliography"/>
        <w:spacing w:line="360" w:lineRule="auto"/>
        <w:ind w:left="720" w:hanging="720"/>
      </w:pPr>
      <w:r w:rsidRPr="00C53C06">
        <w:t xml:space="preserve">Driessen, P. P., Dieperink, C., van Laerhoven, F., Runhaar, H. A., </w:t>
      </w:r>
      <w:r w:rsidR="001A081F" w:rsidRPr="00C53C06">
        <w:t>and</w:t>
      </w:r>
      <w:r w:rsidRPr="00C53C06">
        <w:t xml:space="preserve"> Vermeulen, W. J. (2012). Towards a conceptual framework for the study of shifts in modes of environmental governance</w:t>
      </w:r>
      <w:r w:rsidR="00ED7677" w:rsidRPr="00C53C06">
        <w:t>: E</w:t>
      </w:r>
      <w:r w:rsidRPr="00C53C06">
        <w:t xml:space="preserve">xperiences from the Netherlands. </w:t>
      </w:r>
      <w:r w:rsidRPr="00C53C06">
        <w:rPr>
          <w:i/>
        </w:rPr>
        <w:t xml:space="preserve">Environmental </w:t>
      </w:r>
      <w:r w:rsidR="002E6822" w:rsidRPr="00C53C06">
        <w:rPr>
          <w:i/>
        </w:rPr>
        <w:t>P</w:t>
      </w:r>
      <w:r w:rsidRPr="00C53C06">
        <w:rPr>
          <w:i/>
        </w:rPr>
        <w:t xml:space="preserve">olicy and </w:t>
      </w:r>
      <w:r w:rsidR="002E6822" w:rsidRPr="00C53C06">
        <w:rPr>
          <w:i/>
        </w:rPr>
        <w:t>G</w:t>
      </w:r>
      <w:r w:rsidRPr="00C53C06">
        <w:rPr>
          <w:i/>
        </w:rPr>
        <w:t>overnance</w:t>
      </w:r>
      <w:r w:rsidRPr="00C53C06">
        <w:t>,</w:t>
      </w:r>
      <w:r w:rsidRPr="00C53C06">
        <w:rPr>
          <w:i/>
        </w:rPr>
        <w:t xml:space="preserve"> 22</w:t>
      </w:r>
      <w:r w:rsidRPr="00C53C06">
        <w:t>(3), 143</w:t>
      </w:r>
      <w:r w:rsidR="00ED7677" w:rsidRPr="00C53C06">
        <w:t>–</w:t>
      </w:r>
      <w:r w:rsidRPr="00C53C06">
        <w:t xml:space="preserve">160. </w:t>
      </w:r>
    </w:p>
    <w:p w14:paraId="38D49588" w14:textId="497E3CE7" w:rsidR="005A3DC0" w:rsidRPr="00C53C06" w:rsidRDefault="005A3DC0" w:rsidP="006E7AB6">
      <w:pPr>
        <w:pStyle w:val="EndNoteBibliography"/>
        <w:spacing w:line="360" w:lineRule="auto"/>
        <w:ind w:left="720" w:hanging="720"/>
      </w:pPr>
      <w:r w:rsidRPr="00C53C06">
        <w:t xml:space="preserve">DuBow, W., Hug, S., Serafini, B., </w:t>
      </w:r>
      <w:r w:rsidR="001A081F" w:rsidRPr="00C53C06">
        <w:t>and</w:t>
      </w:r>
      <w:r w:rsidRPr="00C53C06">
        <w:t xml:space="preserve"> Litzler, E. (2018). Expanding our understanding of backbone organizations in collective impact initiatives. </w:t>
      </w:r>
      <w:r w:rsidRPr="00C53C06">
        <w:rPr>
          <w:i/>
          <w:iCs/>
        </w:rPr>
        <w:t>Community Development</w:t>
      </w:r>
      <w:r w:rsidRPr="00C53C06">
        <w:t xml:space="preserve">, </w:t>
      </w:r>
      <w:r w:rsidRPr="00C53C06">
        <w:rPr>
          <w:i/>
          <w:iCs/>
        </w:rPr>
        <w:t>49</w:t>
      </w:r>
      <w:r w:rsidRPr="00C53C06">
        <w:t>(3), 256</w:t>
      </w:r>
      <w:r w:rsidR="00ED7677" w:rsidRPr="00C53C06">
        <w:t>–</w:t>
      </w:r>
      <w:r w:rsidRPr="00C53C06">
        <w:t>273.</w:t>
      </w:r>
    </w:p>
    <w:p w14:paraId="69312014" w14:textId="4E8AA3CD" w:rsidR="00533A45" w:rsidRPr="00C53C06" w:rsidRDefault="00533A45" w:rsidP="006E7AB6">
      <w:pPr>
        <w:pStyle w:val="EndNoteBibliography"/>
        <w:spacing w:line="360" w:lineRule="auto"/>
        <w:ind w:left="720" w:hanging="720"/>
      </w:pPr>
      <w:r w:rsidRPr="00C53C06">
        <w:t xml:space="preserve">Ebbinghaus, B. (2005). When less is more: </w:t>
      </w:r>
      <w:r w:rsidR="00ED7677" w:rsidRPr="00C53C06">
        <w:t xml:space="preserve">Selection </w:t>
      </w:r>
      <w:r w:rsidRPr="00C53C06">
        <w:t>problems in large-</w:t>
      </w:r>
      <w:r w:rsidRPr="00C53C06">
        <w:rPr>
          <w:i/>
          <w:iCs/>
        </w:rPr>
        <w:t>N</w:t>
      </w:r>
      <w:r w:rsidRPr="00C53C06">
        <w:t xml:space="preserve"> and small-</w:t>
      </w:r>
      <w:r w:rsidRPr="00C53C06">
        <w:rPr>
          <w:i/>
          <w:iCs/>
        </w:rPr>
        <w:t>N</w:t>
      </w:r>
      <w:r w:rsidRPr="00C53C06">
        <w:t xml:space="preserve"> cross-national comparisons. </w:t>
      </w:r>
      <w:r w:rsidRPr="00C53C06">
        <w:rPr>
          <w:i/>
          <w:iCs/>
        </w:rPr>
        <w:t>International Sociology</w:t>
      </w:r>
      <w:r w:rsidRPr="00C53C06">
        <w:t xml:space="preserve">, </w:t>
      </w:r>
      <w:r w:rsidRPr="00C53C06">
        <w:rPr>
          <w:i/>
          <w:iCs/>
        </w:rPr>
        <w:t>20</w:t>
      </w:r>
      <w:r w:rsidRPr="00C53C06">
        <w:t>(2), 133</w:t>
      </w:r>
      <w:r w:rsidR="00ED7677" w:rsidRPr="00C53C06">
        <w:t>–</w:t>
      </w:r>
      <w:r w:rsidRPr="00C53C06">
        <w:t>152.</w:t>
      </w:r>
    </w:p>
    <w:p w14:paraId="14878B34" w14:textId="77777777" w:rsidR="007619AA" w:rsidRPr="00C53C06" w:rsidRDefault="007619AA" w:rsidP="006E7AB6">
      <w:pPr>
        <w:pStyle w:val="EndNoteBibliography"/>
        <w:spacing w:line="360" w:lineRule="auto"/>
        <w:ind w:left="720" w:hanging="720"/>
      </w:pPr>
      <w:r w:rsidRPr="00C53C06">
        <w:t xml:space="preserve">Edelenbos, J. (2005). Institutional implications of interactive governance: Insights from Dutch practice. </w:t>
      </w:r>
      <w:r w:rsidRPr="00C53C06">
        <w:rPr>
          <w:i/>
          <w:iCs/>
        </w:rPr>
        <w:t>Governance</w:t>
      </w:r>
      <w:r w:rsidRPr="00C53C06">
        <w:t>, 18(1), 111-134.</w:t>
      </w:r>
    </w:p>
    <w:p w14:paraId="7BF19FE8" w14:textId="3C5BF119" w:rsidR="00044E23" w:rsidRPr="00C53C06" w:rsidRDefault="00044E23" w:rsidP="006E7AB6">
      <w:pPr>
        <w:pStyle w:val="EndNoteBibliography"/>
        <w:spacing w:line="360" w:lineRule="auto"/>
        <w:ind w:left="720" w:hanging="720"/>
        <w:rPr>
          <w:color w:val="222222"/>
          <w:shd w:val="clear" w:color="auto" w:fill="FFFFFF"/>
        </w:rPr>
      </w:pPr>
      <w:r w:rsidRPr="00C53C06">
        <w:rPr>
          <w:sz w:val="23"/>
          <w:szCs w:val="23"/>
        </w:rPr>
        <w:t xml:space="preserve">Gammon, S. (2015). A legacy of legacies: limitations of the future perfect. </w:t>
      </w:r>
      <w:r w:rsidRPr="00C53C06">
        <w:rPr>
          <w:i/>
          <w:iCs/>
          <w:sz w:val="23"/>
          <w:szCs w:val="23"/>
        </w:rPr>
        <w:t>Annals of Leisure Research</w:t>
      </w:r>
      <w:r w:rsidRPr="00C53C06">
        <w:rPr>
          <w:sz w:val="23"/>
          <w:szCs w:val="23"/>
        </w:rPr>
        <w:t xml:space="preserve">, </w:t>
      </w:r>
      <w:r w:rsidRPr="00C53C06">
        <w:rPr>
          <w:i/>
          <w:iCs/>
          <w:sz w:val="23"/>
          <w:szCs w:val="23"/>
        </w:rPr>
        <w:t>18</w:t>
      </w:r>
      <w:r w:rsidRPr="00C53C06">
        <w:rPr>
          <w:sz w:val="23"/>
          <w:szCs w:val="23"/>
        </w:rPr>
        <w:t>(4), 445-449.</w:t>
      </w:r>
    </w:p>
    <w:p w14:paraId="5E684A83" w14:textId="2F808D14" w:rsidR="000C292D" w:rsidRPr="00C53C06" w:rsidRDefault="000C292D" w:rsidP="006E7AB6">
      <w:pPr>
        <w:pStyle w:val="NormalWeb"/>
        <w:spacing w:line="360" w:lineRule="auto"/>
        <w:ind w:left="567" w:hanging="567"/>
      </w:pPr>
      <w:r w:rsidRPr="00C53C06">
        <w:t xml:space="preserve">Gangwon Province. (2020). </w:t>
      </w:r>
      <w:r w:rsidRPr="00C53C06">
        <w:rPr>
          <w:i/>
          <w:iCs/>
        </w:rPr>
        <w:t xml:space="preserve">Feasibility </w:t>
      </w:r>
      <w:r w:rsidR="00ED7677" w:rsidRPr="00C53C06">
        <w:rPr>
          <w:i/>
          <w:iCs/>
        </w:rPr>
        <w:t>study on the designa</w:t>
      </w:r>
      <w:r w:rsidRPr="00C53C06">
        <w:rPr>
          <w:i/>
          <w:iCs/>
        </w:rPr>
        <w:t xml:space="preserve">tion of the PyeongChang 2018 Legacy Foundation as a </w:t>
      </w:r>
      <w:r w:rsidR="008C22D8" w:rsidRPr="00C53C06">
        <w:rPr>
          <w:i/>
          <w:iCs/>
        </w:rPr>
        <w:t>local government investing-funding affilia</w:t>
      </w:r>
      <w:r w:rsidRPr="00C53C06">
        <w:rPr>
          <w:i/>
          <w:iCs/>
        </w:rPr>
        <w:t>te</w:t>
      </w:r>
      <w:r w:rsidRPr="00C53C06">
        <w:t>.</w:t>
      </w:r>
    </w:p>
    <w:p w14:paraId="71B10969" w14:textId="2FC2F67C" w:rsidR="00EE4DEC" w:rsidRPr="00C53C06" w:rsidRDefault="00EE4DEC" w:rsidP="006E7AB6">
      <w:pPr>
        <w:pStyle w:val="NormalWeb"/>
        <w:spacing w:line="360" w:lineRule="auto"/>
        <w:ind w:left="567" w:hanging="567"/>
        <w:rPr>
          <w:sz w:val="32"/>
          <w:szCs w:val="32"/>
        </w:rPr>
      </w:pPr>
      <w:r w:rsidRPr="00C53C06">
        <w:rPr>
          <w:color w:val="222222"/>
          <w:szCs w:val="32"/>
          <w:shd w:val="clear" w:color="auto" w:fill="FFFFFF"/>
        </w:rPr>
        <w:t>Gasson, S. (2004). Rigor in grounded theory research: An interpretive perspective on generating theory from qualitative field studies. In </w:t>
      </w:r>
      <w:r w:rsidRPr="00C53C06">
        <w:rPr>
          <w:i/>
          <w:iCs/>
          <w:color w:val="222222"/>
          <w:szCs w:val="32"/>
          <w:shd w:val="clear" w:color="auto" w:fill="FFFFFF"/>
        </w:rPr>
        <w:t>The handbook of information systems research</w:t>
      </w:r>
      <w:r w:rsidRPr="00C53C06">
        <w:rPr>
          <w:color w:val="222222"/>
          <w:szCs w:val="32"/>
          <w:shd w:val="clear" w:color="auto" w:fill="FFFFFF"/>
        </w:rPr>
        <w:t> (pp. 79-102). IGI Global.</w:t>
      </w:r>
    </w:p>
    <w:p w14:paraId="076404A7" w14:textId="16FFB264" w:rsidR="0088570A" w:rsidRPr="00C53C06" w:rsidRDefault="0088570A" w:rsidP="006E7AB6">
      <w:pPr>
        <w:pStyle w:val="EndNoteBibliography"/>
        <w:spacing w:line="360" w:lineRule="auto"/>
        <w:ind w:left="720" w:hanging="720"/>
      </w:pPr>
      <w:r w:rsidRPr="00C53C06">
        <w:t>Girginov, V. (2011). Governance of the London 2012</w:t>
      </w:r>
      <w:r w:rsidR="008C22D8" w:rsidRPr="00C53C06">
        <w:t xml:space="preserve"> Olympic Games</w:t>
      </w:r>
      <w:r w:rsidRPr="00C53C06">
        <w:t xml:space="preserve"> legacy. </w:t>
      </w:r>
      <w:r w:rsidRPr="00C53C06">
        <w:rPr>
          <w:i/>
        </w:rPr>
        <w:t>International Review for the Sociology of Sport</w:t>
      </w:r>
      <w:r w:rsidRPr="00C53C06">
        <w:t>,</w:t>
      </w:r>
      <w:r w:rsidRPr="00C53C06">
        <w:rPr>
          <w:i/>
        </w:rPr>
        <w:t xml:space="preserve"> 47</w:t>
      </w:r>
      <w:r w:rsidRPr="00C53C06">
        <w:t>(5), 543</w:t>
      </w:r>
      <w:r w:rsidR="00ED7677" w:rsidRPr="00C53C06">
        <w:t>–</w:t>
      </w:r>
      <w:r w:rsidRPr="00C53C06">
        <w:t xml:space="preserve">558. </w:t>
      </w:r>
    </w:p>
    <w:p w14:paraId="62213764" w14:textId="334B9AA1" w:rsidR="0088570A" w:rsidRPr="00C53C06" w:rsidRDefault="0088570A" w:rsidP="006E7AB6">
      <w:pPr>
        <w:pStyle w:val="EndNoteBibliography"/>
        <w:spacing w:line="360" w:lineRule="auto"/>
        <w:ind w:left="720" w:hanging="720"/>
      </w:pPr>
      <w:r w:rsidRPr="00C53C06">
        <w:t xml:space="preserve">Harris, S., </w:t>
      </w:r>
      <w:r w:rsidR="001A081F" w:rsidRPr="00C53C06">
        <w:t>and</w:t>
      </w:r>
      <w:r w:rsidRPr="00C53C06">
        <w:t xml:space="preserve"> Houlihan, B. (2016). Implementing the community sport legacy: The limits of partnerships, contracts and performance management. </w:t>
      </w:r>
      <w:r w:rsidRPr="00C53C06">
        <w:rPr>
          <w:i/>
        </w:rPr>
        <w:t>European Sport Management Quarterly</w:t>
      </w:r>
      <w:r w:rsidRPr="00C53C06">
        <w:t>,</w:t>
      </w:r>
      <w:r w:rsidRPr="00C53C06">
        <w:rPr>
          <w:i/>
        </w:rPr>
        <w:t xml:space="preserve"> 16</w:t>
      </w:r>
      <w:r w:rsidRPr="00C53C06">
        <w:t>(4), 433</w:t>
      </w:r>
      <w:r w:rsidR="00ED7677" w:rsidRPr="00C53C06">
        <w:t>–</w:t>
      </w:r>
      <w:r w:rsidRPr="00C53C06">
        <w:t xml:space="preserve">458. </w:t>
      </w:r>
    </w:p>
    <w:p w14:paraId="6218513C" w14:textId="4539B711" w:rsidR="00224502" w:rsidRPr="00C53C06" w:rsidRDefault="00180408" w:rsidP="006E7AB6">
      <w:pPr>
        <w:pStyle w:val="NormalWeb"/>
        <w:spacing w:line="360" w:lineRule="auto"/>
        <w:ind w:left="567" w:hanging="567"/>
      </w:pPr>
      <w:r w:rsidRPr="00C53C06">
        <w:t>IOC</w:t>
      </w:r>
      <w:r w:rsidR="00224502" w:rsidRPr="00C53C06">
        <w:t xml:space="preserve">. </w:t>
      </w:r>
      <w:r w:rsidR="00954136" w:rsidRPr="00C53C06">
        <w:t>(</w:t>
      </w:r>
      <w:r w:rsidR="00224502" w:rsidRPr="00C53C06">
        <w:t>2014</w:t>
      </w:r>
      <w:r w:rsidR="00954136" w:rsidRPr="00C53C06">
        <w:t>)</w:t>
      </w:r>
      <w:r w:rsidR="00224502" w:rsidRPr="00C53C06">
        <w:t xml:space="preserve">. </w:t>
      </w:r>
      <w:r w:rsidR="00224502" w:rsidRPr="00C53C06">
        <w:rPr>
          <w:i/>
          <w:iCs/>
        </w:rPr>
        <w:t xml:space="preserve">PyeongChang 2018 </w:t>
      </w:r>
      <w:r w:rsidR="008C22D8" w:rsidRPr="00C53C06">
        <w:rPr>
          <w:i/>
          <w:iCs/>
        </w:rPr>
        <w:t>looking to ‘new horizons’</w:t>
      </w:r>
      <w:r w:rsidR="00224502" w:rsidRPr="00C53C06">
        <w:t>. https://www.olympic.org/news/pyeongchang-2018-looking-to-new-horizons</w:t>
      </w:r>
    </w:p>
    <w:p w14:paraId="6241008B" w14:textId="7DF3B185" w:rsidR="00180408" w:rsidRPr="00C53C06" w:rsidRDefault="00180408" w:rsidP="0073293D">
      <w:pPr>
        <w:pStyle w:val="EndNoteBibliography"/>
        <w:spacing w:line="360" w:lineRule="auto"/>
        <w:ind w:left="720" w:hanging="720"/>
      </w:pPr>
      <w:r w:rsidRPr="00C53C06">
        <w:t xml:space="preserve">IOC. (2017). </w:t>
      </w:r>
      <w:r w:rsidRPr="00C53C06">
        <w:rPr>
          <w:i/>
          <w:iCs/>
        </w:rPr>
        <w:t>Legacy Strategic Approach Moving Forward</w:t>
      </w:r>
      <w:r w:rsidRPr="00C53C06">
        <w:t>.</w:t>
      </w:r>
      <w:r w:rsidR="00234ECD" w:rsidRPr="00C53C06">
        <w:t xml:space="preserve"> </w:t>
      </w:r>
      <w:r w:rsidR="003D4873" w:rsidRPr="00C53C06">
        <w:t>https://stillmed.olympics.com/media/Document%20Library/OlympicOrg/Documents/Olympic-Legacy/IOC_Legacy_Strategy_Full_version.pdf</w:t>
      </w:r>
    </w:p>
    <w:p w14:paraId="33F2A50D" w14:textId="7E50323C" w:rsidR="00FE63B3" w:rsidRPr="00C53C06" w:rsidRDefault="00FE63B3" w:rsidP="006E7AB6">
      <w:pPr>
        <w:pStyle w:val="NormalWeb"/>
        <w:spacing w:line="360" w:lineRule="auto"/>
        <w:ind w:left="567" w:hanging="567"/>
        <w:rPr>
          <w:rFonts w:asciiTheme="minorHAnsi" w:hAnsiTheme="minorHAnsi" w:cstheme="minorHAnsi"/>
          <w:sz w:val="32"/>
          <w:szCs w:val="32"/>
        </w:rPr>
      </w:pPr>
      <w:r w:rsidRPr="00C53C06">
        <w:rPr>
          <w:rFonts w:asciiTheme="minorHAnsi" w:hAnsiTheme="minorHAnsi" w:cstheme="minorHAnsi"/>
          <w:color w:val="222222"/>
          <w:shd w:val="clear" w:color="auto" w:fill="FFFFFF"/>
        </w:rPr>
        <w:lastRenderedPageBreak/>
        <w:t>Kooiman, J. (2003). </w:t>
      </w:r>
      <w:r w:rsidRPr="00C53C06">
        <w:rPr>
          <w:rFonts w:asciiTheme="minorHAnsi" w:hAnsiTheme="minorHAnsi" w:cstheme="minorHAnsi"/>
          <w:i/>
          <w:iCs/>
          <w:color w:val="222222"/>
          <w:shd w:val="clear" w:color="auto" w:fill="FFFFFF"/>
        </w:rPr>
        <w:t>Governing as governance</w:t>
      </w:r>
      <w:r w:rsidRPr="00C53C06">
        <w:rPr>
          <w:rFonts w:asciiTheme="minorHAnsi" w:hAnsiTheme="minorHAnsi" w:cstheme="minorHAnsi"/>
          <w:color w:val="222222"/>
          <w:shd w:val="clear" w:color="auto" w:fill="FFFFFF"/>
        </w:rPr>
        <w:t>. Sage.</w:t>
      </w:r>
    </w:p>
    <w:p w14:paraId="3FA04555" w14:textId="7F48055F" w:rsidR="006A752E" w:rsidRPr="00C53C06" w:rsidRDefault="006A752E" w:rsidP="006E7AB6">
      <w:pPr>
        <w:pStyle w:val="NormalWeb"/>
        <w:spacing w:line="360" w:lineRule="auto"/>
        <w:ind w:left="567" w:hanging="567"/>
        <w:rPr>
          <w:rStyle w:val="Hyperlink"/>
        </w:rPr>
      </w:pPr>
      <w:r w:rsidRPr="00C53C06">
        <w:t xml:space="preserve">Korea.net. (2021). </w:t>
      </w:r>
      <w:r w:rsidRPr="00C53C06">
        <w:rPr>
          <w:i/>
          <w:iCs/>
        </w:rPr>
        <w:t>SE Asian sledding athletes training in Korea eye Olympic glory</w:t>
      </w:r>
      <w:r w:rsidRPr="00C53C06">
        <w:t>. https://www.korea.net/NewsFocus/Sports/view?articleId=195551</w:t>
      </w:r>
    </w:p>
    <w:p w14:paraId="28F2D726" w14:textId="0933E135" w:rsidR="001A081F" w:rsidRPr="00C53C06" w:rsidRDefault="001A081F" w:rsidP="006E7AB6">
      <w:pPr>
        <w:pStyle w:val="NormalWeb"/>
        <w:spacing w:line="360" w:lineRule="auto"/>
        <w:ind w:left="567" w:hanging="567"/>
      </w:pPr>
      <w:r w:rsidRPr="00C53C06">
        <w:t xml:space="preserve">Korologos, Mike. (1995, May 2). Look at both sides of slope before Utah. </w:t>
      </w:r>
      <w:r w:rsidRPr="00C53C06">
        <w:rPr>
          <w:i/>
          <w:iCs/>
        </w:rPr>
        <w:t xml:space="preserve">Salt Lake Tribune, </w:t>
      </w:r>
      <w:r w:rsidRPr="00C53C06">
        <w:t>Z1.</w:t>
      </w:r>
    </w:p>
    <w:p w14:paraId="265371D7" w14:textId="18322472" w:rsidR="00732643" w:rsidRPr="00C53C06" w:rsidRDefault="00732643" w:rsidP="006E7AB6">
      <w:pPr>
        <w:pStyle w:val="NormalWeb"/>
        <w:spacing w:line="360" w:lineRule="auto"/>
        <w:ind w:left="567" w:hanging="567"/>
        <w:rPr>
          <w:rFonts w:asciiTheme="minorHAnsi" w:hAnsiTheme="minorHAnsi" w:cstheme="minorHAnsi"/>
          <w:color w:val="222222"/>
          <w:shd w:val="clear" w:color="auto" w:fill="FFFFFF"/>
        </w:rPr>
      </w:pPr>
      <w:r w:rsidRPr="00C53C06">
        <w:rPr>
          <w:rFonts w:asciiTheme="minorHAnsi" w:hAnsiTheme="minorHAnsi" w:cstheme="minorHAnsi"/>
          <w:color w:val="222222"/>
          <w:shd w:val="clear" w:color="auto" w:fill="FFFFFF"/>
        </w:rPr>
        <w:t>Lange, P., Driessen, P. P., Sauer, A., Bornemann, B., &amp; Burger, P. (2013). Governing towards sustainability—conceptualizing modes of governance. </w:t>
      </w:r>
      <w:r w:rsidRPr="00C53C06">
        <w:rPr>
          <w:rFonts w:asciiTheme="minorHAnsi" w:hAnsiTheme="minorHAnsi" w:cstheme="minorHAnsi"/>
          <w:i/>
          <w:iCs/>
          <w:color w:val="222222"/>
          <w:shd w:val="clear" w:color="auto" w:fill="FFFFFF"/>
        </w:rPr>
        <w:t xml:space="preserve">Journal of </w:t>
      </w:r>
      <w:r w:rsidR="002F4B5D" w:rsidRPr="00C53C06">
        <w:rPr>
          <w:rFonts w:asciiTheme="minorHAnsi" w:hAnsiTheme="minorHAnsi" w:cstheme="minorHAnsi"/>
          <w:i/>
          <w:iCs/>
          <w:color w:val="222222"/>
          <w:shd w:val="clear" w:color="auto" w:fill="FFFFFF"/>
        </w:rPr>
        <w:t>E</w:t>
      </w:r>
      <w:r w:rsidRPr="00C53C06">
        <w:rPr>
          <w:rFonts w:asciiTheme="minorHAnsi" w:hAnsiTheme="minorHAnsi" w:cstheme="minorHAnsi"/>
          <w:i/>
          <w:iCs/>
          <w:color w:val="222222"/>
          <w:shd w:val="clear" w:color="auto" w:fill="FFFFFF"/>
        </w:rPr>
        <w:t xml:space="preserve">nvironmental </w:t>
      </w:r>
      <w:r w:rsidR="002F4B5D" w:rsidRPr="00C53C06">
        <w:rPr>
          <w:rFonts w:asciiTheme="minorHAnsi" w:hAnsiTheme="minorHAnsi" w:cstheme="minorHAnsi"/>
          <w:i/>
          <w:iCs/>
          <w:color w:val="222222"/>
          <w:shd w:val="clear" w:color="auto" w:fill="FFFFFF"/>
        </w:rPr>
        <w:t>P</w:t>
      </w:r>
      <w:r w:rsidRPr="00C53C06">
        <w:rPr>
          <w:rFonts w:asciiTheme="minorHAnsi" w:hAnsiTheme="minorHAnsi" w:cstheme="minorHAnsi"/>
          <w:i/>
          <w:iCs/>
          <w:color w:val="222222"/>
          <w:shd w:val="clear" w:color="auto" w:fill="FFFFFF"/>
        </w:rPr>
        <w:t xml:space="preserve">olicy &amp; </w:t>
      </w:r>
      <w:r w:rsidR="002F4B5D" w:rsidRPr="00C53C06">
        <w:rPr>
          <w:rFonts w:asciiTheme="minorHAnsi" w:hAnsiTheme="minorHAnsi" w:cstheme="minorHAnsi"/>
          <w:i/>
          <w:iCs/>
          <w:color w:val="222222"/>
          <w:shd w:val="clear" w:color="auto" w:fill="FFFFFF"/>
        </w:rPr>
        <w:t>P</w:t>
      </w:r>
      <w:r w:rsidRPr="00C53C06">
        <w:rPr>
          <w:rFonts w:asciiTheme="minorHAnsi" w:hAnsiTheme="minorHAnsi" w:cstheme="minorHAnsi"/>
          <w:i/>
          <w:iCs/>
          <w:color w:val="222222"/>
          <w:shd w:val="clear" w:color="auto" w:fill="FFFFFF"/>
        </w:rPr>
        <w:t>lanning</w:t>
      </w:r>
      <w:r w:rsidRPr="00C53C06">
        <w:rPr>
          <w:rFonts w:asciiTheme="minorHAnsi" w:hAnsiTheme="minorHAnsi" w:cstheme="minorHAnsi"/>
          <w:color w:val="222222"/>
          <w:shd w:val="clear" w:color="auto" w:fill="FFFFFF"/>
        </w:rPr>
        <w:t>, </w:t>
      </w:r>
      <w:r w:rsidRPr="00C53C06">
        <w:rPr>
          <w:rFonts w:asciiTheme="minorHAnsi" w:hAnsiTheme="minorHAnsi" w:cstheme="minorHAnsi"/>
          <w:i/>
          <w:iCs/>
          <w:color w:val="222222"/>
          <w:shd w:val="clear" w:color="auto" w:fill="FFFFFF"/>
        </w:rPr>
        <w:t>15</w:t>
      </w:r>
      <w:r w:rsidRPr="00C53C06">
        <w:rPr>
          <w:rFonts w:asciiTheme="minorHAnsi" w:hAnsiTheme="minorHAnsi" w:cstheme="minorHAnsi"/>
          <w:color w:val="222222"/>
          <w:shd w:val="clear" w:color="auto" w:fill="FFFFFF"/>
        </w:rPr>
        <w:t>(3), 403-425.</w:t>
      </w:r>
    </w:p>
    <w:p w14:paraId="2FE1C70F" w14:textId="225C05E8" w:rsidR="00A16199" w:rsidRPr="00C53C06" w:rsidRDefault="00A16199" w:rsidP="006E7AB6">
      <w:pPr>
        <w:pStyle w:val="NormalWeb"/>
        <w:spacing w:line="360" w:lineRule="auto"/>
        <w:ind w:left="567" w:hanging="567"/>
        <w:rPr>
          <w:rFonts w:asciiTheme="minorHAnsi" w:hAnsiTheme="minorHAnsi" w:cstheme="minorHAnsi"/>
          <w:sz w:val="32"/>
          <w:szCs w:val="32"/>
        </w:rPr>
      </w:pPr>
      <w:r w:rsidRPr="00C53C06">
        <w:rPr>
          <w:shd w:val="clear" w:color="auto" w:fill="FFFFFF"/>
        </w:rPr>
        <w:t>Lee, J. (2019, August 27). Gangwon University and PyeongChang Legacy Foundation collaborate on the sustaining and development of Olympic legacies.</w:t>
      </w:r>
      <w:r w:rsidR="00DC2C28" w:rsidRPr="00C53C06">
        <w:rPr>
          <w:shd w:val="clear" w:color="auto" w:fill="FFFFFF"/>
        </w:rPr>
        <w:t xml:space="preserve"> </w:t>
      </w:r>
      <w:r w:rsidRPr="00C53C06">
        <w:rPr>
          <w:rStyle w:val="Emphasis"/>
          <w:bdr w:val="none" w:sz="0" w:space="0" w:color="auto" w:frame="1"/>
          <w:shd w:val="clear" w:color="auto" w:fill="FFFFFF"/>
        </w:rPr>
        <w:t>Gangwon Domin Ilbo</w:t>
      </w:r>
      <w:r w:rsidRPr="00C53C06">
        <w:rPr>
          <w:shd w:val="clear" w:color="auto" w:fill="FFFFFF"/>
        </w:rPr>
        <w:t>. http://www.kado.net/news/articleView.html?idxno=984510</w:t>
      </w:r>
    </w:p>
    <w:p w14:paraId="63A8EAAC" w14:textId="1C9136F2" w:rsidR="0088570A" w:rsidRPr="00C53C06" w:rsidRDefault="0088570A" w:rsidP="006E7AB6">
      <w:pPr>
        <w:pStyle w:val="EndNoteBibliography"/>
        <w:spacing w:line="360" w:lineRule="auto"/>
        <w:ind w:left="720" w:hanging="720"/>
      </w:pPr>
      <w:r w:rsidRPr="00C53C06">
        <w:t xml:space="preserve">Leopkey, B., </w:t>
      </w:r>
      <w:r w:rsidR="001A081F" w:rsidRPr="00C53C06">
        <w:t>and</w:t>
      </w:r>
      <w:r w:rsidRPr="00C53C06">
        <w:t xml:space="preserve"> Parent, M. M. (2012). The (</w:t>
      </w:r>
      <w:r w:rsidR="008C22D8" w:rsidRPr="00C53C06">
        <w:t>neo</w:t>
      </w:r>
      <w:r w:rsidRPr="00C53C06">
        <w:t xml:space="preserve">) institutionalization of legacy and its sustainable governance within the Olympic Movement. </w:t>
      </w:r>
      <w:r w:rsidRPr="00C53C06">
        <w:rPr>
          <w:i/>
        </w:rPr>
        <w:t>European Sport Management Quarterly</w:t>
      </w:r>
      <w:r w:rsidRPr="00C53C06">
        <w:t>,</w:t>
      </w:r>
      <w:r w:rsidRPr="00C53C06">
        <w:rPr>
          <w:i/>
        </w:rPr>
        <w:t xml:space="preserve"> 12</w:t>
      </w:r>
      <w:r w:rsidRPr="00C53C06">
        <w:t>(5), 437</w:t>
      </w:r>
      <w:r w:rsidR="00ED7677" w:rsidRPr="00C53C06">
        <w:t>–</w:t>
      </w:r>
      <w:r w:rsidRPr="00C53C06">
        <w:t xml:space="preserve">455. </w:t>
      </w:r>
    </w:p>
    <w:p w14:paraId="5ECB7904" w14:textId="2E3FE580" w:rsidR="00065962" w:rsidRPr="00C53C06" w:rsidRDefault="00065962" w:rsidP="006E7AB6">
      <w:pPr>
        <w:pStyle w:val="EndNoteBibliography"/>
        <w:spacing w:line="360" w:lineRule="auto"/>
        <w:ind w:left="720" w:hanging="720"/>
      </w:pPr>
      <w:r w:rsidRPr="00C53C06">
        <w:t xml:space="preserve">Leopkey, B., </w:t>
      </w:r>
      <w:r w:rsidR="001A081F" w:rsidRPr="00C53C06">
        <w:t>and</w:t>
      </w:r>
      <w:r w:rsidRPr="00C53C06">
        <w:t xml:space="preserve"> Parent, M. M. (2015). Vancouver 2010 Olympic Winter Games: Modes of legacy network governance. In R. Holt </w:t>
      </w:r>
      <w:r w:rsidR="001A081F" w:rsidRPr="00C53C06">
        <w:t>and</w:t>
      </w:r>
      <w:r w:rsidRPr="00C53C06">
        <w:t xml:space="preserve"> D. Ruta (Eds.), </w:t>
      </w:r>
      <w:r w:rsidRPr="00C53C06">
        <w:rPr>
          <w:i/>
          <w:iCs/>
        </w:rPr>
        <w:t>The Routledge handbook of sport and legacy: Meeting the challenge of major sports events</w:t>
      </w:r>
      <w:r w:rsidRPr="00C53C06">
        <w:t xml:space="preserve"> (pp. 82–96). Routledge.</w:t>
      </w:r>
    </w:p>
    <w:p w14:paraId="4E0C39B5" w14:textId="09E4416D" w:rsidR="0088570A" w:rsidRPr="00C53C06" w:rsidRDefault="0088570A" w:rsidP="006E7AB6">
      <w:pPr>
        <w:pStyle w:val="EndNoteBibliography"/>
        <w:spacing w:line="360" w:lineRule="auto"/>
        <w:ind w:left="720" w:hanging="720"/>
      </w:pPr>
      <w:r w:rsidRPr="00C53C06">
        <w:t xml:space="preserve">Leopkey, B., </w:t>
      </w:r>
      <w:r w:rsidR="001A081F" w:rsidRPr="00C53C06">
        <w:t>and</w:t>
      </w:r>
      <w:r w:rsidRPr="00C53C06">
        <w:t xml:space="preserve"> Parent, M. M. (2017). The governance of Olympic legacy: </w:t>
      </w:r>
      <w:r w:rsidR="008C22D8" w:rsidRPr="00C53C06">
        <w:t>P</w:t>
      </w:r>
      <w:r w:rsidRPr="00C53C06">
        <w:t xml:space="preserve">rocess, actors and mechanisms. </w:t>
      </w:r>
      <w:r w:rsidRPr="00C53C06">
        <w:rPr>
          <w:i/>
        </w:rPr>
        <w:t>Leisure Studies</w:t>
      </w:r>
      <w:r w:rsidRPr="00C53C06">
        <w:t>,</w:t>
      </w:r>
      <w:r w:rsidRPr="00C53C06">
        <w:rPr>
          <w:i/>
        </w:rPr>
        <w:t xml:space="preserve"> 36</w:t>
      </w:r>
      <w:r w:rsidRPr="00C53C06">
        <w:t>(3), 438</w:t>
      </w:r>
      <w:r w:rsidR="00ED7677" w:rsidRPr="00C53C06">
        <w:t>–</w:t>
      </w:r>
      <w:r w:rsidRPr="00C53C06">
        <w:t xml:space="preserve">451. </w:t>
      </w:r>
    </w:p>
    <w:p w14:paraId="1F325960" w14:textId="77777777" w:rsidR="00303972" w:rsidRPr="00C53C06" w:rsidRDefault="00303972" w:rsidP="006E7AB6">
      <w:pPr>
        <w:pStyle w:val="EndNoteBibliography"/>
        <w:spacing w:line="360" w:lineRule="auto"/>
        <w:ind w:left="720" w:hanging="720"/>
        <w:rPr>
          <w:color w:val="222222"/>
          <w:shd w:val="clear" w:color="auto" w:fill="FFFFFF"/>
        </w:rPr>
      </w:pPr>
      <w:r w:rsidRPr="00C53C06">
        <w:rPr>
          <w:color w:val="222222"/>
          <w:shd w:val="clear" w:color="auto" w:fill="FFFFFF"/>
        </w:rPr>
        <w:t>Levers, M. J. D. (2013). Philosophical paradigms, grounded theory, and perspectives on emergence. </w:t>
      </w:r>
      <w:r w:rsidRPr="00C53C06">
        <w:rPr>
          <w:i/>
          <w:iCs/>
          <w:color w:val="222222"/>
          <w:shd w:val="clear" w:color="auto" w:fill="FFFFFF"/>
        </w:rPr>
        <w:t>Sage Open</w:t>
      </w:r>
      <w:r w:rsidRPr="00C53C06">
        <w:rPr>
          <w:color w:val="222222"/>
          <w:shd w:val="clear" w:color="auto" w:fill="FFFFFF"/>
        </w:rPr>
        <w:t>, </w:t>
      </w:r>
      <w:r w:rsidRPr="00C53C06">
        <w:rPr>
          <w:i/>
          <w:iCs/>
          <w:color w:val="222222"/>
          <w:shd w:val="clear" w:color="auto" w:fill="FFFFFF"/>
        </w:rPr>
        <w:t>3</w:t>
      </w:r>
      <w:r w:rsidRPr="00C53C06">
        <w:rPr>
          <w:color w:val="222222"/>
          <w:shd w:val="clear" w:color="auto" w:fill="FFFFFF"/>
        </w:rPr>
        <w:t>(4).</w:t>
      </w:r>
    </w:p>
    <w:p w14:paraId="455A6B16" w14:textId="14151672" w:rsidR="00C71C4B" w:rsidRPr="00C53C06" w:rsidRDefault="00C71C4B" w:rsidP="006E7AB6">
      <w:pPr>
        <w:pStyle w:val="NormalWeb"/>
        <w:spacing w:line="360" w:lineRule="auto"/>
        <w:ind w:left="567" w:hanging="567"/>
      </w:pPr>
      <w:r w:rsidRPr="00C53C06">
        <w:t xml:space="preserve">LIFT Philanthropy Partners. (n.d.-a). </w:t>
      </w:r>
      <w:r w:rsidRPr="00C53C06">
        <w:rPr>
          <w:i/>
          <w:iCs/>
        </w:rPr>
        <w:t>Our approach</w:t>
      </w:r>
      <w:r w:rsidRPr="00C53C06">
        <w:t>. https://www.liftpartners.ca/</w:t>
      </w:r>
    </w:p>
    <w:p w14:paraId="59A787A0" w14:textId="604DCB62" w:rsidR="00DB5826" w:rsidRPr="00C53C06" w:rsidRDefault="00DB5826" w:rsidP="006E7AB6">
      <w:pPr>
        <w:pStyle w:val="NormalWeb"/>
        <w:spacing w:line="360" w:lineRule="auto"/>
        <w:ind w:left="567" w:hanging="567"/>
      </w:pPr>
      <w:r w:rsidRPr="00C53C06">
        <w:t>LIFT</w:t>
      </w:r>
      <w:r w:rsidR="00C71C4B" w:rsidRPr="00C53C06">
        <w:t xml:space="preserve"> Philanthropy Partners</w:t>
      </w:r>
      <w:r w:rsidRPr="00C53C06">
        <w:t>. (n.d.</w:t>
      </w:r>
      <w:r w:rsidR="008C22D8" w:rsidRPr="00C53C06">
        <w:t>-</w:t>
      </w:r>
      <w:r w:rsidR="00C71C4B" w:rsidRPr="00C53C06">
        <w:t>b</w:t>
      </w:r>
      <w:r w:rsidRPr="00C53C06">
        <w:t xml:space="preserve">). </w:t>
      </w:r>
      <w:r w:rsidRPr="00C53C06">
        <w:rPr>
          <w:i/>
          <w:iCs/>
        </w:rPr>
        <w:t xml:space="preserve">Impact </w:t>
      </w:r>
      <w:r w:rsidR="00C71C4B" w:rsidRPr="00C53C06">
        <w:rPr>
          <w:i/>
          <w:iCs/>
        </w:rPr>
        <w:t>r</w:t>
      </w:r>
      <w:r w:rsidR="001A081F" w:rsidRPr="00C53C06">
        <w:rPr>
          <w:i/>
          <w:iCs/>
        </w:rPr>
        <w:t xml:space="preserve">eport </w:t>
      </w:r>
      <w:r w:rsidRPr="00C53C06">
        <w:rPr>
          <w:i/>
          <w:iCs/>
        </w:rPr>
        <w:t>2012</w:t>
      </w:r>
      <w:r w:rsidR="00ED7677" w:rsidRPr="00C53C06">
        <w:rPr>
          <w:i/>
          <w:iCs/>
        </w:rPr>
        <w:t>–</w:t>
      </w:r>
      <w:r w:rsidRPr="00C53C06">
        <w:rPr>
          <w:i/>
          <w:iCs/>
        </w:rPr>
        <w:t>2014</w:t>
      </w:r>
      <w:r w:rsidRPr="00C53C06">
        <w:t>. Retrieved from https://www.liftpartners.ca/assets/docs/LIFT-Impact-Report-2012-2014_online.pdf</w:t>
      </w:r>
    </w:p>
    <w:p w14:paraId="37CFC421" w14:textId="3FC24312" w:rsidR="002A608A" w:rsidRPr="00C53C06" w:rsidRDefault="002A608A" w:rsidP="006E7AB6">
      <w:pPr>
        <w:pStyle w:val="EndNoteBibliography"/>
        <w:spacing w:line="360" w:lineRule="auto"/>
        <w:ind w:left="720" w:hanging="720"/>
        <w:rPr>
          <w:color w:val="222222"/>
          <w:shd w:val="clear" w:color="auto" w:fill="FFFFFF"/>
        </w:rPr>
      </w:pPr>
      <w:r w:rsidRPr="00C53C06">
        <w:rPr>
          <w:color w:val="222222"/>
          <w:shd w:val="clear" w:color="auto" w:fill="FFFFFF"/>
        </w:rPr>
        <w:t>Lincoln, Y. S., &amp; Guba, E. G. (1986). But is it rigorous? Trustworthiness and authenticity in naturalistic evaluation. </w:t>
      </w:r>
      <w:r w:rsidRPr="00C53C06">
        <w:rPr>
          <w:i/>
          <w:iCs/>
          <w:color w:val="222222"/>
          <w:shd w:val="clear" w:color="auto" w:fill="FFFFFF"/>
        </w:rPr>
        <w:t>New directions for program evaluation</w:t>
      </w:r>
      <w:r w:rsidRPr="00C53C06">
        <w:rPr>
          <w:color w:val="222222"/>
          <w:shd w:val="clear" w:color="auto" w:fill="FFFFFF"/>
        </w:rPr>
        <w:t>, (30), 73-84.</w:t>
      </w:r>
    </w:p>
    <w:p w14:paraId="1A93D080" w14:textId="014EA1BF" w:rsidR="00AB36E2" w:rsidRPr="00C53C06" w:rsidRDefault="00AB36E2" w:rsidP="006E7AB6">
      <w:pPr>
        <w:pStyle w:val="EndNoteBibliography"/>
        <w:spacing w:line="360" w:lineRule="auto"/>
        <w:ind w:left="720" w:hanging="720"/>
        <w:rPr>
          <w:color w:val="222222"/>
          <w:sz w:val="32"/>
          <w:szCs w:val="32"/>
          <w:shd w:val="clear" w:color="auto" w:fill="FFFFFF"/>
        </w:rPr>
      </w:pPr>
      <w:r w:rsidRPr="00C53C06">
        <w:rPr>
          <w:color w:val="222222"/>
          <w:shd w:val="clear" w:color="auto" w:fill="FFFFFF"/>
        </w:rPr>
        <w:t>Lu, L. D., &amp; Misener, L. (2022). Managing and sustaining cross-sector leveraging partnership in the post-event era: a case study of a provincial parasport collective. </w:t>
      </w:r>
      <w:r w:rsidRPr="00C53C06">
        <w:rPr>
          <w:i/>
          <w:iCs/>
          <w:color w:val="222222"/>
          <w:shd w:val="clear" w:color="auto" w:fill="FFFFFF"/>
        </w:rPr>
        <w:t>European Sport Management Quarterly</w:t>
      </w:r>
      <w:r w:rsidRPr="00C53C06">
        <w:rPr>
          <w:color w:val="222222"/>
          <w:shd w:val="clear" w:color="auto" w:fill="FFFFFF"/>
        </w:rPr>
        <w:t>, 1-22.</w:t>
      </w:r>
    </w:p>
    <w:p w14:paraId="1B1367D8" w14:textId="70732691" w:rsidR="00141764" w:rsidRPr="00C53C06" w:rsidRDefault="00141764" w:rsidP="006E7AB6">
      <w:pPr>
        <w:pStyle w:val="NormalWeb"/>
        <w:spacing w:line="360" w:lineRule="auto"/>
        <w:ind w:left="567" w:hanging="567"/>
        <w:rPr>
          <w:i/>
          <w:iCs/>
        </w:rPr>
      </w:pPr>
      <w:r w:rsidRPr="00C53C06">
        <w:t xml:space="preserve">Ministry of Health Services. (2004). </w:t>
      </w:r>
      <w:r w:rsidR="00535886" w:rsidRPr="00C53C06">
        <w:rPr>
          <w:i/>
          <w:iCs/>
        </w:rPr>
        <w:t xml:space="preserve">Action Schools! BC. </w:t>
      </w:r>
      <w:r w:rsidRPr="00C53C06">
        <w:rPr>
          <w:i/>
          <w:iCs/>
        </w:rPr>
        <w:t>Phase I (</w:t>
      </w:r>
      <w:r w:rsidR="008C22D8" w:rsidRPr="00C53C06">
        <w:rPr>
          <w:i/>
          <w:iCs/>
        </w:rPr>
        <w:t>pilot) evaluation report and recommenda</w:t>
      </w:r>
      <w:r w:rsidRPr="00C53C06">
        <w:rPr>
          <w:i/>
          <w:iCs/>
        </w:rPr>
        <w:t>tions</w:t>
      </w:r>
      <w:r w:rsidRPr="00C53C06">
        <w:t xml:space="preserve">. </w:t>
      </w:r>
      <w:r w:rsidR="002E46D7" w:rsidRPr="00C53C06">
        <w:t>http://www.llbc.leg.bc.ca/public/PubDocs/bcdocs/372807/actionschoolsreport.pdf</w:t>
      </w:r>
      <w:r w:rsidR="002E46D7" w:rsidRPr="00C53C06" w:rsidDel="002E46D7">
        <w:t xml:space="preserve"> </w:t>
      </w:r>
    </w:p>
    <w:p w14:paraId="70B5AB79" w14:textId="77777777" w:rsidR="00C95BFA" w:rsidRPr="00C53C06" w:rsidRDefault="00667F5B" w:rsidP="006E7AB6">
      <w:pPr>
        <w:pStyle w:val="NormalWeb"/>
        <w:spacing w:line="360" w:lineRule="auto"/>
        <w:ind w:left="567" w:hanging="567"/>
      </w:pPr>
      <w:r w:rsidRPr="00C53C06">
        <w:lastRenderedPageBreak/>
        <w:t xml:space="preserve">Misener, L., Di Lu, L., </w:t>
      </w:r>
      <w:r w:rsidR="001A081F" w:rsidRPr="00C53C06">
        <w:t>and</w:t>
      </w:r>
      <w:r w:rsidRPr="00C53C06">
        <w:t xml:space="preserve"> Carlisi, R. (2020). Leveraging </w:t>
      </w:r>
      <w:r w:rsidR="008C22D8" w:rsidRPr="00C53C06">
        <w:t>events to develop collaborative partner</w:t>
      </w:r>
      <w:r w:rsidRPr="00C53C06">
        <w:t xml:space="preserve">ships: Examining the </w:t>
      </w:r>
      <w:r w:rsidR="008C22D8" w:rsidRPr="00C53C06">
        <w:t>formation and collaborative dyn</w:t>
      </w:r>
      <w:r w:rsidRPr="00C53C06">
        <w:t xml:space="preserve">amics of the Ontario Parasport Legacy Group. </w:t>
      </w:r>
      <w:r w:rsidRPr="00C53C06">
        <w:rPr>
          <w:i/>
          <w:iCs/>
        </w:rPr>
        <w:t>Journal of Sport Management</w:t>
      </w:r>
      <w:r w:rsidRPr="00C53C06">
        <w:t xml:space="preserve">, </w:t>
      </w:r>
      <w:r w:rsidRPr="00C53C06">
        <w:rPr>
          <w:i/>
          <w:iCs/>
        </w:rPr>
        <w:t>34</w:t>
      </w:r>
      <w:r w:rsidRPr="00C53C06">
        <w:t>(5), 447</w:t>
      </w:r>
      <w:r w:rsidR="00ED7677" w:rsidRPr="00C53C06">
        <w:t>–</w:t>
      </w:r>
      <w:r w:rsidRPr="00C53C06">
        <w:t>461.</w:t>
      </w:r>
    </w:p>
    <w:p w14:paraId="085FD574" w14:textId="24AEC8FF" w:rsidR="00C95BFA" w:rsidRPr="00C53C06" w:rsidRDefault="00455673" w:rsidP="006E7AB6">
      <w:pPr>
        <w:pStyle w:val="NormalWeb"/>
        <w:spacing w:line="360" w:lineRule="auto"/>
        <w:ind w:left="567" w:hanging="567"/>
      </w:pPr>
      <w:r w:rsidRPr="00C53C06">
        <w:t>Multiparty</w:t>
      </w:r>
      <w:r w:rsidR="00C95BFA" w:rsidRPr="00C53C06">
        <w:t xml:space="preserve"> Agreement</w:t>
      </w:r>
      <w:r w:rsidR="00E23478" w:rsidRPr="00C53C06">
        <w:t xml:space="preserve"> for the 2010 Winter Olympic and Paralympic Games</w:t>
      </w:r>
      <w:r w:rsidR="00C95BFA" w:rsidRPr="00C53C06">
        <w:t xml:space="preserve">, </w:t>
      </w:r>
      <w:r w:rsidR="00C121F0" w:rsidRPr="00C53C06">
        <w:t>Government of Canada, Government of British Columbia, City of Vancouver, Resort Municipality of Whistler, Canadian Olympic Committee, Canadian Paralympic Committee, Vancou</w:t>
      </w:r>
      <w:r w:rsidR="0044468B" w:rsidRPr="00C53C06">
        <w:t>v</w:t>
      </w:r>
      <w:r w:rsidR="00C121F0" w:rsidRPr="00C53C06">
        <w:t>er 2010 Bid Corporation</w:t>
      </w:r>
      <w:r w:rsidR="00C95BFA" w:rsidRPr="00C53C06">
        <w:t xml:space="preserve">, </w:t>
      </w:r>
      <w:r w:rsidR="007D595B" w:rsidRPr="00C53C06">
        <w:t>November 14</w:t>
      </w:r>
      <w:r w:rsidR="00C95BFA" w:rsidRPr="00C53C06">
        <w:t xml:space="preserve">, </w:t>
      </w:r>
      <w:r w:rsidR="007D595B" w:rsidRPr="00C53C06">
        <w:t>2002</w:t>
      </w:r>
      <w:r w:rsidR="00C95BFA" w:rsidRPr="00C53C06">
        <w:t>.</w:t>
      </w:r>
    </w:p>
    <w:p w14:paraId="46A9AC33" w14:textId="77777777" w:rsidR="00303972" w:rsidRPr="00C53C06" w:rsidRDefault="00303972" w:rsidP="006E7AB6">
      <w:pPr>
        <w:pStyle w:val="EndNoteBibliography"/>
        <w:spacing w:line="360" w:lineRule="auto"/>
        <w:ind w:left="720" w:hanging="720"/>
      </w:pPr>
      <w:r w:rsidRPr="00C53C06">
        <w:t>Naraine, M. L., Schenk, J., &amp; Parent, M. M. (2016). Coordination in international and domestic sports events: Examining stakeholder network governance.</w:t>
      </w:r>
      <w:r w:rsidRPr="00C53C06">
        <w:rPr>
          <w:i/>
          <w:iCs/>
        </w:rPr>
        <w:t> Journal of Sport Management</w:t>
      </w:r>
      <w:r w:rsidRPr="00C53C06">
        <w:t>, 30(5), 521-537.</w:t>
      </w:r>
    </w:p>
    <w:p w14:paraId="56287D26" w14:textId="75D87FB9" w:rsidR="0088570A" w:rsidRPr="00C53C06" w:rsidRDefault="0088570A" w:rsidP="006E7AB6">
      <w:pPr>
        <w:pStyle w:val="EndNoteBibliography"/>
        <w:spacing w:line="360" w:lineRule="auto"/>
        <w:ind w:left="720" w:hanging="720"/>
      </w:pPr>
      <w:r w:rsidRPr="00C53C06">
        <w:t xml:space="preserve">Nichols, G., Grix, J., Ferguson, G., </w:t>
      </w:r>
      <w:r w:rsidR="001A081F" w:rsidRPr="00C53C06">
        <w:t>and</w:t>
      </w:r>
      <w:r w:rsidRPr="00C53C06">
        <w:t xml:space="preserve"> Griffiths, M. (2016). How sport governance impacted on Olympic legacy: </w:t>
      </w:r>
      <w:r w:rsidR="008C22D8" w:rsidRPr="00C53C06">
        <w:t xml:space="preserve">A </w:t>
      </w:r>
      <w:r w:rsidRPr="00C53C06">
        <w:t xml:space="preserve">study of unintended consequences and the </w:t>
      </w:r>
      <w:r w:rsidR="008C22D8" w:rsidRPr="00C53C06">
        <w:t>‘</w:t>
      </w:r>
      <w:r w:rsidRPr="00C53C06">
        <w:t>Sport Makers</w:t>
      </w:r>
      <w:r w:rsidR="008C22D8" w:rsidRPr="00C53C06">
        <w:t>’</w:t>
      </w:r>
      <w:r w:rsidRPr="00C53C06">
        <w:t xml:space="preserve"> volunteering programme. </w:t>
      </w:r>
      <w:r w:rsidRPr="00C53C06">
        <w:rPr>
          <w:i/>
        </w:rPr>
        <w:t>Managing Sport and Leisure</w:t>
      </w:r>
      <w:r w:rsidRPr="00C53C06">
        <w:t>,</w:t>
      </w:r>
      <w:r w:rsidRPr="00C53C06">
        <w:rPr>
          <w:i/>
        </w:rPr>
        <w:t xml:space="preserve"> 21</w:t>
      </w:r>
      <w:r w:rsidRPr="00C53C06">
        <w:t>(2), 61</w:t>
      </w:r>
      <w:r w:rsidR="00ED7677" w:rsidRPr="00C53C06">
        <w:t>–</w:t>
      </w:r>
      <w:r w:rsidRPr="00C53C06">
        <w:t xml:space="preserve">74. </w:t>
      </w:r>
    </w:p>
    <w:p w14:paraId="635DDEAC" w14:textId="0C9B70FB" w:rsidR="00F810A5" w:rsidRPr="00C53C06" w:rsidRDefault="00F810A5" w:rsidP="006E7AB6">
      <w:pPr>
        <w:pStyle w:val="NormalWeb"/>
        <w:spacing w:line="360" w:lineRule="auto"/>
        <w:ind w:left="567" w:hanging="567"/>
      </w:pPr>
      <w:r w:rsidRPr="00C53C06">
        <w:t xml:space="preserve">Office of the Legislative Auditor General. (2017). </w:t>
      </w:r>
      <w:r w:rsidRPr="00C53C06">
        <w:rPr>
          <w:i/>
          <w:iCs/>
        </w:rPr>
        <w:t xml:space="preserve">A </w:t>
      </w:r>
      <w:r w:rsidR="00193EEA" w:rsidRPr="00C53C06">
        <w:rPr>
          <w:i/>
          <w:iCs/>
        </w:rPr>
        <w:t>performance audi</w:t>
      </w:r>
      <w:r w:rsidRPr="00C53C06">
        <w:rPr>
          <w:i/>
          <w:iCs/>
        </w:rPr>
        <w:t>t of the Utah Olympic Legacy Foundation</w:t>
      </w:r>
      <w:r w:rsidR="00193EEA" w:rsidRPr="00C53C06">
        <w:rPr>
          <w:i/>
          <w:iCs/>
        </w:rPr>
        <w:t>.</w:t>
      </w:r>
      <w:r w:rsidRPr="00C53C06">
        <w:t xml:space="preserve"> https://le.utah.gov/audit/17_08rpt.pdf</w:t>
      </w:r>
    </w:p>
    <w:p w14:paraId="23345C0E" w14:textId="620B08F4" w:rsidR="00F810A5" w:rsidRPr="00C53C06" w:rsidRDefault="00F810A5" w:rsidP="006E7AB6">
      <w:pPr>
        <w:pStyle w:val="NormalWeb"/>
        <w:spacing w:line="360" w:lineRule="auto"/>
        <w:ind w:left="567" w:hanging="567"/>
      </w:pPr>
      <w:r w:rsidRPr="00C53C06">
        <w:t>Office of the Premier</w:t>
      </w:r>
      <w:r w:rsidR="00C71C4B" w:rsidRPr="00C53C06">
        <w:t>:</w:t>
      </w:r>
      <w:r w:rsidRPr="00C53C06">
        <w:t xml:space="preserve"> Canadian Heritage. (2007). </w:t>
      </w:r>
      <w:r w:rsidRPr="00C53C06">
        <w:rPr>
          <w:i/>
          <w:iCs/>
        </w:rPr>
        <w:t xml:space="preserve">2010 </w:t>
      </w:r>
      <w:r w:rsidR="00193EEA" w:rsidRPr="00C53C06">
        <w:rPr>
          <w:i/>
          <w:iCs/>
        </w:rPr>
        <w:t>Games Operating Trust</w:t>
      </w:r>
      <w:r w:rsidRPr="00C53C06">
        <w:rPr>
          <w:i/>
          <w:iCs/>
        </w:rPr>
        <w:t xml:space="preserve">. </w:t>
      </w:r>
      <w:r w:rsidRPr="00C53C06">
        <w:t>https://archive.news.gov.bc.ca/releases/news_releases_2005-2009/2007otp0066-000643-attachment1.htm</w:t>
      </w:r>
    </w:p>
    <w:p w14:paraId="731AF231" w14:textId="77777777" w:rsidR="00D34A2C" w:rsidRPr="00C53C06" w:rsidRDefault="00D34A2C" w:rsidP="006E7AB6">
      <w:pPr>
        <w:pStyle w:val="NormalWeb"/>
        <w:spacing w:line="360" w:lineRule="auto"/>
        <w:ind w:left="567" w:hanging="567"/>
      </w:pPr>
      <w:r w:rsidRPr="00C53C06">
        <w:t xml:space="preserve">Olympic medalist joins Utah Athletic Foundation team. (2010, July 22). </w:t>
      </w:r>
      <w:r w:rsidRPr="00C53C06">
        <w:rPr>
          <w:i/>
          <w:iCs/>
        </w:rPr>
        <w:t>Standard-Examiner</w:t>
      </w:r>
      <w:r w:rsidRPr="00C53C06">
        <w:t>.</w:t>
      </w:r>
    </w:p>
    <w:p w14:paraId="6F85E365" w14:textId="76AC570F" w:rsidR="00BB6839" w:rsidRPr="00C53C06" w:rsidRDefault="00BB6839" w:rsidP="006E7AB6">
      <w:pPr>
        <w:pStyle w:val="NormalWeb"/>
        <w:spacing w:line="360" w:lineRule="auto"/>
        <w:ind w:left="567" w:hanging="567"/>
      </w:pPr>
      <w:r w:rsidRPr="00C53C06">
        <w:rPr>
          <w:rFonts w:eastAsia="Times New Roman"/>
          <w:color w:val="000000"/>
          <w:kern w:val="0"/>
          <w:lang w:eastAsia="ko-KR"/>
        </w:rPr>
        <w:t xml:space="preserve">Ordinance on the Establishment and Operation of the PyeongChang 2018 Legacy Foundation, Gangwon-do Incorporated Foundation, </w:t>
      </w:r>
      <w:r w:rsidR="000E2476" w:rsidRPr="00C53C06">
        <w:rPr>
          <w:rFonts w:eastAsia="Times New Roman"/>
          <w:color w:val="000000"/>
          <w:kern w:val="0"/>
          <w:lang w:eastAsia="ko-KR"/>
        </w:rPr>
        <w:t xml:space="preserve">4598. </w:t>
      </w:r>
      <w:r w:rsidR="007E639F" w:rsidRPr="00C53C06">
        <w:rPr>
          <w:rFonts w:eastAsia="Times New Roman"/>
          <w:color w:val="000000"/>
          <w:kern w:val="0"/>
          <w:lang w:eastAsia="ko-KR"/>
        </w:rPr>
        <w:t>(</w:t>
      </w:r>
      <w:r w:rsidRPr="00C53C06">
        <w:rPr>
          <w:rFonts w:eastAsia="Times New Roman"/>
          <w:color w:val="000000"/>
          <w:kern w:val="0"/>
          <w:lang w:eastAsia="ko-KR"/>
        </w:rPr>
        <w:t>2020</w:t>
      </w:r>
      <w:r w:rsidR="007E639F" w:rsidRPr="00C53C06">
        <w:rPr>
          <w:rFonts w:eastAsia="Times New Roman"/>
          <w:color w:val="000000"/>
          <w:kern w:val="0"/>
          <w:lang w:eastAsia="ko-KR"/>
        </w:rPr>
        <w:t>)</w:t>
      </w:r>
    </w:p>
    <w:p w14:paraId="3170F90E" w14:textId="2178219D" w:rsidR="00402223" w:rsidRPr="00C53C06" w:rsidRDefault="00402223" w:rsidP="006E7AB6">
      <w:pPr>
        <w:pStyle w:val="NormalWeb"/>
        <w:spacing w:line="360" w:lineRule="auto"/>
        <w:ind w:left="567" w:hanging="567"/>
      </w:pPr>
      <w:r w:rsidRPr="00C53C06">
        <w:t xml:space="preserve">Ostrom, E. (1990). </w:t>
      </w:r>
      <w:r w:rsidRPr="00C53C06">
        <w:rPr>
          <w:i/>
          <w:iCs/>
        </w:rPr>
        <w:t>Governing the commons: The evolution of institutions for collective action</w:t>
      </w:r>
      <w:r w:rsidRPr="00C53C06">
        <w:t xml:space="preserve">. Cambridge </w:t>
      </w:r>
      <w:r w:rsidR="00193EEA" w:rsidRPr="00C53C06">
        <w:t>University Pr</w:t>
      </w:r>
      <w:r w:rsidRPr="00C53C06">
        <w:t>ess.</w:t>
      </w:r>
    </w:p>
    <w:p w14:paraId="7C891513" w14:textId="1ACC786C" w:rsidR="0088570A" w:rsidRPr="00C53C06" w:rsidRDefault="0088570A" w:rsidP="006E7AB6">
      <w:pPr>
        <w:pStyle w:val="EndNoteBibliography"/>
        <w:spacing w:line="360" w:lineRule="auto"/>
        <w:ind w:left="720" w:hanging="720"/>
      </w:pPr>
      <w:r w:rsidRPr="00C53C06">
        <w:t xml:space="preserve">Postlethwaite, V., Kohe, G. Z., </w:t>
      </w:r>
      <w:r w:rsidR="001A081F" w:rsidRPr="00C53C06">
        <w:t>and</w:t>
      </w:r>
      <w:r w:rsidRPr="00C53C06">
        <w:t xml:space="preserve"> Molnar, G. (2019). Inspiring a generation: </w:t>
      </w:r>
      <w:r w:rsidR="00193EEA" w:rsidRPr="00C53C06">
        <w:t xml:space="preserve">An </w:t>
      </w:r>
      <w:r w:rsidRPr="00C53C06">
        <w:t xml:space="preserve">examination of stakeholder relations in the context of London 2012 Olympics and Paralympics educational programmes. </w:t>
      </w:r>
      <w:r w:rsidRPr="00C53C06">
        <w:rPr>
          <w:i/>
        </w:rPr>
        <w:t>Managing Sport and Leisure</w:t>
      </w:r>
      <w:r w:rsidRPr="00C53C06">
        <w:t>,</w:t>
      </w:r>
      <w:r w:rsidRPr="00C53C06">
        <w:rPr>
          <w:i/>
        </w:rPr>
        <w:t xml:space="preserve"> 23</w:t>
      </w:r>
      <w:r w:rsidRPr="00C53C06">
        <w:t>(4</w:t>
      </w:r>
      <w:r w:rsidR="00ED7677" w:rsidRPr="00C53C06">
        <w:t>–</w:t>
      </w:r>
      <w:r w:rsidRPr="00C53C06">
        <w:t>6), 391</w:t>
      </w:r>
      <w:r w:rsidR="00ED7677" w:rsidRPr="00C53C06">
        <w:t>–</w:t>
      </w:r>
      <w:r w:rsidRPr="00C53C06">
        <w:t xml:space="preserve">407. </w:t>
      </w:r>
    </w:p>
    <w:p w14:paraId="7A978687" w14:textId="12A11D1E" w:rsidR="0088570A" w:rsidRPr="00C53C06" w:rsidRDefault="0088570A" w:rsidP="006E7AB6">
      <w:pPr>
        <w:pStyle w:val="EndNoteBibliography"/>
        <w:spacing w:line="360" w:lineRule="auto"/>
        <w:ind w:left="720" w:hanging="720"/>
      </w:pPr>
      <w:r w:rsidRPr="00C53C06">
        <w:t xml:space="preserve">Preuss, H. (2007). The conceptualisation and measurement of mega sport event legacies. </w:t>
      </w:r>
      <w:r w:rsidRPr="00C53C06">
        <w:rPr>
          <w:i/>
        </w:rPr>
        <w:t>Journal of Sport &amp; Tourism</w:t>
      </w:r>
      <w:r w:rsidRPr="00C53C06">
        <w:t>,</w:t>
      </w:r>
      <w:r w:rsidRPr="00C53C06">
        <w:rPr>
          <w:i/>
        </w:rPr>
        <w:t xml:space="preserve"> 12</w:t>
      </w:r>
      <w:r w:rsidRPr="00C53C06">
        <w:t>(3</w:t>
      </w:r>
      <w:r w:rsidR="00ED7677" w:rsidRPr="00C53C06">
        <w:t>–</w:t>
      </w:r>
      <w:r w:rsidRPr="00C53C06">
        <w:t>4), 207</w:t>
      </w:r>
      <w:r w:rsidR="00ED7677" w:rsidRPr="00C53C06">
        <w:t>–</w:t>
      </w:r>
      <w:r w:rsidRPr="00C53C06">
        <w:t xml:space="preserve">228. </w:t>
      </w:r>
    </w:p>
    <w:p w14:paraId="5EDA3867" w14:textId="1FF72ED4" w:rsidR="008C3E91" w:rsidRPr="00C53C06" w:rsidRDefault="008C3E91" w:rsidP="006E7AB6">
      <w:pPr>
        <w:pStyle w:val="EndNoteBibliography"/>
        <w:spacing w:line="360" w:lineRule="auto"/>
        <w:ind w:left="720" w:hanging="720"/>
        <w:rPr>
          <w:sz w:val="28"/>
          <w:szCs w:val="28"/>
        </w:rPr>
      </w:pPr>
      <w:r w:rsidRPr="00C53C06">
        <w:t xml:space="preserve">Preuss, H. (2015). A framework for identifying the legacies of a mega sport event. </w:t>
      </w:r>
      <w:r w:rsidRPr="00C53C06">
        <w:rPr>
          <w:i/>
          <w:iCs/>
        </w:rPr>
        <w:t>Leisure Studies, 34</w:t>
      </w:r>
      <w:r w:rsidRPr="00C53C06">
        <w:t>(6), 643-664.</w:t>
      </w:r>
    </w:p>
    <w:p w14:paraId="03604AE1" w14:textId="31348055" w:rsidR="004663EC" w:rsidRPr="00C53C06" w:rsidRDefault="004663EC" w:rsidP="006E7AB6">
      <w:pPr>
        <w:pStyle w:val="EndNoteBibliography"/>
        <w:spacing w:line="360" w:lineRule="auto"/>
        <w:ind w:left="720" w:hanging="720"/>
      </w:pPr>
      <w:r w:rsidRPr="00C53C06">
        <w:lastRenderedPageBreak/>
        <w:t xml:space="preserve">Provan, K. G., </w:t>
      </w:r>
      <w:r w:rsidR="001A081F" w:rsidRPr="00C53C06">
        <w:t>and</w:t>
      </w:r>
      <w:r w:rsidRPr="00C53C06">
        <w:t xml:space="preserve"> Kenis, P. (2008). Modes of network governance: Structure, management, and effectiveness. </w:t>
      </w:r>
      <w:r w:rsidRPr="00C53C06">
        <w:rPr>
          <w:i/>
          <w:iCs/>
        </w:rPr>
        <w:t xml:space="preserve">Journal of </w:t>
      </w:r>
      <w:r w:rsidR="001507B4" w:rsidRPr="00C53C06">
        <w:rPr>
          <w:i/>
          <w:iCs/>
        </w:rPr>
        <w:t>P</w:t>
      </w:r>
      <w:r w:rsidRPr="00C53C06">
        <w:rPr>
          <w:i/>
          <w:iCs/>
        </w:rPr>
        <w:t xml:space="preserve">ublic </w:t>
      </w:r>
      <w:r w:rsidR="001507B4" w:rsidRPr="00C53C06">
        <w:rPr>
          <w:i/>
          <w:iCs/>
        </w:rPr>
        <w:t>A</w:t>
      </w:r>
      <w:r w:rsidRPr="00C53C06">
        <w:rPr>
          <w:i/>
          <w:iCs/>
        </w:rPr>
        <w:t xml:space="preserve">dministration </w:t>
      </w:r>
      <w:r w:rsidR="001507B4" w:rsidRPr="00C53C06">
        <w:rPr>
          <w:i/>
          <w:iCs/>
        </w:rPr>
        <w:t>R</w:t>
      </w:r>
      <w:r w:rsidRPr="00C53C06">
        <w:rPr>
          <w:i/>
          <w:iCs/>
        </w:rPr>
        <w:t xml:space="preserve">esearch and </w:t>
      </w:r>
      <w:r w:rsidR="001507B4" w:rsidRPr="00C53C06">
        <w:rPr>
          <w:i/>
          <w:iCs/>
        </w:rPr>
        <w:t>T</w:t>
      </w:r>
      <w:r w:rsidRPr="00C53C06">
        <w:rPr>
          <w:i/>
          <w:iCs/>
        </w:rPr>
        <w:t>heory</w:t>
      </w:r>
      <w:r w:rsidRPr="00C53C06">
        <w:t xml:space="preserve">, </w:t>
      </w:r>
      <w:r w:rsidRPr="00C53C06">
        <w:rPr>
          <w:i/>
          <w:iCs/>
        </w:rPr>
        <w:t>18</w:t>
      </w:r>
      <w:r w:rsidRPr="00C53C06">
        <w:t>(2), 229</w:t>
      </w:r>
      <w:r w:rsidR="00ED7677" w:rsidRPr="00C53C06">
        <w:t>–</w:t>
      </w:r>
      <w:r w:rsidRPr="00C53C06">
        <w:t>252.</w:t>
      </w:r>
    </w:p>
    <w:p w14:paraId="317E09BD" w14:textId="2B7F0488" w:rsidR="0038043F" w:rsidRPr="00C53C06" w:rsidRDefault="0038043F" w:rsidP="006E7AB6">
      <w:pPr>
        <w:pStyle w:val="NormalWeb"/>
        <w:spacing w:line="360" w:lineRule="auto"/>
        <w:ind w:left="567" w:hanging="567"/>
      </w:pPr>
      <w:r w:rsidRPr="00C53C06">
        <w:t xml:space="preserve">PyeongChang Legacy Foundation. (2020). </w:t>
      </w:r>
      <w:r w:rsidRPr="00C53C06">
        <w:rPr>
          <w:i/>
          <w:iCs/>
        </w:rPr>
        <w:t>Current</w:t>
      </w:r>
      <w:r w:rsidRPr="00C53C06">
        <w:t xml:space="preserve"> </w:t>
      </w:r>
      <w:r w:rsidRPr="00C53C06">
        <w:rPr>
          <w:i/>
          <w:iCs/>
        </w:rPr>
        <w:t>status of the PyeongChang 2018 Legacy Foundation</w:t>
      </w:r>
      <w:r w:rsidRPr="00C53C06">
        <w:t>.</w:t>
      </w:r>
      <w:r w:rsidR="00A84828" w:rsidRPr="00C53C06">
        <w:t xml:space="preserve"> PyeongChang.</w:t>
      </w:r>
    </w:p>
    <w:p w14:paraId="1B4A17BF" w14:textId="53F856EF" w:rsidR="008317F2" w:rsidRPr="00C53C06" w:rsidRDefault="008317F2" w:rsidP="006E7AB6">
      <w:pPr>
        <w:pStyle w:val="EndNoteBibliography"/>
        <w:spacing w:line="360" w:lineRule="auto"/>
        <w:ind w:left="720" w:hanging="720"/>
        <w:rPr>
          <w:color w:val="222222"/>
          <w:shd w:val="clear" w:color="auto" w:fill="FFFFFF"/>
        </w:rPr>
      </w:pPr>
      <w:r w:rsidRPr="00C53C06">
        <w:rPr>
          <w:color w:val="222222"/>
          <w:shd w:val="clear" w:color="auto" w:fill="FFFFFF"/>
        </w:rPr>
        <w:t>Ragin, C. C. (2014). </w:t>
      </w:r>
      <w:r w:rsidRPr="00C53C06">
        <w:rPr>
          <w:i/>
          <w:iCs/>
          <w:color w:val="222222"/>
          <w:shd w:val="clear" w:color="auto" w:fill="FFFFFF"/>
        </w:rPr>
        <w:t>The comparative method: Moving beyond qualitative and quantitative strategies</w:t>
      </w:r>
      <w:r w:rsidRPr="00C53C06">
        <w:rPr>
          <w:color w:val="222222"/>
          <w:shd w:val="clear" w:color="auto" w:fill="FFFFFF"/>
        </w:rPr>
        <w:t>. Univ</w:t>
      </w:r>
      <w:r w:rsidR="00193EEA" w:rsidRPr="00C53C06">
        <w:rPr>
          <w:color w:val="222222"/>
          <w:shd w:val="clear" w:color="auto" w:fill="FFFFFF"/>
        </w:rPr>
        <w:t>ersity</w:t>
      </w:r>
      <w:r w:rsidRPr="00C53C06">
        <w:rPr>
          <w:color w:val="222222"/>
          <w:shd w:val="clear" w:color="auto" w:fill="FFFFFF"/>
        </w:rPr>
        <w:t xml:space="preserve"> of California Press.</w:t>
      </w:r>
    </w:p>
    <w:p w14:paraId="792BEB95" w14:textId="4249FAAA" w:rsidR="00C71C4B" w:rsidRPr="00C53C06" w:rsidRDefault="00C71C4B" w:rsidP="006E7AB6">
      <w:pPr>
        <w:pStyle w:val="NormalWeb"/>
        <w:spacing w:line="360" w:lineRule="auto"/>
        <w:ind w:left="567" w:hanging="567"/>
      </w:pPr>
      <w:r w:rsidRPr="00C53C06">
        <w:t xml:space="preserve">Resort Municipality of Whistler. (2020). </w:t>
      </w:r>
      <w:r w:rsidRPr="00C53C06">
        <w:rPr>
          <w:i/>
          <w:iCs/>
        </w:rPr>
        <w:t>Administrative report to council</w:t>
      </w:r>
      <w:r w:rsidRPr="00C53C06">
        <w:t xml:space="preserve">. https://pub-rmow.escribemeetings.com/filestream.ashx?DocumentId=5654 </w:t>
      </w:r>
    </w:p>
    <w:p w14:paraId="6969490E" w14:textId="4342AA83" w:rsidR="002D66D2" w:rsidRPr="00C53C06" w:rsidRDefault="002D66D2" w:rsidP="006E7AB6">
      <w:pPr>
        <w:pStyle w:val="EndNoteBibliography"/>
        <w:spacing w:line="360" w:lineRule="auto"/>
        <w:ind w:left="720" w:hanging="720"/>
        <w:rPr>
          <w:sz w:val="32"/>
          <w:szCs w:val="32"/>
        </w:rPr>
      </w:pPr>
      <w:r w:rsidRPr="00C53C06">
        <w:rPr>
          <w:color w:val="222222"/>
          <w:shd w:val="clear" w:color="auto" w:fill="FFFFFF"/>
        </w:rPr>
        <w:t>Rhodes, R. A. (2007). Understanding governance: Ten years on. </w:t>
      </w:r>
      <w:r w:rsidRPr="00C53C06">
        <w:rPr>
          <w:i/>
          <w:iCs/>
          <w:color w:val="222222"/>
          <w:shd w:val="clear" w:color="auto" w:fill="FFFFFF"/>
        </w:rPr>
        <w:t>Organization Studies</w:t>
      </w:r>
      <w:r w:rsidRPr="00C53C06">
        <w:rPr>
          <w:color w:val="222222"/>
          <w:shd w:val="clear" w:color="auto" w:fill="FFFFFF"/>
        </w:rPr>
        <w:t>, </w:t>
      </w:r>
      <w:r w:rsidRPr="00C53C06">
        <w:rPr>
          <w:i/>
          <w:iCs/>
          <w:color w:val="222222"/>
          <w:shd w:val="clear" w:color="auto" w:fill="FFFFFF"/>
        </w:rPr>
        <w:t>28</w:t>
      </w:r>
      <w:r w:rsidRPr="00C53C06">
        <w:rPr>
          <w:color w:val="222222"/>
          <w:shd w:val="clear" w:color="auto" w:fill="FFFFFF"/>
        </w:rPr>
        <w:t>(8), 1243</w:t>
      </w:r>
      <w:r w:rsidR="00ED7677" w:rsidRPr="00C53C06">
        <w:rPr>
          <w:color w:val="222222"/>
          <w:shd w:val="clear" w:color="auto" w:fill="FFFFFF"/>
        </w:rPr>
        <w:t>–</w:t>
      </w:r>
      <w:r w:rsidRPr="00C53C06">
        <w:rPr>
          <w:color w:val="222222"/>
          <w:shd w:val="clear" w:color="auto" w:fill="FFFFFF"/>
        </w:rPr>
        <w:t>1264.</w:t>
      </w:r>
    </w:p>
    <w:p w14:paraId="07249E84" w14:textId="1623707A" w:rsidR="002D66D2" w:rsidRPr="00C53C06" w:rsidRDefault="002D66D2" w:rsidP="006E7AB6">
      <w:pPr>
        <w:pStyle w:val="NormalWeb"/>
        <w:spacing w:line="360" w:lineRule="auto"/>
        <w:ind w:left="567" w:hanging="567"/>
      </w:pPr>
      <w:r w:rsidRPr="00C53C06">
        <w:t xml:space="preserve">Riley Roche, L. (2002, June 14). Firm to oversee endowment for Oly sites. </w:t>
      </w:r>
      <w:r w:rsidRPr="00C53C06">
        <w:rPr>
          <w:i/>
          <w:iCs/>
        </w:rPr>
        <w:t>Deseret News</w:t>
      </w:r>
      <w:r w:rsidRPr="00C53C06">
        <w:t>, B02.</w:t>
      </w:r>
    </w:p>
    <w:p w14:paraId="431F9E52" w14:textId="77777777" w:rsidR="005E037B" w:rsidRPr="00C53C06" w:rsidRDefault="005E037B" w:rsidP="006E7AB6">
      <w:pPr>
        <w:pStyle w:val="EndNoteBibliography"/>
        <w:spacing w:line="360" w:lineRule="auto"/>
        <w:ind w:left="720" w:hanging="720"/>
        <w:rPr>
          <w:color w:val="222222"/>
          <w:shd w:val="clear" w:color="auto" w:fill="FFFFFF"/>
        </w:rPr>
      </w:pPr>
      <w:r w:rsidRPr="00C53C06">
        <w:t xml:space="preserve">Sharp, B., &amp; Finkel, R. (2018). Governing major event legacy: Case of the Glasgow 2014 Commonwealth Games. </w:t>
      </w:r>
      <w:r w:rsidRPr="00C53C06">
        <w:rPr>
          <w:i/>
          <w:iCs/>
        </w:rPr>
        <w:t>Event Management</w:t>
      </w:r>
      <w:r w:rsidRPr="00C53C06">
        <w:t>, 22(6), 903-915.</w:t>
      </w:r>
    </w:p>
    <w:p w14:paraId="3F3572E8" w14:textId="31CB2249" w:rsidR="00D750F5" w:rsidRPr="00C53C06" w:rsidRDefault="00D750F5" w:rsidP="006E7AB6">
      <w:pPr>
        <w:pStyle w:val="EndNoteBibliography"/>
        <w:spacing w:line="360" w:lineRule="auto"/>
        <w:ind w:left="720" w:hanging="720"/>
      </w:pPr>
      <w:r w:rsidRPr="00C53C06">
        <w:t xml:space="preserve">Salt Lake City Bid Committee for the Olympic Winter Games. (1994). </w:t>
      </w:r>
      <w:r w:rsidRPr="00C53C06">
        <w:rPr>
          <w:i/>
          <w:iCs/>
        </w:rPr>
        <w:t>Candidature file</w:t>
      </w:r>
      <w:r w:rsidRPr="00C53C06">
        <w:t>.</w:t>
      </w:r>
      <w:r w:rsidR="00D078D3" w:rsidRPr="00C53C06">
        <w:t xml:space="preserve"> Salt Lake City: Author.</w:t>
      </w:r>
    </w:p>
    <w:p w14:paraId="1C590C87" w14:textId="5981BF50" w:rsidR="0086341D" w:rsidRPr="00C53C06" w:rsidRDefault="00D750F5" w:rsidP="006E7AB6">
      <w:pPr>
        <w:pStyle w:val="EndNoteBibliography"/>
        <w:spacing w:line="360" w:lineRule="auto"/>
        <w:ind w:left="720" w:hanging="720"/>
      </w:pPr>
      <w:r w:rsidRPr="00C53C06">
        <w:t xml:space="preserve">Scheu, A., Preuß, H., </w:t>
      </w:r>
      <w:r w:rsidR="001A081F" w:rsidRPr="00C53C06">
        <w:t>and</w:t>
      </w:r>
      <w:r w:rsidRPr="00C53C06">
        <w:t xml:space="preserve"> Könecke, T. (2019). The </w:t>
      </w:r>
      <w:r w:rsidR="00193EEA" w:rsidRPr="00C53C06">
        <w:t xml:space="preserve">legacy </w:t>
      </w:r>
      <w:r w:rsidRPr="00C53C06">
        <w:t xml:space="preserve">of the Olympic Games: A </w:t>
      </w:r>
      <w:r w:rsidR="00193EEA" w:rsidRPr="00C53C06">
        <w:t>review</w:t>
      </w:r>
      <w:r w:rsidRPr="00C53C06">
        <w:t xml:space="preserve">. </w:t>
      </w:r>
      <w:r w:rsidRPr="00C53C06">
        <w:rPr>
          <w:i/>
        </w:rPr>
        <w:t>Journal of Global Sport Management</w:t>
      </w:r>
      <w:r w:rsidRPr="00C53C06">
        <w:t>, 1</w:t>
      </w:r>
      <w:r w:rsidR="00ED7677" w:rsidRPr="00C53C06">
        <w:t>–</w:t>
      </w:r>
      <w:r w:rsidRPr="00C53C06">
        <w:t xml:space="preserve">22. </w:t>
      </w:r>
    </w:p>
    <w:p w14:paraId="0FA872B9" w14:textId="0ED8559C" w:rsidR="0086341D" w:rsidRPr="00C53C06" w:rsidRDefault="0086341D" w:rsidP="006E7AB6">
      <w:pPr>
        <w:pStyle w:val="EndNoteBibliography"/>
        <w:spacing w:line="360" w:lineRule="auto"/>
        <w:ind w:left="720" w:hanging="720"/>
        <w:rPr>
          <w:sz w:val="32"/>
          <w:szCs w:val="32"/>
        </w:rPr>
      </w:pPr>
      <w:r w:rsidRPr="00C53C06">
        <w:rPr>
          <w:color w:val="222222"/>
          <w:shd w:val="clear" w:color="auto" w:fill="FFFFFF"/>
        </w:rPr>
        <w:t>Schout, A. (2009). Organizational learning in the EU's multi-level governance system. </w:t>
      </w:r>
      <w:r w:rsidRPr="00C53C06">
        <w:rPr>
          <w:i/>
          <w:iCs/>
          <w:color w:val="222222"/>
          <w:shd w:val="clear" w:color="auto" w:fill="FFFFFF"/>
        </w:rPr>
        <w:t>Journal of European Public Policy</w:t>
      </w:r>
      <w:r w:rsidRPr="00C53C06">
        <w:rPr>
          <w:color w:val="222222"/>
          <w:shd w:val="clear" w:color="auto" w:fill="FFFFFF"/>
        </w:rPr>
        <w:t>, </w:t>
      </w:r>
      <w:r w:rsidRPr="00C53C06">
        <w:rPr>
          <w:i/>
          <w:iCs/>
          <w:color w:val="222222"/>
          <w:shd w:val="clear" w:color="auto" w:fill="FFFFFF"/>
        </w:rPr>
        <w:t>16</w:t>
      </w:r>
      <w:r w:rsidRPr="00C53C06">
        <w:rPr>
          <w:color w:val="222222"/>
          <w:shd w:val="clear" w:color="auto" w:fill="FFFFFF"/>
        </w:rPr>
        <w:t>(8), 1124-1144.</w:t>
      </w:r>
    </w:p>
    <w:p w14:paraId="78E94F11" w14:textId="42EC4FA8" w:rsidR="00D750F5" w:rsidRPr="00C53C06" w:rsidRDefault="00D750F5" w:rsidP="006E7AB6">
      <w:pPr>
        <w:pStyle w:val="NormalWeb"/>
        <w:spacing w:line="360" w:lineRule="auto"/>
        <w:ind w:left="567" w:hanging="567"/>
      </w:pPr>
      <w:r w:rsidRPr="00C53C06">
        <w:t>Spangler, D.</w:t>
      </w:r>
      <w:r w:rsidR="000D4BF5" w:rsidRPr="00C53C06">
        <w:t>,</w:t>
      </w:r>
      <w:r w:rsidRPr="00C53C06">
        <w:t xml:space="preserve"> </w:t>
      </w:r>
      <w:r w:rsidR="001A081F" w:rsidRPr="00C53C06">
        <w:t>and</w:t>
      </w:r>
      <w:r w:rsidRPr="00C53C06">
        <w:t xml:space="preserve"> Bernick</w:t>
      </w:r>
      <w:r w:rsidR="000D4BF5" w:rsidRPr="00C53C06">
        <w:t>, B.,</w:t>
      </w:r>
      <w:r w:rsidRPr="00C53C06">
        <w:t xml:space="preserve"> Jr., (2002, February 28). Officials lick lips over UAF funds</w:t>
      </w:r>
      <w:r w:rsidR="000D4BF5" w:rsidRPr="00C53C06">
        <w:t>:</w:t>
      </w:r>
      <w:r w:rsidRPr="00C53C06">
        <w:t xml:space="preserve"> State may shift Utah Athletic Foundation policy. </w:t>
      </w:r>
      <w:r w:rsidRPr="00C53C06">
        <w:rPr>
          <w:i/>
          <w:iCs/>
        </w:rPr>
        <w:t>Deseret News</w:t>
      </w:r>
      <w:r w:rsidRPr="00C53C06">
        <w:t>, B01.</w:t>
      </w:r>
    </w:p>
    <w:p w14:paraId="75E53869" w14:textId="77777777" w:rsidR="00884273" w:rsidRPr="00C53C06" w:rsidRDefault="00884273" w:rsidP="006E7AB6">
      <w:pPr>
        <w:pStyle w:val="NormalWeb"/>
        <w:spacing w:line="360" w:lineRule="auto"/>
        <w:ind w:left="567" w:hanging="567"/>
      </w:pPr>
      <w:r w:rsidRPr="00C53C06">
        <w:t>Stake, R. E. (2013). </w:t>
      </w:r>
      <w:r w:rsidRPr="00C53C06">
        <w:rPr>
          <w:i/>
          <w:iCs/>
        </w:rPr>
        <w:t>Multiple case study analysis</w:t>
      </w:r>
      <w:r w:rsidRPr="00C53C06">
        <w:t>. Guilford press.</w:t>
      </w:r>
    </w:p>
    <w:p w14:paraId="0F23C8B0" w14:textId="647E7233" w:rsidR="006D67DE" w:rsidRPr="00C53C06" w:rsidRDefault="0074351C" w:rsidP="006E7AB6">
      <w:pPr>
        <w:spacing w:line="360" w:lineRule="auto"/>
        <w:ind w:firstLine="0"/>
        <w:rPr>
          <w:rFonts w:ascii="Times New Roman" w:hAnsi="Times New Roman" w:cs="Times New Roman"/>
          <w:i/>
          <w:iCs/>
        </w:rPr>
      </w:pPr>
      <w:r w:rsidRPr="00C53C06">
        <w:rPr>
          <w:rFonts w:ascii="Times New Roman" w:hAnsi="Times New Roman" w:cs="Times New Roman"/>
          <w:shd w:val="clear" w:color="auto" w:fill="FFFFFF"/>
        </w:rPr>
        <w:t xml:space="preserve">Osborne, S. P. </w:t>
      </w:r>
      <w:r w:rsidR="006D67DE" w:rsidRPr="00C53C06">
        <w:rPr>
          <w:rFonts w:ascii="Times New Roman" w:hAnsi="Times New Roman" w:cs="Times New Roman"/>
        </w:rPr>
        <w:t xml:space="preserve"> (2002). </w:t>
      </w:r>
      <w:r w:rsidR="006D67DE" w:rsidRPr="00C53C06">
        <w:rPr>
          <w:rFonts w:ascii="Times New Roman" w:hAnsi="Times New Roman" w:cs="Times New Roman"/>
          <w:i/>
          <w:iCs/>
        </w:rPr>
        <w:t>Public Management: The plural state</w:t>
      </w:r>
      <w:r w:rsidR="006D67DE" w:rsidRPr="00C53C06">
        <w:rPr>
          <w:rFonts w:ascii="Times New Roman" w:hAnsi="Times New Roman" w:cs="Times New Roman"/>
        </w:rPr>
        <w:t>. Routledge.</w:t>
      </w:r>
    </w:p>
    <w:p w14:paraId="7E280679" w14:textId="77777777" w:rsidR="001E24EF" w:rsidRPr="00C53C06" w:rsidRDefault="001E24EF" w:rsidP="006E7AB6">
      <w:pPr>
        <w:spacing w:line="360" w:lineRule="auto"/>
        <w:ind w:firstLine="0"/>
        <w:rPr>
          <w:rFonts w:ascii="Times New Roman" w:hAnsi="Times New Roman" w:cs="Times New Roman"/>
        </w:rPr>
      </w:pPr>
      <w:r w:rsidRPr="00C53C06">
        <w:rPr>
          <w:rFonts w:ascii="Times New Roman" w:hAnsi="Times New Roman" w:cs="Times New Roman"/>
        </w:rPr>
        <w:t>Strauss, A. and Corbin, J. (1994) ‘Grounded Theory Methodology: An Overview’, in N.K.</w:t>
      </w:r>
    </w:p>
    <w:p w14:paraId="2F71A338" w14:textId="663B22C2" w:rsidR="000829DB" w:rsidRPr="00C53C06" w:rsidRDefault="000829DB" w:rsidP="006E7AB6">
      <w:pPr>
        <w:pStyle w:val="EndNoteBibliography"/>
        <w:spacing w:line="360" w:lineRule="auto"/>
        <w:ind w:left="720" w:hanging="720"/>
      </w:pPr>
      <w:r w:rsidRPr="00C53C06">
        <w:t>Strauss, A., and Corbin, J. (1998). </w:t>
      </w:r>
      <w:r w:rsidRPr="00C53C06">
        <w:rPr>
          <w:i/>
          <w:iCs/>
        </w:rPr>
        <w:t>Basics of qualitative research techniques</w:t>
      </w:r>
      <w:r w:rsidRPr="00C53C06">
        <w:t> (pp. 1-312). Thousand oaks, CA: Sage.</w:t>
      </w:r>
    </w:p>
    <w:p w14:paraId="5A94399F" w14:textId="0FE0A7B6" w:rsidR="007923F5" w:rsidRPr="00C53C06" w:rsidRDefault="007923F5" w:rsidP="006E7AB6">
      <w:pPr>
        <w:pStyle w:val="NormalWeb"/>
        <w:spacing w:line="360" w:lineRule="auto"/>
        <w:ind w:left="567" w:hanging="567"/>
      </w:pPr>
      <w:r w:rsidRPr="00C53C06">
        <w:t xml:space="preserve">Taylor, A. (2013, October 30). Legacy venues financials improving. </w:t>
      </w:r>
      <w:r w:rsidRPr="00C53C06">
        <w:rPr>
          <w:i/>
          <w:iCs/>
        </w:rPr>
        <w:t>Pique Newsmagazine</w:t>
      </w:r>
      <w:r w:rsidRPr="00C53C06">
        <w:t>.</w:t>
      </w:r>
      <w:r w:rsidR="001C1F30" w:rsidRPr="00C53C06">
        <w:t xml:space="preserve"> </w:t>
      </w:r>
      <w:r w:rsidRPr="00C53C06">
        <w:t xml:space="preserve"> https://www.piquenewsmagazine.com/whistler-news/legacy-venues-financials-improving-2494849</w:t>
      </w:r>
    </w:p>
    <w:p w14:paraId="72B6C3DC" w14:textId="2009B71B" w:rsidR="006A3AF9" w:rsidRPr="00C53C06" w:rsidRDefault="006A3AF9" w:rsidP="006E7AB6">
      <w:pPr>
        <w:pStyle w:val="NormalWeb"/>
        <w:spacing w:line="360" w:lineRule="auto"/>
        <w:ind w:left="567" w:hanging="567"/>
        <w:rPr>
          <w:rFonts w:asciiTheme="minorHAnsi" w:hAnsiTheme="minorHAnsi" w:cstheme="minorHAnsi"/>
          <w:sz w:val="32"/>
          <w:szCs w:val="32"/>
        </w:rPr>
      </w:pPr>
      <w:r w:rsidRPr="00C53C06">
        <w:rPr>
          <w:rFonts w:asciiTheme="minorHAnsi" w:hAnsiTheme="minorHAnsi" w:cstheme="minorHAnsi"/>
          <w:color w:val="222222"/>
          <w:shd w:val="clear" w:color="auto" w:fill="FFFFFF"/>
        </w:rPr>
        <w:t>Thomas, G. (2011). A typology for the case study in social science following a review of definition, discourse, and structure. </w:t>
      </w:r>
      <w:r w:rsidRPr="00C53C06">
        <w:rPr>
          <w:rFonts w:asciiTheme="minorHAnsi" w:hAnsiTheme="minorHAnsi" w:cstheme="minorHAnsi"/>
          <w:i/>
          <w:iCs/>
          <w:color w:val="222222"/>
          <w:shd w:val="clear" w:color="auto" w:fill="FFFFFF"/>
        </w:rPr>
        <w:t>Qualitative Inquiry</w:t>
      </w:r>
      <w:r w:rsidRPr="00C53C06">
        <w:rPr>
          <w:rFonts w:asciiTheme="minorHAnsi" w:hAnsiTheme="minorHAnsi" w:cstheme="minorHAnsi"/>
          <w:color w:val="222222"/>
          <w:shd w:val="clear" w:color="auto" w:fill="FFFFFF"/>
        </w:rPr>
        <w:t>, </w:t>
      </w:r>
      <w:r w:rsidRPr="00C53C06">
        <w:rPr>
          <w:rFonts w:asciiTheme="minorHAnsi" w:hAnsiTheme="minorHAnsi" w:cstheme="minorHAnsi"/>
          <w:i/>
          <w:iCs/>
          <w:color w:val="222222"/>
          <w:shd w:val="clear" w:color="auto" w:fill="FFFFFF"/>
        </w:rPr>
        <w:t>17</w:t>
      </w:r>
      <w:r w:rsidRPr="00C53C06">
        <w:rPr>
          <w:rFonts w:asciiTheme="minorHAnsi" w:hAnsiTheme="minorHAnsi" w:cstheme="minorHAnsi"/>
          <w:color w:val="222222"/>
          <w:shd w:val="clear" w:color="auto" w:fill="FFFFFF"/>
        </w:rPr>
        <w:t>(6), 511-521.</w:t>
      </w:r>
    </w:p>
    <w:p w14:paraId="085B3DB2" w14:textId="57F18A8D" w:rsidR="00A97CE9" w:rsidRPr="00C53C06" w:rsidRDefault="00A97CE9" w:rsidP="006E7AB6">
      <w:pPr>
        <w:pStyle w:val="EndNoteBibliography"/>
        <w:spacing w:line="360" w:lineRule="auto"/>
        <w:ind w:left="720" w:hanging="720"/>
        <w:rPr>
          <w:sz w:val="32"/>
          <w:szCs w:val="32"/>
        </w:rPr>
      </w:pPr>
      <w:r w:rsidRPr="00C53C06">
        <w:rPr>
          <w:color w:val="222222"/>
          <w:shd w:val="clear" w:color="auto" w:fill="FFFFFF"/>
        </w:rPr>
        <w:lastRenderedPageBreak/>
        <w:t xml:space="preserve">Thomson, A., Cuskelly, G., Toohey, K., Kennelly, M., Burton, P., </w:t>
      </w:r>
      <w:r w:rsidR="001A081F" w:rsidRPr="00C53C06">
        <w:rPr>
          <w:color w:val="222222"/>
          <w:shd w:val="clear" w:color="auto" w:fill="FFFFFF"/>
        </w:rPr>
        <w:t>and</w:t>
      </w:r>
      <w:r w:rsidRPr="00C53C06">
        <w:rPr>
          <w:color w:val="222222"/>
          <w:shd w:val="clear" w:color="auto" w:fill="FFFFFF"/>
        </w:rPr>
        <w:t xml:space="preserve"> Fredline, L. (2019). Sport event legacy: A systematic quantitative review of literature. </w:t>
      </w:r>
      <w:r w:rsidRPr="00C53C06">
        <w:rPr>
          <w:i/>
          <w:iCs/>
          <w:color w:val="222222"/>
          <w:shd w:val="clear" w:color="auto" w:fill="FFFFFF"/>
        </w:rPr>
        <w:t>Sport Management Review</w:t>
      </w:r>
      <w:r w:rsidRPr="00C53C06">
        <w:rPr>
          <w:color w:val="222222"/>
          <w:shd w:val="clear" w:color="auto" w:fill="FFFFFF"/>
        </w:rPr>
        <w:t>, </w:t>
      </w:r>
      <w:r w:rsidRPr="00C53C06">
        <w:rPr>
          <w:i/>
          <w:iCs/>
          <w:color w:val="222222"/>
          <w:shd w:val="clear" w:color="auto" w:fill="FFFFFF"/>
        </w:rPr>
        <w:t>22</w:t>
      </w:r>
      <w:r w:rsidRPr="00C53C06">
        <w:rPr>
          <w:color w:val="222222"/>
          <w:shd w:val="clear" w:color="auto" w:fill="FFFFFF"/>
        </w:rPr>
        <w:t>(3), 295</w:t>
      </w:r>
      <w:r w:rsidR="00ED7677" w:rsidRPr="00C53C06">
        <w:rPr>
          <w:color w:val="222222"/>
          <w:shd w:val="clear" w:color="auto" w:fill="FFFFFF"/>
        </w:rPr>
        <w:t>–</w:t>
      </w:r>
      <w:r w:rsidRPr="00C53C06">
        <w:rPr>
          <w:color w:val="222222"/>
          <w:shd w:val="clear" w:color="auto" w:fill="FFFFFF"/>
        </w:rPr>
        <w:t>321.</w:t>
      </w:r>
    </w:p>
    <w:p w14:paraId="4054C338" w14:textId="29EB7B9F" w:rsidR="00413B91" w:rsidRPr="00C53C06" w:rsidRDefault="00413B91" w:rsidP="006E7AB6">
      <w:pPr>
        <w:pStyle w:val="NormalWeb"/>
        <w:spacing w:line="360" w:lineRule="auto"/>
        <w:ind w:left="567" w:hanging="567"/>
      </w:pPr>
      <w:r w:rsidRPr="00C53C06">
        <w:t>US Ski and Snowboard Foundation. (n.d.). </w:t>
      </w:r>
      <w:r w:rsidRPr="00C53C06">
        <w:rPr>
          <w:i/>
          <w:iCs/>
        </w:rPr>
        <w:t>USANA Center of Excellence</w:t>
      </w:r>
      <w:r w:rsidRPr="00C53C06">
        <w:t>. https://usskiandsnowboard.org/about/usana-center-excellence</w:t>
      </w:r>
    </w:p>
    <w:p w14:paraId="601C9606" w14:textId="00D63F2A" w:rsidR="00443BFD" w:rsidRPr="00C53C06" w:rsidRDefault="00443BFD" w:rsidP="006E7AB6">
      <w:pPr>
        <w:pStyle w:val="EndNoteBibliography"/>
        <w:spacing w:line="360" w:lineRule="auto"/>
        <w:ind w:left="720" w:hanging="720"/>
        <w:rPr>
          <w:rFonts w:asciiTheme="minorHAnsi" w:hAnsiTheme="minorHAnsi" w:cstheme="minorHAnsi"/>
          <w:shd w:val="clear" w:color="auto" w:fill="FFFFFF"/>
        </w:rPr>
      </w:pPr>
      <w:r w:rsidRPr="00C53C06">
        <w:rPr>
          <w:rFonts w:asciiTheme="minorHAnsi" w:hAnsiTheme="minorHAnsi" w:cstheme="minorHAnsi"/>
          <w:shd w:val="clear" w:color="auto" w:fill="FFFFFF"/>
        </w:rPr>
        <w:t xml:space="preserve">Utah Olympic Exploratory Committee (2012). </w:t>
      </w:r>
      <w:r w:rsidR="00635C0E" w:rsidRPr="00C53C06">
        <w:rPr>
          <w:rFonts w:asciiTheme="minorHAnsi" w:hAnsiTheme="minorHAnsi" w:cstheme="minorHAnsi"/>
          <w:i/>
          <w:iCs/>
          <w:shd w:val="clear" w:color="auto" w:fill="FFFFFF"/>
        </w:rPr>
        <w:t>Olympic Exploratory Committee report</w:t>
      </w:r>
      <w:r w:rsidR="00635C0E" w:rsidRPr="00C53C06">
        <w:rPr>
          <w:rFonts w:asciiTheme="minorHAnsi" w:hAnsiTheme="minorHAnsi" w:cstheme="minorHAnsi"/>
          <w:shd w:val="clear" w:color="auto" w:fill="FFFFFF"/>
        </w:rPr>
        <w:t xml:space="preserve">. </w:t>
      </w:r>
      <w:r w:rsidR="00050BF2" w:rsidRPr="00C53C06">
        <w:rPr>
          <w:rFonts w:asciiTheme="minorHAnsi" w:hAnsiTheme="minorHAnsi" w:cstheme="minorHAnsi"/>
          <w:shd w:val="clear" w:color="auto" w:fill="FFFFFF"/>
        </w:rPr>
        <w:t>https://s3-us-west-2.amazonaws.com/utahsportscommissionadmin/wp-content/uploads/2017/09/06112353/Olympic-Exploratory-Committee-report-1.pdf</w:t>
      </w:r>
    </w:p>
    <w:p w14:paraId="45740D9F" w14:textId="0EEAC88E" w:rsidR="00DF7C99" w:rsidRPr="00C53C06" w:rsidRDefault="00DF7C99" w:rsidP="006E7AB6">
      <w:pPr>
        <w:pStyle w:val="EndNoteBibliography"/>
        <w:spacing w:line="360" w:lineRule="auto"/>
        <w:ind w:left="720" w:hanging="720"/>
        <w:rPr>
          <w:rFonts w:asciiTheme="minorHAnsi" w:hAnsiTheme="minorHAnsi" w:cstheme="minorHAnsi"/>
        </w:rPr>
      </w:pPr>
      <w:r w:rsidRPr="00C53C06">
        <w:rPr>
          <w:rFonts w:asciiTheme="minorHAnsi" w:hAnsiTheme="minorHAnsi" w:cstheme="minorHAnsi"/>
          <w:shd w:val="clear" w:color="auto" w:fill="FFFFFF"/>
        </w:rPr>
        <w:t>U</w:t>
      </w:r>
      <w:r w:rsidR="00C71C4B" w:rsidRPr="00C53C06">
        <w:rPr>
          <w:rFonts w:asciiTheme="minorHAnsi" w:hAnsiTheme="minorHAnsi" w:cstheme="minorHAnsi"/>
          <w:shd w:val="clear" w:color="auto" w:fill="FFFFFF"/>
        </w:rPr>
        <w:t xml:space="preserve">tah </w:t>
      </w:r>
      <w:r w:rsidRPr="00C53C06">
        <w:rPr>
          <w:rFonts w:asciiTheme="minorHAnsi" w:hAnsiTheme="minorHAnsi" w:cstheme="minorHAnsi"/>
          <w:shd w:val="clear" w:color="auto" w:fill="FFFFFF"/>
        </w:rPr>
        <w:t>O</w:t>
      </w:r>
      <w:r w:rsidR="00C71C4B" w:rsidRPr="00C53C06">
        <w:rPr>
          <w:rFonts w:asciiTheme="minorHAnsi" w:hAnsiTheme="minorHAnsi" w:cstheme="minorHAnsi"/>
          <w:shd w:val="clear" w:color="auto" w:fill="FFFFFF"/>
        </w:rPr>
        <w:t xml:space="preserve">lympic </w:t>
      </w:r>
      <w:r w:rsidRPr="00C53C06">
        <w:rPr>
          <w:rFonts w:asciiTheme="minorHAnsi" w:hAnsiTheme="minorHAnsi" w:cstheme="minorHAnsi"/>
          <w:shd w:val="clear" w:color="auto" w:fill="FFFFFF"/>
        </w:rPr>
        <w:t>L</w:t>
      </w:r>
      <w:r w:rsidR="00C71C4B" w:rsidRPr="00C53C06">
        <w:rPr>
          <w:rFonts w:asciiTheme="minorHAnsi" w:hAnsiTheme="minorHAnsi" w:cstheme="minorHAnsi"/>
          <w:shd w:val="clear" w:color="auto" w:fill="FFFFFF"/>
        </w:rPr>
        <w:t xml:space="preserve">egacy </w:t>
      </w:r>
      <w:r w:rsidRPr="00C53C06">
        <w:rPr>
          <w:rFonts w:asciiTheme="minorHAnsi" w:hAnsiTheme="minorHAnsi" w:cstheme="minorHAnsi"/>
          <w:shd w:val="clear" w:color="auto" w:fill="FFFFFF"/>
        </w:rPr>
        <w:t>F</w:t>
      </w:r>
      <w:r w:rsidR="00C71C4B" w:rsidRPr="00C53C06">
        <w:rPr>
          <w:rFonts w:asciiTheme="minorHAnsi" w:hAnsiTheme="minorHAnsi" w:cstheme="minorHAnsi"/>
          <w:shd w:val="clear" w:color="auto" w:fill="FFFFFF"/>
        </w:rPr>
        <w:t>oundation</w:t>
      </w:r>
      <w:r w:rsidRPr="00C53C06">
        <w:rPr>
          <w:rFonts w:asciiTheme="minorHAnsi" w:hAnsiTheme="minorHAnsi" w:cstheme="minorHAnsi"/>
          <w:shd w:val="clear" w:color="auto" w:fill="FFFFFF"/>
        </w:rPr>
        <w:t>. (n.d.). </w:t>
      </w:r>
      <w:r w:rsidRPr="00C53C06">
        <w:rPr>
          <w:rStyle w:val="Emphasis"/>
          <w:rFonts w:asciiTheme="minorHAnsi" w:hAnsiTheme="minorHAnsi" w:cstheme="minorHAnsi"/>
          <w:shd w:val="clear" w:color="auto" w:fill="FFFFFF"/>
        </w:rPr>
        <w:t xml:space="preserve">About </w:t>
      </w:r>
      <w:r w:rsidR="000D4BF5" w:rsidRPr="00C53C06">
        <w:rPr>
          <w:rStyle w:val="Emphasis"/>
          <w:rFonts w:asciiTheme="minorHAnsi" w:hAnsiTheme="minorHAnsi" w:cstheme="minorHAnsi"/>
          <w:shd w:val="clear" w:color="auto" w:fill="FFFFFF"/>
        </w:rPr>
        <w:t>the living leg</w:t>
      </w:r>
      <w:r w:rsidRPr="00C53C06">
        <w:rPr>
          <w:rStyle w:val="Emphasis"/>
          <w:rFonts w:asciiTheme="minorHAnsi" w:hAnsiTheme="minorHAnsi" w:cstheme="minorHAnsi"/>
          <w:shd w:val="clear" w:color="auto" w:fill="FFFFFF"/>
        </w:rPr>
        <w:t>acy</w:t>
      </w:r>
      <w:r w:rsidR="00413B91" w:rsidRPr="00C53C06">
        <w:rPr>
          <w:rFonts w:asciiTheme="minorHAnsi" w:hAnsiTheme="minorHAnsi" w:cstheme="minorHAnsi"/>
          <w:shd w:val="clear" w:color="auto" w:fill="FFFFFF"/>
        </w:rPr>
        <w:t xml:space="preserve">. </w:t>
      </w:r>
      <w:r w:rsidRPr="00C53C06">
        <w:rPr>
          <w:rFonts w:asciiTheme="minorHAnsi" w:hAnsiTheme="minorHAnsi" w:cstheme="minorHAnsi"/>
        </w:rPr>
        <w:t>https://utaholympiclegacy.org/about/</w:t>
      </w:r>
    </w:p>
    <w:p w14:paraId="51A27634" w14:textId="1FA16977" w:rsidR="00DF7C99" w:rsidRPr="00C53C06" w:rsidRDefault="00DF7C99" w:rsidP="006E7AB6">
      <w:pPr>
        <w:pStyle w:val="NormalWeb"/>
        <w:spacing w:line="360" w:lineRule="auto"/>
        <w:ind w:left="567" w:hanging="567"/>
        <w:rPr>
          <w:rStyle w:val="Hyperlink"/>
        </w:rPr>
      </w:pPr>
      <w:r w:rsidRPr="00C53C06">
        <w:t>Utah State Legislature. (n.d.). </w:t>
      </w:r>
      <w:r w:rsidRPr="00C53C06">
        <w:rPr>
          <w:i/>
          <w:iCs/>
        </w:rPr>
        <w:t xml:space="preserve">Olympic </w:t>
      </w:r>
      <w:r w:rsidR="000D4BF5" w:rsidRPr="00C53C06">
        <w:rPr>
          <w:i/>
          <w:iCs/>
        </w:rPr>
        <w:t>facility</w:t>
      </w:r>
      <w:r w:rsidR="00413B91" w:rsidRPr="00C53C06">
        <w:rPr>
          <w:i/>
          <w:iCs/>
        </w:rPr>
        <w:t xml:space="preserve"> </w:t>
      </w:r>
      <w:r w:rsidR="000D4BF5" w:rsidRPr="00C53C06">
        <w:rPr>
          <w:i/>
          <w:iCs/>
        </w:rPr>
        <w:t>impro</w:t>
      </w:r>
      <w:r w:rsidRPr="00C53C06">
        <w:rPr>
          <w:i/>
          <w:iCs/>
        </w:rPr>
        <w:t>vements</w:t>
      </w:r>
      <w:r w:rsidRPr="00C53C06">
        <w:t>.</w:t>
      </w:r>
      <w:r w:rsidR="00413B91" w:rsidRPr="00C53C06">
        <w:t xml:space="preserve"> </w:t>
      </w:r>
      <w:r w:rsidRPr="00C53C06">
        <w:t>https://cobi.utah.gov/2021/24/issues/17213</w:t>
      </w:r>
    </w:p>
    <w:p w14:paraId="61A558CD" w14:textId="55CE2ACA" w:rsidR="00867C11" w:rsidRPr="00C53C06" w:rsidRDefault="00413B91" w:rsidP="006E7AB6">
      <w:pPr>
        <w:pStyle w:val="NormalWeb"/>
        <w:spacing w:line="360" w:lineRule="auto"/>
        <w:ind w:left="567" w:hanging="567"/>
      </w:pPr>
      <w:r w:rsidRPr="00C53C06">
        <w:t>Vancouver Organizing Committee</w:t>
      </w:r>
      <w:r w:rsidR="00867C11" w:rsidRPr="00C53C06">
        <w:t xml:space="preserve">. (2010). </w:t>
      </w:r>
      <w:r w:rsidRPr="00C53C06">
        <w:rPr>
          <w:i/>
          <w:iCs/>
        </w:rPr>
        <w:t xml:space="preserve">Vancouver 2010: </w:t>
      </w:r>
      <w:r w:rsidR="00867C11" w:rsidRPr="00C53C06">
        <w:rPr>
          <w:i/>
          <w:iCs/>
        </w:rPr>
        <w:t xml:space="preserve">Staging the Olympic Winter Games </w:t>
      </w:r>
      <w:r w:rsidRPr="00C53C06">
        <w:rPr>
          <w:i/>
          <w:iCs/>
        </w:rPr>
        <w:t>knowledge rep</w:t>
      </w:r>
      <w:r w:rsidR="00867C11" w:rsidRPr="00C53C06">
        <w:rPr>
          <w:i/>
          <w:iCs/>
        </w:rPr>
        <w:t>ort</w:t>
      </w:r>
      <w:r w:rsidR="00867C11" w:rsidRPr="00C53C06">
        <w:t>.</w:t>
      </w:r>
      <w:r w:rsidRPr="00C53C06">
        <w:t xml:space="preserve"> https://digital.la84.org/digital/collection/p17103coll8/id/45253</w:t>
      </w:r>
    </w:p>
    <w:p w14:paraId="57791FE1" w14:textId="7C8D5A9E" w:rsidR="00CE3425" w:rsidRPr="00C53C06" w:rsidRDefault="00504DBD" w:rsidP="006E7AB6">
      <w:pPr>
        <w:pStyle w:val="EndNoteBibliography"/>
        <w:spacing w:line="360" w:lineRule="auto"/>
        <w:ind w:left="720" w:hanging="720"/>
        <w:rPr>
          <w:rFonts w:asciiTheme="minorHAnsi" w:hAnsiTheme="minorHAnsi" w:cstheme="minorHAnsi"/>
          <w:sz w:val="32"/>
          <w:szCs w:val="32"/>
        </w:rPr>
      </w:pPr>
      <w:r w:rsidRPr="00C53C06">
        <w:rPr>
          <w:rFonts w:asciiTheme="minorHAnsi" w:hAnsiTheme="minorHAnsi" w:cstheme="minorHAnsi"/>
          <w:color w:val="222222"/>
          <w:szCs w:val="32"/>
          <w:shd w:val="clear" w:color="auto" w:fill="FFFFFF"/>
        </w:rPr>
        <w:t>V</w:t>
      </w:r>
      <w:r w:rsidR="00CE3425" w:rsidRPr="00C53C06">
        <w:rPr>
          <w:rFonts w:asciiTheme="minorHAnsi" w:hAnsiTheme="minorHAnsi" w:cstheme="minorHAnsi"/>
          <w:color w:val="222222"/>
          <w:szCs w:val="32"/>
          <w:shd w:val="clear" w:color="auto" w:fill="FFFFFF"/>
        </w:rPr>
        <w:t>an Zeijl‐Rozema, A., Cörvers, R., Kemp, R., &amp; Martens, P. (2008). Governance for sustainable development: a framework. </w:t>
      </w:r>
      <w:r w:rsidR="00CE3425" w:rsidRPr="00C53C06">
        <w:rPr>
          <w:rFonts w:asciiTheme="minorHAnsi" w:hAnsiTheme="minorHAnsi" w:cstheme="minorHAnsi"/>
          <w:i/>
          <w:iCs/>
          <w:color w:val="222222"/>
          <w:szCs w:val="32"/>
          <w:shd w:val="clear" w:color="auto" w:fill="FFFFFF"/>
        </w:rPr>
        <w:t>Sustainable Development</w:t>
      </w:r>
      <w:r w:rsidR="00CE3425" w:rsidRPr="00C53C06">
        <w:rPr>
          <w:rFonts w:asciiTheme="minorHAnsi" w:hAnsiTheme="minorHAnsi" w:cstheme="minorHAnsi"/>
          <w:color w:val="222222"/>
          <w:szCs w:val="32"/>
          <w:shd w:val="clear" w:color="auto" w:fill="FFFFFF"/>
        </w:rPr>
        <w:t>, </w:t>
      </w:r>
      <w:r w:rsidR="00CE3425" w:rsidRPr="00C53C06">
        <w:rPr>
          <w:rFonts w:asciiTheme="minorHAnsi" w:hAnsiTheme="minorHAnsi" w:cstheme="minorHAnsi"/>
          <w:i/>
          <w:iCs/>
          <w:color w:val="222222"/>
          <w:szCs w:val="32"/>
          <w:shd w:val="clear" w:color="auto" w:fill="FFFFFF"/>
        </w:rPr>
        <w:t>16</w:t>
      </w:r>
      <w:r w:rsidR="00CE3425" w:rsidRPr="00C53C06">
        <w:rPr>
          <w:rFonts w:asciiTheme="minorHAnsi" w:hAnsiTheme="minorHAnsi" w:cstheme="minorHAnsi"/>
          <w:color w:val="222222"/>
          <w:szCs w:val="32"/>
          <w:shd w:val="clear" w:color="auto" w:fill="FFFFFF"/>
        </w:rPr>
        <w:t>(6), 410-421.</w:t>
      </w:r>
    </w:p>
    <w:p w14:paraId="5F1C7445" w14:textId="61D22F9A" w:rsidR="00867C11" w:rsidRPr="00C53C06" w:rsidRDefault="00867C11" w:rsidP="006E7AB6">
      <w:pPr>
        <w:pStyle w:val="EndNoteBibliography"/>
        <w:spacing w:line="360" w:lineRule="auto"/>
        <w:ind w:left="720" w:hanging="720"/>
      </w:pPr>
      <w:r w:rsidRPr="00C53C06">
        <w:t>Weiler, J.</w:t>
      </w:r>
      <w:r w:rsidR="000D4BF5" w:rsidRPr="00C53C06">
        <w:t>,</w:t>
      </w:r>
      <w:r w:rsidRPr="00C53C06">
        <w:t xml:space="preserve"> and Mohan, A. (2009). </w:t>
      </w:r>
      <w:r w:rsidRPr="00C53C06">
        <w:rPr>
          <w:i/>
          <w:iCs/>
        </w:rPr>
        <w:t xml:space="preserve">Catalyst, </w:t>
      </w:r>
      <w:r w:rsidR="000D4BF5" w:rsidRPr="00C53C06">
        <w:rPr>
          <w:i/>
          <w:iCs/>
        </w:rPr>
        <w:t>collaborator, connec</w:t>
      </w:r>
      <w:r w:rsidRPr="00C53C06">
        <w:rPr>
          <w:i/>
          <w:iCs/>
        </w:rPr>
        <w:t>tor: The S</w:t>
      </w:r>
      <w:r w:rsidR="000D4BF5" w:rsidRPr="00C53C06">
        <w:rPr>
          <w:i/>
          <w:iCs/>
        </w:rPr>
        <w:t>ocial innovation m</w:t>
      </w:r>
      <w:r w:rsidRPr="00C53C06">
        <w:rPr>
          <w:i/>
          <w:iCs/>
        </w:rPr>
        <w:t>odel of 2010 Legacies Now</w:t>
      </w:r>
      <w:r w:rsidR="000D4BF5" w:rsidRPr="00C53C06">
        <w:rPr>
          <w:i/>
          <w:iCs/>
        </w:rPr>
        <w:t>: Case study</w:t>
      </w:r>
      <w:r w:rsidRPr="00C53C06">
        <w:t xml:space="preserve">. </w:t>
      </w:r>
      <w:r w:rsidR="000D4BF5" w:rsidRPr="00C53C06">
        <w:t>2010 Legacies Now.</w:t>
      </w:r>
    </w:p>
    <w:p w14:paraId="6E6B1E95" w14:textId="77777777" w:rsidR="00413B91" w:rsidRPr="00C53C06" w:rsidRDefault="00413B91" w:rsidP="006E7AB6">
      <w:pPr>
        <w:pStyle w:val="EndNoteBibliography"/>
        <w:spacing w:line="360" w:lineRule="auto"/>
        <w:ind w:left="720" w:hanging="720"/>
      </w:pPr>
      <w:r w:rsidRPr="00C53C06">
        <w:t>Whistler Sport Legacies.</w:t>
      </w:r>
      <w:r w:rsidRPr="00C53C06" w:rsidDel="00413B91">
        <w:t xml:space="preserve"> </w:t>
      </w:r>
      <w:r w:rsidRPr="00C53C06">
        <w:t xml:space="preserve">(n.d.-a). </w:t>
      </w:r>
      <w:r w:rsidRPr="00C53C06">
        <w:rPr>
          <w:i/>
          <w:iCs/>
        </w:rPr>
        <w:t>Partners</w:t>
      </w:r>
      <w:r w:rsidRPr="00C53C06">
        <w:t>. https://www.whistlersportlegacies.com/about-us/whistler-sport-legacies/partners</w:t>
      </w:r>
    </w:p>
    <w:p w14:paraId="1E81219B" w14:textId="77777777" w:rsidR="00413B91" w:rsidRPr="00C53C06" w:rsidRDefault="00413B91" w:rsidP="006E7AB6">
      <w:pPr>
        <w:pStyle w:val="EndNoteBibliography"/>
        <w:spacing w:line="360" w:lineRule="auto"/>
        <w:ind w:left="720" w:hanging="720"/>
      </w:pPr>
      <w:r w:rsidRPr="00C53C06">
        <w:t>Whistler Sport Legacies.</w:t>
      </w:r>
      <w:r w:rsidRPr="00C53C06" w:rsidDel="00413B91">
        <w:t xml:space="preserve"> </w:t>
      </w:r>
      <w:r w:rsidRPr="00C53C06">
        <w:t xml:space="preserve">(n.d.-b). </w:t>
      </w:r>
      <w:r w:rsidRPr="00C53C06">
        <w:rPr>
          <w:i/>
          <w:iCs/>
        </w:rPr>
        <w:t>Team</w:t>
      </w:r>
      <w:r w:rsidRPr="00C53C06">
        <w:t>. https://www.whistlersportlegacies.com/about-us/whistler-sport-legacies/team</w:t>
      </w:r>
    </w:p>
    <w:p w14:paraId="30A03A93" w14:textId="72EDBBB0" w:rsidR="00C75A78" w:rsidRPr="00C53C06" w:rsidRDefault="00554BB6" w:rsidP="006E7AB6">
      <w:pPr>
        <w:pStyle w:val="EndNoteBibliography"/>
        <w:spacing w:line="360" w:lineRule="auto"/>
        <w:ind w:left="720" w:hanging="720"/>
      </w:pPr>
      <w:r w:rsidRPr="00C53C06">
        <w:t>W</w:t>
      </w:r>
      <w:r w:rsidR="00413B91" w:rsidRPr="00C53C06">
        <w:t xml:space="preserve">histler </w:t>
      </w:r>
      <w:r w:rsidRPr="00C53C06">
        <w:t>S</w:t>
      </w:r>
      <w:r w:rsidR="00413B91" w:rsidRPr="00C53C06">
        <w:t xml:space="preserve">port </w:t>
      </w:r>
      <w:r w:rsidRPr="00C53C06">
        <w:t>L</w:t>
      </w:r>
      <w:r w:rsidR="00413B91" w:rsidRPr="00C53C06">
        <w:t>egacies</w:t>
      </w:r>
      <w:r w:rsidRPr="00C53C06">
        <w:t xml:space="preserve">. (2016). </w:t>
      </w:r>
      <w:r w:rsidR="00FB32AE" w:rsidRPr="00C53C06">
        <w:rPr>
          <w:i/>
          <w:iCs/>
        </w:rPr>
        <w:t>2015</w:t>
      </w:r>
      <w:r w:rsidR="00ED7677" w:rsidRPr="00C53C06">
        <w:rPr>
          <w:i/>
          <w:iCs/>
        </w:rPr>
        <w:t>–</w:t>
      </w:r>
      <w:r w:rsidR="00FB32AE" w:rsidRPr="00C53C06">
        <w:rPr>
          <w:i/>
          <w:iCs/>
        </w:rPr>
        <w:t>2016</w:t>
      </w:r>
      <w:r w:rsidR="00FB32AE" w:rsidRPr="00C53C06">
        <w:t xml:space="preserve"> </w:t>
      </w:r>
      <w:r w:rsidR="00880516" w:rsidRPr="00C53C06">
        <w:rPr>
          <w:i/>
          <w:iCs/>
        </w:rPr>
        <w:t>Annual Report</w:t>
      </w:r>
      <w:r w:rsidR="00880516" w:rsidRPr="00C53C06">
        <w:t>.</w:t>
      </w:r>
      <w:r w:rsidR="00FB32AE" w:rsidRPr="00C53C06">
        <w:t xml:space="preserve"> https://www.whistlersportlegacies.com/sites/default/files/2018-09/2015-2016%20Annual%20Report%20WSL.pdf.pdf</w:t>
      </w:r>
    </w:p>
    <w:p w14:paraId="50BAA705" w14:textId="614C58FA" w:rsidR="00620594" w:rsidRPr="00C53C06" w:rsidRDefault="00413B91" w:rsidP="006E7AB6">
      <w:pPr>
        <w:pStyle w:val="EndNoteBibliography"/>
        <w:spacing w:line="360" w:lineRule="auto"/>
        <w:ind w:left="720" w:hanging="720"/>
      </w:pPr>
      <w:r w:rsidRPr="00C53C06">
        <w:t>Whistler Sport Legacies</w:t>
      </w:r>
      <w:r w:rsidR="00620594" w:rsidRPr="00C53C06">
        <w:t>. (201</w:t>
      </w:r>
      <w:r w:rsidR="00292FD6" w:rsidRPr="00C53C06">
        <w:t>8</w:t>
      </w:r>
      <w:r w:rsidR="00620594" w:rsidRPr="00C53C06">
        <w:t>).</w:t>
      </w:r>
      <w:r w:rsidR="00620594" w:rsidRPr="00C53C06">
        <w:rPr>
          <w:i/>
          <w:iCs/>
        </w:rPr>
        <w:t xml:space="preserve"> </w:t>
      </w:r>
      <w:r w:rsidR="00090312" w:rsidRPr="00C53C06">
        <w:rPr>
          <w:i/>
          <w:iCs/>
        </w:rPr>
        <w:t>2017</w:t>
      </w:r>
      <w:r w:rsidR="00ED7677" w:rsidRPr="00C53C06">
        <w:rPr>
          <w:i/>
          <w:iCs/>
        </w:rPr>
        <w:t>–</w:t>
      </w:r>
      <w:r w:rsidR="00090312" w:rsidRPr="00C53C06">
        <w:rPr>
          <w:i/>
          <w:iCs/>
        </w:rPr>
        <w:t>2018</w:t>
      </w:r>
      <w:r w:rsidR="00090312" w:rsidRPr="00C53C06">
        <w:t xml:space="preserve"> </w:t>
      </w:r>
      <w:r w:rsidR="00620594" w:rsidRPr="00C53C06">
        <w:rPr>
          <w:i/>
          <w:iCs/>
        </w:rPr>
        <w:t>Annual Report</w:t>
      </w:r>
      <w:r w:rsidR="00620594" w:rsidRPr="00C53C06">
        <w:t>.</w:t>
      </w:r>
      <w:r w:rsidR="00090312" w:rsidRPr="00C53C06">
        <w:t xml:space="preserve"> https://www.whistlersportlegacies.com/sites/default/files/2018-12/2017-2018%20Annual%20Report%20WSL.pdf</w:t>
      </w:r>
    </w:p>
    <w:p w14:paraId="5AA6254F" w14:textId="34B8EA36" w:rsidR="008F7E99" w:rsidRPr="00C53C06" w:rsidRDefault="00C63EF3" w:rsidP="006E7AB6">
      <w:pPr>
        <w:pStyle w:val="EndNoteBibliography"/>
        <w:spacing w:line="360" w:lineRule="auto"/>
        <w:ind w:firstLine="0"/>
        <w:sectPr w:rsidR="008F7E99" w:rsidRPr="00C53C06" w:rsidSect="002A76E6">
          <w:headerReference w:type="default" r:id="rId12"/>
          <w:headerReference w:type="first" r:id="rId13"/>
          <w:footnotePr>
            <w:pos w:val="beneathText"/>
          </w:footnotePr>
          <w:pgSz w:w="12240" w:h="15840"/>
          <w:pgMar w:top="1440" w:right="1440" w:bottom="1440" w:left="1440" w:header="720" w:footer="720" w:gutter="0"/>
          <w:cols w:space="720"/>
          <w:titlePg/>
          <w:docGrid w:linePitch="360"/>
        </w:sectPr>
      </w:pPr>
      <w:r w:rsidRPr="00C53C06">
        <w:rPr>
          <w:sz w:val="23"/>
          <w:szCs w:val="23"/>
        </w:rPr>
        <w:t xml:space="preserve">Yin, R. K. (2017). </w:t>
      </w:r>
      <w:r w:rsidRPr="00C53C06">
        <w:rPr>
          <w:i/>
          <w:iCs/>
          <w:sz w:val="23"/>
          <w:szCs w:val="23"/>
        </w:rPr>
        <w:t>Case study research: Design and methods</w:t>
      </w:r>
      <w:r w:rsidRPr="00C53C06">
        <w:rPr>
          <w:sz w:val="23"/>
          <w:szCs w:val="23"/>
        </w:rPr>
        <w:t>: Sage publications.</w:t>
      </w:r>
      <w:r w:rsidR="00CD2AB5" w:rsidRPr="00C53C06">
        <w:br w:type="page"/>
      </w:r>
    </w:p>
    <w:p w14:paraId="5FE5132B" w14:textId="7E405F41" w:rsidR="002A7A1B" w:rsidRPr="00C53C06" w:rsidRDefault="002A7A1B" w:rsidP="002A7A1B">
      <w:pPr>
        <w:spacing w:line="360" w:lineRule="auto"/>
        <w:ind w:firstLine="0"/>
        <w:rPr>
          <w:rFonts w:cstheme="minorHAnsi"/>
          <w:noProof/>
        </w:rPr>
      </w:pPr>
      <w:r w:rsidRPr="00C53C06">
        <w:rPr>
          <w:rFonts w:cstheme="minorHAnsi"/>
          <w:noProof/>
        </w:rPr>
        <w:lastRenderedPageBreak/>
        <w:t xml:space="preserve">Table 1. Features of Governance Dimensions that Influence Governance Modes (adapted from </w:t>
      </w:r>
      <w:r w:rsidRPr="00C53C06">
        <w:rPr>
          <w:rFonts w:cstheme="minorHAnsi"/>
          <w:color w:val="222222"/>
          <w:shd w:val="clear" w:color="auto" w:fill="FFFFFF"/>
        </w:rPr>
        <w:t>Driessen</w:t>
      </w:r>
      <w:r w:rsidRPr="00C53C06">
        <w:rPr>
          <w:rFonts w:cstheme="minorHAnsi"/>
          <w:noProof/>
        </w:rPr>
        <w:t xml:space="preserve"> et al., 2012)</w:t>
      </w:r>
    </w:p>
    <w:tbl>
      <w:tblPr>
        <w:tblStyle w:val="APA"/>
        <w:tblW w:w="12927" w:type="dxa"/>
        <w:tblLook w:val="04A0" w:firstRow="1" w:lastRow="0" w:firstColumn="1" w:lastColumn="0" w:noHBand="0" w:noVBand="1"/>
      </w:tblPr>
      <w:tblGrid>
        <w:gridCol w:w="2757"/>
        <w:gridCol w:w="4931"/>
        <w:gridCol w:w="5239"/>
      </w:tblGrid>
      <w:tr w:rsidR="002A7A1B" w:rsidRPr="00C53C06" w14:paraId="41B0526A" w14:textId="77777777" w:rsidTr="00717F5B">
        <w:trPr>
          <w:cnfStyle w:val="100000000000" w:firstRow="1" w:lastRow="0" w:firstColumn="0" w:lastColumn="0" w:oddVBand="0" w:evenVBand="0" w:oddHBand="0" w:evenHBand="0" w:firstRowFirstColumn="0" w:firstRowLastColumn="0" w:lastRowFirstColumn="0" w:lastRowLastColumn="0"/>
          <w:trHeight w:val="14"/>
        </w:trPr>
        <w:tc>
          <w:tcPr>
            <w:tcW w:w="2757" w:type="dxa"/>
          </w:tcPr>
          <w:p w14:paraId="721D53F3" w14:textId="77777777" w:rsidR="002A7A1B" w:rsidRPr="00C53C06" w:rsidRDefault="002A7A1B" w:rsidP="002A7A1B">
            <w:pPr>
              <w:rPr>
                <w:rFonts w:asciiTheme="minorHAnsi" w:hAnsiTheme="minorHAnsi" w:cstheme="minorHAnsi"/>
                <w:noProof/>
              </w:rPr>
            </w:pPr>
            <w:r w:rsidRPr="00C53C06">
              <w:rPr>
                <w:rFonts w:asciiTheme="minorHAnsi" w:hAnsiTheme="minorHAnsi" w:cstheme="minorHAnsi"/>
                <w:noProof/>
              </w:rPr>
              <w:t>Governance Dimensions</w:t>
            </w:r>
          </w:p>
        </w:tc>
        <w:tc>
          <w:tcPr>
            <w:tcW w:w="4931" w:type="dxa"/>
          </w:tcPr>
          <w:p w14:paraId="6A2A90BA" w14:textId="77777777" w:rsidR="002A7A1B" w:rsidRPr="00C53C06" w:rsidRDefault="002A7A1B" w:rsidP="002A7A1B">
            <w:pPr>
              <w:rPr>
                <w:rFonts w:asciiTheme="minorHAnsi" w:hAnsiTheme="minorHAnsi" w:cstheme="minorHAnsi"/>
                <w:noProof/>
              </w:rPr>
            </w:pPr>
            <w:r w:rsidRPr="00C53C06">
              <w:rPr>
                <w:rFonts w:asciiTheme="minorHAnsi" w:hAnsiTheme="minorHAnsi" w:cstheme="minorHAnsi"/>
                <w:noProof/>
              </w:rPr>
              <w:t>Features</w:t>
            </w:r>
          </w:p>
        </w:tc>
        <w:tc>
          <w:tcPr>
            <w:tcW w:w="5239" w:type="dxa"/>
          </w:tcPr>
          <w:p w14:paraId="7DFF2EB8" w14:textId="77777777" w:rsidR="002A7A1B" w:rsidRPr="00C53C06" w:rsidRDefault="002A7A1B" w:rsidP="002A7A1B">
            <w:pPr>
              <w:rPr>
                <w:rFonts w:asciiTheme="minorHAnsi" w:hAnsiTheme="minorHAnsi" w:cstheme="minorHAnsi"/>
                <w:noProof/>
              </w:rPr>
            </w:pPr>
            <w:r w:rsidRPr="00C53C06">
              <w:rPr>
                <w:rFonts w:asciiTheme="minorHAnsi" w:hAnsiTheme="minorHAnsi" w:cstheme="minorHAnsi"/>
                <w:noProof/>
              </w:rPr>
              <w:t>Description of Features</w:t>
            </w:r>
          </w:p>
        </w:tc>
      </w:tr>
      <w:tr w:rsidR="002A7A1B" w:rsidRPr="00C53C06" w14:paraId="32ACEE9F" w14:textId="77777777" w:rsidTr="00717F5B">
        <w:trPr>
          <w:trHeight w:val="821"/>
        </w:trPr>
        <w:tc>
          <w:tcPr>
            <w:tcW w:w="2757" w:type="dxa"/>
            <w:vMerge w:val="restart"/>
          </w:tcPr>
          <w:p w14:paraId="245672DE" w14:textId="77777777" w:rsidR="002A7A1B" w:rsidRPr="00C53C06" w:rsidRDefault="002A7A1B" w:rsidP="002A7A1B">
            <w:pPr>
              <w:rPr>
                <w:rFonts w:cstheme="minorHAnsi"/>
                <w:noProof/>
              </w:rPr>
            </w:pPr>
            <w:r w:rsidRPr="00C53C06">
              <w:rPr>
                <w:rFonts w:cstheme="minorHAnsi"/>
                <w:noProof/>
              </w:rPr>
              <w:t>Politics (Actors)</w:t>
            </w:r>
          </w:p>
        </w:tc>
        <w:tc>
          <w:tcPr>
            <w:tcW w:w="4931" w:type="dxa"/>
          </w:tcPr>
          <w:p w14:paraId="238177A1" w14:textId="77777777" w:rsidR="002A7A1B" w:rsidRPr="00C53C06" w:rsidRDefault="002A7A1B" w:rsidP="002A7A1B">
            <w:pPr>
              <w:rPr>
                <w:rFonts w:cstheme="minorHAnsi"/>
                <w:noProof/>
              </w:rPr>
            </w:pPr>
            <w:r w:rsidRPr="00C53C06">
              <w:rPr>
                <w:rFonts w:cstheme="minorHAnsi"/>
                <w:noProof/>
              </w:rPr>
              <w:t>Key actors initiating action</w:t>
            </w:r>
          </w:p>
        </w:tc>
        <w:tc>
          <w:tcPr>
            <w:tcW w:w="5239" w:type="dxa"/>
          </w:tcPr>
          <w:p w14:paraId="38D7322E" w14:textId="77777777" w:rsidR="002A7A1B" w:rsidRPr="00C53C06" w:rsidRDefault="002A7A1B" w:rsidP="002A7A1B">
            <w:pPr>
              <w:rPr>
                <w:rFonts w:cstheme="minorHAnsi"/>
                <w:noProof/>
              </w:rPr>
            </w:pPr>
            <w:r w:rsidRPr="00C53C06">
              <w:rPr>
                <w:rFonts w:cstheme="minorHAnsi"/>
                <w:noProof/>
              </w:rPr>
              <w:t>Any information indicating actors’ involvement in the process of establishment of the legacy organizations and governance systems</w:t>
            </w:r>
          </w:p>
        </w:tc>
      </w:tr>
      <w:tr w:rsidR="002A7A1B" w:rsidRPr="00C53C06" w14:paraId="076AD6D6" w14:textId="77777777" w:rsidTr="00717F5B">
        <w:trPr>
          <w:trHeight w:val="185"/>
        </w:trPr>
        <w:tc>
          <w:tcPr>
            <w:tcW w:w="2757" w:type="dxa"/>
            <w:vMerge/>
          </w:tcPr>
          <w:p w14:paraId="2F4B106C" w14:textId="77777777" w:rsidR="002A7A1B" w:rsidRPr="00C53C06" w:rsidRDefault="002A7A1B" w:rsidP="002A7A1B">
            <w:pPr>
              <w:rPr>
                <w:rFonts w:cstheme="minorHAnsi"/>
                <w:noProof/>
              </w:rPr>
            </w:pPr>
          </w:p>
        </w:tc>
        <w:tc>
          <w:tcPr>
            <w:tcW w:w="4931" w:type="dxa"/>
          </w:tcPr>
          <w:p w14:paraId="6DC1BDB9" w14:textId="77777777" w:rsidR="002A7A1B" w:rsidRPr="00C53C06" w:rsidRDefault="002A7A1B" w:rsidP="002A7A1B">
            <w:pPr>
              <w:rPr>
                <w:rFonts w:cstheme="minorHAnsi"/>
                <w:noProof/>
              </w:rPr>
            </w:pPr>
            <w:r w:rsidRPr="00C53C06">
              <w:rPr>
                <w:rFonts w:cstheme="minorHAnsi"/>
                <w:noProof/>
              </w:rPr>
              <w:t>Stakeholder position (e.g., the level of actors’ autonomy, involvement, and roles)</w:t>
            </w:r>
          </w:p>
        </w:tc>
        <w:tc>
          <w:tcPr>
            <w:tcW w:w="5239" w:type="dxa"/>
          </w:tcPr>
          <w:p w14:paraId="3C984EC7" w14:textId="77777777" w:rsidR="002A7A1B" w:rsidRPr="00C53C06" w:rsidRDefault="002A7A1B" w:rsidP="002A7A1B">
            <w:pPr>
              <w:rPr>
                <w:rFonts w:cstheme="minorHAnsi"/>
                <w:noProof/>
              </w:rPr>
            </w:pPr>
            <w:r w:rsidRPr="00C53C06">
              <w:rPr>
                <w:rFonts w:cstheme="minorHAnsi"/>
                <w:noProof/>
              </w:rPr>
              <w:t>Any information indicating the relationship, power, and roles of actors</w:t>
            </w:r>
          </w:p>
          <w:p w14:paraId="3A1309C6" w14:textId="77777777" w:rsidR="002A7A1B" w:rsidRPr="00C53C06" w:rsidRDefault="002A7A1B" w:rsidP="002A7A1B">
            <w:pPr>
              <w:rPr>
                <w:rFonts w:cstheme="minorHAnsi"/>
                <w:noProof/>
              </w:rPr>
            </w:pPr>
          </w:p>
        </w:tc>
      </w:tr>
      <w:tr w:rsidR="002A7A1B" w:rsidRPr="00C53C06" w14:paraId="075B4D32" w14:textId="77777777" w:rsidTr="00717F5B">
        <w:trPr>
          <w:trHeight w:val="178"/>
        </w:trPr>
        <w:tc>
          <w:tcPr>
            <w:tcW w:w="2757" w:type="dxa"/>
            <w:vMerge/>
          </w:tcPr>
          <w:p w14:paraId="28C0846B" w14:textId="77777777" w:rsidR="002A7A1B" w:rsidRPr="00C53C06" w:rsidRDefault="002A7A1B" w:rsidP="002A7A1B">
            <w:pPr>
              <w:rPr>
                <w:rFonts w:cstheme="minorHAnsi"/>
                <w:noProof/>
              </w:rPr>
            </w:pPr>
          </w:p>
        </w:tc>
        <w:tc>
          <w:tcPr>
            <w:tcW w:w="4931" w:type="dxa"/>
            <w:tcBorders>
              <w:bottom w:val="nil"/>
            </w:tcBorders>
          </w:tcPr>
          <w:p w14:paraId="7CA4CAF1" w14:textId="77777777" w:rsidR="002A7A1B" w:rsidRPr="00C53C06" w:rsidRDefault="002A7A1B" w:rsidP="002A7A1B">
            <w:pPr>
              <w:rPr>
                <w:rFonts w:cstheme="minorHAnsi"/>
                <w:noProof/>
              </w:rPr>
            </w:pPr>
            <w:r w:rsidRPr="00C53C06">
              <w:rPr>
                <w:rFonts w:cstheme="minorHAnsi"/>
                <w:noProof/>
              </w:rPr>
              <w:t>Main policy levels at which key actors operate (e.g., national, local, and multiple)</w:t>
            </w:r>
          </w:p>
        </w:tc>
        <w:tc>
          <w:tcPr>
            <w:tcW w:w="5239" w:type="dxa"/>
            <w:tcBorders>
              <w:bottom w:val="nil"/>
            </w:tcBorders>
          </w:tcPr>
          <w:p w14:paraId="590A8A18" w14:textId="77777777" w:rsidR="002A7A1B" w:rsidRPr="00C53C06" w:rsidRDefault="002A7A1B" w:rsidP="002A7A1B">
            <w:pPr>
              <w:rPr>
                <w:rFonts w:cstheme="minorHAnsi"/>
                <w:noProof/>
              </w:rPr>
            </w:pPr>
            <w:r w:rsidRPr="00C53C06">
              <w:rPr>
                <w:rFonts w:cstheme="minorHAnsi"/>
                <w:noProof/>
              </w:rPr>
              <w:t>Any information indicating the levels at which key actors operate their legacy programs and policies</w:t>
            </w:r>
          </w:p>
          <w:p w14:paraId="04608F04" w14:textId="77777777" w:rsidR="002A7A1B" w:rsidRPr="00C53C06" w:rsidRDefault="002A7A1B" w:rsidP="002A7A1B">
            <w:pPr>
              <w:rPr>
                <w:rFonts w:cstheme="minorHAnsi"/>
                <w:noProof/>
              </w:rPr>
            </w:pPr>
          </w:p>
        </w:tc>
      </w:tr>
      <w:tr w:rsidR="002A7A1B" w:rsidRPr="00C53C06" w14:paraId="32812A51" w14:textId="77777777" w:rsidTr="00717F5B">
        <w:trPr>
          <w:trHeight w:val="178"/>
        </w:trPr>
        <w:tc>
          <w:tcPr>
            <w:tcW w:w="2757" w:type="dxa"/>
            <w:vMerge/>
          </w:tcPr>
          <w:p w14:paraId="54AD283E" w14:textId="77777777" w:rsidR="002A7A1B" w:rsidRPr="00C53C06" w:rsidRDefault="002A7A1B" w:rsidP="002A7A1B">
            <w:pPr>
              <w:rPr>
                <w:rFonts w:cstheme="minorHAnsi"/>
                <w:noProof/>
              </w:rPr>
            </w:pPr>
          </w:p>
        </w:tc>
        <w:tc>
          <w:tcPr>
            <w:tcW w:w="4931" w:type="dxa"/>
            <w:tcBorders>
              <w:top w:val="nil"/>
              <w:bottom w:val="single" w:sz="4" w:space="0" w:color="auto"/>
            </w:tcBorders>
          </w:tcPr>
          <w:p w14:paraId="11EDAB64" w14:textId="77777777" w:rsidR="002A7A1B" w:rsidRPr="00C53C06" w:rsidRDefault="002A7A1B" w:rsidP="002A7A1B">
            <w:pPr>
              <w:rPr>
                <w:rFonts w:cstheme="minorHAnsi"/>
                <w:noProof/>
              </w:rPr>
            </w:pPr>
            <w:r w:rsidRPr="00C53C06">
              <w:rPr>
                <w:rFonts w:cstheme="minorHAnsi"/>
                <w:noProof/>
              </w:rPr>
              <w:t>Key actors’ formal/informal power base (e.g., coercive, legitimacy, trust, etc)</w:t>
            </w:r>
          </w:p>
        </w:tc>
        <w:tc>
          <w:tcPr>
            <w:tcW w:w="5239" w:type="dxa"/>
            <w:tcBorders>
              <w:top w:val="nil"/>
              <w:bottom w:val="single" w:sz="4" w:space="0" w:color="auto"/>
            </w:tcBorders>
          </w:tcPr>
          <w:p w14:paraId="65D4DF23" w14:textId="77777777" w:rsidR="002A7A1B" w:rsidRPr="00C53C06" w:rsidRDefault="002A7A1B" w:rsidP="002A7A1B">
            <w:pPr>
              <w:rPr>
                <w:rFonts w:cstheme="minorHAnsi"/>
                <w:noProof/>
              </w:rPr>
            </w:pPr>
            <w:r w:rsidRPr="00C53C06">
              <w:rPr>
                <w:rFonts w:cstheme="minorHAnsi"/>
                <w:noProof/>
              </w:rPr>
              <w:t>Any information indicating the power of key actors and the sources of their power</w:t>
            </w:r>
          </w:p>
        </w:tc>
      </w:tr>
      <w:tr w:rsidR="002A7A1B" w:rsidRPr="00C53C06" w14:paraId="1ED6616F" w14:textId="77777777" w:rsidTr="00717F5B">
        <w:trPr>
          <w:trHeight w:val="178"/>
        </w:trPr>
        <w:tc>
          <w:tcPr>
            <w:tcW w:w="2757" w:type="dxa"/>
            <w:vMerge w:val="restart"/>
          </w:tcPr>
          <w:p w14:paraId="20412EC8" w14:textId="77777777" w:rsidR="002A7A1B" w:rsidRPr="00C53C06" w:rsidRDefault="002A7A1B" w:rsidP="002A7A1B">
            <w:pPr>
              <w:rPr>
                <w:rFonts w:cstheme="minorHAnsi"/>
                <w:noProof/>
              </w:rPr>
            </w:pPr>
            <w:r w:rsidRPr="00C53C06">
              <w:rPr>
                <w:rFonts w:cstheme="minorHAnsi"/>
                <w:noProof/>
              </w:rPr>
              <w:t xml:space="preserve">Polity </w:t>
            </w:r>
          </w:p>
          <w:p w14:paraId="7FAC81D3" w14:textId="77777777" w:rsidR="002A7A1B" w:rsidRPr="00C53C06" w:rsidRDefault="002A7A1B" w:rsidP="002A7A1B">
            <w:pPr>
              <w:rPr>
                <w:rFonts w:cstheme="minorHAnsi"/>
                <w:noProof/>
              </w:rPr>
            </w:pPr>
            <w:r w:rsidRPr="00C53C06">
              <w:rPr>
                <w:rFonts w:cstheme="minorHAnsi"/>
                <w:noProof/>
              </w:rPr>
              <w:t>(Institutional conditions)</w:t>
            </w:r>
          </w:p>
        </w:tc>
        <w:tc>
          <w:tcPr>
            <w:tcW w:w="4931" w:type="dxa"/>
            <w:tcBorders>
              <w:top w:val="single" w:sz="4" w:space="0" w:color="auto"/>
            </w:tcBorders>
          </w:tcPr>
          <w:p w14:paraId="17FD6D52" w14:textId="77777777" w:rsidR="002A7A1B" w:rsidRPr="00C53C06" w:rsidRDefault="002A7A1B" w:rsidP="002A7A1B">
            <w:pPr>
              <w:rPr>
                <w:rFonts w:cstheme="minorHAnsi"/>
                <w:noProof/>
              </w:rPr>
            </w:pPr>
            <w:r w:rsidRPr="00C53C06">
              <w:rPr>
                <w:rFonts w:cstheme="minorHAnsi"/>
                <w:noProof/>
              </w:rPr>
              <w:t>Model of representation (e.g., partnership)</w:t>
            </w:r>
          </w:p>
        </w:tc>
        <w:tc>
          <w:tcPr>
            <w:tcW w:w="5239" w:type="dxa"/>
            <w:tcBorders>
              <w:top w:val="single" w:sz="4" w:space="0" w:color="auto"/>
            </w:tcBorders>
          </w:tcPr>
          <w:p w14:paraId="7057AB64" w14:textId="77777777" w:rsidR="002A7A1B" w:rsidRPr="00C53C06" w:rsidRDefault="002A7A1B" w:rsidP="002A7A1B">
            <w:pPr>
              <w:rPr>
                <w:rFonts w:cstheme="minorHAnsi"/>
                <w:noProof/>
              </w:rPr>
            </w:pPr>
            <w:r w:rsidRPr="00C53C06">
              <w:rPr>
                <w:rFonts w:cstheme="minorHAnsi"/>
                <w:noProof/>
              </w:rPr>
              <w:t>Any information indicating governance forms and models</w:t>
            </w:r>
          </w:p>
          <w:p w14:paraId="6E571BE7" w14:textId="77777777" w:rsidR="002A7A1B" w:rsidRPr="00C53C06" w:rsidRDefault="002A7A1B" w:rsidP="002A7A1B">
            <w:pPr>
              <w:rPr>
                <w:rFonts w:cstheme="minorHAnsi"/>
                <w:noProof/>
              </w:rPr>
            </w:pPr>
          </w:p>
        </w:tc>
      </w:tr>
      <w:tr w:rsidR="002A7A1B" w:rsidRPr="00C53C06" w14:paraId="5463D0AB" w14:textId="77777777" w:rsidTr="00717F5B">
        <w:trPr>
          <w:trHeight w:val="178"/>
        </w:trPr>
        <w:tc>
          <w:tcPr>
            <w:tcW w:w="2757" w:type="dxa"/>
            <w:vMerge/>
          </w:tcPr>
          <w:p w14:paraId="2164A42F" w14:textId="77777777" w:rsidR="002A7A1B" w:rsidRPr="00C53C06" w:rsidRDefault="002A7A1B" w:rsidP="002A7A1B">
            <w:pPr>
              <w:rPr>
                <w:rFonts w:cstheme="minorHAnsi"/>
                <w:noProof/>
              </w:rPr>
            </w:pPr>
          </w:p>
        </w:tc>
        <w:tc>
          <w:tcPr>
            <w:tcW w:w="4931" w:type="dxa"/>
            <w:tcBorders>
              <w:bottom w:val="nil"/>
            </w:tcBorders>
          </w:tcPr>
          <w:p w14:paraId="2CFB7624" w14:textId="77777777" w:rsidR="002A7A1B" w:rsidRPr="00C53C06" w:rsidRDefault="002A7A1B" w:rsidP="002A7A1B">
            <w:pPr>
              <w:rPr>
                <w:rFonts w:cstheme="minorHAnsi"/>
                <w:noProof/>
              </w:rPr>
            </w:pPr>
            <w:r w:rsidRPr="00C53C06">
              <w:rPr>
                <w:rFonts w:cstheme="minorHAnsi"/>
                <w:noProof/>
              </w:rPr>
              <w:t>Rules of interaction (i.e., formal or informal)</w:t>
            </w:r>
          </w:p>
        </w:tc>
        <w:tc>
          <w:tcPr>
            <w:tcW w:w="5239" w:type="dxa"/>
            <w:tcBorders>
              <w:bottom w:val="nil"/>
            </w:tcBorders>
          </w:tcPr>
          <w:p w14:paraId="45F01F77" w14:textId="77777777" w:rsidR="002A7A1B" w:rsidRPr="00C53C06" w:rsidRDefault="002A7A1B" w:rsidP="002A7A1B">
            <w:pPr>
              <w:rPr>
                <w:rFonts w:cstheme="minorHAnsi"/>
                <w:noProof/>
              </w:rPr>
            </w:pPr>
            <w:r w:rsidRPr="00C53C06">
              <w:rPr>
                <w:rFonts w:cstheme="minorHAnsi"/>
                <w:noProof/>
              </w:rPr>
              <w:t xml:space="preserve">Any information indicating the actors’ formal/informal interaction </w:t>
            </w:r>
          </w:p>
          <w:p w14:paraId="27F3F0A6" w14:textId="77777777" w:rsidR="002A7A1B" w:rsidRPr="00C53C06" w:rsidRDefault="002A7A1B" w:rsidP="002A7A1B">
            <w:pPr>
              <w:rPr>
                <w:rFonts w:cstheme="minorHAnsi"/>
                <w:noProof/>
              </w:rPr>
            </w:pPr>
          </w:p>
        </w:tc>
      </w:tr>
      <w:tr w:rsidR="002A7A1B" w:rsidRPr="00C53C06" w14:paraId="3A9D5072" w14:textId="77777777" w:rsidTr="00717F5B">
        <w:trPr>
          <w:trHeight w:val="178"/>
        </w:trPr>
        <w:tc>
          <w:tcPr>
            <w:tcW w:w="2757" w:type="dxa"/>
            <w:vMerge/>
          </w:tcPr>
          <w:p w14:paraId="14490B16" w14:textId="77777777" w:rsidR="002A7A1B" w:rsidRPr="00C53C06" w:rsidRDefault="002A7A1B" w:rsidP="002A7A1B">
            <w:pPr>
              <w:rPr>
                <w:rFonts w:cstheme="minorHAnsi"/>
                <w:noProof/>
              </w:rPr>
            </w:pPr>
          </w:p>
        </w:tc>
        <w:tc>
          <w:tcPr>
            <w:tcW w:w="4931" w:type="dxa"/>
            <w:tcBorders>
              <w:top w:val="nil"/>
              <w:bottom w:val="single" w:sz="4" w:space="0" w:color="auto"/>
            </w:tcBorders>
          </w:tcPr>
          <w:p w14:paraId="513B1219" w14:textId="77777777" w:rsidR="002A7A1B" w:rsidRPr="00C53C06" w:rsidRDefault="002A7A1B" w:rsidP="002A7A1B">
            <w:pPr>
              <w:rPr>
                <w:rFonts w:cstheme="minorHAnsi"/>
                <w:noProof/>
              </w:rPr>
            </w:pPr>
            <w:r w:rsidRPr="00C53C06">
              <w:rPr>
                <w:rFonts w:cstheme="minorHAnsi"/>
                <w:noProof/>
              </w:rPr>
              <w:t>Mechanisms of social interaction (e.g., top-down, bottom-up)</w:t>
            </w:r>
          </w:p>
        </w:tc>
        <w:tc>
          <w:tcPr>
            <w:tcW w:w="5239" w:type="dxa"/>
            <w:tcBorders>
              <w:top w:val="nil"/>
              <w:bottom w:val="single" w:sz="4" w:space="0" w:color="auto"/>
            </w:tcBorders>
          </w:tcPr>
          <w:p w14:paraId="62323161" w14:textId="77777777" w:rsidR="002A7A1B" w:rsidRPr="00C53C06" w:rsidRDefault="002A7A1B" w:rsidP="002A7A1B">
            <w:pPr>
              <w:rPr>
                <w:rFonts w:cstheme="minorHAnsi"/>
                <w:noProof/>
              </w:rPr>
            </w:pPr>
            <w:r w:rsidRPr="00C53C06">
              <w:rPr>
                <w:rFonts w:cstheme="minorHAnsi"/>
                <w:noProof/>
              </w:rPr>
              <w:t xml:space="preserve">Any information indicating how the actors interact within the governance </w:t>
            </w:r>
          </w:p>
        </w:tc>
      </w:tr>
      <w:tr w:rsidR="002A7A1B" w:rsidRPr="00C53C06" w14:paraId="7E590F19" w14:textId="77777777" w:rsidTr="00717F5B">
        <w:trPr>
          <w:trHeight w:val="713"/>
        </w:trPr>
        <w:tc>
          <w:tcPr>
            <w:tcW w:w="2757" w:type="dxa"/>
            <w:vMerge w:val="restart"/>
          </w:tcPr>
          <w:p w14:paraId="40240912" w14:textId="77777777" w:rsidR="002A7A1B" w:rsidRPr="00C53C06" w:rsidRDefault="002A7A1B" w:rsidP="002A7A1B">
            <w:pPr>
              <w:rPr>
                <w:rFonts w:cstheme="minorHAnsi"/>
                <w:noProof/>
              </w:rPr>
            </w:pPr>
            <w:r w:rsidRPr="00C53C06">
              <w:rPr>
                <w:rFonts w:cstheme="minorHAnsi"/>
                <w:noProof/>
              </w:rPr>
              <w:t xml:space="preserve">Policy </w:t>
            </w:r>
          </w:p>
          <w:p w14:paraId="417CC158" w14:textId="77777777" w:rsidR="002A7A1B" w:rsidRPr="00C53C06" w:rsidRDefault="002A7A1B" w:rsidP="002A7A1B">
            <w:pPr>
              <w:rPr>
                <w:rFonts w:cstheme="minorHAnsi"/>
                <w:noProof/>
              </w:rPr>
            </w:pPr>
            <w:r w:rsidRPr="00C53C06">
              <w:rPr>
                <w:rFonts w:cstheme="minorHAnsi"/>
                <w:noProof/>
              </w:rPr>
              <w:t>(Policy content and means of implementation)</w:t>
            </w:r>
          </w:p>
        </w:tc>
        <w:tc>
          <w:tcPr>
            <w:tcW w:w="4931" w:type="dxa"/>
            <w:tcBorders>
              <w:top w:val="single" w:sz="4" w:space="0" w:color="auto"/>
            </w:tcBorders>
          </w:tcPr>
          <w:p w14:paraId="6A122395" w14:textId="77777777" w:rsidR="002A7A1B" w:rsidRPr="00C53C06" w:rsidRDefault="002A7A1B" w:rsidP="002A7A1B">
            <w:pPr>
              <w:rPr>
                <w:rFonts w:cstheme="minorHAnsi"/>
                <w:noProof/>
              </w:rPr>
            </w:pPr>
            <w:r w:rsidRPr="00C53C06">
              <w:rPr>
                <w:rFonts w:cstheme="minorHAnsi"/>
                <w:noProof/>
              </w:rPr>
              <w:t>Types of pursed goals/targets (e.g., uniform, tailor-made, or integrated goals)</w:t>
            </w:r>
          </w:p>
        </w:tc>
        <w:tc>
          <w:tcPr>
            <w:tcW w:w="5239" w:type="dxa"/>
            <w:tcBorders>
              <w:top w:val="single" w:sz="4" w:space="0" w:color="auto"/>
            </w:tcBorders>
          </w:tcPr>
          <w:p w14:paraId="54EC0A6E" w14:textId="77777777" w:rsidR="002A7A1B" w:rsidRPr="00C53C06" w:rsidRDefault="002A7A1B" w:rsidP="002A7A1B">
            <w:pPr>
              <w:rPr>
                <w:rFonts w:cstheme="minorHAnsi"/>
                <w:noProof/>
              </w:rPr>
            </w:pPr>
            <w:r w:rsidRPr="00C53C06">
              <w:rPr>
                <w:rFonts w:cstheme="minorHAnsi"/>
                <w:noProof/>
              </w:rPr>
              <w:t xml:space="preserve">Any information indicating the types and uniformity of legacy goals and targets </w:t>
            </w:r>
          </w:p>
        </w:tc>
      </w:tr>
      <w:tr w:rsidR="002A7A1B" w:rsidRPr="00C53C06" w14:paraId="1D9181E6" w14:textId="77777777" w:rsidTr="00717F5B">
        <w:trPr>
          <w:trHeight w:val="772"/>
        </w:trPr>
        <w:tc>
          <w:tcPr>
            <w:tcW w:w="2757" w:type="dxa"/>
            <w:vMerge/>
          </w:tcPr>
          <w:p w14:paraId="39A53CED" w14:textId="77777777" w:rsidR="002A7A1B" w:rsidRPr="00C53C06" w:rsidRDefault="002A7A1B" w:rsidP="002A7A1B">
            <w:pPr>
              <w:rPr>
                <w:rFonts w:cstheme="minorHAnsi"/>
                <w:noProof/>
              </w:rPr>
            </w:pPr>
          </w:p>
        </w:tc>
        <w:tc>
          <w:tcPr>
            <w:tcW w:w="4931" w:type="dxa"/>
          </w:tcPr>
          <w:p w14:paraId="131F19E8" w14:textId="77777777" w:rsidR="002A7A1B" w:rsidRPr="00C53C06" w:rsidRDefault="002A7A1B" w:rsidP="002A7A1B">
            <w:pPr>
              <w:rPr>
                <w:rFonts w:cstheme="minorHAnsi"/>
                <w:noProof/>
              </w:rPr>
            </w:pPr>
            <w:r w:rsidRPr="00C53C06">
              <w:rPr>
                <w:rFonts w:cstheme="minorHAnsi"/>
                <w:noProof/>
              </w:rPr>
              <w:t>Instruments used for policy implementation (e.g., legislation, negotiated agreements, contracts)</w:t>
            </w:r>
          </w:p>
        </w:tc>
        <w:tc>
          <w:tcPr>
            <w:tcW w:w="5239" w:type="dxa"/>
          </w:tcPr>
          <w:p w14:paraId="2B318989" w14:textId="77777777" w:rsidR="002A7A1B" w:rsidRPr="00C53C06" w:rsidRDefault="002A7A1B" w:rsidP="002A7A1B">
            <w:pPr>
              <w:rPr>
                <w:rFonts w:cstheme="minorHAnsi"/>
                <w:noProof/>
              </w:rPr>
            </w:pPr>
            <w:r w:rsidRPr="00C53C06">
              <w:rPr>
                <w:rFonts w:cstheme="minorHAnsi"/>
                <w:noProof/>
              </w:rPr>
              <w:t>Any infomration indicating how legacy programs and policies are implemented</w:t>
            </w:r>
          </w:p>
          <w:p w14:paraId="267625B6" w14:textId="77777777" w:rsidR="002A7A1B" w:rsidRPr="00C53C06" w:rsidRDefault="002A7A1B" w:rsidP="002A7A1B">
            <w:pPr>
              <w:rPr>
                <w:rFonts w:cstheme="minorHAnsi"/>
                <w:noProof/>
              </w:rPr>
            </w:pPr>
          </w:p>
        </w:tc>
      </w:tr>
      <w:tr w:rsidR="002A7A1B" w:rsidRPr="00C53C06" w14:paraId="3255208D" w14:textId="77777777" w:rsidTr="00717F5B">
        <w:trPr>
          <w:trHeight w:val="358"/>
        </w:trPr>
        <w:tc>
          <w:tcPr>
            <w:tcW w:w="2757" w:type="dxa"/>
            <w:vMerge/>
          </w:tcPr>
          <w:p w14:paraId="723112AB" w14:textId="77777777" w:rsidR="002A7A1B" w:rsidRPr="00C53C06" w:rsidRDefault="002A7A1B" w:rsidP="002A7A1B">
            <w:pPr>
              <w:rPr>
                <w:rFonts w:cstheme="minorHAnsi"/>
                <w:noProof/>
              </w:rPr>
            </w:pPr>
          </w:p>
        </w:tc>
        <w:tc>
          <w:tcPr>
            <w:tcW w:w="4931" w:type="dxa"/>
          </w:tcPr>
          <w:p w14:paraId="5FA61A36" w14:textId="77777777" w:rsidR="002A7A1B" w:rsidRPr="00C53C06" w:rsidRDefault="002A7A1B" w:rsidP="002A7A1B">
            <w:pPr>
              <w:rPr>
                <w:rFonts w:cstheme="minorHAnsi"/>
                <w:noProof/>
              </w:rPr>
            </w:pPr>
            <w:r w:rsidRPr="00C53C06">
              <w:rPr>
                <w:rFonts w:cstheme="minorHAnsi"/>
                <w:noProof/>
              </w:rPr>
              <w:t>Policy-science interface (i.e., types of knowledge used for policy preparation, such as expert knowledge or citizens’ knowledge)</w:t>
            </w:r>
          </w:p>
        </w:tc>
        <w:tc>
          <w:tcPr>
            <w:tcW w:w="5239" w:type="dxa"/>
          </w:tcPr>
          <w:p w14:paraId="02487FA2" w14:textId="77777777" w:rsidR="002A7A1B" w:rsidRPr="00C53C06" w:rsidRDefault="002A7A1B" w:rsidP="002A7A1B">
            <w:pPr>
              <w:rPr>
                <w:rFonts w:cstheme="minorHAnsi"/>
                <w:noProof/>
              </w:rPr>
            </w:pPr>
            <w:r w:rsidRPr="00C53C06">
              <w:rPr>
                <w:rFonts w:cstheme="minorHAnsi"/>
                <w:noProof/>
              </w:rPr>
              <w:t>Any information indicating the types, sources, and sharing of knowledge used in order to prepare and implement legacy policies and programs</w:t>
            </w:r>
          </w:p>
        </w:tc>
      </w:tr>
    </w:tbl>
    <w:p w14:paraId="06CE8BA2" w14:textId="77777777" w:rsidR="002A7A1B" w:rsidRPr="00C53C06" w:rsidRDefault="002A7A1B" w:rsidP="002A7A1B">
      <w:pPr>
        <w:pStyle w:val="Bibliography"/>
        <w:spacing w:line="360" w:lineRule="auto"/>
        <w:ind w:left="0" w:firstLine="0"/>
        <w:rPr>
          <w:rFonts w:cstheme="minorHAnsi"/>
          <w:noProof/>
        </w:rPr>
      </w:pPr>
    </w:p>
    <w:p w14:paraId="1AB575B6" w14:textId="4B4513DB" w:rsidR="00F3491E" w:rsidRPr="00C53C06" w:rsidRDefault="008A6DDD" w:rsidP="002A7A1B">
      <w:pPr>
        <w:spacing w:line="360" w:lineRule="auto"/>
        <w:ind w:firstLine="0"/>
      </w:pPr>
      <w:r w:rsidRPr="00C53C06">
        <w:fldChar w:fldCharType="end"/>
      </w:r>
    </w:p>
    <w:p w14:paraId="0EDADBB0" w14:textId="0108A1C3" w:rsidR="00F3491E" w:rsidRPr="00C53C06" w:rsidRDefault="00F3491E" w:rsidP="00F3491E">
      <w:pPr>
        <w:spacing w:line="360" w:lineRule="auto"/>
        <w:ind w:firstLine="0"/>
        <w:rPr>
          <w:rFonts w:cstheme="minorHAnsi"/>
          <w:noProof/>
        </w:rPr>
      </w:pPr>
      <w:r w:rsidRPr="00C53C06">
        <w:rPr>
          <w:rFonts w:cstheme="minorHAnsi"/>
          <w:noProof/>
        </w:rPr>
        <w:lastRenderedPageBreak/>
        <w:t xml:space="preserve">Figure 1. A </w:t>
      </w:r>
      <w:r w:rsidR="00625E15" w:rsidRPr="00C53C06">
        <w:rPr>
          <w:rFonts w:cstheme="minorHAnsi"/>
          <w:noProof/>
        </w:rPr>
        <w:t>B</w:t>
      </w:r>
      <w:r w:rsidRPr="00C53C06">
        <w:rPr>
          <w:rFonts w:cstheme="minorHAnsi"/>
          <w:noProof/>
        </w:rPr>
        <w:t xml:space="preserve">asic </w:t>
      </w:r>
      <w:r w:rsidR="00625E15" w:rsidRPr="00C53C06">
        <w:rPr>
          <w:rFonts w:cstheme="minorHAnsi"/>
          <w:noProof/>
        </w:rPr>
        <w:t>M</w:t>
      </w:r>
      <w:r w:rsidRPr="00C53C06">
        <w:rPr>
          <w:rFonts w:cstheme="minorHAnsi"/>
          <w:noProof/>
        </w:rPr>
        <w:t xml:space="preserve">odel of the </w:t>
      </w:r>
      <w:r w:rsidR="00625E15" w:rsidRPr="00C53C06">
        <w:rPr>
          <w:rFonts w:cstheme="minorHAnsi"/>
          <w:noProof/>
        </w:rPr>
        <w:t>G</w:t>
      </w:r>
      <w:r w:rsidRPr="00C53C06">
        <w:rPr>
          <w:rFonts w:cstheme="minorHAnsi"/>
          <w:noProof/>
        </w:rPr>
        <w:t xml:space="preserve">overnance of </w:t>
      </w:r>
      <w:r w:rsidR="00625E15" w:rsidRPr="00C53C06">
        <w:rPr>
          <w:rFonts w:cstheme="minorHAnsi"/>
          <w:noProof/>
        </w:rPr>
        <w:t>P</w:t>
      </w:r>
      <w:r w:rsidRPr="00C53C06">
        <w:rPr>
          <w:rFonts w:cstheme="minorHAnsi"/>
          <w:noProof/>
        </w:rPr>
        <w:t xml:space="preserve">ost-Games </w:t>
      </w:r>
      <w:r w:rsidR="00625E15" w:rsidRPr="00C53C06">
        <w:rPr>
          <w:rFonts w:cstheme="minorHAnsi"/>
          <w:noProof/>
        </w:rPr>
        <w:t>L</w:t>
      </w:r>
      <w:r w:rsidRPr="00C53C06">
        <w:rPr>
          <w:rFonts w:cstheme="minorHAnsi"/>
          <w:noProof/>
        </w:rPr>
        <w:t xml:space="preserve">egacy </w:t>
      </w:r>
      <w:r w:rsidR="00625E15" w:rsidRPr="00C53C06">
        <w:rPr>
          <w:rFonts w:cstheme="minorHAnsi"/>
          <w:noProof/>
        </w:rPr>
        <w:t>O</w:t>
      </w:r>
      <w:r w:rsidRPr="00C53C06">
        <w:rPr>
          <w:rFonts w:cstheme="minorHAnsi"/>
          <w:noProof/>
        </w:rPr>
        <w:t>rganizations</w:t>
      </w:r>
    </w:p>
    <w:p w14:paraId="153FCA6A" w14:textId="2E0E2662" w:rsidR="00E81978" w:rsidRDefault="007F5A8D" w:rsidP="002A7A1B">
      <w:pPr>
        <w:spacing w:line="360" w:lineRule="auto"/>
        <w:ind w:firstLine="0"/>
      </w:pPr>
      <w:r w:rsidRPr="00C53C06">
        <w:rPr>
          <w:noProof/>
        </w:rPr>
        <w:drawing>
          <wp:inline distT="0" distB="0" distL="0" distR="0" wp14:anchorId="6FE34D79" wp14:editId="79B1D685">
            <wp:extent cx="7474226" cy="5659178"/>
            <wp:effectExtent l="0" t="0" r="0" b="0"/>
            <wp:docPr id="1" name="Picture 1" descr="P22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221#yIS1"/>
                    <pic:cNvPicPr/>
                  </pic:nvPicPr>
                  <pic:blipFill>
                    <a:blip r:embed="rId14"/>
                    <a:stretch>
                      <a:fillRect/>
                    </a:stretch>
                  </pic:blipFill>
                  <pic:spPr>
                    <a:xfrm>
                      <a:off x="0" y="0"/>
                      <a:ext cx="7485658" cy="5667834"/>
                    </a:xfrm>
                    <a:prstGeom prst="rect">
                      <a:avLst/>
                    </a:prstGeom>
                  </pic:spPr>
                </pic:pic>
              </a:graphicData>
            </a:graphic>
          </wp:inline>
        </w:drawing>
      </w:r>
    </w:p>
    <w:sectPr w:rsidR="00E81978" w:rsidSect="008F7E99">
      <w:footnotePr>
        <w:pos w:val="beneathText"/>
      </w:footnotePr>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1E18E" w14:textId="77777777" w:rsidR="009A5EE1" w:rsidRDefault="009A5EE1">
      <w:pPr>
        <w:spacing w:line="240" w:lineRule="auto"/>
      </w:pPr>
      <w:r>
        <w:separator/>
      </w:r>
    </w:p>
    <w:p w14:paraId="7936AAF2" w14:textId="77777777" w:rsidR="009A5EE1" w:rsidRDefault="009A5EE1"/>
  </w:endnote>
  <w:endnote w:type="continuationSeparator" w:id="0">
    <w:p w14:paraId="297C7EA6" w14:textId="77777777" w:rsidR="009A5EE1" w:rsidRDefault="009A5EE1">
      <w:pPr>
        <w:spacing w:line="240" w:lineRule="auto"/>
      </w:pPr>
      <w:r>
        <w:continuationSeparator/>
      </w:r>
    </w:p>
    <w:p w14:paraId="2813604D" w14:textId="77777777" w:rsidR="009A5EE1" w:rsidRDefault="009A5EE1"/>
  </w:endnote>
  <w:endnote w:type="continuationNotice" w:id="1">
    <w:p w14:paraId="7474AF64" w14:textId="77777777" w:rsidR="009A5EE1" w:rsidRDefault="009A5E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WAdobeF">
    <w:panose1 w:val="00000000000000000000"/>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B9E27" w14:textId="77777777" w:rsidR="009A5EE1" w:rsidRDefault="009A5EE1">
      <w:pPr>
        <w:spacing w:line="240" w:lineRule="auto"/>
      </w:pPr>
      <w:r>
        <w:separator/>
      </w:r>
    </w:p>
  </w:footnote>
  <w:footnote w:type="continuationSeparator" w:id="0">
    <w:p w14:paraId="35B9F044" w14:textId="77777777" w:rsidR="009A5EE1" w:rsidRDefault="009A5EE1">
      <w:pPr>
        <w:spacing w:line="240" w:lineRule="auto"/>
      </w:pPr>
      <w:r>
        <w:continuationSeparator/>
      </w:r>
    </w:p>
    <w:p w14:paraId="39432650" w14:textId="77777777" w:rsidR="009A5EE1" w:rsidRDefault="009A5EE1"/>
  </w:footnote>
  <w:footnote w:type="continuationNotice" w:id="1">
    <w:p w14:paraId="04477489" w14:textId="77777777" w:rsidR="009A5EE1" w:rsidRDefault="009A5EE1">
      <w:pPr>
        <w:spacing w:line="240" w:lineRule="auto"/>
      </w:pPr>
    </w:p>
  </w:footnote>
  <w:footnote w:id="2">
    <w:p w14:paraId="43852BF7" w14:textId="64D30F3D" w:rsidR="009B7592" w:rsidRPr="00E42CBA" w:rsidRDefault="009B7592" w:rsidP="003963DE">
      <w:pPr>
        <w:pStyle w:val="FootnoteText"/>
        <w:rPr>
          <w:rFonts w:eastAsia="Batang"/>
          <w:lang w:eastAsia="ko-KR"/>
        </w:rPr>
      </w:pPr>
      <w:r>
        <w:rPr>
          <w:rStyle w:val="FootnoteReference"/>
        </w:rPr>
        <w:footnoteRef/>
      </w:r>
      <w:r>
        <w:t xml:space="preserve"> </w:t>
      </w:r>
      <w:r w:rsidRPr="00EE749D">
        <w:rPr>
          <w:sz w:val="20"/>
          <w:lang w:eastAsia="ko-KR"/>
        </w:rPr>
        <w:t>Vancouver’s two legacy organizations were selected due to their key role in managing that city’s post-Games legacy (Leopkey and Parent,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3AC24" w14:textId="2681D184" w:rsidR="009B7592" w:rsidRDefault="00073AF6">
    <w:pPr>
      <w:pStyle w:val="Header"/>
    </w:pPr>
    <w:sdt>
      <w:sdtPr>
        <w:rPr>
          <w:rStyle w:val="Strong"/>
        </w:rPr>
        <w:alias w:val="Running head"/>
        <w:tag w:val=""/>
        <w:id w:val="12739865"/>
        <w:placeholder>
          <w:docPart w:val="1150C74A384E4EE79898B8D2F9F082A5"/>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sidR="009B7592">
          <w:rPr>
            <w:rStyle w:val="Strong"/>
          </w:rPr>
          <w:t>governance of post-games legacy organizations</w:t>
        </w:r>
      </w:sdtContent>
    </w:sdt>
    <w:r w:rsidR="009B7592">
      <w:rPr>
        <w:rStyle w:val="Strong"/>
      </w:rPr>
      <w:ptab w:relativeTo="margin" w:alignment="right" w:leader="none"/>
    </w:r>
    <w:r w:rsidR="009B7592">
      <w:rPr>
        <w:rStyle w:val="Strong"/>
      </w:rPr>
      <w:fldChar w:fldCharType="begin"/>
    </w:r>
    <w:r w:rsidR="009B7592">
      <w:rPr>
        <w:rStyle w:val="Strong"/>
      </w:rPr>
      <w:instrText xml:space="preserve"> PAGE   \* MERGEFORMAT </w:instrText>
    </w:r>
    <w:r w:rsidR="009B7592">
      <w:rPr>
        <w:rStyle w:val="Strong"/>
      </w:rPr>
      <w:fldChar w:fldCharType="separate"/>
    </w:r>
    <w:r w:rsidR="009B7592">
      <w:rPr>
        <w:rStyle w:val="Strong"/>
        <w:noProof/>
      </w:rPr>
      <w:t>22</w:t>
    </w:r>
    <w:r w:rsidR="009B7592">
      <w:rPr>
        <w:rStyle w:val="Strong"/>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EEE8" w14:textId="28FD4625" w:rsidR="009B7592" w:rsidRDefault="009B7592">
    <w:pPr>
      <w:pStyle w:val="Header"/>
      <w:rPr>
        <w:rStyle w:val="Strong"/>
      </w:rPr>
    </w:pPr>
    <w:r>
      <w:t xml:space="preserve">Running head: </w:t>
    </w:r>
    <w:sdt>
      <w:sdtPr>
        <w:rPr>
          <w:rStyle w:val="Strong"/>
        </w:rPr>
        <w:alias w:val="Running head"/>
        <w:tag w:val=""/>
        <w:id w:val="-696842620"/>
        <w:placeholder>
          <w:docPart w:val="C4018B24D5794117841F29A795399E2C"/>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Pr>
            <w:rStyle w:val="Strong"/>
          </w:rPr>
          <w:t>governance of post-games legacy organizations</w:t>
        </w:r>
      </w:sdtContent>
    </w:sdt>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Pr>
        <w:rStyle w:val="Strong"/>
        <w:noProof/>
      </w:rPr>
      <w:t>1</w:t>
    </w:r>
    <w:r>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06175918"/>
    <w:multiLevelType w:val="hybridMultilevel"/>
    <w:tmpl w:val="BB2AE4C2"/>
    <w:lvl w:ilvl="0" w:tplc="B3F2BFD4">
      <w:start w:val="16"/>
      <w:numFmt w:val="bullet"/>
      <w:lvlText w:val=""/>
      <w:lvlJc w:val="left"/>
      <w:pPr>
        <w:ind w:left="420" w:hanging="360"/>
      </w:pPr>
      <w:rPr>
        <w:rFonts w:ascii="Wingdings" w:eastAsiaTheme="minorEastAsia" w:hAnsi="Wingdings"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1EEA28F8"/>
    <w:multiLevelType w:val="hybridMultilevel"/>
    <w:tmpl w:val="E4B69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E577A9"/>
    <w:multiLevelType w:val="hybridMultilevel"/>
    <w:tmpl w:val="B878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C674FB"/>
    <w:multiLevelType w:val="hybridMultilevel"/>
    <w:tmpl w:val="D472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B16F1"/>
    <w:multiLevelType w:val="hybridMultilevel"/>
    <w:tmpl w:val="9258BB60"/>
    <w:lvl w:ilvl="0" w:tplc="A5787E24">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3169579">
    <w:abstractNumId w:val="9"/>
  </w:num>
  <w:num w:numId="2" w16cid:durableId="961765803">
    <w:abstractNumId w:val="7"/>
  </w:num>
  <w:num w:numId="3" w16cid:durableId="330450581">
    <w:abstractNumId w:val="6"/>
  </w:num>
  <w:num w:numId="4" w16cid:durableId="925531993">
    <w:abstractNumId w:val="5"/>
  </w:num>
  <w:num w:numId="5" w16cid:durableId="248925090">
    <w:abstractNumId w:val="4"/>
  </w:num>
  <w:num w:numId="6" w16cid:durableId="1175269921">
    <w:abstractNumId w:val="8"/>
  </w:num>
  <w:num w:numId="7" w16cid:durableId="1423188445">
    <w:abstractNumId w:val="3"/>
  </w:num>
  <w:num w:numId="8" w16cid:durableId="2038768417">
    <w:abstractNumId w:val="2"/>
  </w:num>
  <w:num w:numId="9" w16cid:durableId="1658879487">
    <w:abstractNumId w:val="1"/>
  </w:num>
  <w:num w:numId="10" w16cid:durableId="1724864974">
    <w:abstractNumId w:val="0"/>
  </w:num>
  <w:num w:numId="11" w16cid:durableId="2125804328">
    <w:abstractNumId w:val="12"/>
  </w:num>
  <w:num w:numId="12" w16cid:durableId="1115949680">
    <w:abstractNumId w:val="10"/>
  </w:num>
  <w:num w:numId="13" w16cid:durableId="1236430994">
    <w:abstractNumId w:val="14"/>
  </w:num>
  <w:num w:numId="14" w16cid:durableId="2050496089">
    <w:abstractNumId w:val="13"/>
  </w:num>
  <w:num w:numId="15" w16cid:durableId="128739215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hdrShapeDefaults>
    <o:shapedefaults v:ext="edit" spidmax="22529"/>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c1tzA0NTczMTMwNjZT0lEKTi0uzszPAykwNDSuBQAcbDZqLgAAAA=="/>
    <w:docVar w:name="EN.InstantFormat" w:val="&lt;ENInstantFormat&gt;&lt;Enabled&gt;0&lt;/Enabled&gt;&lt;ScanUnformatted&gt;1&lt;/ScanUnformatted&gt;&lt;ScanChanges&gt;1&lt;/ScanChanges&gt;&lt;Suspended&gt;0&lt;/Suspended&gt;&lt;/ENInstantFormat&gt;"/>
    <w:docVar w:name="EN.Layout" w:val="&lt;ENLayout&gt;&lt;Style&gt;APA 7th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vfs9r2pprrx6ex9965p9tfrzxexvsrpx0p&quot;&gt;My EndNote Library&lt;record-ids&gt;&lt;item&gt;1&lt;/item&gt;&lt;item&gt;3&lt;/item&gt;&lt;item&gt;85&lt;/item&gt;&lt;item&gt;86&lt;/item&gt;&lt;item&gt;88&lt;/item&gt;&lt;item&gt;207&lt;/item&gt;&lt;item&gt;264&lt;/item&gt;&lt;item&gt;298&lt;/item&gt;&lt;item&gt;331&lt;/item&gt;&lt;item&gt;417&lt;/item&gt;&lt;item&gt;427&lt;/item&gt;&lt;item&gt;568&lt;/item&gt;&lt;item&gt;665&lt;/item&gt;&lt;item&gt;668&lt;/item&gt;&lt;item&gt;678&lt;/item&gt;&lt;item&gt;679&lt;/item&gt;&lt;item&gt;680&lt;/item&gt;&lt;item&gt;681&lt;/item&gt;&lt;item&gt;682&lt;/item&gt;&lt;item&gt;683&lt;/item&gt;&lt;item&gt;696&lt;/item&gt;&lt;item&gt;699&lt;/item&gt;&lt;item&gt;707&lt;/item&gt;&lt;item&gt;754&lt;/item&gt;&lt;item&gt;839&lt;/item&gt;&lt;item&gt;906&lt;/item&gt;&lt;item&gt;908&lt;/item&gt;&lt;item&gt;998&lt;/item&gt;&lt;/record-ids&gt;&lt;/item&gt;&lt;/Libraries&gt;"/>
  </w:docVars>
  <w:rsids>
    <w:rsidRoot w:val="003937C8"/>
    <w:rsid w:val="000001A1"/>
    <w:rsid w:val="00000355"/>
    <w:rsid w:val="000007F4"/>
    <w:rsid w:val="0000097E"/>
    <w:rsid w:val="00000B7E"/>
    <w:rsid w:val="00000DE5"/>
    <w:rsid w:val="00000E29"/>
    <w:rsid w:val="00000F53"/>
    <w:rsid w:val="00000F54"/>
    <w:rsid w:val="00001256"/>
    <w:rsid w:val="0000168F"/>
    <w:rsid w:val="000016B0"/>
    <w:rsid w:val="00001717"/>
    <w:rsid w:val="00001956"/>
    <w:rsid w:val="00001A19"/>
    <w:rsid w:val="00001B4C"/>
    <w:rsid w:val="00001C2C"/>
    <w:rsid w:val="000022ED"/>
    <w:rsid w:val="00002520"/>
    <w:rsid w:val="000026DA"/>
    <w:rsid w:val="00002710"/>
    <w:rsid w:val="00002ACA"/>
    <w:rsid w:val="00002B84"/>
    <w:rsid w:val="00002ED0"/>
    <w:rsid w:val="00002F98"/>
    <w:rsid w:val="00003060"/>
    <w:rsid w:val="000032AD"/>
    <w:rsid w:val="0000352B"/>
    <w:rsid w:val="000036FD"/>
    <w:rsid w:val="00003823"/>
    <w:rsid w:val="0000391B"/>
    <w:rsid w:val="0000397C"/>
    <w:rsid w:val="00004014"/>
    <w:rsid w:val="00004254"/>
    <w:rsid w:val="000042A9"/>
    <w:rsid w:val="000042F7"/>
    <w:rsid w:val="00004858"/>
    <w:rsid w:val="00004E08"/>
    <w:rsid w:val="00004EF7"/>
    <w:rsid w:val="00004FAE"/>
    <w:rsid w:val="000050F1"/>
    <w:rsid w:val="0000551D"/>
    <w:rsid w:val="000056A2"/>
    <w:rsid w:val="000056CE"/>
    <w:rsid w:val="0000579C"/>
    <w:rsid w:val="00005E40"/>
    <w:rsid w:val="000061D0"/>
    <w:rsid w:val="000064F3"/>
    <w:rsid w:val="000067A2"/>
    <w:rsid w:val="000068DE"/>
    <w:rsid w:val="000069C3"/>
    <w:rsid w:val="00006B96"/>
    <w:rsid w:val="00006DC1"/>
    <w:rsid w:val="00006EAD"/>
    <w:rsid w:val="00006F7A"/>
    <w:rsid w:val="00007805"/>
    <w:rsid w:val="000079B7"/>
    <w:rsid w:val="00007B5B"/>
    <w:rsid w:val="00007BD6"/>
    <w:rsid w:val="00007E77"/>
    <w:rsid w:val="00007F14"/>
    <w:rsid w:val="00007FA4"/>
    <w:rsid w:val="00010029"/>
    <w:rsid w:val="00010214"/>
    <w:rsid w:val="00010441"/>
    <w:rsid w:val="000106EC"/>
    <w:rsid w:val="000107C6"/>
    <w:rsid w:val="00010974"/>
    <w:rsid w:val="00010A06"/>
    <w:rsid w:val="00010D4E"/>
    <w:rsid w:val="00010F24"/>
    <w:rsid w:val="00010FE4"/>
    <w:rsid w:val="000111D9"/>
    <w:rsid w:val="000113A8"/>
    <w:rsid w:val="000113AC"/>
    <w:rsid w:val="000114F1"/>
    <w:rsid w:val="00011563"/>
    <w:rsid w:val="000119B0"/>
    <w:rsid w:val="000119F0"/>
    <w:rsid w:val="00011AE3"/>
    <w:rsid w:val="00011D95"/>
    <w:rsid w:val="00011DFF"/>
    <w:rsid w:val="00011EC3"/>
    <w:rsid w:val="0001205C"/>
    <w:rsid w:val="00012239"/>
    <w:rsid w:val="000122AE"/>
    <w:rsid w:val="00012336"/>
    <w:rsid w:val="00012489"/>
    <w:rsid w:val="0001272E"/>
    <w:rsid w:val="00012C07"/>
    <w:rsid w:val="00012D5B"/>
    <w:rsid w:val="0001332A"/>
    <w:rsid w:val="000134CC"/>
    <w:rsid w:val="0001366B"/>
    <w:rsid w:val="000136E8"/>
    <w:rsid w:val="00013D74"/>
    <w:rsid w:val="00013D7A"/>
    <w:rsid w:val="00013DE9"/>
    <w:rsid w:val="00014233"/>
    <w:rsid w:val="0001427B"/>
    <w:rsid w:val="0001434C"/>
    <w:rsid w:val="00014377"/>
    <w:rsid w:val="00014415"/>
    <w:rsid w:val="00014574"/>
    <w:rsid w:val="000146B1"/>
    <w:rsid w:val="00014946"/>
    <w:rsid w:val="00014CF6"/>
    <w:rsid w:val="00014D80"/>
    <w:rsid w:val="00014D8A"/>
    <w:rsid w:val="00014FE4"/>
    <w:rsid w:val="000154C1"/>
    <w:rsid w:val="000155E4"/>
    <w:rsid w:val="0001563D"/>
    <w:rsid w:val="0001579F"/>
    <w:rsid w:val="000157E3"/>
    <w:rsid w:val="000157FE"/>
    <w:rsid w:val="00015C8D"/>
    <w:rsid w:val="00015D5A"/>
    <w:rsid w:val="00016193"/>
    <w:rsid w:val="0001624A"/>
    <w:rsid w:val="000164CF"/>
    <w:rsid w:val="00016605"/>
    <w:rsid w:val="00016631"/>
    <w:rsid w:val="0001695C"/>
    <w:rsid w:val="000169B3"/>
    <w:rsid w:val="00016CC0"/>
    <w:rsid w:val="00016D24"/>
    <w:rsid w:val="00016E41"/>
    <w:rsid w:val="00016F6F"/>
    <w:rsid w:val="000172C7"/>
    <w:rsid w:val="0001736E"/>
    <w:rsid w:val="0001753B"/>
    <w:rsid w:val="00017629"/>
    <w:rsid w:val="00017873"/>
    <w:rsid w:val="00017B75"/>
    <w:rsid w:val="00017DD2"/>
    <w:rsid w:val="000200E5"/>
    <w:rsid w:val="00020300"/>
    <w:rsid w:val="00020436"/>
    <w:rsid w:val="000206F3"/>
    <w:rsid w:val="00020782"/>
    <w:rsid w:val="00020B3E"/>
    <w:rsid w:val="00020BB1"/>
    <w:rsid w:val="00020C81"/>
    <w:rsid w:val="00020FFE"/>
    <w:rsid w:val="00021039"/>
    <w:rsid w:val="000210C4"/>
    <w:rsid w:val="000211A1"/>
    <w:rsid w:val="00021437"/>
    <w:rsid w:val="00021A19"/>
    <w:rsid w:val="00021C05"/>
    <w:rsid w:val="00021D48"/>
    <w:rsid w:val="00021E3F"/>
    <w:rsid w:val="00021EBC"/>
    <w:rsid w:val="00021F12"/>
    <w:rsid w:val="000222EB"/>
    <w:rsid w:val="0002262F"/>
    <w:rsid w:val="0002269E"/>
    <w:rsid w:val="00022BE1"/>
    <w:rsid w:val="00023054"/>
    <w:rsid w:val="0002327B"/>
    <w:rsid w:val="000232A6"/>
    <w:rsid w:val="000233C4"/>
    <w:rsid w:val="00023450"/>
    <w:rsid w:val="00023B5C"/>
    <w:rsid w:val="00023D1D"/>
    <w:rsid w:val="0002410E"/>
    <w:rsid w:val="00024433"/>
    <w:rsid w:val="00024910"/>
    <w:rsid w:val="00024B06"/>
    <w:rsid w:val="00024C20"/>
    <w:rsid w:val="00024E7E"/>
    <w:rsid w:val="00024F8C"/>
    <w:rsid w:val="000251D2"/>
    <w:rsid w:val="000253DD"/>
    <w:rsid w:val="000254E6"/>
    <w:rsid w:val="000258F8"/>
    <w:rsid w:val="00025955"/>
    <w:rsid w:val="000259DC"/>
    <w:rsid w:val="000262E2"/>
    <w:rsid w:val="000263CA"/>
    <w:rsid w:val="0002691D"/>
    <w:rsid w:val="0002699F"/>
    <w:rsid w:val="00026BD0"/>
    <w:rsid w:val="00026FBE"/>
    <w:rsid w:val="00027545"/>
    <w:rsid w:val="0002757D"/>
    <w:rsid w:val="00027727"/>
    <w:rsid w:val="00027800"/>
    <w:rsid w:val="00027AAA"/>
    <w:rsid w:val="00027AE4"/>
    <w:rsid w:val="00027B22"/>
    <w:rsid w:val="00027D45"/>
    <w:rsid w:val="00027FA8"/>
    <w:rsid w:val="0003001F"/>
    <w:rsid w:val="000301E4"/>
    <w:rsid w:val="00030318"/>
    <w:rsid w:val="00030447"/>
    <w:rsid w:val="000305AA"/>
    <w:rsid w:val="000307CD"/>
    <w:rsid w:val="000308FB"/>
    <w:rsid w:val="00030E2E"/>
    <w:rsid w:val="000310F1"/>
    <w:rsid w:val="00031172"/>
    <w:rsid w:val="000312A4"/>
    <w:rsid w:val="0003145E"/>
    <w:rsid w:val="00031D84"/>
    <w:rsid w:val="00032185"/>
    <w:rsid w:val="000321DE"/>
    <w:rsid w:val="0003220C"/>
    <w:rsid w:val="00032252"/>
    <w:rsid w:val="0003246C"/>
    <w:rsid w:val="00032612"/>
    <w:rsid w:val="000327C0"/>
    <w:rsid w:val="000327E2"/>
    <w:rsid w:val="0003280E"/>
    <w:rsid w:val="00032A05"/>
    <w:rsid w:val="00032C70"/>
    <w:rsid w:val="00032C81"/>
    <w:rsid w:val="00032E68"/>
    <w:rsid w:val="0003327A"/>
    <w:rsid w:val="0003329B"/>
    <w:rsid w:val="000335E5"/>
    <w:rsid w:val="00033C28"/>
    <w:rsid w:val="00033CEB"/>
    <w:rsid w:val="00033EE4"/>
    <w:rsid w:val="00033F6A"/>
    <w:rsid w:val="0003417F"/>
    <w:rsid w:val="00034215"/>
    <w:rsid w:val="00034387"/>
    <w:rsid w:val="000344F0"/>
    <w:rsid w:val="00034502"/>
    <w:rsid w:val="0003488C"/>
    <w:rsid w:val="00034901"/>
    <w:rsid w:val="00034ADB"/>
    <w:rsid w:val="00034BF2"/>
    <w:rsid w:val="00034C1D"/>
    <w:rsid w:val="000350E2"/>
    <w:rsid w:val="000354B0"/>
    <w:rsid w:val="000355FA"/>
    <w:rsid w:val="0003584E"/>
    <w:rsid w:val="00035F71"/>
    <w:rsid w:val="00035FC7"/>
    <w:rsid w:val="00036020"/>
    <w:rsid w:val="0003613C"/>
    <w:rsid w:val="0003684A"/>
    <w:rsid w:val="00036CF3"/>
    <w:rsid w:val="00036D76"/>
    <w:rsid w:val="00036F8E"/>
    <w:rsid w:val="0003702B"/>
    <w:rsid w:val="000372B9"/>
    <w:rsid w:val="00037306"/>
    <w:rsid w:val="0003738F"/>
    <w:rsid w:val="000376D0"/>
    <w:rsid w:val="000378CC"/>
    <w:rsid w:val="0003791B"/>
    <w:rsid w:val="00037958"/>
    <w:rsid w:val="00037B9B"/>
    <w:rsid w:val="00037C06"/>
    <w:rsid w:val="00037DA2"/>
    <w:rsid w:val="00037F15"/>
    <w:rsid w:val="0004057D"/>
    <w:rsid w:val="00040596"/>
    <w:rsid w:val="0004073D"/>
    <w:rsid w:val="00040D60"/>
    <w:rsid w:val="00040D8C"/>
    <w:rsid w:val="0004123C"/>
    <w:rsid w:val="0004188A"/>
    <w:rsid w:val="00041E3C"/>
    <w:rsid w:val="0004207D"/>
    <w:rsid w:val="00042171"/>
    <w:rsid w:val="0004219D"/>
    <w:rsid w:val="00042342"/>
    <w:rsid w:val="00042D03"/>
    <w:rsid w:val="00042E02"/>
    <w:rsid w:val="000430E0"/>
    <w:rsid w:val="000433DD"/>
    <w:rsid w:val="000435A2"/>
    <w:rsid w:val="000436B6"/>
    <w:rsid w:val="000436F7"/>
    <w:rsid w:val="000437F3"/>
    <w:rsid w:val="00043AA2"/>
    <w:rsid w:val="00043AB9"/>
    <w:rsid w:val="00043C08"/>
    <w:rsid w:val="00043D82"/>
    <w:rsid w:val="00044066"/>
    <w:rsid w:val="00044171"/>
    <w:rsid w:val="00044258"/>
    <w:rsid w:val="000443E4"/>
    <w:rsid w:val="0004456B"/>
    <w:rsid w:val="0004494F"/>
    <w:rsid w:val="000449A5"/>
    <w:rsid w:val="000449C4"/>
    <w:rsid w:val="00044A28"/>
    <w:rsid w:val="00044D73"/>
    <w:rsid w:val="00044E23"/>
    <w:rsid w:val="00045456"/>
    <w:rsid w:val="000459DF"/>
    <w:rsid w:val="00045A84"/>
    <w:rsid w:val="00045E0F"/>
    <w:rsid w:val="00045EC1"/>
    <w:rsid w:val="00045F41"/>
    <w:rsid w:val="00046051"/>
    <w:rsid w:val="000461CC"/>
    <w:rsid w:val="000464C3"/>
    <w:rsid w:val="00046A31"/>
    <w:rsid w:val="00046BB1"/>
    <w:rsid w:val="0004733F"/>
    <w:rsid w:val="00047372"/>
    <w:rsid w:val="000474A9"/>
    <w:rsid w:val="000477CA"/>
    <w:rsid w:val="000502B2"/>
    <w:rsid w:val="0005034F"/>
    <w:rsid w:val="0005047D"/>
    <w:rsid w:val="0005071F"/>
    <w:rsid w:val="0005079F"/>
    <w:rsid w:val="00050AEF"/>
    <w:rsid w:val="00050B49"/>
    <w:rsid w:val="00050BF2"/>
    <w:rsid w:val="00050D8D"/>
    <w:rsid w:val="00050E15"/>
    <w:rsid w:val="00051520"/>
    <w:rsid w:val="00051904"/>
    <w:rsid w:val="00051EDA"/>
    <w:rsid w:val="00051EFE"/>
    <w:rsid w:val="00052046"/>
    <w:rsid w:val="00052744"/>
    <w:rsid w:val="0005288E"/>
    <w:rsid w:val="00052D68"/>
    <w:rsid w:val="00052DB7"/>
    <w:rsid w:val="00052E16"/>
    <w:rsid w:val="00052F09"/>
    <w:rsid w:val="00052F84"/>
    <w:rsid w:val="00052FFD"/>
    <w:rsid w:val="00053230"/>
    <w:rsid w:val="0005329B"/>
    <w:rsid w:val="00053339"/>
    <w:rsid w:val="000534E0"/>
    <w:rsid w:val="0005355B"/>
    <w:rsid w:val="000535C3"/>
    <w:rsid w:val="00053732"/>
    <w:rsid w:val="000538B4"/>
    <w:rsid w:val="00053C0E"/>
    <w:rsid w:val="00053CDC"/>
    <w:rsid w:val="00053DDD"/>
    <w:rsid w:val="00054270"/>
    <w:rsid w:val="00054281"/>
    <w:rsid w:val="0005434E"/>
    <w:rsid w:val="000545A6"/>
    <w:rsid w:val="00054986"/>
    <w:rsid w:val="00054CF2"/>
    <w:rsid w:val="00054F91"/>
    <w:rsid w:val="000552BA"/>
    <w:rsid w:val="000552E7"/>
    <w:rsid w:val="000555B9"/>
    <w:rsid w:val="000559D6"/>
    <w:rsid w:val="00055A51"/>
    <w:rsid w:val="00055AD2"/>
    <w:rsid w:val="00055DE7"/>
    <w:rsid w:val="00055E3C"/>
    <w:rsid w:val="000565E1"/>
    <w:rsid w:val="000568C2"/>
    <w:rsid w:val="0005695A"/>
    <w:rsid w:val="00056A28"/>
    <w:rsid w:val="00056B64"/>
    <w:rsid w:val="0005746F"/>
    <w:rsid w:val="000575FA"/>
    <w:rsid w:val="000576F0"/>
    <w:rsid w:val="000577DC"/>
    <w:rsid w:val="00060003"/>
    <w:rsid w:val="00060153"/>
    <w:rsid w:val="00060543"/>
    <w:rsid w:val="000608D2"/>
    <w:rsid w:val="00060935"/>
    <w:rsid w:val="00060BB1"/>
    <w:rsid w:val="00060C79"/>
    <w:rsid w:val="00060D8E"/>
    <w:rsid w:val="00061217"/>
    <w:rsid w:val="000612B3"/>
    <w:rsid w:val="000614C0"/>
    <w:rsid w:val="00061641"/>
    <w:rsid w:val="0006169F"/>
    <w:rsid w:val="000618FF"/>
    <w:rsid w:val="00061B58"/>
    <w:rsid w:val="00061C6C"/>
    <w:rsid w:val="00061C73"/>
    <w:rsid w:val="00061D7F"/>
    <w:rsid w:val="00061DBF"/>
    <w:rsid w:val="00062341"/>
    <w:rsid w:val="00062518"/>
    <w:rsid w:val="0006258B"/>
    <w:rsid w:val="0006277C"/>
    <w:rsid w:val="000628EC"/>
    <w:rsid w:val="00062B63"/>
    <w:rsid w:val="00062BD0"/>
    <w:rsid w:val="00062D33"/>
    <w:rsid w:val="00062E08"/>
    <w:rsid w:val="00062F29"/>
    <w:rsid w:val="00063457"/>
    <w:rsid w:val="00063656"/>
    <w:rsid w:val="00063994"/>
    <w:rsid w:val="00063A88"/>
    <w:rsid w:val="00063C87"/>
    <w:rsid w:val="00064003"/>
    <w:rsid w:val="0006416F"/>
    <w:rsid w:val="000644E7"/>
    <w:rsid w:val="00064542"/>
    <w:rsid w:val="00064625"/>
    <w:rsid w:val="0006463B"/>
    <w:rsid w:val="000646A0"/>
    <w:rsid w:val="00064721"/>
    <w:rsid w:val="00064B7A"/>
    <w:rsid w:val="00064C05"/>
    <w:rsid w:val="00064CE7"/>
    <w:rsid w:val="00064DB2"/>
    <w:rsid w:val="00065111"/>
    <w:rsid w:val="000657B3"/>
    <w:rsid w:val="00065962"/>
    <w:rsid w:val="00065C08"/>
    <w:rsid w:val="00065DFF"/>
    <w:rsid w:val="00065E10"/>
    <w:rsid w:val="0006649E"/>
    <w:rsid w:val="0006651F"/>
    <w:rsid w:val="0006687C"/>
    <w:rsid w:val="00066919"/>
    <w:rsid w:val="00066C48"/>
    <w:rsid w:val="00066D83"/>
    <w:rsid w:val="0006738B"/>
    <w:rsid w:val="00067404"/>
    <w:rsid w:val="0006742F"/>
    <w:rsid w:val="000675E6"/>
    <w:rsid w:val="0006767C"/>
    <w:rsid w:val="000679DA"/>
    <w:rsid w:val="00067A3D"/>
    <w:rsid w:val="00070118"/>
    <w:rsid w:val="00070437"/>
    <w:rsid w:val="00070481"/>
    <w:rsid w:val="000704CD"/>
    <w:rsid w:val="0007058A"/>
    <w:rsid w:val="0007068C"/>
    <w:rsid w:val="00070A0D"/>
    <w:rsid w:val="00070AA8"/>
    <w:rsid w:val="00070E34"/>
    <w:rsid w:val="00070F51"/>
    <w:rsid w:val="00071812"/>
    <w:rsid w:val="000719E0"/>
    <w:rsid w:val="00071C32"/>
    <w:rsid w:val="00071E0D"/>
    <w:rsid w:val="00071E6E"/>
    <w:rsid w:val="00071EF8"/>
    <w:rsid w:val="00071F9D"/>
    <w:rsid w:val="000721A9"/>
    <w:rsid w:val="000721AA"/>
    <w:rsid w:val="0007252A"/>
    <w:rsid w:val="00072936"/>
    <w:rsid w:val="00072AAA"/>
    <w:rsid w:val="00072AF1"/>
    <w:rsid w:val="00072D2E"/>
    <w:rsid w:val="00072F26"/>
    <w:rsid w:val="00073333"/>
    <w:rsid w:val="00073AF6"/>
    <w:rsid w:val="00073D7B"/>
    <w:rsid w:val="00073E2A"/>
    <w:rsid w:val="00073EB8"/>
    <w:rsid w:val="00074180"/>
    <w:rsid w:val="0007423F"/>
    <w:rsid w:val="00074446"/>
    <w:rsid w:val="0007470D"/>
    <w:rsid w:val="000747F0"/>
    <w:rsid w:val="0007495C"/>
    <w:rsid w:val="00074999"/>
    <w:rsid w:val="00074A73"/>
    <w:rsid w:val="00074F6A"/>
    <w:rsid w:val="000752FC"/>
    <w:rsid w:val="000753EF"/>
    <w:rsid w:val="000754BB"/>
    <w:rsid w:val="000755C0"/>
    <w:rsid w:val="0007572A"/>
    <w:rsid w:val="00075809"/>
    <w:rsid w:val="000758C6"/>
    <w:rsid w:val="00075956"/>
    <w:rsid w:val="00075B14"/>
    <w:rsid w:val="0007636E"/>
    <w:rsid w:val="000764C7"/>
    <w:rsid w:val="00076620"/>
    <w:rsid w:val="00077124"/>
    <w:rsid w:val="0007733B"/>
    <w:rsid w:val="00077495"/>
    <w:rsid w:val="0007756D"/>
    <w:rsid w:val="00077767"/>
    <w:rsid w:val="00077A14"/>
    <w:rsid w:val="00077F80"/>
    <w:rsid w:val="00080066"/>
    <w:rsid w:val="00080137"/>
    <w:rsid w:val="000803C9"/>
    <w:rsid w:val="000803EC"/>
    <w:rsid w:val="000805E1"/>
    <w:rsid w:val="00080AC9"/>
    <w:rsid w:val="00080E82"/>
    <w:rsid w:val="00080FE3"/>
    <w:rsid w:val="00081190"/>
    <w:rsid w:val="00081480"/>
    <w:rsid w:val="000816A4"/>
    <w:rsid w:val="000818D4"/>
    <w:rsid w:val="00081B13"/>
    <w:rsid w:val="00081F30"/>
    <w:rsid w:val="00081F54"/>
    <w:rsid w:val="00082012"/>
    <w:rsid w:val="00082090"/>
    <w:rsid w:val="0008232E"/>
    <w:rsid w:val="00082409"/>
    <w:rsid w:val="00082505"/>
    <w:rsid w:val="0008262D"/>
    <w:rsid w:val="000827DE"/>
    <w:rsid w:val="000829DB"/>
    <w:rsid w:val="00082F08"/>
    <w:rsid w:val="00082F3C"/>
    <w:rsid w:val="000833AA"/>
    <w:rsid w:val="0008355E"/>
    <w:rsid w:val="000836B0"/>
    <w:rsid w:val="00083A2D"/>
    <w:rsid w:val="00083CF6"/>
    <w:rsid w:val="00083DA1"/>
    <w:rsid w:val="00083DE1"/>
    <w:rsid w:val="00083FA6"/>
    <w:rsid w:val="000843C8"/>
    <w:rsid w:val="000846D7"/>
    <w:rsid w:val="0008509D"/>
    <w:rsid w:val="0008512B"/>
    <w:rsid w:val="00085280"/>
    <w:rsid w:val="000852DE"/>
    <w:rsid w:val="00085439"/>
    <w:rsid w:val="000855A8"/>
    <w:rsid w:val="0008564B"/>
    <w:rsid w:val="000856D4"/>
    <w:rsid w:val="00085748"/>
    <w:rsid w:val="00085B78"/>
    <w:rsid w:val="00085C62"/>
    <w:rsid w:val="00085D5C"/>
    <w:rsid w:val="00085F02"/>
    <w:rsid w:val="00085F7A"/>
    <w:rsid w:val="00085FDA"/>
    <w:rsid w:val="00085FDF"/>
    <w:rsid w:val="000860CB"/>
    <w:rsid w:val="000861AC"/>
    <w:rsid w:val="00086E0C"/>
    <w:rsid w:val="000870ED"/>
    <w:rsid w:val="000871FC"/>
    <w:rsid w:val="00087553"/>
    <w:rsid w:val="000876A9"/>
    <w:rsid w:val="00087B02"/>
    <w:rsid w:val="00087B07"/>
    <w:rsid w:val="000900B2"/>
    <w:rsid w:val="0009015D"/>
    <w:rsid w:val="000902CE"/>
    <w:rsid w:val="00090312"/>
    <w:rsid w:val="00090496"/>
    <w:rsid w:val="00090684"/>
    <w:rsid w:val="0009073D"/>
    <w:rsid w:val="00090C60"/>
    <w:rsid w:val="00090F4B"/>
    <w:rsid w:val="00090FB7"/>
    <w:rsid w:val="00091155"/>
    <w:rsid w:val="000911BE"/>
    <w:rsid w:val="000911DE"/>
    <w:rsid w:val="00091229"/>
    <w:rsid w:val="000913E6"/>
    <w:rsid w:val="0009168E"/>
    <w:rsid w:val="0009177C"/>
    <w:rsid w:val="00091B50"/>
    <w:rsid w:val="00091CC3"/>
    <w:rsid w:val="00091ED2"/>
    <w:rsid w:val="0009225C"/>
    <w:rsid w:val="0009233D"/>
    <w:rsid w:val="000925F8"/>
    <w:rsid w:val="000926BB"/>
    <w:rsid w:val="00092896"/>
    <w:rsid w:val="0009291D"/>
    <w:rsid w:val="000933C5"/>
    <w:rsid w:val="00093D64"/>
    <w:rsid w:val="00093DA2"/>
    <w:rsid w:val="00093E0B"/>
    <w:rsid w:val="00093F46"/>
    <w:rsid w:val="000942E6"/>
    <w:rsid w:val="000945A5"/>
    <w:rsid w:val="00094980"/>
    <w:rsid w:val="000949F5"/>
    <w:rsid w:val="00094E0D"/>
    <w:rsid w:val="00094EDA"/>
    <w:rsid w:val="00094F5C"/>
    <w:rsid w:val="00094F9C"/>
    <w:rsid w:val="0009501B"/>
    <w:rsid w:val="000952A8"/>
    <w:rsid w:val="00095B39"/>
    <w:rsid w:val="00095EE8"/>
    <w:rsid w:val="0009622F"/>
    <w:rsid w:val="00096245"/>
    <w:rsid w:val="0009630B"/>
    <w:rsid w:val="00096450"/>
    <w:rsid w:val="00096466"/>
    <w:rsid w:val="0009660A"/>
    <w:rsid w:val="000968B8"/>
    <w:rsid w:val="00096902"/>
    <w:rsid w:val="00096FAB"/>
    <w:rsid w:val="000970AD"/>
    <w:rsid w:val="00097349"/>
    <w:rsid w:val="00097564"/>
    <w:rsid w:val="00097955"/>
    <w:rsid w:val="000979BD"/>
    <w:rsid w:val="00097A1F"/>
    <w:rsid w:val="00097A54"/>
    <w:rsid w:val="00097A70"/>
    <w:rsid w:val="00097AC9"/>
    <w:rsid w:val="000A00A9"/>
    <w:rsid w:val="000A00E9"/>
    <w:rsid w:val="000A041F"/>
    <w:rsid w:val="000A05C2"/>
    <w:rsid w:val="000A095C"/>
    <w:rsid w:val="000A0A42"/>
    <w:rsid w:val="000A0BA5"/>
    <w:rsid w:val="000A0BC2"/>
    <w:rsid w:val="000A0F1B"/>
    <w:rsid w:val="000A0FF0"/>
    <w:rsid w:val="000A1317"/>
    <w:rsid w:val="000A144F"/>
    <w:rsid w:val="000A14A9"/>
    <w:rsid w:val="000A19AC"/>
    <w:rsid w:val="000A1A56"/>
    <w:rsid w:val="000A1A7F"/>
    <w:rsid w:val="000A1AC5"/>
    <w:rsid w:val="000A1CD4"/>
    <w:rsid w:val="000A1E39"/>
    <w:rsid w:val="000A1F25"/>
    <w:rsid w:val="000A1FB6"/>
    <w:rsid w:val="000A2136"/>
    <w:rsid w:val="000A2639"/>
    <w:rsid w:val="000A28BF"/>
    <w:rsid w:val="000A2B08"/>
    <w:rsid w:val="000A344B"/>
    <w:rsid w:val="000A3900"/>
    <w:rsid w:val="000A3955"/>
    <w:rsid w:val="000A3B0A"/>
    <w:rsid w:val="000A3BED"/>
    <w:rsid w:val="000A3C59"/>
    <w:rsid w:val="000A3CE5"/>
    <w:rsid w:val="000A3D0C"/>
    <w:rsid w:val="000A3D43"/>
    <w:rsid w:val="000A3EC9"/>
    <w:rsid w:val="000A4043"/>
    <w:rsid w:val="000A41A9"/>
    <w:rsid w:val="000A4488"/>
    <w:rsid w:val="000A4AD4"/>
    <w:rsid w:val="000A4CB9"/>
    <w:rsid w:val="000A4D4A"/>
    <w:rsid w:val="000A4D50"/>
    <w:rsid w:val="000A4F79"/>
    <w:rsid w:val="000A4FB1"/>
    <w:rsid w:val="000A512A"/>
    <w:rsid w:val="000A5278"/>
    <w:rsid w:val="000A528C"/>
    <w:rsid w:val="000A539C"/>
    <w:rsid w:val="000A57B0"/>
    <w:rsid w:val="000A57C0"/>
    <w:rsid w:val="000A5A67"/>
    <w:rsid w:val="000A61BA"/>
    <w:rsid w:val="000A64D5"/>
    <w:rsid w:val="000A6568"/>
    <w:rsid w:val="000A65F1"/>
    <w:rsid w:val="000A68C8"/>
    <w:rsid w:val="000A68EA"/>
    <w:rsid w:val="000A696E"/>
    <w:rsid w:val="000A697C"/>
    <w:rsid w:val="000A6F31"/>
    <w:rsid w:val="000A70FA"/>
    <w:rsid w:val="000A7263"/>
    <w:rsid w:val="000A7927"/>
    <w:rsid w:val="000A7D24"/>
    <w:rsid w:val="000A7DDD"/>
    <w:rsid w:val="000A7F33"/>
    <w:rsid w:val="000B02F0"/>
    <w:rsid w:val="000B03B8"/>
    <w:rsid w:val="000B05A2"/>
    <w:rsid w:val="000B064F"/>
    <w:rsid w:val="000B0837"/>
    <w:rsid w:val="000B089C"/>
    <w:rsid w:val="000B09B9"/>
    <w:rsid w:val="000B0AE2"/>
    <w:rsid w:val="000B0AFE"/>
    <w:rsid w:val="000B0C31"/>
    <w:rsid w:val="000B0F60"/>
    <w:rsid w:val="000B105C"/>
    <w:rsid w:val="000B1069"/>
    <w:rsid w:val="000B144B"/>
    <w:rsid w:val="000B15B5"/>
    <w:rsid w:val="000B15BD"/>
    <w:rsid w:val="000B18F6"/>
    <w:rsid w:val="000B1965"/>
    <w:rsid w:val="000B1CB0"/>
    <w:rsid w:val="000B1DA7"/>
    <w:rsid w:val="000B203B"/>
    <w:rsid w:val="000B20C7"/>
    <w:rsid w:val="000B21C9"/>
    <w:rsid w:val="000B21D8"/>
    <w:rsid w:val="000B21DC"/>
    <w:rsid w:val="000B2260"/>
    <w:rsid w:val="000B2295"/>
    <w:rsid w:val="000B2574"/>
    <w:rsid w:val="000B269C"/>
    <w:rsid w:val="000B29D3"/>
    <w:rsid w:val="000B2A49"/>
    <w:rsid w:val="000B2D14"/>
    <w:rsid w:val="000B2EC1"/>
    <w:rsid w:val="000B2F62"/>
    <w:rsid w:val="000B327F"/>
    <w:rsid w:val="000B3289"/>
    <w:rsid w:val="000B338C"/>
    <w:rsid w:val="000B38F9"/>
    <w:rsid w:val="000B396B"/>
    <w:rsid w:val="000B3B76"/>
    <w:rsid w:val="000B3FE0"/>
    <w:rsid w:val="000B4189"/>
    <w:rsid w:val="000B4212"/>
    <w:rsid w:val="000B42CC"/>
    <w:rsid w:val="000B43D2"/>
    <w:rsid w:val="000B450A"/>
    <w:rsid w:val="000B49AA"/>
    <w:rsid w:val="000B4D76"/>
    <w:rsid w:val="000B50D6"/>
    <w:rsid w:val="000B5D38"/>
    <w:rsid w:val="000B5FDF"/>
    <w:rsid w:val="000B60A8"/>
    <w:rsid w:val="000B6167"/>
    <w:rsid w:val="000B633D"/>
    <w:rsid w:val="000B662F"/>
    <w:rsid w:val="000B6C13"/>
    <w:rsid w:val="000B6C91"/>
    <w:rsid w:val="000B6DD1"/>
    <w:rsid w:val="000B6FD8"/>
    <w:rsid w:val="000B7094"/>
    <w:rsid w:val="000B71A6"/>
    <w:rsid w:val="000B78A8"/>
    <w:rsid w:val="000B7950"/>
    <w:rsid w:val="000B7B95"/>
    <w:rsid w:val="000B7CE8"/>
    <w:rsid w:val="000B7E0D"/>
    <w:rsid w:val="000B7E42"/>
    <w:rsid w:val="000B7FB3"/>
    <w:rsid w:val="000B7FE7"/>
    <w:rsid w:val="000C02CE"/>
    <w:rsid w:val="000C03EA"/>
    <w:rsid w:val="000C0A70"/>
    <w:rsid w:val="000C0C39"/>
    <w:rsid w:val="000C1106"/>
    <w:rsid w:val="000C1311"/>
    <w:rsid w:val="000C13AC"/>
    <w:rsid w:val="000C1C86"/>
    <w:rsid w:val="000C20A3"/>
    <w:rsid w:val="000C2659"/>
    <w:rsid w:val="000C26E3"/>
    <w:rsid w:val="000C2741"/>
    <w:rsid w:val="000C292D"/>
    <w:rsid w:val="000C2E95"/>
    <w:rsid w:val="000C2F11"/>
    <w:rsid w:val="000C3051"/>
    <w:rsid w:val="000C34A1"/>
    <w:rsid w:val="000C34FE"/>
    <w:rsid w:val="000C3503"/>
    <w:rsid w:val="000C3697"/>
    <w:rsid w:val="000C3723"/>
    <w:rsid w:val="000C3883"/>
    <w:rsid w:val="000C39A7"/>
    <w:rsid w:val="000C39E6"/>
    <w:rsid w:val="000C3C8B"/>
    <w:rsid w:val="000C47BA"/>
    <w:rsid w:val="000C4D17"/>
    <w:rsid w:val="000C4ED9"/>
    <w:rsid w:val="000C4F23"/>
    <w:rsid w:val="000C5130"/>
    <w:rsid w:val="000C5373"/>
    <w:rsid w:val="000C5640"/>
    <w:rsid w:val="000C572B"/>
    <w:rsid w:val="000C5979"/>
    <w:rsid w:val="000C5A41"/>
    <w:rsid w:val="000C5A99"/>
    <w:rsid w:val="000C5D90"/>
    <w:rsid w:val="000C5EF1"/>
    <w:rsid w:val="000C5F9F"/>
    <w:rsid w:val="000C5FBB"/>
    <w:rsid w:val="000C6598"/>
    <w:rsid w:val="000C6A40"/>
    <w:rsid w:val="000C6A89"/>
    <w:rsid w:val="000C6ABA"/>
    <w:rsid w:val="000C6D0F"/>
    <w:rsid w:val="000C6FE8"/>
    <w:rsid w:val="000C71C6"/>
    <w:rsid w:val="000C7911"/>
    <w:rsid w:val="000C794C"/>
    <w:rsid w:val="000C7D02"/>
    <w:rsid w:val="000C7D99"/>
    <w:rsid w:val="000D01ED"/>
    <w:rsid w:val="000D0543"/>
    <w:rsid w:val="000D07FC"/>
    <w:rsid w:val="000D0CB5"/>
    <w:rsid w:val="000D0F4D"/>
    <w:rsid w:val="000D0FB3"/>
    <w:rsid w:val="000D109C"/>
    <w:rsid w:val="000D11CE"/>
    <w:rsid w:val="000D11FA"/>
    <w:rsid w:val="000D12C2"/>
    <w:rsid w:val="000D13C3"/>
    <w:rsid w:val="000D146C"/>
    <w:rsid w:val="000D15E6"/>
    <w:rsid w:val="000D1A43"/>
    <w:rsid w:val="000D1A7C"/>
    <w:rsid w:val="000D1CDD"/>
    <w:rsid w:val="000D1EE1"/>
    <w:rsid w:val="000D1F0C"/>
    <w:rsid w:val="000D1F21"/>
    <w:rsid w:val="000D1F84"/>
    <w:rsid w:val="000D20FF"/>
    <w:rsid w:val="000D220A"/>
    <w:rsid w:val="000D226E"/>
    <w:rsid w:val="000D22E3"/>
    <w:rsid w:val="000D2492"/>
    <w:rsid w:val="000D249B"/>
    <w:rsid w:val="000D278B"/>
    <w:rsid w:val="000D29AE"/>
    <w:rsid w:val="000D2ABC"/>
    <w:rsid w:val="000D2CD1"/>
    <w:rsid w:val="000D2F0D"/>
    <w:rsid w:val="000D3337"/>
    <w:rsid w:val="000D3541"/>
    <w:rsid w:val="000D35CC"/>
    <w:rsid w:val="000D3608"/>
    <w:rsid w:val="000D3623"/>
    <w:rsid w:val="000D3672"/>
    <w:rsid w:val="000D36CB"/>
    <w:rsid w:val="000D390F"/>
    <w:rsid w:val="000D3D1B"/>
    <w:rsid w:val="000D3DA6"/>
    <w:rsid w:val="000D3E8E"/>
    <w:rsid w:val="000D3EB0"/>
    <w:rsid w:val="000D3F41"/>
    <w:rsid w:val="000D42E0"/>
    <w:rsid w:val="000D435B"/>
    <w:rsid w:val="000D43F7"/>
    <w:rsid w:val="000D446B"/>
    <w:rsid w:val="000D449A"/>
    <w:rsid w:val="000D4528"/>
    <w:rsid w:val="000D457C"/>
    <w:rsid w:val="000D46FC"/>
    <w:rsid w:val="000D478A"/>
    <w:rsid w:val="000D48D5"/>
    <w:rsid w:val="000D4BF5"/>
    <w:rsid w:val="000D5149"/>
    <w:rsid w:val="000D538D"/>
    <w:rsid w:val="000D5394"/>
    <w:rsid w:val="000D58CF"/>
    <w:rsid w:val="000D5D93"/>
    <w:rsid w:val="000D5F9B"/>
    <w:rsid w:val="000D5FB7"/>
    <w:rsid w:val="000D612B"/>
    <w:rsid w:val="000D62BD"/>
    <w:rsid w:val="000D62CC"/>
    <w:rsid w:val="000D65E0"/>
    <w:rsid w:val="000D66BA"/>
    <w:rsid w:val="000D6AE3"/>
    <w:rsid w:val="000D6BF8"/>
    <w:rsid w:val="000D6C65"/>
    <w:rsid w:val="000D6C7B"/>
    <w:rsid w:val="000D6DFE"/>
    <w:rsid w:val="000D6F52"/>
    <w:rsid w:val="000D7188"/>
    <w:rsid w:val="000D7347"/>
    <w:rsid w:val="000D7750"/>
    <w:rsid w:val="000D7AE2"/>
    <w:rsid w:val="000D7AFF"/>
    <w:rsid w:val="000D7D14"/>
    <w:rsid w:val="000D7E25"/>
    <w:rsid w:val="000E009B"/>
    <w:rsid w:val="000E027D"/>
    <w:rsid w:val="000E1094"/>
    <w:rsid w:val="000E12A4"/>
    <w:rsid w:val="000E12A9"/>
    <w:rsid w:val="000E13BC"/>
    <w:rsid w:val="000E1422"/>
    <w:rsid w:val="000E1848"/>
    <w:rsid w:val="000E1E4E"/>
    <w:rsid w:val="000E2453"/>
    <w:rsid w:val="000E2476"/>
    <w:rsid w:val="000E2543"/>
    <w:rsid w:val="000E26AF"/>
    <w:rsid w:val="000E26E6"/>
    <w:rsid w:val="000E29D6"/>
    <w:rsid w:val="000E2F47"/>
    <w:rsid w:val="000E306A"/>
    <w:rsid w:val="000E3096"/>
    <w:rsid w:val="000E31DE"/>
    <w:rsid w:val="000E3201"/>
    <w:rsid w:val="000E34F8"/>
    <w:rsid w:val="000E367E"/>
    <w:rsid w:val="000E3688"/>
    <w:rsid w:val="000E3A58"/>
    <w:rsid w:val="000E3F1F"/>
    <w:rsid w:val="000E46A9"/>
    <w:rsid w:val="000E4766"/>
    <w:rsid w:val="000E4BC1"/>
    <w:rsid w:val="000E4BEE"/>
    <w:rsid w:val="000E4DC4"/>
    <w:rsid w:val="000E503E"/>
    <w:rsid w:val="000E5044"/>
    <w:rsid w:val="000E5066"/>
    <w:rsid w:val="000E50C7"/>
    <w:rsid w:val="000E5356"/>
    <w:rsid w:val="000E56FB"/>
    <w:rsid w:val="000E57B2"/>
    <w:rsid w:val="000E5852"/>
    <w:rsid w:val="000E58BA"/>
    <w:rsid w:val="000E59C1"/>
    <w:rsid w:val="000E5A4D"/>
    <w:rsid w:val="000E5A4E"/>
    <w:rsid w:val="000E5C77"/>
    <w:rsid w:val="000E5CCE"/>
    <w:rsid w:val="000E5E47"/>
    <w:rsid w:val="000E635A"/>
    <w:rsid w:val="000E63A5"/>
    <w:rsid w:val="000E6412"/>
    <w:rsid w:val="000E6737"/>
    <w:rsid w:val="000E684E"/>
    <w:rsid w:val="000E6A54"/>
    <w:rsid w:val="000E6B5D"/>
    <w:rsid w:val="000E6CA4"/>
    <w:rsid w:val="000E7255"/>
    <w:rsid w:val="000E73DF"/>
    <w:rsid w:val="000E7767"/>
    <w:rsid w:val="000E781B"/>
    <w:rsid w:val="000E7856"/>
    <w:rsid w:val="000F0435"/>
    <w:rsid w:val="000F05EF"/>
    <w:rsid w:val="000F074E"/>
    <w:rsid w:val="000F09D1"/>
    <w:rsid w:val="000F0B78"/>
    <w:rsid w:val="000F13C6"/>
    <w:rsid w:val="000F145E"/>
    <w:rsid w:val="000F16D2"/>
    <w:rsid w:val="000F177E"/>
    <w:rsid w:val="000F18CF"/>
    <w:rsid w:val="000F1A1E"/>
    <w:rsid w:val="000F1E0B"/>
    <w:rsid w:val="000F215C"/>
    <w:rsid w:val="000F2389"/>
    <w:rsid w:val="000F23A1"/>
    <w:rsid w:val="000F26BC"/>
    <w:rsid w:val="000F2738"/>
    <w:rsid w:val="000F2950"/>
    <w:rsid w:val="000F2B92"/>
    <w:rsid w:val="000F2C4A"/>
    <w:rsid w:val="000F2D63"/>
    <w:rsid w:val="000F2E80"/>
    <w:rsid w:val="000F2F90"/>
    <w:rsid w:val="000F346A"/>
    <w:rsid w:val="000F349B"/>
    <w:rsid w:val="000F3606"/>
    <w:rsid w:val="000F3637"/>
    <w:rsid w:val="000F3A1A"/>
    <w:rsid w:val="000F3AFB"/>
    <w:rsid w:val="000F3B9C"/>
    <w:rsid w:val="000F3BE5"/>
    <w:rsid w:val="000F3FED"/>
    <w:rsid w:val="000F4042"/>
    <w:rsid w:val="000F40C8"/>
    <w:rsid w:val="000F40EB"/>
    <w:rsid w:val="000F45C7"/>
    <w:rsid w:val="000F5091"/>
    <w:rsid w:val="000F5468"/>
    <w:rsid w:val="000F54AB"/>
    <w:rsid w:val="000F5ACC"/>
    <w:rsid w:val="000F5B2E"/>
    <w:rsid w:val="000F5BF9"/>
    <w:rsid w:val="000F5D01"/>
    <w:rsid w:val="000F617D"/>
    <w:rsid w:val="000F6194"/>
    <w:rsid w:val="000F625E"/>
    <w:rsid w:val="000F6384"/>
    <w:rsid w:val="000F673B"/>
    <w:rsid w:val="000F68D0"/>
    <w:rsid w:val="000F6CFE"/>
    <w:rsid w:val="000F6D22"/>
    <w:rsid w:val="000F72F1"/>
    <w:rsid w:val="000F7422"/>
    <w:rsid w:val="000F749F"/>
    <w:rsid w:val="000F78B9"/>
    <w:rsid w:val="000F7C92"/>
    <w:rsid w:val="000F7E98"/>
    <w:rsid w:val="000F7EC5"/>
    <w:rsid w:val="001001B0"/>
    <w:rsid w:val="0010032A"/>
    <w:rsid w:val="001003B1"/>
    <w:rsid w:val="001003EA"/>
    <w:rsid w:val="001008B5"/>
    <w:rsid w:val="001009AD"/>
    <w:rsid w:val="00100A48"/>
    <w:rsid w:val="00100A84"/>
    <w:rsid w:val="00100B3B"/>
    <w:rsid w:val="00100C29"/>
    <w:rsid w:val="0010142B"/>
    <w:rsid w:val="00101494"/>
    <w:rsid w:val="00101A63"/>
    <w:rsid w:val="00101BA3"/>
    <w:rsid w:val="00101C93"/>
    <w:rsid w:val="0010225B"/>
    <w:rsid w:val="0010225C"/>
    <w:rsid w:val="001024A8"/>
    <w:rsid w:val="00102644"/>
    <w:rsid w:val="0010270C"/>
    <w:rsid w:val="001027B7"/>
    <w:rsid w:val="001027CB"/>
    <w:rsid w:val="00102B3C"/>
    <w:rsid w:val="00102E1E"/>
    <w:rsid w:val="00102F33"/>
    <w:rsid w:val="00103394"/>
    <w:rsid w:val="00103430"/>
    <w:rsid w:val="00103475"/>
    <w:rsid w:val="001035B8"/>
    <w:rsid w:val="00103763"/>
    <w:rsid w:val="00103A1B"/>
    <w:rsid w:val="00103DC7"/>
    <w:rsid w:val="00103EED"/>
    <w:rsid w:val="00104252"/>
    <w:rsid w:val="00104298"/>
    <w:rsid w:val="001043FF"/>
    <w:rsid w:val="001046EB"/>
    <w:rsid w:val="00104BF8"/>
    <w:rsid w:val="00104C65"/>
    <w:rsid w:val="00104CAB"/>
    <w:rsid w:val="00104E88"/>
    <w:rsid w:val="00105213"/>
    <w:rsid w:val="001054C7"/>
    <w:rsid w:val="001055CE"/>
    <w:rsid w:val="0010571A"/>
    <w:rsid w:val="0010582A"/>
    <w:rsid w:val="00105A34"/>
    <w:rsid w:val="00105B09"/>
    <w:rsid w:val="00105B82"/>
    <w:rsid w:val="00105BB7"/>
    <w:rsid w:val="00105E1C"/>
    <w:rsid w:val="001064F9"/>
    <w:rsid w:val="00106514"/>
    <w:rsid w:val="00106DF5"/>
    <w:rsid w:val="00106E21"/>
    <w:rsid w:val="001070F2"/>
    <w:rsid w:val="00107220"/>
    <w:rsid w:val="00107543"/>
    <w:rsid w:val="00107631"/>
    <w:rsid w:val="001076CE"/>
    <w:rsid w:val="001077F9"/>
    <w:rsid w:val="001079B3"/>
    <w:rsid w:val="00107A1A"/>
    <w:rsid w:val="00107C66"/>
    <w:rsid w:val="00107D95"/>
    <w:rsid w:val="00107DDF"/>
    <w:rsid w:val="00107E83"/>
    <w:rsid w:val="00107EE4"/>
    <w:rsid w:val="001100B7"/>
    <w:rsid w:val="001104DF"/>
    <w:rsid w:val="001107B2"/>
    <w:rsid w:val="0011099B"/>
    <w:rsid w:val="001109FF"/>
    <w:rsid w:val="001110C4"/>
    <w:rsid w:val="00111145"/>
    <w:rsid w:val="00111244"/>
    <w:rsid w:val="001112EC"/>
    <w:rsid w:val="001113AA"/>
    <w:rsid w:val="001114CB"/>
    <w:rsid w:val="0011237A"/>
    <w:rsid w:val="001125CA"/>
    <w:rsid w:val="0011287A"/>
    <w:rsid w:val="00112A06"/>
    <w:rsid w:val="00112B7D"/>
    <w:rsid w:val="00112FBE"/>
    <w:rsid w:val="00113157"/>
    <w:rsid w:val="001131C3"/>
    <w:rsid w:val="00113222"/>
    <w:rsid w:val="0011330A"/>
    <w:rsid w:val="00113A1B"/>
    <w:rsid w:val="00113AF7"/>
    <w:rsid w:val="00113B90"/>
    <w:rsid w:val="00113E12"/>
    <w:rsid w:val="00113E4F"/>
    <w:rsid w:val="00113F5B"/>
    <w:rsid w:val="00113F5F"/>
    <w:rsid w:val="001141A9"/>
    <w:rsid w:val="001143E3"/>
    <w:rsid w:val="00114712"/>
    <w:rsid w:val="00114791"/>
    <w:rsid w:val="00114BDC"/>
    <w:rsid w:val="00114D1E"/>
    <w:rsid w:val="00115011"/>
    <w:rsid w:val="0011521F"/>
    <w:rsid w:val="00115420"/>
    <w:rsid w:val="00115B63"/>
    <w:rsid w:val="00116148"/>
    <w:rsid w:val="0011637A"/>
    <w:rsid w:val="001163BA"/>
    <w:rsid w:val="00116559"/>
    <w:rsid w:val="001165F2"/>
    <w:rsid w:val="001166CD"/>
    <w:rsid w:val="00116847"/>
    <w:rsid w:val="00116A2F"/>
    <w:rsid w:val="00116BCA"/>
    <w:rsid w:val="001170C9"/>
    <w:rsid w:val="0011761E"/>
    <w:rsid w:val="001176E0"/>
    <w:rsid w:val="00117723"/>
    <w:rsid w:val="00117AF4"/>
    <w:rsid w:val="00117D90"/>
    <w:rsid w:val="0012020F"/>
    <w:rsid w:val="001204B5"/>
    <w:rsid w:val="00120A61"/>
    <w:rsid w:val="00120EC0"/>
    <w:rsid w:val="00120F6C"/>
    <w:rsid w:val="0012153C"/>
    <w:rsid w:val="00121729"/>
    <w:rsid w:val="00121C8A"/>
    <w:rsid w:val="00122120"/>
    <w:rsid w:val="001224E5"/>
    <w:rsid w:val="00122D90"/>
    <w:rsid w:val="00122E22"/>
    <w:rsid w:val="0012308E"/>
    <w:rsid w:val="0012310B"/>
    <w:rsid w:val="00123380"/>
    <w:rsid w:val="00123AD1"/>
    <w:rsid w:val="00123B92"/>
    <w:rsid w:val="00123D64"/>
    <w:rsid w:val="001240F1"/>
    <w:rsid w:val="001241C9"/>
    <w:rsid w:val="00124203"/>
    <w:rsid w:val="00124228"/>
    <w:rsid w:val="00124425"/>
    <w:rsid w:val="00124795"/>
    <w:rsid w:val="00124903"/>
    <w:rsid w:val="00124946"/>
    <w:rsid w:val="00125206"/>
    <w:rsid w:val="001255C3"/>
    <w:rsid w:val="001257F7"/>
    <w:rsid w:val="00125AF4"/>
    <w:rsid w:val="00125BCD"/>
    <w:rsid w:val="00125CBE"/>
    <w:rsid w:val="00125D97"/>
    <w:rsid w:val="00125DF4"/>
    <w:rsid w:val="00125F15"/>
    <w:rsid w:val="00125FB8"/>
    <w:rsid w:val="00125FCE"/>
    <w:rsid w:val="00126021"/>
    <w:rsid w:val="0012623E"/>
    <w:rsid w:val="00126298"/>
    <w:rsid w:val="001262CD"/>
    <w:rsid w:val="001262F9"/>
    <w:rsid w:val="001263BB"/>
    <w:rsid w:val="001263C8"/>
    <w:rsid w:val="00126685"/>
    <w:rsid w:val="001266A6"/>
    <w:rsid w:val="001266D8"/>
    <w:rsid w:val="001268AA"/>
    <w:rsid w:val="001268C8"/>
    <w:rsid w:val="00126B5D"/>
    <w:rsid w:val="00126BB4"/>
    <w:rsid w:val="00126C3F"/>
    <w:rsid w:val="00126F50"/>
    <w:rsid w:val="001271BD"/>
    <w:rsid w:val="001271D8"/>
    <w:rsid w:val="00127202"/>
    <w:rsid w:val="00127269"/>
    <w:rsid w:val="001272D2"/>
    <w:rsid w:val="0012753A"/>
    <w:rsid w:val="0012795B"/>
    <w:rsid w:val="00127C49"/>
    <w:rsid w:val="00127F4B"/>
    <w:rsid w:val="001300AB"/>
    <w:rsid w:val="00130113"/>
    <w:rsid w:val="00130260"/>
    <w:rsid w:val="001303DA"/>
    <w:rsid w:val="00130548"/>
    <w:rsid w:val="001305EC"/>
    <w:rsid w:val="00130C22"/>
    <w:rsid w:val="0013106A"/>
    <w:rsid w:val="00131137"/>
    <w:rsid w:val="001316E3"/>
    <w:rsid w:val="00131868"/>
    <w:rsid w:val="001319C3"/>
    <w:rsid w:val="0013211F"/>
    <w:rsid w:val="001321B1"/>
    <w:rsid w:val="00132276"/>
    <w:rsid w:val="001322D0"/>
    <w:rsid w:val="001325B2"/>
    <w:rsid w:val="00132808"/>
    <w:rsid w:val="00132A26"/>
    <w:rsid w:val="00132BC4"/>
    <w:rsid w:val="00132F42"/>
    <w:rsid w:val="00132FDF"/>
    <w:rsid w:val="00133107"/>
    <w:rsid w:val="001331F8"/>
    <w:rsid w:val="0013355C"/>
    <w:rsid w:val="0013381C"/>
    <w:rsid w:val="001339C9"/>
    <w:rsid w:val="001340CF"/>
    <w:rsid w:val="0013458B"/>
    <w:rsid w:val="00134669"/>
    <w:rsid w:val="0013473A"/>
    <w:rsid w:val="00134B20"/>
    <w:rsid w:val="00134B71"/>
    <w:rsid w:val="00134BBC"/>
    <w:rsid w:val="00134C45"/>
    <w:rsid w:val="0013501E"/>
    <w:rsid w:val="00135834"/>
    <w:rsid w:val="00135E3D"/>
    <w:rsid w:val="00135FEB"/>
    <w:rsid w:val="00136631"/>
    <w:rsid w:val="00136719"/>
    <w:rsid w:val="0013673A"/>
    <w:rsid w:val="00136CA4"/>
    <w:rsid w:val="00136D32"/>
    <w:rsid w:val="00136E0D"/>
    <w:rsid w:val="001370B6"/>
    <w:rsid w:val="001371A9"/>
    <w:rsid w:val="001371BD"/>
    <w:rsid w:val="0013728F"/>
    <w:rsid w:val="00137333"/>
    <w:rsid w:val="00137452"/>
    <w:rsid w:val="0013747C"/>
    <w:rsid w:val="00137961"/>
    <w:rsid w:val="00137B82"/>
    <w:rsid w:val="00137CAF"/>
    <w:rsid w:val="00137CFC"/>
    <w:rsid w:val="00137E97"/>
    <w:rsid w:val="00137EFD"/>
    <w:rsid w:val="00137FF3"/>
    <w:rsid w:val="001403BA"/>
    <w:rsid w:val="001404E1"/>
    <w:rsid w:val="0014073A"/>
    <w:rsid w:val="00140790"/>
    <w:rsid w:val="00140971"/>
    <w:rsid w:val="00140B38"/>
    <w:rsid w:val="00140B5B"/>
    <w:rsid w:val="00140DEE"/>
    <w:rsid w:val="00140E5C"/>
    <w:rsid w:val="0014104C"/>
    <w:rsid w:val="001411E4"/>
    <w:rsid w:val="0014126A"/>
    <w:rsid w:val="001414BD"/>
    <w:rsid w:val="00141764"/>
    <w:rsid w:val="00141B65"/>
    <w:rsid w:val="00141C2C"/>
    <w:rsid w:val="00141E66"/>
    <w:rsid w:val="00141F36"/>
    <w:rsid w:val="00141F46"/>
    <w:rsid w:val="00141F8D"/>
    <w:rsid w:val="00141FDC"/>
    <w:rsid w:val="0014206B"/>
    <w:rsid w:val="001420C5"/>
    <w:rsid w:val="00142BB1"/>
    <w:rsid w:val="00142C69"/>
    <w:rsid w:val="001430CD"/>
    <w:rsid w:val="001432F0"/>
    <w:rsid w:val="00143597"/>
    <w:rsid w:val="001435EC"/>
    <w:rsid w:val="001437BF"/>
    <w:rsid w:val="00143CE2"/>
    <w:rsid w:val="00143D3F"/>
    <w:rsid w:val="00143E76"/>
    <w:rsid w:val="00143FD7"/>
    <w:rsid w:val="001441D9"/>
    <w:rsid w:val="001442EC"/>
    <w:rsid w:val="0014443E"/>
    <w:rsid w:val="0014445E"/>
    <w:rsid w:val="00144A4B"/>
    <w:rsid w:val="00144B24"/>
    <w:rsid w:val="00144BB3"/>
    <w:rsid w:val="00144E19"/>
    <w:rsid w:val="00144FD0"/>
    <w:rsid w:val="00145035"/>
    <w:rsid w:val="00145080"/>
    <w:rsid w:val="00145125"/>
    <w:rsid w:val="001455BA"/>
    <w:rsid w:val="00145660"/>
    <w:rsid w:val="001456E8"/>
    <w:rsid w:val="00145A20"/>
    <w:rsid w:val="00145BD0"/>
    <w:rsid w:val="00145EE3"/>
    <w:rsid w:val="00146323"/>
    <w:rsid w:val="00146375"/>
    <w:rsid w:val="001465CE"/>
    <w:rsid w:val="00146A04"/>
    <w:rsid w:val="00146C62"/>
    <w:rsid w:val="00146D76"/>
    <w:rsid w:val="001470B4"/>
    <w:rsid w:val="001473C7"/>
    <w:rsid w:val="001474E3"/>
    <w:rsid w:val="00147647"/>
    <w:rsid w:val="001476AF"/>
    <w:rsid w:val="0014778B"/>
    <w:rsid w:val="00147AA2"/>
    <w:rsid w:val="00147F6D"/>
    <w:rsid w:val="00150005"/>
    <w:rsid w:val="001506DE"/>
    <w:rsid w:val="001507B4"/>
    <w:rsid w:val="0015096B"/>
    <w:rsid w:val="00150C26"/>
    <w:rsid w:val="00150DA2"/>
    <w:rsid w:val="00150E1F"/>
    <w:rsid w:val="00150FE2"/>
    <w:rsid w:val="00151341"/>
    <w:rsid w:val="001516DF"/>
    <w:rsid w:val="00151DE8"/>
    <w:rsid w:val="00151E52"/>
    <w:rsid w:val="001520F7"/>
    <w:rsid w:val="00152173"/>
    <w:rsid w:val="0015247E"/>
    <w:rsid w:val="001528A3"/>
    <w:rsid w:val="001528AE"/>
    <w:rsid w:val="001529EB"/>
    <w:rsid w:val="00152AB0"/>
    <w:rsid w:val="00152C5A"/>
    <w:rsid w:val="00152D58"/>
    <w:rsid w:val="00152D77"/>
    <w:rsid w:val="00152DE3"/>
    <w:rsid w:val="00152F56"/>
    <w:rsid w:val="001531D3"/>
    <w:rsid w:val="00153305"/>
    <w:rsid w:val="00153306"/>
    <w:rsid w:val="001534D7"/>
    <w:rsid w:val="001536A8"/>
    <w:rsid w:val="00153B43"/>
    <w:rsid w:val="00153B71"/>
    <w:rsid w:val="00153D8C"/>
    <w:rsid w:val="00153EF7"/>
    <w:rsid w:val="001541E0"/>
    <w:rsid w:val="001542DF"/>
    <w:rsid w:val="00154440"/>
    <w:rsid w:val="00154DEE"/>
    <w:rsid w:val="001550D2"/>
    <w:rsid w:val="0015549C"/>
    <w:rsid w:val="00155694"/>
    <w:rsid w:val="0015583D"/>
    <w:rsid w:val="00155986"/>
    <w:rsid w:val="00155F4B"/>
    <w:rsid w:val="0015631C"/>
    <w:rsid w:val="001563D1"/>
    <w:rsid w:val="00156425"/>
    <w:rsid w:val="0015675F"/>
    <w:rsid w:val="00156842"/>
    <w:rsid w:val="00156B9C"/>
    <w:rsid w:val="00156BD1"/>
    <w:rsid w:val="00156DB0"/>
    <w:rsid w:val="00156E09"/>
    <w:rsid w:val="00156E39"/>
    <w:rsid w:val="00156F4E"/>
    <w:rsid w:val="00157212"/>
    <w:rsid w:val="00157404"/>
    <w:rsid w:val="00157483"/>
    <w:rsid w:val="00157527"/>
    <w:rsid w:val="00157629"/>
    <w:rsid w:val="00157633"/>
    <w:rsid w:val="00157683"/>
    <w:rsid w:val="0015775E"/>
    <w:rsid w:val="001578DD"/>
    <w:rsid w:val="00157958"/>
    <w:rsid w:val="00157CFF"/>
    <w:rsid w:val="00157F00"/>
    <w:rsid w:val="00160166"/>
    <w:rsid w:val="00160240"/>
    <w:rsid w:val="001602DF"/>
    <w:rsid w:val="00160392"/>
    <w:rsid w:val="00160411"/>
    <w:rsid w:val="00160447"/>
    <w:rsid w:val="001604FC"/>
    <w:rsid w:val="001609E8"/>
    <w:rsid w:val="00160CE8"/>
    <w:rsid w:val="00161007"/>
    <w:rsid w:val="0016105D"/>
    <w:rsid w:val="001610AA"/>
    <w:rsid w:val="001615E9"/>
    <w:rsid w:val="0016189D"/>
    <w:rsid w:val="001618A0"/>
    <w:rsid w:val="00161C03"/>
    <w:rsid w:val="00161DF8"/>
    <w:rsid w:val="00161FB2"/>
    <w:rsid w:val="0016212E"/>
    <w:rsid w:val="0016262D"/>
    <w:rsid w:val="001628D6"/>
    <w:rsid w:val="00162926"/>
    <w:rsid w:val="00162D50"/>
    <w:rsid w:val="00162F02"/>
    <w:rsid w:val="00162F94"/>
    <w:rsid w:val="00163394"/>
    <w:rsid w:val="00163657"/>
    <w:rsid w:val="001636C8"/>
    <w:rsid w:val="00163FCE"/>
    <w:rsid w:val="001641C2"/>
    <w:rsid w:val="00164270"/>
    <w:rsid w:val="00164414"/>
    <w:rsid w:val="001645B2"/>
    <w:rsid w:val="00164A16"/>
    <w:rsid w:val="00164D86"/>
    <w:rsid w:val="00164E73"/>
    <w:rsid w:val="00164FEC"/>
    <w:rsid w:val="00165281"/>
    <w:rsid w:val="001656E2"/>
    <w:rsid w:val="00165876"/>
    <w:rsid w:val="001658EF"/>
    <w:rsid w:val="00165C2D"/>
    <w:rsid w:val="00165D70"/>
    <w:rsid w:val="00166292"/>
    <w:rsid w:val="0016637B"/>
    <w:rsid w:val="00166588"/>
    <w:rsid w:val="00166637"/>
    <w:rsid w:val="001668BA"/>
    <w:rsid w:val="00166A13"/>
    <w:rsid w:val="00166AC3"/>
    <w:rsid w:val="00166BCC"/>
    <w:rsid w:val="00166BD7"/>
    <w:rsid w:val="00166CB0"/>
    <w:rsid w:val="0016704E"/>
    <w:rsid w:val="0016705A"/>
    <w:rsid w:val="001672D5"/>
    <w:rsid w:val="00167415"/>
    <w:rsid w:val="00167860"/>
    <w:rsid w:val="00167BAD"/>
    <w:rsid w:val="00167BBA"/>
    <w:rsid w:val="00170700"/>
    <w:rsid w:val="00170824"/>
    <w:rsid w:val="00170944"/>
    <w:rsid w:val="00170B3A"/>
    <w:rsid w:val="00170ED3"/>
    <w:rsid w:val="00171452"/>
    <w:rsid w:val="0017156F"/>
    <w:rsid w:val="00171601"/>
    <w:rsid w:val="00171640"/>
    <w:rsid w:val="00171677"/>
    <w:rsid w:val="001716F4"/>
    <w:rsid w:val="0017184D"/>
    <w:rsid w:val="001721CB"/>
    <w:rsid w:val="001722F5"/>
    <w:rsid w:val="00172343"/>
    <w:rsid w:val="001723D6"/>
    <w:rsid w:val="0017246E"/>
    <w:rsid w:val="00172499"/>
    <w:rsid w:val="001725A0"/>
    <w:rsid w:val="0017286D"/>
    <w:rsid w:val="00172975"/>
    <w:rsid w:val="00172A04"/>
    <w:rsid w:val="00172AD3"/>
    <w:rsid w:val="00172B52"/>
    <w:rsid w:val="00172F76"/>
    <w:rsid w:val="00173031"/>
    <w:rsid w:val="001732CF"/>
    <w:rsid w:val="00173909"/>
    <w:rsid w:val="00173BCD"/>
    <w:rsid w:val="00173CD4"/>
    <w:rsid w:val="00174037"/>
    <w:rsid w:val="00174152"/>
    <w:rsid w:val="001742E0"/>
    <w:rsid w:val="001742E6"/>
    <w:rsid w:val="001745F9"/>
    <w:rsid w:val="00174B21"/>
    <w:rsid w:val="00174F98"/>
    <w:rsid w:val="00175166"/>
    <w:rsid w:val="00175742"/>
    <w:rsid w:val="0017585E"/>
    <w:rsid w:val="00175919"/>
    <w:rsid w:val="00175A71"/>
    <w:rsid w:val="00175D13"/>
    <w:rsid w:val="00175F64"/>
    <w:rsid w:val="0017644B"/>
    <w:rsid w:val="0017645F"/>
    <w:rsid w:val="0017671E"/>
    <w:rsid w:val="00176728"/>
    <w:rsid w:val="00176A23"/>
    <w:rsid w:val="00176AC5"/>
    <w:rsid w:val="00176FF9"/>
    <w:rsid w:val="0017707A"/>
    <w:rsid w:val="00177110"/>
    <w:rsid w:val="0017743D"/>
    <w:rsid w:val="00177487"/>
    <w:rsid w:val="0017760F"/>
    <w:rsid w:val="00177C17"/>
    <w:rsid w:val="00177C92"/>
    <w:rsid w:val="00177D76"/>
    <w:rsid w:val="00180093"/>
    <w:rsid w:val="0018026A"/>
    <w:rsid w:val="00180408"/>
    <w:rsid w:val="00180759"/>
    <w:rsid w:val="0018088E"/>
    <w:rsid w:val="0018090A"/>
    <w:rsid w:val="00180BAA"/>
    <w:rsid w:val="00180C08"/>
    <w:rsid w:val="00180C5D"/>
    <w:rsid w:val="00180C5F"/>
    <w:rsid w:val="00181358"/>
    <w:rsid w:val="001818DD"/>
    <w:rsid w:val="00181DFB"/>
    <w:rsid w:val="00181E9C"/>
    <w:rsid w:val="00181F25"/>
    <w:rsid w:val="00182005"/>
    <w:rsid w:val="0018224A"/>
    <w:rsid w:val="001826E2"/>
    <w:rsid w:val="00182A93"/>
    <w:rsid w:val="00182B26"/>
    <w:rsid w:val="00182C68"/>
    <w:rsid w:val="00182E7D"/>
    <w:rsid w:val="00182F48"/>
    <w:rsid w:val="00183146"/>
    <w:rsid w:val="0018317C"/>
    <w:rsid w:val="00183295"/>
    <w:rsid w:val="0018365D"/>
    <w:rsid w:val="00183883"/>
    <w:rsid w:val="00183965"/>
    <w:rsid w:val="00183F59"/>
    <w:rsid w:val="00183FB8"/>
    <w:rsid w:val="00184219"/>
    <w:rsid w:val="00184543"/>
    <w:rsid w:val="00184706"/>
    <w:rsid w:val="00184883"/>
    <w:rsid w:val="00184A1F"/>
    <w:rsid w:val="0018505D"/>
    <w:rsid w:val="001850BA"/>
    <w:rsid w:val="00185170"/>
    <w:rsid w:val="00185268"/>
    <w:rsid w:val="00185283"/>
    <w:rsid w:val="001853CB"/>
    <w:rsid w:val="001854C8"/>
    <w:rsid w:val="0018559B"/>
    <w:rsid w:val="00185665"/>
    <w:rsid w:val="001856D3"/>
    <w:rsid w:val="00185E74"/>
    <w:rsid w:val="00185F0C"/>
    <w:rsid w:val="00185F23"/>
    <w:rsid w:val="00186010"/>
    <w:rsid w:val="001863DC"/>
    <w:rsid w:val="00186400"/>
    <w:rsid w:val="001864A3"/>
    <w:rsid w:val="001867F2"/>
    <w:rsid w:val="00186BF2"/>
    <w:rsid w:val="0018738A"/>
    <w:rsid w:val="001878F5"/>
    <w:rsid w:val="00187C28"/>
    <w:rsid w:val="00190D80"/>
    <w:rsid w:val="00190E3C"/>
    <w:rsid w:val="00191027"/>
    <w:rsid w:val="00191196"/>
    <w:rsid w:val="001914B4"/>
    <w:rsid w:val="00191758"/>
    <w:rsid w:val="0019175F"/>
    <w:rsid w:val="00191761"/>
    <w:rsid w:val="0019181A"/>
    <w:rsid w:val="00191C32"/>
    <w:rsid w:val="00191C43"/>
    <w:rsid w:val="00191D2E"/>
    <w:rsid w:val="0019206D"/>
    <w:rsid w:val="001921A1"/>
    <w:rsid w:val="0019283C"/>
    <w:rsid w:val="001929FE"/>
    <w:rsid w:val="00192A7F"/>
    <w:rsid w:val="00192AD8"/>
    <w:rsid w:val="00192C7B"/>
    <w:rsid w:val="00192C97"/>
    <w:rsid w:val="00192F60"/>
    <w:rsid w:val="00192FA7"/>
    <w:rsid w:val="001933D1"/>
    <w:rsid w:val="00193464"/>
    <w:rsid w:val="00193925"/>
    <w:rsid w:val="00193E25"/>
    <w:rsid w:val="00193EEA"/>
    <w:rsid w:val="00193F50"/>
    <w:rsid w:val="0019435F"/>
    <w:rsid w:val="0019436A"/>
    <w:rsid w:val="00194396"/>
    <w:rsid w:val="001945CE"/>
    <w:rsid w:val="00194655"/>
    <w:rsid w:val="00194844"/>
    <w:rsid w:val="00194915"/>
    <w:rsid w:val="00194A29"/>
    <w:rsid w:val="00194AA9"/>
    <w:rsid w:val="00194B75"/>
    <w:rsid w:val="001951DF"/>
    <w:rsid w:val="001955F9"/>
    <w:rsid w:val="00195684"/>
    <w:rsid w:val="00195F61"/>
    <w:rsid w:val="00195FC5"/>
    <w:rsid w:val="00196112"/>
    <w:rsid w:val="001962E1"/>
    <w:rsid w:val="00196509"/>
    <w:rsid w:val="0019662F"/>
    <w:rsid w:val="001968D3"/>
    <w:rsid w:val="00196A32"/>
    <w:rsid w:val="00196EB1"/>
    <w:rsid w:val="00197218"/>
    <w:rsid w:val="00197356"/>
    <w:rsid w:val="001976AE"/>
    <w:rsid w:val="00197A59"/>
    <w:rsid w:val="00197AFE"/>
    <w:rsid w:val="00197C2A"/>
    <w:rsid w:val="00197C49"/>
    <w:rsid w:val="00197E06"/>
    <w:rsid w:val="00197F87"/>
    <w:rsid w:val="001A0267"/>
    <w:rsid w:val="001A0349"/>
    <w:rsid w:val="001A0387"/>
    <w:rsid w:val="001A049C"/>
    <w:rsid w:val="001A0746"/>
    <w:rsid w:val="001A081F"/>
    <w:rsid w:val="001A0827"/>
    <w:rsid w:val="001A08AB"/>
    <w:rsid w:val="001A094C"/>
    <w:rsid w:val="001A095C"/>
    <w:rsid w:val="001A0967"/>
    <w:rsid w:val="001A0C8B"/>
    <w:rsid w:val="001A1109"/>
    <w:rsid w:val="001A1178"/>
    <w:rsid w:val="001A118A"/>
    <w:rsid w:val="001A11B2"/>
    <w:rsid w:val="001A130A"/>
    <w:rsid w:val="001A13B6"/>
    <w:rsid w:val="001A1558"/>
    <w:rsid w:val="001A1594"/>
    <w:rsid w:val="001A1761"/>
    <w:rsid w:val="001A1975"/>
    <w:rsid w:val="001A1B25"/>
    <w:rsid w:val="001A2292"/>
    <w:rsid w:val="001A25D7"/>
    <w:rsid w:val="001A26C2"/>
    <w:rsid w:val="001A294C"/>
    <w:rsid w:val="001A2A3F"/>
    <w:rsid w:val="001A2A5C"/>
    <w:rsid w:val="001A2FCA"/>
    <w:rsid w:val="001A2FFD"/>
    <w:rsid w:val="001A30FF"/>
    <w:rsid w:val="001A32A9"/>
    <w:rsid w:val="001A3319"/>
    <w:rsid w:val="001A34ED"/>
    <w:rsid w:val="001A3691"/>
    <w:rsid w:val="001A3AEA"/>
    <w:rsid w:val="001A3B90"/>
    <w:rsid w:val="001A3C44"/>
    <w:rsid w:val="001A3D3B"/>
    <w:rsid w:val="001A3D6E"/>
    <w:rsid w:val="001A3F81"/>
    <w:rsid w:val="001A4239"/>
    <w:rsid w:val="001A425F"/>
    <w:rsid w:val="001A4329"/>
    <w:rsid w:val="001A4342"/>
    <w:rsid w:val="001A4371"/>
    <w:rsid w:val="001A450B"/>
    <w:rsid w:val="001A4661"/>
    <w:rsid w:val="001A4704"/>
    <w:rsid w:val="001A48D1"/>
    <w:rsid w:val="001A496D"/>
    <w:rsid w:val="001A4A12"/>
    <w:rsid w:val="001A4AD2"/>
    <w:rsid w:val="001A4B58"/>
    <w:rsid w:val="001A4D36"/>
    <w:rsid w:val="001A4EEB"/>
    <w:rsid w:val="001A57AD"/>
    <w:rsid w:val="001A5859"/>
    <w:rsid w:val="001A5A14"/>
    <w:rsid w:val="001A5FBF"/>
    <w:rsid w:val="001A6135"/>
    <w:rsid w:val="001A627C"/>
    <w:rsid w:val="001A67B8"/>
    <w:rsid w:val="001A69D5"/>
    <w:rsid w:val="001A6E92"/>
    <w:rsid w:val="001A6ED1"/>
    <w:rsid w:val="001A702B"/>
    <w:rsid w:val="001A7161"/>
    <w:rsid w:val="001A7163"/>
    <w:rsid w:val="001A739E"/>
    <w:rsid w:val="001A73E9"/>
    <w:rsid w:val="001A77AC"/>
    <w:rsid w:val="001A785E"/>
    <w:rsid w:val="001A7A3A"/>
    <w:rsid w:val="001A7AE8"/>
    <w:rsid w:val="001A7BE6"/>
    <w:rsid w:val="001A7F05"/>
    <w:rsid w:val="001A7F4F"/>
    <w:rsid w:val="001A7FBC"/>
    <w:rsid w:val="001B004F"/>
    <w:rsid w:val="001B098F"/>
    <w:rsid w:val="001B0A55"/>
    <w:rsid w:val="001B0B85"/>
    <w:rsid w:val="001B0F48"/>
    <w:rsid w:val="001B101E"/>
    <w:rsid w:val="001B104A"/>
    <w:rsid w:val="001B1247"/>
    <w:rsid w:val="001B1260"/>
    <w:rsid w:val="001B1692"/>
    <w:rsid w:val="001B1886"/>
    <w:rsid w:val="001B195F"/>
    <w:rsid w:val="001B1B44"/>
    <w:rsid w:val="001B1C3D"/>
    <w:rsid w:val="001B1E06"/>
    <w:rsid w:val="001B22AD"/>
    <w:rsid w:val="001B2470"/>
    <w:rsid w:val="001B24E7"/>
    <w:rsid w:val="001B26EF"/>
    <w:rsid w:val="001B2732"/>
    <w:rsid w:val="001B2B93"/>
    <w:rsid w:val="001B2E0E"/>
    <w:rsid w:val="001B31B7"/>
    <w:rsid w:val="001B3386"/>
    <w:rsid w:val="001B3564"/>
    <w:rsid w:val="001B35E5"/>
    <w:rsid w:val="001B3C4A"/>
    <w:rsid w:val="001B3D8A"/>
    <w:rsid w:val="001B3E3B"/>
    <w:rsid w:val="001B3F6E"/>
    <w:rsid w:val="001B4028"/>
    <w:rsid w:val="001B4303"/>
    <w:rsid w:val="001B43C3"/>
    <w:rsid w:val="001B43F4"/>
    <w:rsid w:val="001B4577"/>
    <w:rsid w:val="001B457C"/>
    <w:rsid w:val="001B4658"/>
    <w:rsid w:val="001B490B"/>
    <w:rsid w:val="001B4951"/>
    <w:rsid w:val="001B4ABA"/>
    <w:rsid w:val="001B4B68"/>
    <w:rsid w:val="001B4C36"/>
    <w:rsid w:val="001B4E46"/>
    <w:rsid w:val="001B4EE7"/>
    <w:rsid w:val="001B5032"/>
    <w:rsid w:val="001B50D1"/>
    <w:rsid w:val="001B5621"/>
    <w:rsid w:val="001B5816"/>
    <w:rsid w:val="001B5959"/>
    <w:rsid w:val="001B5964"/>
    <w:rsid w:val="001B59FE"/>
    <w:rsid w:val="001B5C7D"/>
    <w:rsid w:val="001B5F83"/>
    <w:rsid w:val="001B63D0"/>
    <w:rsid w:val="001B67C4"/>
    <w:rsid w:val="001B6AC9"/>
    <w:rsid w:val="001B6D05"/>
    <w:rsid w:val="001B6D10"/>
    <w:rsid w:val="001B730A"/>
    <w:rsid w:val="001B737A"/>
    <w:rsid w:val="001B7735"/>
    <w:rsid w:val="001B79EB"/>
    <w:rsid w:val="001B7C80"/>
    <w:rsid w:val="001B7E11"/>
    <w:rsid w:val="001C015B"/>
    <w:rsid w:val="001C0230"/>
    <w:rsid w:val="001C05C9"/>
    <w:rsid w:val="001C07EB"/>
    <w:rsid w:val="001C0B23"/>
    <w:rsid w:val="001C0B28"/>
    <w:rsid w:val="001C0B33"/>
    <w:rsid w:val="001C0B74"/>
    <w:rsid w:val="001C0C75"/>
    <w:rsid w:val="001C1105"/>
    <w:rsid w:val="001C144F"/>
    <w:rsid w:val="001C1BE0"/>
    <w:rsid w:val="001C1EB3"/>
    <w:rsid w:val="001C1F30"/>
    <w:rsid w:val="001C21BD"/>
    <w:rsid w:val="001C21D8"/>
    <w:rsid w:val="001C25B7"/>
    <w:rsid w:val="001C28CB"/>
    <w:rsid w:val="001C28E9"/>
    <w:rsid w:val="001C295F"/>
    <w:rsid w:val="001C2991"/>
    <w:rsid w:val="001C2B18"/>
    <w:rsid w:val="001C32FB"/>
    <w:rsid w:val="001C339D"/>
    <w:rsid w:val="001C36CE"/>
    <w:rsid w:val="001C3979"/>
    <w:rsid w:val="001C3BC9"/>
    <w:rsid w:val="001C3D0D"/>
    <w:rsid w:val="001C4083"/>
    <w:rsid w:val="001C45FA"/>
    <w:rsid w:val="001C4615"/>
    <w:rsid w:val="001C49A6"/>
    <w:rsid w:val="001C49C1"/>
    <w:rsid w:val="001C4B5F"/>
    <w:rsid w:val="001C4D23"/>
    <w:rsid w:val="001C4E96"/>
    <w:rsid w:val="001C5028"/>
    <w:rsid w:val="001C5A7D"/>
    <w:rsid w:val="001C5CAA"/>
    <w:rsid w:val="001C62CD"/>
    <w:rsid w:val="001C646B"/>
    <w:rsid w:val="001C651C"/>
    <w:rsid w:val="001C6679"/>
    <w:rsid w:val="001C698A"/>
    <w:rsid w:val="001C6A45"/>
    <w:rsid w:val="001C6D80"/>
    <w:rsid w:val="001C6E9B"/>
    <w:rsid w:val="001C7011"/>
    <w:rsid w:val="001C7224"/>
    <w:rsid w:val="001C7349"/>
    <w:rsid w:val="001C74C6"/>
    <w:rsid w:val="001C76B5"/>
    <w:rsid w:val="001C79BD"/>
    <w:rsid w:val="001C79E4"/>
    <w:rsid w:val="001C7E35"/>
    <w:rsid w:val="001C7F4C"/>
    <w:rsid w:val="001D02B0"/>
    <w:rsid w:val="001D07FB"/>
    <w:rsid w:val="001D0E5F"/>
    <w:rsid w:val="001D1065"/>
    <w:rsid w:val="001D1472"/>
    <w:rsid w:val="001D1566"/>
    <w:rsid w:val="001D17B1"/>
    <w:rsid w:val="001D17FD"/>
    <w:rsid w:val="001D198F"/>
    <w:rsid w:val="001D1A2D"/>
    <w:rsid w:val="001D1AF4"/>
    <w:rsid w:val="001D2012"/>
    <w:rsid w:val="001D21B3"/>
    <w:rsid w:val="001D2682"/>
    <w:rsid w:val="001D28A0"/>
    <w:rsid w:val="001D2B73"/>
    <w:rsid w:val="001D3134"/>
    <w:rsid w:val="001D3197"/>
    <w:rsid w:val="001D341A"/>
    <w:rsid w:val="001D34A1"/>
    <w:rsid w:val="001D362E"/>
    <w:rsid w:val="001D3B90"/>
    <w:rsid w:val="001D3EC0"/>
    <w:rsid w:val="001D4182"/>
    <w:rsid w:val="001D4756"/>
    <w:rsid w:val="001D4AE1"/>
    <w:rsid w:val="001D4EB3"/>
    <w:rsid w:val="001D4F2D"/>
    <w:rsid w:val="001D5232"/>
    <w:rsid w:val="001D5574"/>
    <w:rsid w:val="001D5A1F"/>
    <w:rsid w:val="001D5A97"/>
    <w:rsid w:val="001D5D23"/>
    <w:rsid w:val="001D6093"/>
    <w:rsid w:val="001D60FB"/>
    <w:rsid w:val="001D6513"/>
    <w:rsid w:val="001D657A"/>
    <w:rsid w:val="001D6E89"/>
    <w:rsid w:val="001D6FCB"/>
    <w:rsid w:val="001D6FDE"/>
    <w:rsid w:val="001D73A5"/>
    <w:rsid w:val="001D7561"/>
    <w:rsid w:val="001D77FD"/>
    <w:rsid w:val="001D7847"/>
    <w:rsid w:val="001D7910"/>
    <w:rsid w:val="001D7D1D"/>
    <w:rsid w:val="001D7D86"/>
    <w:rsid w:val="001D7D96"/>
    <w:rsid w:val="001D7E21"/>
    <w:rsid w:val="001E0303"/>
    <w:rsid w:val="001E094A"/>
    <w:rsid w:val="001E0B53"/>
    <w:rsid w:val="001E0E60"/>
    <w:rsid w:val="001E1224"/>
    <w:rsid w:val="001E16DF"/>
    <w:rsid w:val="001E1A61"/>
    <w:rsid w:val="001E1BC4"/>
    <w:rsid w:val="001E1CF9"/>
    <w:rsid w:val="001E1F21"/>
    <w:rsid w:val="001E21A1"/>
    <w:rsid w:val="001E24EF"/>
    <w:rsid w:val="001E2818"/>
    <w:rsid w:val="001E29CE"/>
    <w:rsid w:val="001E2E97"/>
    <w:rsid w:val="001E33CD"/>
    <w:rsid w:val="001E3B5B"/>
    <w:rsid w:val="001E43B7"/>
    <w:rsid w:val="001E4762"/>
    <w:rsid w:val="001E4979"/>
    <w:rsid w:val="001E499C"/>
    <w:rsid w:val="001E518D"/>
    <w:rsid w:val="001E52DC"/>
    <w:rsid w:val="001E5460"/>
    <w:rsid w:val="001E551D"/>
    <w:rsid w:val="001E5BE9"/>
    <w:rsid w:val="001E5DC1"/>
    <w:rsid w:val="001E5EEB"/>
    <w:rsid w:val="001E5FDF"/>
    <w:rsid w:val="001E6132"/>
    <w:rsid w:val="001E62B1"/>
    <w:rsid w:val="001E62F7"/>
    <w:rsid w:val="001E6A2D"/>
    <w:rsid w:val="001E6DC7"/>
    <w:rsid w:val="001E70F1"/>
    <w:rsid w:val="001E7321"/>
    <w:rsid w:val="001E764A"/>
    <w:rsid w:val="001E76FE"/>
    <w:rsid w:val="001E7A57"/>
    <w:rsid w:val="001E7DAD"/>
    <w:rsid w:val="001E7E48"/>
    <w:rsid w:val="001F0336"/>
    <w:rsid w:val="001F04D4"/>
    <w:rsid w:val="001F0A7C"/>
    <w:rsid w:val="001F0AAA"/>
    <w:rsid w:val="001F0C4C"/>
    <w:rsid w:val="001F0C81"/>
    <w:rsid w:val="001F1010"/>
    <w:rsid w:val="001F1161"/>
    <w:rsid w:val="001F131E"/>
    <w:rsid w:val="001F1642"/>
    <w:rsid w:val="001F18E0"/>
    <w:rsid w:val="001F1A37"/>
    <w:rsid w:val="001F270F"/>
    <w:rsid w:val="001F272F"/>
    <w:rsid w:val="001F289E"/>
    <w:rsid w:val="001F2B43"/>
    <w:rsid w:val="001F2C20"/>
    <w:rsid w:val="001F2C2C"/>
    <w:rsid w:val="001F2EB5"/>
    <w:rsid w:val="001F303E"/>
    <w:rsid w:val="001F312A"/>
    <w:rsid w:val="001F341C"/>
    <w:rsid w:val="001F3614"/>
    <w:rsid w:val="001F3BB2"/>
    <w:rsid w:val="001F3C81"/>
    <w:rsid w:val="001F3F07"/>
    <w:rsid w:val="001F40B2"/>
    <w:rsid w:val="001F41EE"/>
    <w:rsid w:val="001F48EF"/>
    <w:rsid w:val="001F4926"/>
    <w:rsid w:val="001F4A47"/>
    <w:rsid w:val="001F4AD4"/>
    <w:rsid w:val="001F4FDA"/>
    <w:rsid w:val="001F50E1"/>
    <w:rsid w:val="001F5165"/>
    <w:rsid w:val="001F54F0"/>
    <w:rsid w:val="001F56BB"/>
    <w:rsid w:val="001F572E"/>
    <w:rsid w:val="001F5782"/>
    <w:rsid w:val="001F57A6"/>
    <w:rsid w:val="001F5860"/>
    <w:rsid w:val="001F59DA"/>
    <w:rsid w:val="001F5AC4"/>
    <w:rsid w:val="001F5E68"/>
    <w:rsid w:val="001F637B"/>
    <w:rsid w:val="001F6389"/>
    <w:rsid w:val="001F64E2"/>
    <w:rsid w:val="001F6530"/>
    <w:rsid w:val="001F6AA8"/>
    <w:rsid w:val="001F6F64"/>
    <w:rsid w:val="001F7063"/>
    <w:rsid w:val="001F722F"/>
    <w:rsid w:val="001F726E"/>
    <w:rsid w:val="001F73BD"/>
    <w:rsid w:val="001F7461"/>
    <w:rsid w:val="001F7BAB"/>
    <w:rsid w:val="001F7DD5"/>
    <w:rsid w:val="001F7EF1"/>
    <w:rsid w:val="0020003D"/>
    <w:rsid w:val="00200188"/>
    <w:rsid w:val="0020038C"/>
    <w:rsid w:val="002003D3"/>
    <w:rsid w:val="00200724"/>
    <w:rsid w:val="002007B4"/>
    <w:rsid w:val="00200A92"/>
    <w:rsid w:val="00200B15"/>
    <w:rsid w:val="00200BFE"/>
    <w:rsid w:val="00201016"/>
    <w:rsid w:val="00201257"/>
    <w:rsid w:val="00201439"/>
    <w:rsid w:val="00201780"/>
    <w:rsid w:val="0020194C"/>
    <w:rsid w:val="00201C79"/>
    <w:rsid w:val="00201E89"/>
    <w:rsid w:val="00201F62"/>
    <w:rsid w:val="00201FB6"/>
    <w:rsid w:val="00202295"/>
    <w:rsid w:val="00202460"/>
    <w:rsid w:val="002024DA"/>
    <w:rsid w:val="00202802"/>
    <w:rsid w:val="002028BB"/>
    <w:rsid w:val="00202A13"/>
    <w:rsid w:val="00202BCD"/>
    <w:rsid w:val="00202D51"/>
    <w:rsid w:val="00202EF7"/>
    <w:rsid w:val="002030C0"/>
    <w:rsid w:val="0020337F"/>
    <w:rsid w:val="00203483"/>
    <w:rsid w:val="0020359E"/>
    <w:rsid w:val="002035C4"/>
    <w:rsid w:val="0020376B"/>
    <w:rsid w:val="0020385C"/>
    <w:rsid w:val="00203ADC"/>
    <w:rsid w:val="00203B36"/>
    <w:rsid w:val="00203D03"/>
    <w:rsid w:val="00203E9C"/>
    <w:rsid w:val="00203FA0"/>
    <w:rsid w:val="0020403B"/>
    <w:rsid w:val="002041BF"/>
    <w:rsid w:val="002043DA"/>
    <w:rsid w:val="0020443E"/>
    <w:rsid w:val="00204A25"/>
    <w:rsid w:val="00204DD9"/>
    <w:rsid w:val="00204E72"/>
    <w:rsid w:val="00205255"/>
    <w:rsid w:val="00205564"/>
    <w:rsid w:val="002056C3"/>
    <w:rsid w:val="00205777"/>
    <w:rsid w:val="00205A2D"/>
    <w:rsid w:val="00205B53"/>
    <w:rsid w:val="00205C13"/>
    <w:rsid w:val="00205D16"/>
    <w:rsid w:val="00205D1E"/>
    <w:rsid w:val="00205F1F"/>
    <w:rsid w:val="00205FC2"/>
    <w:rsid w:val="002060FA"/>
    <w:rsid w:val="0020635D"/>
    <w:rsid w:val="00206783"/>
    <w:rsid w:val="00206889"/>
    <w:rsid w:val="00206EB9"/>
    <w:rsid w:val="002070B6"/>
    <w:rsid w:val="0020713E"/>
    <w:rsid w:val="00207636"/>
    <w:rsid w:val="00207A70"/>
    <w:rsid w:val="00207AAC"/>
    <w:rsid w:val="00207BB3"/>
    <w:rsid w:val="00207D0A"/>
    <w:rsid w:val="00207F29"/>
    <w:rsid w:val="00207F87"/>
    <w:rsid w:val="00210221"/>
    <w:rsid w:val="0021047C"/>
    <w:rsid w:val="002106EF"/>
    <w:rsid w:val="00210760"/>
    <w:rsid w:val="002107EA"/>
    <w:rsid w:val="00210ABA"/>
    <w:rsid w:val="00210CB1"/>
    <w:rsid w:val="00210DB7"/>
    <w:rsid w:val="00210ED5"/>
    <w:rsid w:val="002110A4"/>
    <w:rsid w:val="002110B9"/>
    <w:rsid w:val="0021119D"/>
    <w:rsid w:val="0021160D"/>
    <w:rsid w:val="0021172C"/>
    <w:rsid w:val="0021175C"/>
    <w:rsid w:val="00211796"/>
    <w:rsid w:val="002117E1"/>
    <w:rsid w:val="00211891"/>
    <w:rsid w:val="002119CF"/>
    <w:rsid w:val="00211AA1"/>
    <w:rsid w:val="00211CDC"/>
    <w:rsid w:val="00211D61"/>
    <w:rsid w:val="00211F2B"/>
    <w:rsid w:val="0021246F"/>
    <w:rsid w:val="002125FC"/>
    <w:rsid w:val="002128C2"/>
    <w:rsid w:val="002128C4"/>
    <w:rsid w:val="002129DD"/>
    <w:rsid w:val="00212B4A"/>
    <w:rsid w:val="00212BFB"/>
    <w:rsid w:val="00212F2F"/>
    <w:rsid w:val="00212F46"/>
    <w:rsid w:val="0021313F"/>
    <w:rsid w:val="00213349"/>
    <w:rsid w:val="0021348A"/>
    <w:rsid w:val="00213724"/>
    <w:rsid w:val="00213801"/>
    <w:rsid w:val="0021396A"/>
    <w:rsid w:val="00213A82"/>
    <w:rsid w:val="00213E2E"/>
    <w:rsid w:val="00213EA4"/>
    <w:rsid w:val="00214413"/>
    <w:rsid w:val="002144B8"/>
    <w:rsid w:val="00214C66"/>
    <w:rsid w:val="00214DB8"/>
    <w:rsid w:val="00214DD6"/>
    <w:rsid w:val="00214EF2"/>
    <w:rsid w:val="002151DF"/>
    <w:rsid w:val="002153EB"/>
    <w:rsid w:val="00215435"/>
    <w:rsid w:val="002155DF"/>
    <w:rsid w:val="00215672"/>
    <w:rsid w:val="002156DB"/>
    <w:rsid w:val="00215905"/>
    <w:rsid w:val="0021596D"/>
    <w:rsid w:val="00215B92"/>
    <w:rsid w:val="00215BAF"/>
    <w:rsid w:val="00215EEC"/>
    <w:rsid w:val="0021616D"/>
    <w:rsid w:val="002163E3"/>
    <w:rsid w:val="0021644A"/>
    <w:rsid w:val="002165FB"/>
    <w:rsid w:val="002169BA"/>
    <w:rsid w:val="00216E25"/>
    <w:rsid w:val="00216E93"/>
    <w:rsid w:val="00216F28"/>
    <w:rsid w:val="00217079"/>
    <w:rsid w:val="0021709D"/>
    <w:rsid w:val="002172F0"/>
    <w:rsid w:val="002176AF"/>
    <w:rsid w:val="0021771A"/>
    <w:rsid w:val="00217983"/>
    <w:rsid w:val="002179C7"/>
    <w:rsid w:val="00217D2B"/>
    <w:rsid w:val="00217E9D"/>
    <w:rsid w:val="00220415"/>
    <w:rsid w:val="002205D5"/>
    <w:rsid w:val="0022071B"/>
    <w:rsid w:val="00220B09"/>
    <w:rsid w:val="00220BB2"/>
    <w:rsid w:val="00220CB2"/>
    <w:rsid w:val="00220D17"/>
    <w:rsid w:val="00220E50"/>
    <w:rsid w:val="00220ECA"/>
    <w:rsid w:val="00220F27"/>
    <w:rsid w:val="00221078"/>
    <w:rsid w:val="0022137B"/>
    <w:rsid w:val="002213E9"/>
    <w:rsid w:val="002214B0"/>
    <w:rsid w:val="00221D7C"/>
    <w:rsid w:val="00222355"/>
    <w:rsid w:val="002225C5"/>
    <w:rsid w:val="00222B85"/>
    <w:rsid w:val="00222CF6"/>
    <w:rsid w:val="00223013"/>
    <w:rsid w:val="00223403"/>
    <w:rsid w:val="002234A6"/>
    <w:rsid w:val="00223524"/>
    <w:rsid w:val="0022356C"/>
    <w:rsid w:val="002237F0"/>
    <w:rsid w:val="00223A49"/>
    <w:rsid w:val="00223B08"/>
    <w:rsid w:val="00223B2B"/>
    <w:rsid w:val="00223F05"/>
    <w:rsid w:val="00224078"/>
    <w:rsid w:val="00224104"/>
    <w:rsid w:val="00224502"/>
    <w:rsid w:val="002246EC"/>
    <w:rsid w:val="00224D9E"/>
    <w:rsid w:val="0022556D"/>
    <w:rsid w:val="0022558B"/>
    <w:rsid w:val="00225798"/>
    <w:rsid w:val="002257B8"/>
    <w:rsid w:val="002257CB"/>
    <w:rsid w:val="00225CB3"/>
    <w:rsid w:val="00226082"/>
    <w:rsid w:val="002260F6"/>
    <w:rsid w:val="002266BF"/>
    <w:rsid w:val="00226890"/>
    <w:rsid w:val="0022692A"/>
    <w:rsid w:val="0022694D"/>
    <w:rsid w:val="002269DB"/>
    <w:rsid w:val="00226E1C"/>
    <w:rsid w:val="00226E35"/>
    <w:rsid w:val="00226EB2"/>
    <w:rsid w:val="002271B3"/>
    <w:rsid w:val="00227515"/>
    <w:rsid w:val="00227666"/>
    <w:rsid w:val="0022775F"/>
    <w:rsid w:val="00227BEF"/>
    <w:rsid w:val="00227EF3"/>
    <w:rsid w:val="00230450"/>
    <w:rsid w:val="002305A0"/>
    <w:rsid w:val="00230751"/>
    <w:rsid w:val="002308C2"/>
    <w:rsid w:val="00230E0A"/>
    <w:rsid w:val="00231015"/>
    <w:rsid w:val="00231455"/>
    <w:rsid w:val="002315A1"/>
    <w:rsid w:val="00231B9E"/>
    <w:rsid w:val="00231BB6"/>
    <w:rsid w:val="00231D32"/>
    <w:rsid w:val="00231EB3"/>
    <w:rsid w:val="00232112"/>
    <w:rsid w:val="002323A8"/>
    <w:rsid w:val="002324C9"/>
    <w:rsid w:val="002327CB"/>
    <w:rsid w:val="002329F6"/>
    <w:rsid w:val="00232B22"/>
    <w:rsid w:val="00232B61"/>
    <w:rsid w:val="00232EF4"/>
    <w:rsid w:val="00232F98"/>
    <w:rsid w:val="00233007"/>
    <w:rsid w:val="002331B1"/>
    <w:rsid w:val="0023391F"/>
    <w:rsid w:val="00233AF1"/>
    <w:rsid w:val="00233D0F"/>
    <w:rsid w:val="00233DD7"/>
    <w:rsid w:val="00233FFA"/>
    <w:rsid w:val="00234236"/>
    <w:rsid w:val="00234382"/>
    <w:rsid w:val="002344EB"/>
    <w:rsid w:val="00234598"/>
    <w:rsid w:val="002349FD"/>
    <w:rsid w:val="00234A14"/>
    <w:rsid w:val="00234ECD"/>
    <w:rsid w:val="0023503C"/>
    <w:rsid w:val="00235290"/>
    <w:rsid w:val="002352F5"/>
    <w:rsid w:val="0023560F"/>
    <w:rsid w:val="0023571C"/>
    <w:rsid w:val="00235A42"/>
    <w:rsid w:val="00235B77"/>
    <w:rsid w:val="00235C10"/>
    <w:rsid w:val="00235C7A"/>
    <w:rsid w:val="0023666C"/>
    <w:rsid w:val="0023689D"/>
    <w:rsid w:val="00236B74"/>
    <w:rsid w:val="00236CC1"/>
    <w:rsid w:val="00236EBA"/>
    <w:rsid w:val="00236F53"/>
    <w:rsid w:val="00237146"/>
    <w:rsid w:val="002373D3"/>
    <w:rsid w:val="002377F8"/>
    <w:rsid w:val="00237A67"/>
    <w:rsid w:val="00237DF8"/>
    <w:rsid w:val="00237E81"/>
    <w:rsid w:val="0024004C"/>
    <w:rsid w:val="00240354"/>
    <w:rsid w:val="00240416"/>
    <w:rsid w:val="0024063A"/>
    <w:rsid w:val="0024099A"/>
    <w:rsid w:val="002409E1"/>
    <w:rsid w:val="00240A50"/>
    <w:rsid w:val="00240A6C"/>
    <w:rsid w:val="00240D13"/>
    <w:rsid w:val="0024103E"/>
    <w:rsid w:val="0024147E"/>
    <w:rsid w:val="002414E6"/>
    <w:rsid w:val="002415E9"/>
    <w:rsid w:val="002416E2"/>
    <w:rsid w:val="00241E9D"/>
    <w:rsid w:val="00241F80"/>
    <w:rsid w:val="0024243E"/>
    <w:rsid w:val="00242A00"/>
    <w:rsid w:val="00242B7B"/>
    <w:rsid w:val="00242F62"/>
    <w:rsid w:val="0024306E"/>
    <w:rsid w:val="00243181"/>
    <w:rsid w:val="00243663"/>
    <w:rsid w:val="002436AD"/>
    <w:rsid w:val="00243883"/>
    <w:rsid w:val="0024399D"/>
    <w:rsid w:val="00243C10"/>
    <w:rsid w:val="00243D1C"/>
    <w:rsid w:val="00243DD0"/>
    <w:rsid w:val="00243E8B"/>
    <w:rsid w:val="00243F95"/>
    <w:rsid w:val="002447A0"/>
    <w:rsid w:val="00245246"/>
    <w:rsid w:val="00245290"/>
    <w:rsid w:val="0024545B"/>
    <w:rsid w:val="0024596F"/>
    <w:rsid w:val="00245E50"/>
    <w:rsid w:val="00245FB7"/>
    <w:rsid w:val="00245FD5"/>
    <w:rsid w:val="00246021"/>
    <w:rsid w:val="00246039"/>
    <w:rsid w:val="0024620B"/>
    <w:rsid w:val="0024623F"/>
    <w:rsid w:val="002462EE"/>
    <w:rsid w:val="0024643B"/>
    <w:rsid w:val="00246451"/>
    <w:rsid w:val="0024657F"/>
    <w:rsid w:val="00246581"/>
    <w:rsid w:val="002466B5"/>
    <w:rsid w:val="002467C5"/>
    <w:rsid w:val="00246A71"/>
    <w:rsid w:val="00246C22"/>
    <w:rsid w:val="00246D21"/>
    <w:rsid w:val="002473AC"/>
    <w:rsid w:val="0024753E"/>
    <w:rsid w:val="00247784"/>
    <w:rsid w:val="00250E49"/>
    <w:rsid w:val="0025107C"/>
    <w:rsid w:val="00251131"/>
    <w:rsid w:val="00251144"/>
    <w:rsid w:val="00251146"/>
    <w:rsid w:val="00251259"/>
    <w:rsid w:val="00251397"/>
    <w:rsid w:val="0025142D"/>
    <w:rsid w:val="00251433"/>
    <w:rsid w:val="00251528"/>
    <w:rsid w:val="00251687"/>
    <w:rsid w:val="002518D3"/>
    <w:rsid w:val="002519DF"/>
    <w:rsid w:val="00251A74"/>
    <w:rsid w:val="00251EDB"/>
    <w:rsid w:val="00251F08"/>
    <w:rsid w:val="002521AE"/>
    <w:rsid w:val="002522A4"/>
    <w:rsid w:val="00252355"/>
    <w:rsid w:val="002523C5"/>
    <w:rsid w:val="00252A7C"/>
    <w:rsid w:val="00252B6A"/>
    <w:rsid w:val="00252B6B"/>
    <w:rsid w:val="00252CB7"/>
    <w:rsid w:val="00253103"/>
    <w:rsid w:val="00253224"/>
    <w:rsid w:val="00253528"/>
    <w:rsid w:val="0025383F"/>
    <w:rsid w:val="0025390F"/>
    <w:rsid w:val="00253B4C"/>
    <w:rsid w:val="00253E2E"/>
    <w:rsid w:val="00253E3D"/>
    <w:rsid w:val="00253FDA"/>
    <w:rsid w:val="002543A3"/>
    <w:rsid w:val="00254745"/>
    <w:rsid w:val="002547D3"/>
    <w:rsid w:val="002548F1"/>
    <w:rsid w:val="0025492E"/>
    <w:rsid w:val="00254964"/>
    <w:rsid w:val="00254B45"/>
    <w:rsid w:val="00255C13"/>
    <w:rsid w:val="00256410"/>
    <w:rsid w:val="0025675F"/>
    <w:rsid w:val="00256885"/>
    <w:rsid w:val="002569FD"/>
    <w:rsid w:val="00256C19"/>
    <w:rsid w:val="00256FBA"/>
    <w:rsid w:val="00257154"/>
    <w:rsid w:val="0025728C"/>
    <w:rsid w:val="002578C9"/>
    <w:rsid w:val="00257937"/>
    <w:rsid w:val="00257A1A"/>
    <w:rsid w:val="00257CF2"/>
    <w:rsid w:val="00257F79"/>
    <w:rsid w:val="002600C7"/>
    <w:rsid w:val="0026015C"/>
    <w:rsid w:val="0026026D"/>
    <w:rsid w:val="002605DC"/>
    <w:rsid w:val="00260729"/>
    <w:rsid w:val="0026076A"/>
    <w:rsid w:val="00260AEB"/>
    <w:rsid w:val="00260EA5"/>
    <w:rsid w:val="00260F4D"/>
    <w:rsid w:val="00260FA8"/>
    <w:rsid w:val="002612A2"/>
    <w:rsid w:val="00261300"/>
    <w:rsid w:val="002613F3"/>
    <w:rsid w:val="002619A4"/>
    <w:rsid w:val="00262023"/>
    <w:rsid w:val="002622F6"/>
    <w:rsid w:val="00262EA0"/>
    <w:rsid w:val="00263053"/>
    <w:rsid w:val="0026305D"/>
    <w:rsid w:val="002631D0"/>
    <w:rsid w:val="0026334D"/>
    <w:rsid w:val="00263436"/>
    <w:rsid w:val="002636E6"/>
    <w:rsid w:val="00263E4C"/>
    <w:rsid w:val="002641C6"/>
    <w:rsid w:val="002642D7"/>
    <w:rsid w:val="00264615"/>
    <w:rsid w:val="0026490F"/>
    <w:rsid w:val="00264DF5"/>
    <w:rsid w:val="00264ED3"/>
    <w:rsid w:val="00265281"/>
    <w:rsid w:val="00265291"/>
    <w:rsid w:val="0026530A"/>
    <w:rsid w:val="00265399"/>
    <w:rsid w:val="0026550B"/>
    <w:rsid w:val="0026553A"/>
    <w:rsid w:val="0026561A"/>
    <w:rsid w:val="002658C7"/>
    <w:rsid w:val="00265C5C"/>
    <w:rsid w:val="00265D18"/>
    <w:rsid w:val="00265D7C"/>
    <w:rsid w:val="00266234"/>
    <w:rsid w:val="00266264"/>
    <w:rsid w:val="002662CF"/>
    <w:rsid w:val="0026643C"/>
    <w:rsid w:val="00266850"/>
    <w:rsid w:val="00266DB7"/>
    <w:rsid w:val="00266F76"/>
    <w:rsid w:val="00267201"/>
    <w:rsid w:val="00267355"/>
    <w:rsid w:val="00267399"/>
    <w:rsid w:val="00267502"/>
    <w:rsid w:val="002675F6"/>
    <w:rsid w:val="00267B83"/>
    <w:rsid w:val="00267D3A"/>
    <w:rsid w:val="00267D8E"/>
    <w:rsid w:val="00267E56"/>
    <w:rsid w:val="00270665"/>
    <w:rsid w:val="00270CF3"/>
    <w:rsid w:val="00270D3F"/>
    <w:rsid w:val="00270DBA"/>
    <w:rsid w:val="00270E8A"/>
    <w:rsid w:val="00271098"/>
    <w:rsid w:val="002711FE"/>
    <w:rsid w:val="002715C5"/>
    <w:rsid w:val="002716F9"/>
    <w:rsid w:val="00271824"/>
    <w:rsid w:val="00271A7B"/>
    <w:rsid w:val="00271C2E"/>
    <w:rsid w:val="00271D1D"/>
    <w:rsid w:val="00271D56"/>
    <w:rsid w:val="002721F9"/>
    <w:rsid w:val="00272259"/>
    <w:rsid w:val="00272295"/>
    <w:rsid w:val="002722FF"/>
    <w:rsid w:val="0027241A"/>
    <w:rsid w:val="00272472"/>
    <w:rsid w:val="00272541"/>
    <w:rsid w:val="002725F3"/>
    <w:rsid w:val="00272634"/>
    <w:rsid w:val="00272905"/>
    <w:rsid w:val="00272AED"/>
    <w:rsid w:val="00272C02"/>
    <w:rsid w:val="00272E69"/>
    <w:rsid w:val="00273399"/>
    <w:rsid w:val="0027363A"/>
    <w:rsid w:val="0027385A"/>
    <w:rsid w:val="002739AF"/>
    <w:rsid w:val="00273CDD"/>
    <w:rsid w:val="0027456A"/>
    <w:rsid w:val="00274617"/>
    <w:rsid w:val="00274667"/>
    <w:rsid w:val="00274947"/>
    <w:rsid w:val="00274E99"/>
    <w:rsid w:val="0027530F"/>
    <w:rsid w:val="0027537C"/>
    <w:rsid w:val="0027559A"/>
    <w:rsid w:val="00275BC6"/>
    <w:rsid w:val="00275FE5"/>
    <w:rsid w:val="00275FF3"/>
    <w:rsid w:val="0027609A"/>
    <w:rsid w:val="002760BC"/>
    <w:rsid w:val="002768DA"/>
    <w:rsid w:val="00276C75"/>
    <w:rsid w:val="00276D54"/>
    <w:rsid w:val="00276DAA"/>
    <w:rsid w:val="00276E1D"/>
    <w:rsid w:val="00277227"/>
    <w:rsid w:val="0027749D"/>
    <w:rsid w:val="0027764B"/>
    <w:rsid w:val="002778FD"/>
    <w:rsid w:val="00277AD2"/>
    <w:rsid w:val="00277EFC"/>
    <w:rsid w:val="00277F07"/>
    <w:rsid w:val="00280047"/>
    <w:rsid w:val="002800E1"/>
    <w:rsid w:val="00280534"/>
    <w:rsid w:val="00280557"/>
    <w:rsid w:val="002805BF"/>
    <w:rsid w:val="00280625"/>
    <w:rsid w:val="00280901"/>
    <w:rsid w:val="00280A8A"/>
    <w:rsid w:val="00280A94"/>
    <w:rsid w:val="00280B87"/>
    <w:rsid w:val="00280F3F"/>
    <w:rsid w:val="00281166"/>
    <w:rsid w:val="00281220"/>
    <w:rsid w:val="00281446"/>
    <w:rsid w:val="00281455"/>
    <w:rsid w:val="0028146B"/>
    <w:rsid w:val="00281568"/>
    <w:rsid w:val="00281748"/>
    <w:rsid w:val="00281B4A"/>
    <w:rsid w:val="00281BC3"/>
    <w:rsid w:val="00281C8D"/>
    <w:rsid w:val="00282019"/>
    <w:rsid w:val="002820A5"/>
    <w:rsid w:val="00282516"/>
    <w:rsid w:val="00282527"/>
    <w:rsid w:val="002825D1"/>
    <w:rsid w:val="00282716"/>
    <w:rsid w:val="0028299C"/>
    <w:rsid w:val="00282A2F"/>
    <w:rsid w:val="00282B1D"/>
    <w:rsid w:val="00282BBE"/>
    <w:rsid w:val="00282E60"/>
    <w:rsid w:val="00282F64"/>
    <w:rsid w:val="00282F72"/>
    <w:rsid w:val="0028318C"/>
    <w:rsid w:val="00283247"/>
    <w:rsid w:val="002837B4"/>
    <w:rsid w:val="002838AC"/>
    <w:rsid w:val="00283A93"/>
    <w:rsid w:val="00283B40"/>
    <w:rsid w:val="00283D95"/>
    <w:rsid w:val="00284297"/>
    <w:rsid w:val="0028445D"/>
    <w:rsid w:val="002844AF"/>
    <w:rsid w:val="002844F1"/>
    <w:rsid w:val="002847DF"/>
    <w:rsid w:val="002848F3"/>
    <w:rsid w:val="00285198"/>
    <w:rsid w:val="002854BE"/>
    <w:rsid w:val="002858EA"/>
    <w:rsid w:val="00285A18"/>
    <w:rsid w:val="0028615A"/>
    <w:rsid w:val="00286475"/>
    <w:rsid w:val="00286550"/>
    <w:rsid w:val="00286A17"/>
    <w:rsid w:val="00286E70"/>
    <w:rsid w:val="0028744A"/>
    <w:rsid w:val="00287582"/>
    <w:rsid w:val="002875FA"/>
    <w:rsid w:val="00287C10"/>
    <w:rsid w:val="00287C5E"/>
    <w:rsid w:val="00287C87"/>
    <w:rsid w:val="00287D41"/>
    <w:rsid w:val="00287E91"/>
    <w:rsid w:val="00290027"/>
    <w:rsid w:val="0029021A"/>
    <w:rsid w:val="00290312"/>
    <w:rsid w:val="002904D8"/>
    <w:rsid w:val="00290554"/>
    <w:rsid w:val="0029060A"/>
    <w:rsid w:val="0029098F"/>
    <w:rsid w:val="002910C5"/>
    <w:rsid w:val="00291589"/>
    <w:rsid w:val="002917D2"/>
    <w:rsid w:val="00291A37"/>
    <w:rsid w:val="00291E14"/>
    <w:rsid w:val="00291F15"/>
    <w:rsid w:val="002920C9"/>
    <w:rsid w:val="00292346"/>
    <w:rsid w:val="00292696"/>
    <w:rsid w:val="00292851"/>
    <w:rsid w:val="00292BBB"/>
    <w:rsid w:val="00292E2B"/>
    <w:rsid w:val="00292FD6"/>
    <w:rsid w:val="00293059"/>
    <w:rsid w:val="0029344F"/>
    <w:rsid w:val="002934C9"/>
    <w:rsid w:val="0029370B"/>
    <w:rsid w:val="0029396A"/>
    <w:rsid w:val="00293B56"/>
    <w:rsid w:val="00293C79"/>
    <w:rsid w:val="00293E36"/>
    <w:rsid w:val="0029489B"/>
    <w:rsid w:val="002949FD"/>
    <w:rsid w:val="00294A4D"/>
    <w:rsid w:val="00294AA7"/>
    <w:rsid w:val="00295090"/>
    <w:rsid w:val="0029515F"/>
    <w:rsid w:val="00295215"/>
    <w:rsid w:val="002954D0"/>
    <w:rsid w:val="002954F3"/>
    <w:rsid w:val="00295668"/>
    <w:rsid w:val="0029572E"/>
    <w:rsid w:val="00295814"/>
    <w:rsid w:val="002958A3"/>
    <w:rsid w:val="00295E73"/>
    <w:rsid w:val="00296556"/>
    <w:rsid w:val="002966D2"/>
    <w:rsid w:val="00296782"/>
    <w:rsid w:val="00296794"/>
    <w:rsid w:val="00296907"/>
    <w:rsid w:val="00296BC5"/>
    <w:rsid w:val="00296C70"/>
    <w:rsid w:val="00297131"/>
    <w:rsid w:val="00297223"/>
    <w:rsid w:val="00297487"/>
    <w:rsid w:val="0029768E"/>
    <w:rsid w:val="002977A6"/>
    <w:rsid w:val="00297A31"/>
    <w:rsid w:val="00297C43"/>
    <w:rsid w:val="002A0084"/>
    <w:rsid w:val="002A010E"/>
    <w:rsid w:val="002A0500"/>
    <w:rsid w:val="002A06F4"/>
    <w:rsid w:val="002A0A8C"/>
    <w:rsid w:val="002A12C7"/>
    <w:rsid w:val="002A13E9"/>
    <w:rsid w:val="002A1815"/>
    <w:rsid w:val="002A184F"/>
    <w:rsid w:val="002A1939"/>
    <w:rsid w:val="002A1E45"/>
    <w:rsid w:val="002A1E92"/>
    <w:rsid w:val="002A23B5"/>
    <w:rsid w:val="002A269E"/>
    <w:rsid w:val="002A2A25"/>
    <w:rsid w:val="002A2C1C"/>
    <w:rsid w:val="002A2D57"/>
    <w:rsid w:val="002A31A4"/>
    <w:rsid w:val="002A31A7"/>
    <w:rsid w:val="002A31D7"/>
    <w:rsid w:val="002A335D"/>
    <w:rsid w:val="002A3431"/>
    <w:rsid w:val="002A3986"/>
    <w:rsid w:val="002A3A53"/>
    <w:rsid w:val="002A3AAD"/>
    <w:rsid w:val="002A3CCC"/>
    <w:rsid w:val="002A43F7"/>
    <w:rsid w:val="002A44F7"/>
    <w:rsid w:val="002A45AA"/>
    <w:rsid w:val="002A487C"/>
    <w:rsid w:val="002A4C64"/>
    <w:rsid w:val="002A4C7A"/>
    <w:rsid w:val="002A4CF8"/>
    <w:rsid w:val="002A4F02"/>
    <w:rsid w:val="002A541F"/>
    <w:rsid w:val="002A543A"/>
    <w:rsid w:val="002A543B"/>
    <w:rsid w:val="002A54DF"/>
    <w:rsid w:val="002A57FC"/>
    <w:rsid w:val="002A5A2D"/>
    <w:rsid w:val="002A5F93"/>
    <w:rsid w:val="002A5FC4"/>
    <w:rsid w:val="002A608A"/>
    <w:rsid w:val="002A6723"/>
    <w:rsid w:val="002A6877"/>
    <w:rsid w:val="002A69DE"/>
    <w:rsid w:val="002A720F"/>
    <w:rsid w:val="002A7371"/>
    <w:rsid w:val="002A74B8"/>
    <w:rsid w:val="002A76A1"/>
    <w:rsid w:val="002A76E6"/>
    <w:rsid w:val="002A76F7"/>
    <w:rsid w:val="002A771C"/>
    <w:rsid w:val="002A7842"/>
    <w:rsid w:val="002A79F9"/>
    <w:rsid w:val="002A7A1B"/>
    <w:rsid w:val="002A7F8C"/>
    <w:rsid w:val="002B0573"/>
    <w:rsid w:val="002B071B"/>
    <w:rsid w:val="002B0894"/>
    <w:rsid w:val="002B0A20"/>
    <w:rsid w:val="002B0E48"/>
    <w:rsid w:val="002B0F5A"/>
    <w:rsid w:val="002B109A"/>
    <w:rsid w:val="002B12A9"/>
    <w:rsid w:val="002B12AA"/>
    <w:rsid w:val="002B14D2"/>
    <w:rsid w:val="002B1581"/>
    <w:rsid w:val="002B1D42"/>
    <w:rsid w:val="002B207C"/>
    <w:rsid w:val="002B2247"/>
    <w:rsid w:val="002B23DD"/>
    <w:rsid w:val="002B23EF"/>
    <w:rsid w:val="002B2598"/>
    <w:rsid w:val="002B26C6"/>
    <w:rsid w:val="002B272B"/>
    <w:rsid w:val="002B27C8"/>
    <w:rsid w:val="002B2E9A"/>
    <w:rsid w:val="002B31B6"/>
    <w:rsid w:val="002B34AC"/>
    <w:rsid w:val="002B354D"/>
    <w:rsid w:val="002B358A"/>
    <w:rsid w:val="002B3662"/>
    <w:rsid w:val="002B36A8"/>
    <w:rsid w:val="002B37DB"/>
    <w:rsid w:val="002B3B2F"/>
    <w:rsid w:val="002B41AF"/>
    <w:rsid w:val="002B4490"/>
    <w:rsid w:val="002B4546"/>
    <w:rsid w:val="002B45C7"/>
    <w:rsid w:val="002B45F5"/>
    <w:rsid w:val="002B4763"/>
    <w:rsid w:val="002B4BCA"/>
    <w:rsid w:val="002B510C"/>
    <w:rsid w:val="002B5113"/>
    <w:rsid w:val="002B584D"/>
    <w:rsid w:val="002B5946"/>
    <w:rsid w:val="002B5A8A"/>
    <w:rsid w:val="002B5C45"/>
    <w:rsid w:val="002B60A5"/>
    <w:rsid w:val="002B68C7"/>
    <w:rsid w:val="002B68EF"/>
    <w:rsid w:val="002B6AF0"/>
    <w:rsid w:val="002B708B"/>
    <w:rsid w:val="002B7284"/>
    <w:rsid w:val="002B73F5"/>
    <w:rsid w:val="002B7519"/>
    <w:rsid w:val="002B75DD"/>
    <w:rsid w:val="002B78BC"/>
    <w:rsid w:val="002B7D33"/>
    <w:rsid w:val="002B7FBE"/>
    <w:rsid w:val="002C009E"/>
    <w:rsid w:val="002C02A0"/>
    <w:rsid w:val="002C0613"/>
    <w:rsid w:val="002C06EF"/>
    <w:rsid w:val="002C0ACA"/>
    <w:rsid w:val="002C0B90"/>
    <w:rsid w:val="002C0DD6"/>
    <w:rsid w:val="002C0FC1"/>
    <w:rsid w:val="002C1046"/>
    <w:rsid w:val="002C1081"/>
    <w:rsid w:val="002C1112"/>
    <w:rsid w:val="002C1298"/>
    <w:rsid w:val="002C14EC"/>
    <w:rsid w:val="002C1580"/>
    <w:rsid w:val="002C1719"/>
    <w:rsid w:val="002C17FD"/>
    <w:rsid w:val="002C1D10"/>
    <w:rsid w:val="002C1E78"/>
    <w:rsid w:val="002C1EB4"/>
    <w:rsid w:val="002C2082"/>
    <w:rsid w:val="002C2A52"/>
    <w:rsid w:val="002C2CFA"/>
    <w:rsid w:val="002C2D1F"/>
    <w:rsid w:val="002C309A"/>
    <w:rsid w:val="002C30A2"/>
    <w:rsid w:val="002C332E"/>
    <w:rsid w:val="002C3477"/>
    <w:rsid w:val="002C3523"/>
    <w:rsid w:val="002C35AB"/>
    <w:rsid w:val="002C38B9"/>
    <w:rsid w:val="002C39C4"/>
    <w:rsid w:val="002C3C1A"/>
    <w:rsid w:val="002C3C84"/>
    <w:rsid w:val="002C4019"/>
    <w:rsid w:val="002C417A"/>
    <w:rsid w:val="002C43BE"/>
    <w:rsid w:val="002C4799"/>
    <w:rsid w:val="002C4B5A"/>
    <w:rsid w:val="002C4D57"/>
    <w:rsid w:val="002C51FB"/>
    <w:rsid w:val="002C53AA"/>
    <w:rsid w:val="002C5B7E"/>
    <w:rsid w:val="002C6005"/>
    <w:rsid w:val="002C6093"/>
    <w:rsid w:val="002C60B8"/>
    <w:rsid w:val="002C61A9"/>
    <w:rsid w:val="002C62FD"/>
    <w:rsid w:val="002C6936"/>
    <w:rsid w:val="002C6C78"/>
    <w:rsid w:val="002C6D00"/>
    <w:rsid w:val="002C6D2F"/>
    <w:rsid w:val="002C748F"/>
    <w:rsid w:val="002C7671"/>
    <w:rsid w:val="002C77E9"/>
    <w:rsid w:val="002C79C1"/>
    <w:rsid w:val="002C7AA6"/>
    <w:rsid w:val="002C7CB1"/>
    <w:rsid w:val="002C7FF8"/>
    <w:rsid w:val="002D01B3"/>
    <w:rsid w:val="002D0287"/>
    <w:rsid w:val="002D0364"/>
    <w:rsid w:val="002D07C9"/>
    <w:rsid w:val="002D0A0F"/>
    <w:rsid w:val="002D0E70"/>
    <w:rsid w:val="002D0EB5"/>
    <w:rsid w:val="002D0F08"/>
    <w:rsid w:val="002D1093"/>
    <w:rsid w:val="002D13AE"/>
    <w:rsid w:val="002D1509"/>
    <w:rsid w:val="002D1942"/>
    <w:rsid w:val="002D19D7"/>
    <w:rsid w:val="002D1BF8"/>
    <w:rsid w:val="002D1D79"/>
    <w:rsid w:val="002D1E5E"/>
    <w:rsid w:val="002D204C"/>
    <w:rsid w:val="002D2077"/>
    <w:rsid w:val="002D246B"/>
    <w:rsid w:val="002D28A2"/>
    <w:rsid w:val="002D2A4A"/>
    <w:rsid w:val="002D2E47"/>
    <w:rsid w:val="002D2F8C"/>
    <w:rsid w:val="002D316F"/>
    <w:rsid w:val="002D3466"/>
    <w:rsid w:val="002D356F"/>
    <w:rsid w:val="002D3947"/>
    <w:rsid w:val="002D39CF"/>
    <w:rsid w:val="002D3A90"/>
    <w:rsid w:val="002D3B72"/>
    <w:rsid w:val="002D3B7E"/>
    <w:rsid w:val="002D3CFB"/>
    <w:rsid w:val="002D3DF7"/>
    <w:rsid w:val="002D3F8A"/>
    <w:rsid w:val="002D432C"/>
    <w:rsid w:val="002D435D"/>
    <w:rsid w:val="002D4459"/>
    <w:rsid w:val="002D44E3"/>
    <w:rsid w:val="002D4545"/>
    <w:rsid w:val="002D467A"/>
    <w:rsid w:val="002D4C7C"/>
    <w:rsid w:val="002D4DD7"/>
    <w:rsid w:val="002D4F16"/>
    <w:rsid w:val="002D4F9D"/>
    <w:rsid w:val="002D4FE0"/>
    <w:rsid w:val="002D5162"/>
    <w:rsid w:val="002D547E"/>
    <w:rsid w:val="002D581B"/>
    <w:rsid w:val="002D59D2"/>
    <w:rsid w:val="002D5A2A"/>
    <w:rsid w:val="002D5B04"/>
    <w:rsid w:val="002D5C48"/>
    <w:rsid w:val="002D5E3E"/>
    <w:rsid w:val="002D5F30"/>
    <w:rsid w:val="002D5FC7"/>
    <w:rsid w:val="002D608A"/>
    <w:rsid w:val="002D60BE"/>
    <w:rsid w:val="002D66D2"/>
    <w:rsid w:val="002D699A"/>
    <w:rsid w:val="002D6ACC"/>
    <w:rsid w:val="002D6C0D"/>
    <w:rsid w:val="002D6D88"/>
    <w:rsid w:val="002D7059"/>
    <w:rsid w:val="002D70D4"/>
    <w:rsid w:val="002D7149"/>
    <w:rsid w:val="002D72A2"/>
    <w:rsid w:val="002D7306"/>
    <w:rsid w:val="002D7385"/>
    <w:rsid w:val="002D73FC"/>
    <w:rsid w:val="002D75F0"/>
    <w:rsid w:val="002D7720"/>
    <w:rsid w:val="002D78F5"/>
    <w:rsid w:val="002D79FF"/>
    <w:rsid w:val="002D7A31"/>
    <w:rsid w:val="002D7A8B"/>
    <w:rsid w:val="002D7AA0"/>
    <w:rsid w:val="002D7C10"/>
    <w:rsid w:val="002D7CB7"/>
    <w:rsid w:val="002D7D8B"/>
    <w:rsid w:val="002D7E15"/>
    <w:rsid w:val="002D7FC4"/>
    <w:rsid w:val="002E024C"/>
    <w:rsid w:val="002E02D0"/>
    <w:rsid w:val="002E035A"/>
    <w:rsid w:val="002E0471"/>
    <w:rsid w:val="002E04B8"/>
    <w:rsid w:val="002E0624"/>
    <w:rsid w:val="002E0D18"/>
    <w:rsid w:val="002E14CB"/>
    <w:rsid w:val="002E1697"/>
    <w:rsid w:val="002E1855"/>
    <w:rsid w:val="002E1A30"/>
    <w:rsid w:val="002E1B7F"/>
    <w:rsid w:val="002E1F03"/>
    <w:rsid w:val="002E20F5"/>
    <w:rsid w:val="002E22C4"/>
    <w:rsid w:val="002E23B2"/>
    <w:rsid w:val="002E23F5"/>
    <w:rsid w:val="002E250A"/>
    <w:rsid w:val="002E259A"/>
    <w:rsid w:val="002E25B7"/>
    <w:rsid w:val="002E26D7"/>
    <w:rsid w:val="002E2B7B"/>
    <w:rsid w:val="002E2D1D"/>
    <w:rsid w:val="002E2E73"/>
    <w:rsid w:val="002E30A1"/>
    <w:rsid w:val="002E3121"/>
    <w:rsid w:val="002E3125"/>
    <w:rsid w:val="002E328E"/>
    <w:rsid w:val="002E351A"/>
    <w:rsid w:val="002E3556"/>
    <w:rsid w:val="002E3596"/>
    <w:rsid w:val="002E3810"/>
    <w:rsid w:val="002E3E01"/>
    <w:rsid w:val="002E3E24"/>
    <w:rsid w:val="002E3E32"/>
    <w:rsid w:val="002E3F2C"/>
    <w:rsid w:val="002E46D7"/>
    <w:rsid w:val="002E4735"/>
    <w:rsid w:val="002E4809"/>
    <w:rsid w:val="002E4849"/>
    <w:rsid w:val="002E489B"/>
    <w:rsid w:val="002E4D17"/>
    <w:rsid w:val="002E4D67"/>
    <w:rsid w:val="002E4E8F"/>
    <w:rsid w:val="002E51CF"/>
    <w:rsid w:val="002E55AF"/>
    <w:rsid w:val="002E581F"/>
    <w:rsid w:val="002E5BAB"/>
    <w:rsid w:val="002E5CCA"/>
    <w:rsid w:val="002E5CD3"/>
    <w:rsid w:val="002E5D82"/>
    <w:rsid w:val="002E5DE9"/>
    <w:rsid w:val="002E604A"/>
    <w:rsid w:val="002E611F"/>
    <w:rsid w:val="002E6189"/>
    <w:rsid w:val="002E62A6"/>
    <w:rsid w:val="002E6317"/>
    <w:rsid w:val="002E6335"/>
    <w:rsid w:val="002E6356"/>
    <w:rsid w:val="002E6454"/>
    <w:rsid w:val="002E6488"/>
    <w:rsid w:val="002E6822"/>
    <w:rsid w:val="002E6937"/>
    <w:rsid w:val="002E6A07"/>
    <w:rsid w:val="002E7180"/>
    <w:rsid w:val="002E74BF"/>
    <w:rsid w:val="002E77A7"/>
    <w:rsid w:val="002E7965"/>
    <w:rsid w:val="002E7A5A"/>
    <w:rsid w:val="002E7B9C"/>
    <w:rsid w:val="002E7D03"/>
    <w:rsid w:val="002E7DB1"/>
    <w:rsid w:val="002E7E7F"/>
    <w:rsid w:val="002E7F71"/>
    <w:rsid w:val="002F00D3"/>
    <w:rsid w:val="002F0441"/>
    <w:rsid w:val="002F0592"/>
    <w:rsid w:val="002F0693"/>
    <w:rsid w:val="002F0762"/>
    <w:rsid w:val="002F086E"/>
    <w:rsid w:val="002F0A7A"/>
    <w:rsid w:val="002F0ACE"/>
    <w:rsid w:val="002F0DFB"/>
    <w:rsid w:val="002F10D6"/>
    <w:rsid w:val="002F14FD"/>
    <w:rsid w:val="002F1505"/>
    <w:rsid w:val="002F154D"/>
    <w:rsid w:val="002F1AAE"/>
    <w:rsid w:val="002F1ABF"/>
    <w:rsid w:val="002F1BE2"/>
    <w:rsid w:val="002F1D7D"/>
    <w:rsid w:val="002F1E00"/>
    <w:rsid w:val="002F1F2F"/>
    <w:rsid w:val="002F1FA2"/>
    <w:rsid w:val="002F2026"/>
    <w:rsid w:val="002F203F"/>
    <w:rsid w:val="002F2083"/>
    <w:rsid w:val="002F223F"/>
    <w:rsid w:val="002F2333"/>
    <w:rsid w:val="002F2411"/>
    <w:rsid w:val="002F30D2"/>
    <w:rsid w:val="002F30FB"/>
    <w:rsid w:val="002F3CD8"/>
    <w:rsid w:val="002F3D48"/>
    <w:rsid w:val="002F3ECD"/>
    <w:rsid w:val="002F3F79"/>
    <w:rsid w:val="002F41DD"/>
    <w:rsid w:val="002F433C"/>
    <w:rsid w:val="002F48FA"/>
    <w:rsid w:val="002F4B5D"/>
    <w:rsid w:val="002F4C02"/>
    <w:rsid w:val="002F4C50"/>
    <w:rsid w:val="002F4D53"/>
    <w:rsid w:val="002F4D8B"/>
    <w:rsid w:val="002F519E"/>
    <w:rsid w:val="002F52A7"/>
    <w:rsid w:val="002F561F"/>
    <w:rsid w:val="002F5699"/>
    <w:rsid w:val="002F5817"/>
    <w:rsid w:val="002F58BC"/>
    <w:rsid w:val="002F59E0"/>
    <w:rsid w:val="002F5C13"/>
    <w:rsid w:val="002F5C7A"/>
    <w:rsid w:val="002F5D70"/>
    <w:rsid w:val="002F5D91"/>
    <w:rsid w:val="002F5E4B"/>
    <w:rsid w:val="002F617A"/>
    <w:rsid w:val="002F6540"/>
    <w:rsid w:val="002F6B82"/>
    <w:rsid w:val="002F6CD3"/>
    <w:rsid w:val="002F6D15"/>
    <w:rsid w:val="002F6F83"/>
    <w:rsid w:val="002F6F84"/>
    <w:rsid w:val="002F74D2"/>
    <w:rsid w:val="002F7687"/>
    <w:rsid w:val="002F7AC3"/>
    <w:rsid w:val="0030021A"/>
    <w:rsid w:val="0030029E"/>
    <w:rsid w:val="00300371"/>
    <w:rsid w:val="00300A84"/>
    <w:rsid w:val="00300ADC"/>
    <w:rsid w:val="00300CE3"/>
    <w:rsid w:val="00300D18"/>
    <w:rsid w:val="00300E60"/>
    <w:rsid w:val="003010E4"/>
    <w:rsid w:val="003012A0"/>
    <w:rsid w:val="003012B0"/>
    <w:rsid w:val="003016BE"/>
    <w:rsid w:val="003018A5"/>
    <w:rsid w:val="0030194D"/>
    <w:rsid w:val="00301989"/>
    <w:rsid w:val="00301D06"/>
    <w:rsid w:val="00301D1B"/>
    <w:rsid w:val="00301F4B"/>
    <w:rsid w:val="0030215E"/>
    <w:rsid w:val="00302185"/>
    <w:rsid w:val="00302333"/>
    <w:rsid w:val="003023AB"/>
    <w:rsid w:val="003023E0"/>
    <w:rsid w:val="00302DCB"/>
    <w:rsid w:val="00302F6F"/>
    <w:rsid w:val="00303366"/>
    <w:rsid w:val="003034FF"/>
    <w:rsid w:val="003035AA"/>
    <w:rsid w:val="00303739"/>
    <w:rsid w:val="003037C4"/>
    <w:rsid w:val="0030388E"/>
    <w:rsid w:val="003038ED"/>
    <w:rsid w:val="00303956"/>
    <w:rsid w:val="00303972"/>
    <w:rsid w:val="00303B73"/>
    <w:rsid w:val="00303B7B"/>
    <w:rsid w:val="00303D27"/>
    <w:rsid w:val="00303FB8"/>
    <w:rsid w:val="003043CD"/>
    <w:rsid w:val="003043DA"/>
    <w:rsid w:val="003043E7"/>
    <w:rsid w:val="003044C8"/>
    <w:rsid w:val="0030459C"/>
    <w:rsid w:val="00304698"/>
    <w:rsid w:val="003046BF"/>
    <w:rsid w:val="00304836"/>
    <w:rsid w:val="0030485C"/>
    <w:rsid w:val="003048AF"/>
    <w:rsid w:val="00304A0A"/>
    <w:rsid w:val="00304A2F"/>
    <w:rsid w:val="00304CE0"/>
    <w:rsid w:val="003053C3"/>
    <w:rsid w:val="003054EE"/>
    <w:rsid w:val="0030556C"/>
    <w:rsid w:val="003055C7"/>
    <w:rsid w:val="003057F0"/>
    <w:rsid w:val="00305806"/>
    <w:rsid w:val="00305A06"/>
    <w:rsid w:val="00305F20"/>
    <w:rsid w:val="00306352"/>
    <w:rsid w:val="003063E3"/>
    <w:rsid w:val="00306697"/>
    <w:rsid w:val="00306C20"/>
    <w:rsid w:val="00306C94"/>
    <w:rsid w:val="00306F15"/>
    <w:rsid w:val="003075A4"/>
    <w:rsid w:val="00307618"/>
    <w:rsid w:val="003076E0"/>
    <w:rsid w:val="00307780"/>
    <w:rsid w:val="00307A5A"/>
    <w:rsid w:val="00307B53"/>
    <w:rsid w:val="00307B63"/>
    <w:rsid w:val="00307D3C"/>
    <w:rsid w:val="00307D82"/>
    <w:rsid w:val="00307F44"/>
    <w:rsid w:val="003107FF"/>
    <w:rsid w:val="00310941"/>
    <w:rsid w:val="003109AB"/>
    <w:rsid w:val="00310CE5"/>
    <w:rsid w:val="00310DEF"/>
    <w:rsid w:val="00310E03"/>
    <w:rsid w:val="00310FC2"/>
    <w:rsid w:val="00311077"/>
    <w:rsid w:val="003111A8"/>
    <w:rsid w:val="00311336"/>
    <w:rsid w:val="003116A1"/>
    <w:rsid w:val="0031184D"/>
    <w:rsid w:val="00311D29"/>
    <w:rsid w:val="00311D80"/>
    <w:rsid w:val="00312016"/>
    <w:rsid w:val="0031215F"/>
    <w:rsid w:val="00312282"/>
    <w:rsid w:val="003122B2"/>
    <w:rsid w:val="00312379"/>
    <w:rsid w:val="00312398"/>
    <w:rsid w:val="00312795"/>
    <w:rsid w:val="003127F5"/>
    <w:rsid w:val="00312B63"/>
    <w:rsid w:val="00312EDE"/>
    <w:rsid w:val="00313377"/>
    <w:rsid w:val="0031344B"/>
    <w:rsid w:val="003136D5"/>
    <w:rsid w:val="0031384B"/>
    <w:rsid w:val="00313923"/>
    <w:rsid w:val="00313C85"/>
    <w:rsid w:val="00313DF8"/>
    <w:rsid w:val="00313EE2"/>
    <w:rsid w:val="00314063"/>
    <w:rsid w:val="00314271"/>
    <w:rsid w:val="0031462F"/>
    <w:rsid w:val="0031466A"/>
    <w:rsid w:val="003146F9"/>
    <w:rsid w:val="0031483C"/>
    <w:rsid w:val="0031487E"/>
    <w:rsid w:val="00314B77"/>
    <w:rsid w:val="00314FEB"/>
    <w:rsid w:val="00315504"/>
    <w:rsid w:val="00315648"/>
    <w:rsid w:val="00315A08"/>
    <w:rsid w:val="00315A49"/>
    <w:rsid w:val="00315D4D"/>
    <w:rsid w:val="00315E55"/>
    <w:rsid w:val="00315FDE"/>
    <w:rsid w:val="0031602E"/>
    <w:rsid w:val="003160BE"/>
    <w:rsid w:val="003161DB"/>
    <w:rsid w:val="0031643F"/>
    <w:rsid w:val="00316637"/>
    <w:rsid w:val="00316B3A"/>
    <w:rsid w:val="0031766F"/>
    <w:rsid w:val="0031771E"/>
    <w:rsid w:val="00317771"/>
    <w:rsid w:val="00317AC5"/>
    <w:rsid w:val="00317CBC"/>
    <w:rsid w:val="00317CF6"/>
    <w:rsid w:val="00317FD4"/>
    <w:rsid w:val="00320036"/>
    <w:rsid w:val="0032050A"/>
    <w:rsid w:val="00320532"/>
    <w:rsid w:val="0032054D"/>
    <w:rsid w:val="00320675"/>
    <w:rsid w:val="0032074A"/>
    <w:rsid w:val="0032084D"/>
    <w:rsid w:val="00320E9D"/>
    <w:rsid w:val="00320FAD"/>
    <w:rsid w:val="00321001"/>
    <w:rsid w:val="0032102B"/>
    <w:rsid w:val="00321192"/>
    <w:rsid w:val="00321197"/>
    <w:rsid w:val="00321324"/>
    <w:rsid w:val="003216E6"/>
    <w:rsid w:val="0032172A"/>
    <w:rsid w:val="003217CE"/>
    <w:rsid w:val="0032193D"/>
    <w:rsid w:val="00321A80"/>
    <w:rsid w:val="00321D78"/>
    <w:rsid w:val="00321DA3"/>
    <w:rsid w:val="00321DF6"/>
    <w:rsid w:val="003227AB"/>
    <w:rsid w:val="00322BC0"/>
    <w:rsid w:val="00322C33"/>
    <w:rsid w:val="0032342D"/>
    <w:rsid w:val="00323489"/>
    <w:rsid w:val="0032348E"/>
    <w:rsid w:val="00323579"/>
    <w:rsid w:val="003237D1"/>
    <w:rsid w:val="0032396F"/>
    <w:rsid w:val="00323AA0"/>
    <w:rsid w:val="00323D19"/>
    <w:rsid w:val="00323D6E"/>
    <w:rsid w:val="00323E1C"/>
    <w:rsid w:val="003240C4"/>
    <w:rsid w:val="0032424B"/>
    <w:rsid w:val="0032460F"/>
    <w:rsid w:val="00324739"/>
    <w:rsid w:val="003247DC"/>
    <w:rsid w:val="0032497B"/>
    <w:rsid w:val="003249AD"/>
    <w:rsid w:val="00324E8E"/>
    <w:rsid w:val="00325166"/>
    <w:rsid w:val="003252E3"/>
    <w:rsid w:val="0032531B"/>
    <w:rsid w:val="00325444"/>
    <w:rsid w:val="003254AB"/>
    <w:rsid w:val="00325798"/>
    <w:rsid w:val="0032587F"/>
    <w:rsid w:val="00325B1C"/>
    <w:rsid w:val="00325EB7"/>
    <w:rsid w:val="00326212"/>
    <w:rsid w:val="00326343"/>
    <w:rsid w:val="003267D8"/>
    <w:rsid w:val="003268B8"/>
    <w:rsid w:val="003269D1"/>
    <w:rsid w:val="00326C55"/>
    <w:rsid w:val="00326E1E"/>
    <w:rsid w:val="00327262"/>
    <w:rsid w:val="0032775D"/>
    <w:rsid w:val="003277CA"/>
    <w:rsid w:val="0032786D"/>
    <w:rsid w:val="00327904"/>
    <w:rsid w:val="00327A37"/>
    <w:rsid w:val="00327CA6"/>
    <w:rsid w:val="00327CDE"/>
    <w:rsid w:val="003300EB"/>
    <w:rsid w:val="003301CB"/>
    <w:rsid w:val="003302A3"/>
    <w:rsid w:val="00330511"/>
    <w:rsid w:val="00330689"/>
    <w:rsid w:val="003307DD"/>
    <w:rsid w:val="003309F6"/>
    <w:rsid w:val="00331A07"/>
    <w:rsid w:val="00331A3B"/>
    <w:rsid w:val="00331CE3"/>
    <w:rsid w:val="00331D51"/>
    <w:rsid w:val="00331E40"/>
    <w:rsid w:val="00331EA8"/>
    <w:rsid w:val="00331FC4"/>
    <w:rsid w:val="00332684"/>
    <w:rsid w:val="00332711"/>
    <w:rsid w:val="00332A89"/>
    <w:rsid w:val="00332B2C"/>
    <w:rsid w:val="00333024"/>
    <w:rsid w:val="003331B2"/>
    <w:rsid w:val="003333C3"/>
    <w:rsid w:val="003334CD"/>
    <w:rsid w:val="00333513"/>
    <w:rsid w:val="0033392D"/>
    <w:rsid w:val="0033399F"/>
    <w:rsid w:val="00333AE2"/>
    <w:rsid w:val="00333E9B"/>
    <w:rsid w:val="00333FF4"/>
    <w:rsid w:val="003341B1"/>
    <w:rsid w:val="00334219"/>
    <w:rsid w:val="003342BF"/>
    <w:rsid w:val="003345EB"/>
    <w:rsid w:val="00334BA6"/>
    <w:rsid w:val="00334E15"/>
    <w:rsid w:val="00334EBA"/>
    <w:rsid w:val="003350D3"/>
    <w:rsid w:val="00335179"/>
    <w:rsid w:val="003353C1"/>
    <w:rsid w:val="00335513"/>
    <w:rsid w:val="003355B4"/>
    <w:rsid w:val="003357D7"/>
    <w:rsid w:val="003358DC"/>
    <w:rsid w:val="0033596F"/>
    <w:rsid w:val="00335A68"/>
    <w:rsid w:val="00335C83"/>
    <w:rsid w:val="00335EBE"/>
    <w:rsid w:val="00335ED1"/>
    <w:rsid w:val="0033639C"/>
    <w:rsid w:val="003364BE"/>
    <w:rsid w:val="00336AE4"/>
    <w:rsid w:val="00336C36"/>
    <w:rsid w:val="00336D8F"/>
    <w:rsid w:val="00337277"/>
    <w:rsid w:val="00337349"/>
    <w:rsid w:val="003376C3"/>
    <w:rsid w:val="003378F4"/>
    <w:rsid w:val="00337934"/>
    <w:rsid w:val="00337B10"/>
    <w:rsid w:val="00337BCC"/>
    <w:rsid w:val="00337BEC"/>
    <w:rsid w:val="00337F71"/>
    <w:rsid w:val="00337FD2"/>
    <w:rsid w:val="0034008A"/>
    <w:rsid w:val="003400D0"/>
    <w:rsid w:val="00340317"/>
    <w:rsid w:val="00340327"/>
    <w:rsid w:val="003403CA"/>
    <w:rsid w:val="00340CAA"/>
    <w:rsid w:val="00340EEB"/>
    <w:rsid w:val="00340F98"/>
    <w:rsid w:val="00341187"/>
    <w:rsid w:val="003414F6"/>
    <w:rsid w:val="00341663"/>
    <w:rsid w:val="0034176C"/>
    <w:rsid w:val="00341B65"/>
    <w:rsid w:val="00341B9F"/>
    <w:rsid w:val="00341CBB"/>
    <w:rsid w:val="00341D27"/>
    <w:rsid w:val="00341F37"/>
    <w:rsid w:val="00342062"/>
    <w:rsid w:val="00342086"/>
    <w:rsid w:val="0034227F"/>
    <w:rsid w:val="0034239B"/>
    <w:rsid w:val="0034253F"/>
    <w:rsid w:val="003426ED"/>
    <w:rsid w:val="00342971"/>
    <w:rsid w:val="00342A19"/>
    <w:rsid w:val="00342D36"/>
    <w:rsid w:val="00342F71"/>
    <w:rsid w:val="0034319E"/>
    <w:rsid w:val="00343240"/>
    <w:rsid w:val="003437E4"/>
    <w:rsid w:val="00343905"/>
    <w:rsid w:val="00343E41"/>
    <w:rsid w:val="00343EB9"/>
    <w:rsid w:val="00343FC3"/>
    <w:rsid w:val="003441E0"/>
    <w:rsid w:val="0034422D"/>
    <w:rsid w:val="003448FB"/>
    <w:rsid w:val="00344987"/>
    <w:rsid w:val="00344C59"/>
    <w:rsid w:val="00344EF9"/>
    <w:rsid w:val="00344EFB"/>
    <w:rsid w:val="00345473"/>
    <w:rsid w:val="00345538"/>
    <w:rsid w:val="0034579C"/>
    <w:rsid w:val="003458C4"/>
    <w:rsid w:val="003458D4"/>
    <w:rsid w:val="00345928"/>
    <w:rsid w:val="00345B64"/>
    <w:rsid w:val="00346597"/>
    <w:rsid w:val="00346682"/>
    <w:rsid w:val="0034670B"/>
    <w:rsid w:val="00346747"/>
    <w:rsid w:val="00346885"/>
    <w:rsid w:val="00346D77"/>
    <w:rsid w:val="00346F00"/>
    <w:rsid w:val="003470F3"/>
    <w:rsid w:val="0034728C"/>
    <w:rsid w:val="003474DB"/>
    <w:rsid w:val="003477A0"/>
    <w:rsid w:val="003479CB"/>
    <w:rsid w:val="00347DC7"/>
    <w:rsid w:val="00350177"/>
    <w:rsid w:val="003501B3"/>
    <w:rsid w:val="00350202"/>
    <w:rsid w:val="0035021A"/>
    <w:rsid w:val="003503CB"/>
    <w:rsid w:val="003503D4"/>
    <w:rsid w:val="00350420"/>
    <w:rsid w:val="00350816"/>
    <w:rsid w:val="00350C82"/>
    <w:rsid w:val="00350CF9"/>
    <w:rsid w:val="00350F44"/>
    <w:rsid w:val="003511C1"/>
    <w:rsid w:val="00351287"/>
    <w:rsid w:val="0035129A"/>
    <w:rsid w:val="00351380"/>
    <w:rsid w:val="0035140F"/>
    <w:rsid w:val="0035160D"/>
    <w:rsid w:val="003516CA"/>
    <w:rsid w:val="0035175A"/>
    <w:rsid w:val="003518BA"/>
    <w:rsid w:val="00351913"/>
    <w:rsid w:val="00351B60"/>
    <w:rsid w:val="00351D14"/>
    <w:rsid w:val="00351F2E"/>
    <w:rsid w:val="003521D8"/>
    <w:rsid w:val="0035225B"/>
    <w:rsid w:val="00352339"/>
    <w:rsid w:val="0035236E"/>
    <w:rsid w:val="003523A5"/>
    <w:rsid w:val="00352B95"/>
    <w:rsid w:val="00352E2B"/>
    <w:rsid w:val="00352EA3"/>
    <w:rsid w:val="0035314E"/>
    <w:rsid w:val="0035357D"/>
    <w:rsid w:val="003535B0"/>
    <w:rsid w:val="003535C3"/>
    <w:rsid w:val="00353808"/>
    <w:rsid w:val="00353817"/>
    <w:rsid w:val="00353C3D"/>
    <w:rsid w:val="00354008"/>
    <w:rsid w:val="0035410A"/>
    <w:rsid w:val="00354249"/>
    <w:rsid w:val="00354369"/>
    <w:rsid w:val="00354736"/>
    <w:rsid w:val="00354A34"/>
    <w:rsid w:val="00354A49"/>
    <w:rsid w:val="00354DD4"/>
    <w:rsid w:val="00355203"/>
    <w:rsid w:val="00355850"/>
    <w:rsid w:val="00355B8D"/>
    <w:rsid w:val="00355D43"/>
    <w:rsid w:val="00355DCA"/>
    <w:rsid w:val="003560AC"/>
    <w:rsid w:val="00356189"/>
    <w:rsid w:val="00356203"/>
    <w:rsid w:val="003565B6"/>
    <w:rsid w:val="003565D1"/>
    <w:rsid w:val="00356601"/>
    <w:rsid w:val="0035664E"/>
    <w:rsid w:val="003566FF"/>
    <w:rsid w:val="00356813"/>
    <w:rsid w:val="00356A7D"/>
    <w:rsid w:val="00356B1B"/>
    <w:rsid w:val="00356C1A"/>
    <w:rsid w:val="00356DF1"/>
    <w:rsid w:val="00356F35"/>
    <w:rsid w:val="0035731E"/>
    <w:rsid w:val="003575A9"/>
    <w:rsid w:val="0035764A"/>
    <w:rsid w:val="00357A16"/>
    <w:rsid w:val="00357B8C"/>
    <w:rsid w:val="00357BD0"/>
    <w:rsid w:val="00357E28"/>
    <w:rsid w:val="00357E7F"/>
    <w:rsid w:val="003600E4"/>
    <w:rsid w:val="00360148"/>
    <w:rsid w:val="0036022C"/>
    <w:rsid w:val="0036028D"/>
    <w:rsid w:val="00360523"/>
    <w:rsid w:val="003606E8"/>
    <w:rsid w:val="00360815"/>
    <w:rsid w:val="00360868"/>
    <w:rsid w:val="00360896"/>
    <w:rsid w:val="00360AF9"/>
    <w:rsid w:val="00360CAA"/>
    <w:rsid w:val="00360CF5"/>
    <w:rsid w:val="00360DD0"/>
    <w:rsid w:val="003610CD"/>
    <w:rsid w:val="003615AF"/>
    <w:rsid w:val="003617AB"/>
    <w:rsid w:val="00361980"/>
    <w:rsid w:val="00361996"/>
    <w:rsid w:val="00361B55"/>
    <w:rsid w:val="00361E66"/>
    <w:rsid w:val="00361F98"/>
    <w:rsid w:val="00361FF2"/>
    <w:rsid w:val="00362BC4"/>
    <w:rsid w:val="003630EA"/>
    <w:rsid w:val="00363269"/>
    <w:rsid w:val="0036372D"/>
    <w:rsid w:val="003637DD"/>
    <w:rsid w:val="0036381F"/>
    <w:rsid w:val="00364291"/>
    <w:rsid w:val="00364372"/>
    <w:rsid w:val="00364490"/>
    <w:rsid w:val="0036489F"/>
    <w:rsid w:val="003649F0"/>
    <w:rsid w:val="00364B75"/>
    <w:rsid w:val="00364D63"/>
    <w:rsid w:val="00364DBE"/>
    <w:rsid w:val="00365168"/>
    <w:rsid w:val="00365189"/>
    <w:rsid w:val="00365194"/>
    <w:rsid w:val="003651D5"/>
    <w:rsid w:val="003653AA"/>
    <w:rsid w:val="003653F9"/>
    <w:rsid w:val="0036614B"/>
    <w:rsid w:val="003662AE"/>
    <w:rsid w:val="00366428"/>
    <w:rsid w:val="003665EC"/>
    <w:rsid w:val="00366A1B"/>
    <w:rsid w:val="00366D36"/>
    <w:rsid w:val="00366DC2"/>
    <w:rsid w:val="003670A5"/>
    <w:rsid w:val="00367348"/>
    <w:rsid w:val="003673DF"/>
    <w:rsid w:val="00367615"/>
    <w:rsid w:val="003678F0"/>
    <w:rsid w:val="003679E3"/>
    <w:rsid w:val="00367D03"/>
    <w:rsid w:val="00367EA1"/>
    <w:rsid w:val="00367F7E"/>
    <w:rsid w:val="003705EC"/>
    <w:rsid w:val="003708DF"/>
    <w:rsid w:val="00370A2F"/>
    <w:rsid w:val="00370A96"/>
    <w:rsid w:val="00370DD1"/>
    <w:rsid w:val="003715FC"/>
    <w:rsid w:val="003716C2"/>
    <w:rsid w:val="00371728"/>
    <w:rsid w:val="00371880"/>
    <w:rsid w:val="00371AE0"/>
    <w:rsid w:val="003720C2"/>
    <w:rsid w:val="00372222"/>
    <w:rsid w:val="00372600"/>
    <w:rsid w:val="00372832"/>
    <w:rsid w:val="00372BF2"/>
    <w:rsid w:val="00372F31"/>
    <w:rsid w:val="00373243"/>
    <w:rsid w:val="003732E8"/>
    <w:rsid w:val="003739A2"/>
    <w:rsid w:val="00373B25"/>
    <w:rsid w:val="00373B7B"/>
    <w:rsid w:val="00373E45"/>
    <w:rsid w:val="0037439C"/>
    <w:rsid w:val="00374423"/>
    <w:rsid w:val="0037474D"/>
    <w:rsid w:val="003747E5"/>
    <w:rsid w:val="00374981"/>
    <w:rsid w:val="00374AAB"/>
    <w:rsid w:val="00374B13"/>
    <w:rsid w:val="00374CEE"/>
    <w:rsid w:val="00374E28"/>
    <w:rsid w:val="003750ED"/>
    <w:rsid w:val="003750FA"/>
    <w:rsid w:val="00375958"/>
    <w:rsid w:val="00375BED"/>
    <w:rsid w:val="00375C91"/>
    <w:rsid w:val="00375D15"/>
    <w:rsid w:val="00375F17"/>
    <w:rsid w:val="00376004"/>
    <w:rsid w:val="00376323"/>
    <w:rsid w:val="003769BB"/>
    <w:rsid w:val="00376D44"/>
    <w:rsid w:val="0037716E"/>
    <w:rsid w:val="003772F7"/>
    <w:rsid w:val="003778A0"/>
    <w:rsid w:val="003779F6"/>
    <w:rsid w:val="00377A25"/>
    <w:rsid w:val="00380332"/>
    <w:rsid w:val="0038043F"/>
    <w:rsid w:val="003808B6"/>
    <w:rsid w:val="003808CE"/>
    <w:rsid w:val="00380D25"/>
    <w:rsid w:val="00380F9D"/>
    <w:rsid w:val="003810CE"/>
    <w:rsid w:val="003811C5"/>
    <w:rsid w:val="0038140F"/>
    <w:rsid w:val="00381A00"/>
    <w:rsid w:val="00381D4D"/>
    <w:rsid w:val="00381DE2"/>
    <w:rsid w:val="00381F3E"/>
    <w:rsid w:val="00382008"/>
    <w:rsid w:val="00382046"/>
    <w:rsid w:val="00382590"/>
    <w:rsid w:val="00382676"/>
    <w:rsid w:val="003826A1"/>
    <w:rsid w:val="00382759"/>
    <w:rsid w:val="00382C86"/>
    <w:rsid w:val="00382EF0"/>
    <w:rsid w:val="00383639"/>
    <w:rsid w:val="003838C6"/>
    <w:rsid w:val="00383A5A"/>
    <w:rsid w:val="00383DAA"/>
    <w:rsid w:val="00383E22"/>
    <w:rsid w:val="00384157"/>
    <w:rsid w:val="003841C3"/>
    <w:rsid w:val="003848BF"/>
    <w:rsid w:val="00384963"/>
    <w:rsid w:val="00384CFD"/>
    <w:rsid w:val="00384D93"/>
    <w:rsid w:val="003851C2"/>
    <w:rsid w:val="00385446"/>
    <w:rsid w:val="00385626"/>
    <w:rsid w:val="003857EE"/>
    <w:rsid w:val="003859F0"/>
    <w:rsid w:val="00385B06"/>
    <w:rsid w:val="00385CEF"/>
    <w:rsid w:val="00385CFD"/>
    <w:rsid w:val="00385EF5"/>
    <w:rsid w:val="00385F15"/>
    <w:rsid w:val="00386050"/>
    <w:rsid w:val="00386134"/>
    <w:rsid w:val="00386334"/>
    <w:rsid w:val="003863B5"/>
    <w:rsid w:val="0038641A"/>
    <w:rsid w:val="003865A7"/>
    <w:rsid w:val="00386625"/>
    <w:rsid w:val="003866B9"/>
    <w:rsid w:val="00386761"/>
    <w:rsid w:val="003867CD"/>
    <w:rsid w:val="0038688C"/>
    <w:rsid w:val="00386E84"/>
    <w:rsid w:val="00386FD6"/>
    <w:rsid w:val="00387192"/>
    <w:rsid w:val="003872F1"/>
    <w:rsid w:val="0038783B"/>
    <w:rsid w:val="00387899"/>
    <w:rsid w:val="00387A3C"/>
    <w:rsid w:val="00387B09"/>
    <w:rsid w:val="00387BC2"/>
    <w:rsid w:val="00387FB9"/>
    <w:rsid w:val="0039003B"/>
    <w:rsid w:val="003900CB"/>
    <w:rsid w:val="0039041E"/>
    <w:rsid w:val="0039054D"/>
    <w:rsid w:val="003907FC"/>
    <w:rsid w:val="00390A70"/>
    <w:rsid w:val="00390B36"/>
    <w:rsid w:val="00390C82"/>
    <w:rsid w:val="00390CAC"/>
    <w:rsid w:val="00390FDE"/>
    <w:rsid w:val="003911C8"/>
    <w:rsid w:val="00391402"/>
    <w:rsid w:val="00391CBD"/>
    <w:rsid w:val="00391D2A"/>
    <w:rsid w:val="00391E60"/>
    <w:rsid w:val="00391E68"/>
    <w:rsid w:val="00391F43"/>
    <w:rsid w:val="00392AEC"/>
    <w:rsid w:val="00392BB9"/>
    <w:rsid w:val="00392CFD"/>
    <w:rsid w:val="003930AF"/>
    <w:rsid w:val="0039330C"/>
    <w:rsid w:val="003933C9"/>
    <w:rsid w:val="00393427"/>
    <w:rsid w:val="00393502"/>
    <w:rsid w:val="00393656"/>
    <w:rsid w:val="003937C8"/>
    <w:rsid w:val="003937E9"/>
    <w:rsid w:val="0039393F"/>
    <w:rsid w:val="00393994"/>
    <w:rsid w:val="003939E2"/>
    <w:rsid w:val="00393FC2"/>
    <w:rsid w:val="003940E4"/>
    <w:rsid w:val="00394113"/>
    <w:rsid w:val="00394483"/>
    <w:rsid w:val="003945C5"/>
    <w:rsid w:val="00394B99"/>
    <w:rsid w:val="00394CCB"/>
    <w:rsid w:val="00394DB6"/>
    <w:rsid w:val="00394EA7"/>
    <w:rsid w:val="00394EFD"/>
    <w:rsid w:val="003950DB"/>
    <w:rsid w:val="003952BE"/>
    <w:rsid w:val="00395530"/>
    <w:rsid w:val="003955F7"/>
    <w:rsid w:val="00395704"/>
    <w:rsid w:val="0039573A"/>
    <w:rsid w:val="00395808"/>
    <w:rsid w:val="003958BF"/>
    <w:rsid w:val="003958C0"/>
    <w:rsid w:val="00395943"/>
    <w:rsid w:val="003959DB"/>
    <w:rsid w:val="00395C00"/>
    <w:rsid w:val="00395C88"/>
    <w:rsid w:val="00395EF5"/>
    <w:rsid w:val="00395FD4"/>
    <w:rsid w:val="003963DE"/>
    <w:rsid w:val="0039688A"/>
    <w:rsid w:val="00396AB6"/>
    <w:rsid w:val="00396B15"/>
    <w:rsid w:val="00396E84"/>
    <w:rsid w:val="00396F1D"/>
    <w:rsid w:val="003971A1"/>
    <w:rsid w:val="003975E9"/>
    <w:rsid w:val="00397B10"/>
    <w:rsid w:val="00397CE0"/>
    <w:rsid w:val="00397E50"/>
    <w:rsid w:val="003A020F"/>
    <w:rsid w:val="003A03DA"/>
    <w:rsid w:val="003A0441"/>
    <w:rsid w:val="003A0484"/>
    <w:rsid w:val="003A0654"/>
    <w:rsid w:val="003A0676"/>
    <w:rsid w:val="003A07E4"/>
    <w:rsid w:val="003A09B1"/>
    <w:rsid w:val="003A0B9B"/>
    <w:rsid w:val="003A0BB5"/>
    <w:rsid w:val="003A0CB8"/>
    <w:rsid w:val="003A0DE3"/>
    <w:rsid w:val="003A0F46"/>
    <w:rsid w:val="003A104D"/>
    <w:rsid w:val="003A11D0"/>
    <w:rsid w:val="003A157C"/>
    <w:rsid w:val="003A16E4"/>
    <w:rsid w:val="003A1ACE"/>
    <w:rsid w:val="003A1D08"/>
    <w:rsid w:val="003A1F76"/>
    <w:rsid w:val="003A1F7A"/>
    <w:rsid w:val="003A2004"/>
    <w:rsid w:val="003A2284"/>
    <w:rsid w:val="003A27F6"/>
    <w:rsid w:val="003A2984"/>
    <w:rsid w:val="003A2B17"/>
    <w:rsid w:val="003A2D51"/>
    <w:rsid w:val="003A2E5A"/>
    <w:rsid w:val="003A2F3F"/>
    <w:rsid w:val="003A2F4C"/>
    <w:rsid w:val="003A30BB"/>
    <w:rsid w:val="003A33B2"/>
    <w:rsid w:val="003A340B"/>
    <w:rsid w:val="003A35F1"/>
    <w:rsid w:val="003A372B"/>
    <w:rsid w:val="003A3996"/>
    <w:rsid w:val="003A3B51"/>
    <w:rsid w:val="003A3D07"/>
    <w:rsid w:val="003A3D13"/>
    <w:rsid w:val="003A3FAB"/>
    <w:rsid w:val="003A44AC"/>
    <w:rsid w:val="003A48A7"/>
    <w:rsid w:val="003A48BA"/>
    <w:rsid w:val="003A4AD8"/>
    <w:rsid w:val="003A4B68"/>
    <w:rsid w:val="003A4C34"/>
    <w:rsid w:val="003A4DAE"/>
    <w:rsid w:val="003A4E74"/>
    <w:rsid w:val="003A50BE"/>
    <w:rsid w:val="003A50F6"/>
    <w:rsid w:val="003A5124"/>
    <w:rsid w:val="003A585F"/>
    <w:rsid w:val="003A5932"/>
    <w:rsid w:val="003A5A79"/>
    <w:rsid w:val="003A5B64"/>
    <w:rsid w:val="003A5E4A"/>
    <w:rsid w:val="003A5FA9"/>
    <w:rsid w:val="003A6001"/>
    <w:rsid w:val="003A649B"/>
    <w:rsid w:val="003A64F5"/>
    <w:rsid w:val="003A693E"/>
    <w:rsid w:val="003A6A16"/>
    <w:rsid w:val="003A6A1F"/>
    <w:rsid w:val="003A6DF0"/>
    <w:rsid w:val="003A6E71"/>
    <w:rsid w:val="003A72DF"/>
    <w:rsid w:val="003A73A6"/>
    <w:rsid w:val="003A73B3"/>
    <w:rsid w:val="003A76E6"/>
    <w:rsid w:val="003A7748"/>
    <w:rsid w:val="003A78DC"/>
    <w:rsid w:val="003A7ACD"/>
    <w:rsid w:val="003A7C94"/>
    <w:rsid w:val="003A7ECC"/>
    <w:rsid w:val="003B0042"/>
    <w:rsid w:val="003B0057"/>
    <w:rsid w:val="003B02BE"/>
    <w:rsid w:val="003B0ABA"/>
    <w:rsid w:val="003B0B25"/>
    <w:rsid w:val="003B0C39"/>
    <w:rsid w:val="003B0F35"/>
    <w:rsid w:val="003B1401"/>
    <w:rsid w:val="003B1449"/>
    <w:rsid w:val="003B1535"/>
    <w:rsid w:val="003B154D"/>
    <w:rsid w:val="003B175C"/>
    <w:rsid w:val="003B187A"/>
    <w:rsid w:val="003B1B39"/>
    <w:rsid w:val="003B1D26"/>
    <w:rsid w:val="003B1F38"/>
    <w:rsid w:val="003B23A2"/>
    <w:rsid w:val="003B23F4"/>
    <w:rsid w:val="003B2412"/>
    <w:rsid w:val="003B2603"/>
    <w:rsid w:val="003B29D7"/>
    <w:rsid w:val="003B3155"/>
    <w:rsid w:val="003B3187"/>
    <w:rsid w:val="003B3531"/>
    <w:rsid w:val="003B35E2"/>
    <w:rsid w:val="003B38DB"/>
    <w:rsid w:val="003B3AED"/>
    <w:rsid w:val="003B3D3B"/>
    <w:rsid w:val="003B3E98"/>
    <w:rsid w:val="003B4178"/>
    <w:rsid w:val="003B429E"/>
    <w:rsid w:val="003B42F4"/>
    <w:rsid w:val="003B454E"/>
    <w:rsid w:val="003B4634"/>
    <w:rsid w:val="003B46C1"/>
    <w:rsid w:val="003B47A7"/>
    <w:rsid w:val="003B4855"/>
    <w:rsid w:val="003B48B4"/>
    <w:rsid w:val="003B49C7"/>
    <w:rsid w:val="003B4DF8"/>
    <w:rsid w:val="003B4EDE"/>
    <w:rsid w:val="003B4F4B"/>
    <w:rsid w:val="003B51AF"/>
    <w:rsid w:val="003B5259"/>
    <w:rsid w:val="003B5406"/>
    <w:rsid w:val="003B57CF"/>
    <w:rsid w:val="003B57F0"/>
    <w:rsid w:val="003B580C"/>
    <w:rsid w:val="003B5830"/>
    <w:rsid w:val="003B59E3"/>
    <w:rsid w:val="003B5CED"/>
    <w:rsid w:val="003B5E65"/>
    <w:rsid w:val="003B5E81"/>
    <w:rsid w:val="003B625A"/>
    <w:rsid w:val="003B643E"/>
    <w:rsid w:val="003B669E"/>
    <w:rsid w:val="003B6785"/>
    <w:rsid w:val="003B6825"/>
    <w:rsid w:val="003B694D"/>
    <w:rsid w:val="003B6B49"/>
    <w:rsid w:val="003B6BE3"/>
    <w:rsid w:val="003B6C6A"/>
    <w:rsid w:val="003B772E"/>
    <w:rsid w:val="003B773F"/>
    <w:rsid w:val="003B774B"/>
    <w:rsid w:val="003B7AF3"/>
    <w:rsid w:val="003B7B09"/>
    <w:rsid w:val="003B7C00"/>
    <w:rsid w:val="003B7C1A"/>
    <w:rsid w:val="003B7C39"/>
    <w:rsid w:val="003B7DFD"/>
    <w:rsid w:val="003C0459"/>
    <w:rsid w:val="003C085D"/>
    <w:rsid w:val="003C0897"/>
    <w:rsid w:val="003C09B7"/>
    <w:rsid w:val="003C0A29"/>
    <w:rsid w:val="003C0CD5"/>
    <w:rsid w:val="003C0E6E"/>
    <w:rsid w:val="003C105E"/>
    <w:rsid w:val="003C11FF"/>
    <w:rsid w:val="003C13AE"/>
    <w:rsid w:val="003C1413"/>
    <w:rsid w:val="003C14A4"/>
    <w:rsid w:val="003C178B"/>
    <w:rsid w:val="003C1C8D"/>
    <w:rsid w:val="003C1CC6"/>
    <w:rsid w:val="003C1CDF"/>
    <w:rsid w:val="003C1D2C"/>
    <w:rsid w:val="003C1DBF"/>
    <w:rsid w:val="003C1F51"/>
    <w:rsid w:val="003C2244"/>
    <w:rsid w:val="003C237A"/>
    <w:rsid w:val="003C255D"/>
    <w:rsid w:val="003C2C3B"/>
    <w:rsid w:val="003C2C56"/>
    <w:rsid w:val="003C2E60"/>
    <w:rsid w:val="003C30D0"/>
    <w:rsid w:val="003C30D2"/>
    <w:rsid w:val="003C32AA"/>
    <w:rsid w:val="003C32CC"/>
    <w:rsid w:val="003C346B"/>
    <w:rsid w:val="003C3712"/>
    <w:rsid w:val="003C3897"/>
    <w:rsid w:val="003C3947"/>
    <w:rsid w:val="003C3F77"/>
    <w:rsid w:val="003C4080"/>
    <w:rsid w:val="003C442B"/>
    <w:rsid w:val="003C45EE"/>
    <w:rsid w:val="003C4735"/>
    <w:rsid w:val="003C4CEB"/>
    <w:rsid w:val="003C4DB3"/>
    <w:rsid w:val="003C4F38"/>
    <w:rsid w:val="003C5006"/>
    <w:rsid w:val="003C55D1"/>
    <w:rsid w:val="003C5745"/>
    <w:rsid w:val="003C5886"/>
    <w:rsid w:val="003C5D36"/>
    <w:rsid w:val="003C62D5"/>
    <w:rsid w:val="003C63B1"/>
    <w:rsid w:val="003C6432"/>
    <w:rsid w:val="003C6471"/>
    <w:rsid w:val="003C6506"/>
    <w:rsid w:val="003C6548"/>
    <w:rsid w:val="003C65E2"/>
    <w:rsid w:val="003C69F6"/>
    <w:rsid w:val="003C6A78"/>
    <w:rsid w:val="003C6C70"/>
    <w:rsid w:val="003C6E70"/>
    <w:rsid w:val="003C7300"/>
    <w:rsid w:val="003C77B1"/>
    <w:rsid w:val="003C7920"/>
    <w:rsid w:val="003C793C"/>
    <w:rsid w:val="003C7AB5"/>
    <w:rsid w:val="003C7BF0"/>
    <w:rsid w:val="003C7C50"/>
    <w:rsid w:val="003C7D34"/>
    <w:rsid w:val="003C7FBB"/>
    <w:rsid w:val="003D020E"/>
    <w:rsid w:val="003D0231"/>
    <w:rsid w:val="003D033F"/>
    <w:rsid w:val="003D05E6"/>
    <w:rsid w:val="003D06CD"/>
    <w:rsid w:val="003D07D8"/>
    <w:rsid w:val="003D07E7"/>
    <w:rsid w:val="003D07FF"/>
    <w:rsid w:val="003D0A00"/>
    <w:rsid w:val="003D0B87"/>
    <w:rsid w:val="003D0C79"/>
    <w:rsid w:val="003D1407"/>
    <w:rsid w:val="003D14E3"/>
    <w:rsid w:val="003D15C4"/>
    <w:rsid w:val="003D187D"/>
    <w:rsid w:val="003D18F8"/>
    <w:rsid w:val="003D1AC1"/>
    <w:rsid w:val="003D1D58"/>
    <w:rsid w:val="003D1E4F"/>
    <w:rsid w:val="003D20AB"/>
    <w:rsid w:val="003D2122"/>
    <w:rsid w:val="003D251F"/>
    <w:rsid w:val="003D2611"/>
    <w:rsid w:val="003D26B0"/>
    <w:rsid w:val="003D2924"/>
    <w:rsid w:val="003D2B12"/>
    <w:rsid w:val="003D2DA2"/>
    <w:rsid w:val="003D2DAD"/>
    <w:rsid w:val="003D30A7"/>
    <w:rsid w:val="003D3367"/>
    <w:rsid w:val="003D33D0"/>
    <w:rsid w:val="003D351F"/>
    <w:rsid w:val="003D3824"/>
    <w:rsid w:val="003D3A31"/>
    <w:rsid w:val="003D3A9D"/>
    <w:rsid w:val="003D3C0C"/>
    <w:rsid w:val="003D3E88"/>
    <w:rsid w:val="003D3FC7"/>
    <w:rsid w:val="003D43AD"/>
    <w:rsid w:val="003D4511"/>
    <w:rsid w:val="003D45E9"/>
    <w:rsid w:val="003D45EB"/>
    <w:rsid w:val="003D4687"/>
    <w:rsid w:val="003D4690"/>
    <w:rsid w:val="003D4873"/>
    <w:rsid w:val="003D4990"/>
    <w:rsid w:val="003D4A93"/>
    <w:rsid w:val="003D4B54"/>
    <w:rsid w:val="003D4EEE"/>
    <w:rsid w:val="003D4F1E"/>
    <w:rsid w:val="003D5023"/>
    <w:rsid w:val="003D5167"/>
    <w:rsid w:val="003D518F"/>
    <w:rsid w:val="003D52A9"/>
    <w:rsid w:val="003D5493"/>
    <w:rsid w:val="003D56DD"/>
    <w:rsid w:val="003D5912"/>
    <w:rsid w:val="003D5A85"/>
    <w:rsid w:val="003D6346"/>
    <w:rsid w:val="003D65F3"/>
    <w:rsid w:val="003D6793"/>
    <w:rsid w:val="003D680A"/>
    <w:rsid w:val="003D6981"/>
    <w:rsid w:val="003D6A74"/>
    <w:rsid w:val="003D719E"/>
    <w:rsid w:val="003D7346"/>
    <w:rsid w:val="003D7475"/>
    <w:rsid w:val="003D7628"/>
    <w:rsid w:val="003D7798"/>
    <w:rsid w:val="003D785B"/>
    <w:rsid w:val="003D79F0"/>
    <w:rsid w:val="003D7A58"/>
    <w:rsid w:val="003D7D94"/>
    <w:rsid w:val="003D7F90"/>
    <w:rsid w:val="003D7FDE"/>
    <w:rsid w:val="003E01C7"/>
    <w:rsid w:val="003E076A"/>
    <w:rsid w:val="003E0A59"/>
    <w:rsid w:val="003E0BA2"/>
    <w:rsid w:val="003E0D92"/>
    <w:rsid w:val="003E0F4C"/>
    <w:rsid w:val="003E0F75"/>
    <w:rsid w:val="003E10CE"/>
    <w:rsid w:val="003E1504"/>
    <w:rsid w:val="003E1595"/>
    <w:rsid w:val="003E1740"/>
    <w:rsid w:val="003E1757"/>
    <w:rsid w:val="003E18B2"/>
    <w:rsid w:val="003E1A04"/>
    <w:rsid w:val="003E22DD"/>
    <w:rsid w:val="003E23D1"/>
    <w:rsid w:val="003E257F"/>
    <w:rsid w:val="003E288B"/>
    <w:rsid w:val="003E2973"/>
    <w:rsid w:val="003E2E27"/>
    <w:rsid w:val="003E2E5F"/>
    <w:rsid w:val="003E2EE6"/>
    <w:rsid w:val="003E2F00"/>
    <w:rsid w:val="003E30DD"/>
    <w:rsid w:val="003E3135"/>
    <w:rsid w:val="003E3480"/>
    <w:rsid w:val="003E3665"/>
    <w:rsid w:val="003E3920"/>
    <w:rsid w:val="003E39ED"/>
    <w:rsid w:val="003E3CE1"/>
    <w:rsid w:val="003E433D"/>
    <w:rsid w:val="003E443C"/>
    <w:rsid w:val="003E45F6"/>
    <w:rsid w:val="003E4B87"/>
    <w:rsid w:val="003E4F68"/>
    <w:rsid w:val="003E5244"/>
    <w:rsid w:val="003E54FE"/>
    <w:rsid w:val="003E55B9"/>
    <w:rsid w:val="003E562C"/>
    <w:rsid w:val="003E5978"/>
    <w:rsid w:val="003E5CDD"/>
    <w:rsid w:val="003E5D5C"/>
    <w:rsid w:val="003E5D60"/>
    <w:rsid w:val="003E6223"/>
    <w:rsid w:val="003E633D"/>
    <w:rsid w:val="003E65AB"/>
    <w:rsid w:val="003E6780"/>
    <w:rsid w:val="003E67FF"/>
    <w:rsid w:val="003E6CEB"/>
    <w:rsid w:val="003E70D0"/>
    <w:rsid w:val="003E71CA"/>
    <w:rsid w:val="003E727A"/>
    <w:rsid w:val="003E73F0"/>
    <w:rsid w:val="003E7578"/>
    <w:rsid w:val="003E760D"/>
    <w:rsid w:val="003E7763"/>
    <w:rsid w:val="003E7816"/>
    <w:rsid w:val="003E7890"/>
    <w:rsid w:val="003E7964"/>
    <w:rsid w:val="003E7B9B"/>
    <w:rsid w:val="003E7E7E"/>
    <w:rsid w:val="003E7F0B"/>
    <w:rsid w:val="003F010B"/>
    <w:rsid w:val="003F0158"/>
    <w:rsid w:val="003F0441"/>
    <w:rsid w:val="003F0720"/>
    <w:rsid w:val="003F0841"/>
    <w:rsid w:val="003F0987"/>
    <w:rsid w:val="003F0A44"/>
    <w:rsid w:val="003F0A9B"/>
    <w:rsid w:val="003F0D76"/>
    <w:rsid w:val="003F1767"/>
    <w:rsid w:val="003F17D4"/>
    <w:rsid w:val="003F17DE"/>
    <w:rsid w:val="003F1AB7"/>
    <w:rsid w:val="003F1C18"/>
    <w:rsid w:val="003F1C9D"/>
    <w:rsid w:val="003F1D42"/>
    <w:rsid w:val="003F1DAC"/>
    <w:rsid w:val="003F2745"/>
    <w:rsid w:val="003F296D"/>
    <w:rsid w:val="003F2A50"/>
    <w:rsid w:val="003F2DA2"/>
    <w:rsid w:val="003F3327"/>
    <w:rsid w:val="003F3F18"/>
    <w:rsid w:val="003F4CA5"/>
    <w:rsid w:val="003F4CDC"/>
    <w:rsid w:val="003F539B"/>
    <w:rsid w:val="003F5546"/>
    <w:rsid w:val="003F5707"/>
    <w:rsid w:val="003F57B4"/>
    <w:rsid w:val="003F59AA"/>
    <w:rsid w:val="003F5A35"/>
    <w:rsid w:val="003F5B1E"/>
    <w:rsid w:val="003F5FF3"/>
    <w:rsid w:val="003F6388"/>
    <w:rsid w:val="003F6696"/>
    <w:rsid w:val="003F69F5"/>
    <w:rsid w:val="003F6F7C"/>
    <w:rsid w:val="003F7200"/>
    <w:rsid w:val="003F733B"/>
    <w:rsid w:val="003F77F7"/>
    <w:rsid w:val="003F7D33"/>
    <w:rsid w:val="003F7E8F"/>
    <w:rsid w:val="00400079"/>
    <w:rsid w:val="004000F7"/>
    <w:rsid w:val="00400196"/>
    <w:rsid w:val="0040020B"/>
    <w:rsid w:val="004003DC"/>
    <w:rsid w:val="0040043B"/>
    <w:rsid w:val="004005F0"/>
    <w:rsid w:val="004006C6"/>
    <w:rsid w:val="004009FA"/>
    <w:rsid w:val="00400BB6"/>
    <w:rsid w:val="00400CDD"/>
    <w:rsid w:val="00400CFD"/>
    <w:rsid w:val="00400E03"/>
    <w:rsid w:val="00400E7A"/>
    <w:rsid w:val="0040100E"/>
    <w:rsid w:val="00401654"/>
    <w:rsid w:val="0040167E"/>
    <w:rsid w:val="004018F3"/>
    <w:rsid w:val="0040194A"/>
    <w:rsid w:val="00401DA8"/>
    <w:rsid w:val="00401ECF"/>
    <w:rsid w:val="00402223"/>
    <w:rsid w:val="0040236B"/>
    <w:rsid w:val="00402491"/>
    <w:rsid w:val="004024C9"/>
    <w:rsid w:val="0040275A"/>
    <w:rsid w:val="00402955"/>
    <w:rsid w:val="00402A30"/>
    <w:rsid w:val="00402AE6"/>
    <w:rsid w:val="00402B92"/>
    <w:rsid w:val="00402C45"/>
    <w:rsid w:val="00402D04"/>
    <w:rsid w:val="00402FC9"/>
    <w:rsid w:val="0040312C"/>
    <w:rsid w:val="0040326D"/>
    <w:rsid w:val="0040350D"/>
    <w:rsid w:val="00403521"/>
    <w:rsid w:val="00403600"/>
    <w:rsid w:val="00403A6B"/>
    <w:rsid w:val="00403BED"/>
    <w:rsid w:val="00403C92"/>
    <w:rsid w:val="00404004"/>
    <w:rsid w:val="00404023"/>
    <w:rsid w:val="00404189"/>
    <w:rsid w:val="004041E3"/>
    <w:rsid w:val="004042FC"/>
    <w:rsid w:val="004047A0"/>
    <w:rsid w:val="004049AE"/>
    <w:rsid w:val="00404D11"/>
    <w:rsid w:val="00404D65"/>
    <w:rsid w:val="00405010"/>
    <w:rsid w:val="00405029"/>
    <w:rsid w:val="004050E4"/>
    <w:rsid w:val="004050FA"/>
    <w:rsid w:val="004055E2"/>
    <w:rsid w:val="004058E0"/>
    <w:rsid w:val="00405A81"/>
    <w:rsid w:val="00405C03"/>
    <w:rsid w:val="00405E9F"/>
    <w:rsid w:val="00406073"/>
    <w:rsid w:val="0040651B"/>
    <w:rsid w:val="00406B5F"/>
    <w:rsid w:val="00406B66"/>
    <w:rsid w:val="00406C50"/>
    <w:rsid w:val="00406D44"/>
    <w:rsid w:val="00406DF1"/>
    <w:rsid w:val="00406ED5"/>
    <w:rsid w:val="00406F4D"/>
    <w:rsid w:val="00406F91"/>
    <w:rsid w:val="00406FE7"/>
    <w:rsid w:val="0040779F"/>
    <w:rsid w:val="00407867"/>
    <w:rsid w:val="004078D8"/>
    <w:rsid w:val="00407976"/>
    <w:rsid w:val="004079D6"/>
    <w:rsid w:val="00407B5A"/>
    <w:rsid w:val="00407BE6"/>
    <w:rsid w:val="00407CF0"/>
    <w:rsid w:val="00407D57"/>
    <w:rsid w:val="00410003"/>
    <w:rsid w:val="004107E5"/>
    <w:rsid w:val="00410D78"/>
    <w:rsid w:val="00411FE1"/>
    <w:rsid w:val="004122FC"/>
    <w:rsid w:val="00412573"/>
    <w:rsid w:val="00412635"/>
    <w:rsid w:val="00412648"/>
    <w:rsid w:val="00412C32"/>
    <w:rsid w:val="00412EED"/>
    <w:rsid w:val="004134F9"/>
    <w:rsid w:val="004136AF"/>
    <w:rsid w:val="004137D2"/>
    <w:rsid w:val="0041384F"/>
    <w:rsid w:val="00413B91"/>
    <w:rsid w:val="00413BCD"/>
    <w:rsid w:val="00413ED8"/>
    <w:rsid w:val="00413F5F"/>
    <w:rsid w:val="00414072"/>
    <w:rsid w:val="00414239"/>
    <w:rsid w:val="0041433C"/>
    <w:rsid w:val="004143E0"/>
    <w:rsid w:val="00414656"/>
    <w:rsid w:val="00414A50"/>
    <w:rsid w:val="00414B96"/>
    <w:rsid w:val="00414C60"/>
    <w:rsid w:val="00414FC5"/>
    <w:rsid w:val="004150D6"/>
    <w:rsid w:val="00415360"/>
    <w:rsid w:val="004153DE"/>
    <w:rsid w:val="004157ED"/>
    <w:rsid w:val="004158A0"/>
    <w:rsid w:val="004159AE"/>
    <w:rsid w:val="00415AAC"/>
    <w:rsid w:val="00415B0A"/>
    <w:rsid w:val="00415D8E"/>
    <w:rsid w:val="00415DCB"/>
    <w:rsid w:val="00415EF2"/>
    <w:rsid w:val="00415F3B"/>
    <w:rsid w:val="00415FDA"/>
    <w:rsid w:val="004160C3"/>
    <w:rsid w:val="00416219"/>
    <w:rsid w:val="004163DC"/>
    <w:rsid w:val="00416914"/>
    <w:rsid w:val="00416CEC"/>
    <w:rsid w:val="00416ED5"/>
    <w:rsid w:val="0041757E"/>
    <w:rsid w:val="0041791D"/>
    <w:rsid w:val="00417BDA"/>
    <w:rsid w:val="00417EC8"/>
    <w:rsid w:val="00417ED1"/>
    <w:rsid w:val="004200C6"/>
    <w:rsid w:val="00420497"/>
    <w:rsid w:val="004205A2"/>
    <w:rsid w:val="004207E7"/>
    <w:rsid w:val="00420803"/>
    <w:rsid w:val="00420806"/>
    <w:rsid w:val="00420814"/>
    <w:rsid w:val="00420BC7"/>
    <w:rsid w:val="00420EE9"/>
    <w:rsid w:val="00420F1E"/>
    <w:rsid w:val="00420FD5"/>
    <w:rsid w:val="0042105E"/>
    <w:rsid w:val="00421283"/>
    <w:rsid w:val="004215EA"/>
    <w:rsid w:val="00421891"/>
    <w:rsid w:val="00421A44"/>
    <w:rsid w:val="00421C20"/>
    <w:rsid w:val="00421E08"/>
    <w:rsid w:val="004224C7"/>
    <w:rsid w:val="0042256D"/>
    <w:rsid w:val="00422716"/>
    <w:rsid w:val="00422B72"/>
    <w:rsid w:val="00422E64"/>
    <w:rsid w:val="00423260"/>
    <w:rsid w:val="00423420"/>
    <w:rsid w:val="00423B00"/>
    <w:rsid w:val="00423CD7"/>
    <w:rsid w:val="00423CE0"/>
    <w:rsid w:val="00423DD9"/>
    <w:rsid w:val="00423E9C"/>
    <w:rsid w:val="00423F94"/>
    <w:rsid w:val="00423F96"/>
    <w:rsid w:val="00424021"/>
    <w:rsid w:val="00424141"/>
    <w:rsid w:val="0042416C"/>
    <w:rsid w:val="004246CA"/>
    <w:rsid w:val="004248F9"/>
    <w:rsid w:val="00424ADB"/>
    <w:rsid w:val="00424BCE"/>
    <w:rsid w:val="00424D09"/>
    <w:rsid w:val="00424FF4"/>
    <w:rsid w:val="0042511E"/>
    <w:rsid w:val="004251AE"/>
    <w:rsid w:val="00425221"/>
    <w:rsid w:val="0042534D"/>
    <w:rsid w:val="00425435"/>
    <w:rsid w:val="004254C8"/>
    <w:rsid w:val="004254D5"/>
    <w:rsid w:val="00425640"/>
    <w:rsid w:val="00425722"/>
    <w:rsid w:val="0042659B"/>
    <w:rsid w:val="004265B7"/>
    <w:rsid w:val="004266FB"/>
    <w:rsid w:val="00426E1D"/>
    <w:rsid w:val="00427003"/>
    <w:rsid w:val="0042726C"/>
    <w:rsid w:val="004273C5"/>
    <w:rsid w:val="004273CC"/>
    <w:rsid w:val="004274CB"/>
    <w:rsid w:val="00427515"/>
    <w:rsid w:val="00427564"/>
    <w:rsid w:val="004277F5"/>
    <w:rsid w:val="00427C0C"/>
    <w:rsid w:val="00427CEF"/>
    <w:rsid w:val="00427EE9"/>
    <w:rsid w:val="004301BA"/>
    <w:rsid w:val="004303A2"/>
    <w:rsid w:val="0043043B"/>
    <w:rsid w:val="0043050E"/>
    <w:rsid w:val="004305A7"/>
    <w:rsid w:val="00430655"/>
    <w:rsid w:val="00430A3E"/>
    <w:rsid w:val="00430C2E"/>
    <w:rsid w:val="00431021"/>
    <w:rsid w:val="004310AB"/>
    <w:rsid w:val="00431104"/>
    <w:rsid w:val="00431145"/>
    <w:rsid w:val="004314B5"/>
    <w:rsid w:val="004315D7"/>
    <w:rsid w:val="004316CD"/>
    <w:rsid w:val="00431992"/>
    <w:rsid w:val="00431CEF"/>
    <w:rsid w:val="0043252E"/>
    <w:rsid w:val="00432955"/>
    <w:rsid w:val="00432EE8"/>
    <w:rsid w:val="00432FC5"/>
    <w:rsid w:val="00433143"/>
    <w:rsid w:val="004337DA"/>
    <w:rsid w:val="004339DB"/>
    <w:rsid w:val="00433B3D"/>
    <w:rsid w:val="00433D3A"/>
    <w:rsid w:val="00433EF6"/>
    <w:rsid w:val="00433FCD"/>
    <w:rsid w:val="00434156"/>
    <w:rsid w:val="00434205"/>
    <w:rsid w:val="004342CA"/>
    <w:rsid w:val="00434352"/>
    <w:rsid w:val="00434370"/>
    <w:rsid w:val="004346C4"/>
    <w:rsid w:val="004346F2"/>
    <w:rsid w:val="00434989"/>
    <w:rsid w:val="004349DE"/>
    <w:rsid w:val="00434B44"/>
    <w:rsid w:val="00434B72"/>
    <w:rsid w:val="00434EBF"/>
    <w:rsid w:val="00434EE6"/>
    <w:rsid w:val="00434FAF"/>
    <w:rsid w:val="004351D3"/>
    <w:rsid w:val="00435A17"/>
    <w:rsid w:val="00435BCC"/>
    <w:rsid w:val="00435C63"/>
    <w:rsid w:val="00435D79"/>
    <w:rsid w:val="00435F28"/>
    <w:rsid w:val="0043605E"/>
    <w:rsid w:val="00436107"/>
    <w:rsid w:val="0043696F"/>
    <w:rsid w:val="00436B51"/>
    <w:rsid w:val="00436D3E"/>
    <w:rsid w:val="00436EB2"/>
    <w:rsid w:val="00436FD3"/>
    <w:rsid w:val="00437198"/>
    <w:rsid w:val="004372E7"/>
    <w:rsid w:val="00437327"/>
    <w:rsid w:val="004375DE"/>
    <w:rsid w:val="004375E3"/>
    <w:rsid w:val="004377C9"/>
    <w:rsid w:val="00437AFA"/>
    <w:rsid w:val="00437F8B"/>
    <w:rsid w:val="004403B7"/>
    <w:rsid w:val="0044086B"/>
    <w:rsid w:val="00440C37"/>
    <w:rsid w:val="00440F82"/>
    <w:rsid w:val="0044116A"/>
    <w:rsid w:val="00441185"/>
    <w:rsid w:val="00441339"/>
    <w:rsid w:val="0044141C"/>
    <w:rsid w:val="004415F6"/>
    <w:rsid w:val="004416E7"/>
    <w:rsid w:val="004418DD"/>
    <w:rsid w:val="00441F2C"/>
    <w:rsid w:val="00442036"/>
    <w:rsid w:val="00442234"/>
    <w:rsid w:val="00442299"/>
    <w:rsid w:val="00442336"/>
    <w:rsid w:val="00442479"/>
    <w:rsid w:val="00442ADA"/>
    <w:rsid w:val="00442D8E"/>
    <w:rsid w:val="00442DF2"/>
    <w:rsid w:val="00442E01"/>
    <w:rsid w:val="00443187"/>
    <w:rsid w:val="00443304"/>
    <w:rsid w:val="00443480"/>
    <w:rsid w:val="004435CF"/>
    <w:rsid w:val="00443796"/>
    <w:rsid w:val="00443A36"/>
    <w:rsid w:val="00443BFD"/>
    <w:rsid w:val="00443F2D"/>
    <w:rsid w:val="004440BD"/>
    <w:rsid w:val="004441DC"/>
    <w:rsid w:val="00444227"/>
    <w:rsid w:val="00444545"/>
    <w:rsid w:val="004445CF"/>
    <w:rsid w:val="004445EB"/>
    <w:rsid w:val="0044468B"/>
    <w:rsid w:val="004446FC"/>
    <w:rsid w:val="004447C9"/>
    <w:rsid w:val="00444802"/>
    <w:rsid w:val="00444825"/>
    <w:rsid w:val="00444A48"/>
    <w:rsid w:val="00444AD9"/>
    <w:rsid w:val="00444D1C"/>
    <w:rsid w:val="00444DCF"/>
    <w:rsid w:val="00444E3B"/>
    <w:rsid w:val="00444E59"/>
    <w:rsid w:val="00444F58"/>
    <w:rsid w:val="00445230"/>
    <w:rsid w:val="004452A4"/>
    <w:rsid w:val="004455CB"/>
    <w:rsid w:val="00445660"/>
    <w:rsid w:val="00445B2D"/>
    <w:rsid w:val="00445CA5"/>
    <w:rsid w:val="004463EE"/>
    <w:rsid w:val="0044666F"/>
    <w:rsid w:val="00446837"/>
    <w:rsid w:val="0044691B"/>
    <w:rsid w:val="00446CF3"/>
    <w:rsid w:val="00446E19"/>
    <w:rsid w:val="00446FE5"/>
    <w:rsid w:val="00447295"/>
    <w:rsid w:val="004472A9"/>
    <w:rsid w:val="004473C7"/>
    <w:rsid w:val="004476AC"/>
    <w:rsid w:val="0044793F"/>
    <w:rsid w:val="00447B25"/>
    <w:rsid w:val="00447D28"/>
    <w:rsid w:val="00450472"/>
    <w:rsid w:val="00450680"/>
    <w:rsid w:val="00450741"/>
    <w:rsid w:val="004508B8"/>
    <w:rsid w:val="00450AC2"/>
    <w:rsid w:val="00450C17"/>
    <w:rsid w:val="0045103F"/>
    <w:rsid w:val="004511A7"/>
    <w:rsid w:val="004515BB"/>
    <w:rsid w:val="0045168F"/>
    <w:rsid w:val="004517A0"/>
    <w:rsid w:val="00451A85"/>
    <w:rsid w:val="00451BAC"/>
    <w:rsid w:val="00451CAE"/>
    <w:rsid w:val="00451EDF"/>
    <w:rsid w:val="00451FE1"/>
    <w:rsid w:val="00452026"/>
    <w:rsid w:val="00452174"/>
    <w:rsid w:val="0045218D"/>
    <w:rsid w:val="00452378"/>
    <w:rsid w:val="0045268B"/>
    <w:rsid w:val="004531A4"/>
    <w:rsid w:val="00453299"/>
    <w:rsid w:val="004535E7"/>
    <w:rsid w:val="00453611"/>
    <w:rsid w:val="00453763"/>
    <w:rsid w:val="00453958"/>
    <w:rsid w:val="004539A0"/>
    <w:rsid w:val="00453D80"/>
    <w:rsid w:val="004540B4"/>
    <w:rsid w:val="00454160"/>
    <w:rsid w:val="0045418D"/>
    <w:rsid w:val="0045430A"/>
    <w:rsid w:val="0045445C"/>
    <w:rsid w:val="004545AE"/>
    <w:rsid w:val="00454668"/>
    <w:rsid w:val="0045470A"/>
    <w:rsid w:val="0045480A"/>
    <w:rsid w:val="00454AB1"/>
    <w:rsid w:val="00454BF2"/>
    <w:rsid w:val="00454C49"/>
    <w:rsid w:val="00454D58"/>
    <w:rsid w:val="00455129"/>
    <w:rsid w:val="00455215"/>
    <w:rsid w:val="004552B1"/>
    <w:rsid w:val="00455673"/>
    <w:rsid w:val="00455919"/>
    <w:rsid w:val="00455ABE"/>
    <w:rsid w:val="00455B56"/>
    <w:rsid w:val="0045625E"/>
    <w:rsid w:val="00456803"/>
    <w:rsid w:val="00456A7F"/>
    <w:rsid w:val="00456AA6"/>
    <w:rsid w:val="00456F9F"/>
    <w:rsid w:val="0045714E"/>
    <w:rsid w:val="004571E4"/>
    <w:rsid w:val="004576F3"/>
    <w:rsid w:val="004577D8"/>
    <w:rsid w:val="00457A1A"/>
    <w:rsid w:val="00457B28"/>
    <w:rsid w:val="00457CB6"/>
    <w:rsid w:val="00457D85"/>
    <w:rsid w:val="00457DBD"/>
    <w:rsid w:val="0046007B"/>
    <w:rsid w:val="00460200"/>
    <w:rsid w:val="0046033A"/>
    <w:rsid w:val="0046040A"/>
    <w:rsid w:val="00460433"/>
    <w:rsid w:val="00460AFD"/>
    <w:rsid w:val="00460B25"/>
    <w:rsid w:val="00460C5C"/>
    <w:rsid w:val="00460CDD"/>
    <w:rsid w:val="0046100B"/>
    <w:rsid w:val="004617B2"/>
    <w:rsid w:val="004617C5"/>
    <w:rsid w:val="00461A5A"/>
    <w:rsid w:val="00461A98"/>
    <w:rsid w:val="00461C13"/>
    <w:rsid w:val="00461EFE"/>
    <w:rsid w:val="0046232B"/>
    <w:rsid w:val="00462347"/>
    <w:rsid w:val="0046250B"/>
    <w:rsid w:val="00462540"/>
    <w:rsid w:val="00462570"/>
    <w:rsid w:val="004625A3"/>
    <w:rsid w:val="00462780"/>
    <w:rsid w:val="00462782"/>
    <w:rsid w:val="004627FD"/>
    <w:rsid w:val="00462888"/>
    <w:rsid w:val="004628D0"/>
    <w:rsid w:val="00462E16"/>
    <w:rsid w:val="004630D0"/>
    <w:rsid w:val="00463445"/>
    <w:rsid w:val="004634C8"/>
    <w:rsid w:val="004635BD"/>
    <w:rsid w:val="004635F6"/>
    <w:rsid w:val="0046382D"/>
    <w:rsid w:val="00463B09"/>
    <w:rsid w:val="00463B48"/>
    <w:rsid w:val="00463C0E"/>
    <w:rsid w:val="00463E09"/>
    <w:rsid w:val="00463E24"/>
    <w:rsid w:val="0046403C"/>
    <w:rsid w:val="004644D1"/>
    <w:rsid w:val="00464760"/>
    <w:rsid w:val="004647B4"/>
    <w:rsid w:val="00464C6D"/>
    <w:rsid w:val="00464CE1"/>
    <w:rsid w:val="00464DBD"/>
    <w:rsid w:val="0046505D"/>
    <w:rsid w:val="004654E9"/>
    <w:rsid w:val="004654F3"/>
    <w:rsid w:val="00465642"/>
    <w:rsid w:val="0046578C"/>
    <w:rsid w:val="00465DB9"/>
    <w:rsid w:val="00465E6F"/>
    <w:rsid w:val="004661F2"/>
    <w:rsid w:val="004663EC"/>
    <w:rsid w:val="00466761"/>
    <w:rsid w:val="0046687D"/>
    <w:rsid w:val="00466A32"/>
    <w:rsid w:val="00466A8F"/>
    <w:rsid w:val="00466E94"/>
    <w:rsid w:val="00466FB1"/>
    <w:rsid w:val="004670B7"/>
    <w:rsid w:val="004673C9"/>
    <w:rsid w:val="00467722"/>
    <w:rsid w:val="00467C24"/>
    <w:rsid w:val="00470011"/>
    <w:rsid w:val="004707E2"/>
    <w:rsid w:val="00470E35"/>
    <w:rsid w:val="00470EBE"/>
    <w:rsid w:val="00470ED9"/>
    <w:rsid w:val="00470FB3"/>
    <w:rsid w:val="00471177"/>
    <w:rsid w:val="00471337"/>
    <w:rsid w:val="0047146C"/>
    <w:rsid w:val="004714E2"/>
    <w:rsid w:val="0047174C"/>
    <w:rsid w:val="00471849"/>
    <w:rsid w:val="00471D1B"/>
    <w:rsid w:val="00471DAB"/>
    <w:rsid w:val="00471EF2"/>
    <w:rsid w:val="00471F1F"/>
    <w:rsid w:val="00472185"/>
    <w:rsid w:val="0047222C"/>
    <w:rsid w:val="00472771"/>
    <w:rsid w:val="0047295F"/>
    <w:rsid w:val="00472B79"/>
    <w:rsid w:val="00472C33"/>
    <w:rsid w:val="00472E06"/>
    <w:rsid w:val="00473316"/>
    <w:rsid w:val="0047373D"/>
    <w:rsid w:val="0047394D"/>
    <w:rsid w:val="00474012"/>
    <w:rsid w:val="004742E8"/>
    <w:rsid w:val="004745D0"/>
    <w:rsid w:val="00474704"/>
    <w:rsid w:val="0047478F"/>
    <w:rsid w:val="00474832"/>
    <w:rsid w:val="00474857"/>
    <w:rsid w:val="00474A84"/>
    <w:rsid w:val="00474DB1"/>
    <w:rsid w:val="00474E90"/>
    <w:rsid w:val="00474EA5"/>
    <w:rsid w:val="00474EA6"/>
    <w:rsid w:val="004750A1"/>
    <w:rsid w:val="00475108"/>
    <w:rsid w:val="004754C5"/>
    <w:rsid w:val="00475547"/>
    <w:rsid w:val="004756DE"/>
    <w:rsid w:val="00475877"/>
    <w:rsid w:val="0047588D"/>
    <w:rsid w:val="0047597A"/>
    <w:rsid w:val="004759C6"/>
    <w:rsid w:val="004759D1"/>
    <w:rsid w:val="00475A49"/>
    <w:rsid w:val="00475B67"/>
    <w:rsid w:val="0047610A"/>
    <w:rsid w:val="0047612F"/>
    <w:rsid w:val="004761B2"/>
    <w:rsid w:val="00476242"/>
    <w:rsid w:val="004764A6"/>
    <w:rsid w:val="004764E6"/>
    <w:rsid w:val="00476B4C"/>
    <w:rsid w:val="00476BB0"/>
    <w:rsid w:val="00476C2F"/>
    <w:rsid w:val="00477142"/>
    <w:rsid w:val="00477216"/>
    <w:rsid w:val="00477745"/>
    <w:rsid w:val="00477948"/>
    <w:rsid w:val="00477AB3"/>
    <w:rsid w:val="004801B5"/>
    <w:rsid w:val="00480235"/>
    <w:rsid w:val="004805D4"/>
    <w:rsid w:val="004806E3"/>
    <w:rsid w:val="004807BC"/>
    <w:rsid w:val="00480923"/>
    <w:rsid w:val="00480A76"/>
    <w:rsid w:val="00480B29"/>
    <w:rsid w:val="00480FDF"/>
    <w:rsid w:val="004811E6"/>
    <w:rsid w:val="004812EF"/>
    <w:rsid w:val="00481A98"/>
    <w:rsid w:val="00481B92"/>
    <w:rsid w:val="0048256D"/>
    <w:rsid w:val="004825DC"/>
    <w:rsid w:val="00482E93"/>
    <w:rsid w:val="00482FE1"/>
    <w:rsid w:val="0048305A"/>
    <w:rsid w:val="0048314C"/>
    <w:rsid w:val="004834E9"/>
    <w:rsid w:val="00483762"/>
    <w:rsid w:val="0048391E"/>
    <w:rsid w:val="00483927"/>
    <w:rsid w:val="00483CF3"/>
    <w:rsid w:val="004840DC"/>
    <w:rsid w:val="00484141"/>
    <w:rsid w:val="0048447C"/>
    <w:rsid w:val="00484633"/>
    <w:rsid w:val="00484924"/>
    <w:rsid w:val="00484964"/>
    <w:rsid w:val="00484AFF"/>
    <w:rsid w:val="00484C03"/>
    <w:rsid w:val="00485316"/>
    <w:rsid w:val="0048534D"/>
    <w:rsid w:val="00485356"/>
    <w:rsid w:val="004853C5"/>
    <w:rsid w:val="00485675"/>
    <w:rsid w:val="004859BD"/>
    <w:rsid w:val="00485AA0"/>
    <w:rsid w:val="00485B21"/>
    <w:rsid w:val="00485B27"/>
    <w:rsid w:val="00485C79"/>
    <w:rsid w:val="00485CFB"/>
    <w:rsid w:val="00485D83"/>
    <w:rsid w:val="00485F11"/>
    <w:rsid w:val="004860BA"/>
    <w:rsid w:val="0048652A"/>
    <w:rsid w:val="0048696B"/>
    <w:rsid w:val="00486B78"/>
    <w:rsid w:val="00486BCA"/>
    <w:rsid w:val="00486C34"/>
    <w:rsid w:val="00487122"/>
    <w:rsid w:val="004874B3"/>
    <w:rsid w:val="00487627"/>
    <w:rsid w:val="004878D8"/>
    <w:rsid w:val="00487B09"/>
    <w:rsid w:val="00487CB0"/>
    <w:rsid w:val="00487DA1"/>
    <w:rsid w:val="00487E27"/>
    <w:rsid w:val="00487FB1"/>
    <w:rsid w:val="0049020E"/>
    <w:rsid w:val="0049020F"/>
    <w:rsid w:val="004903A5"/>
    <w:rsid w:val="00490463"/>
    <w:rsid w:val="0049061D"/>
    <w:rsid w:val="00490650"/>
    <w:rsid w:val="00490710"/>
    <w:rsid w:val="0049074E"/>
    <w:rsid w:val="00490A02"/>
    <w:rsid w:val="00490B03"/>
    <w:rsid w:val="00490C3D"/>
    <w:rsid w:val="00490D06"/>
    <w:rsid w:val="004910C2"/>
    <w:rsid w:val="00491746"/>
    <w:rsid w:val="0049179B"/>
    <w:rsid w:val="00491AA1"/>
    <w:rsid w:val="00491C37"/>
    <w:rsid w:val="00491FA5"/>
    <w:rsid w:val="004925BD"/>
    <w:rsid w:val="00492669"/>
    <w:rsid w:val="00492A94"/>
    <w:rsid w:val="00492BF6"/>
    <w:rsid w:val="00492EFB"/>
    <w:rsid w:val="0049380B"/>
    <w:rsid w:val="004938D9"/>
    <w:rsid w:val="004939C1"/>
    <w:rsid w:val="00493A0F"/>
    <w:rsid w:val="00493AB9"/>
    <w:rsid w:val="00493D2E"/>
    <w:rsid w:val="00493FBB"/>
    <w:rsid w:val="004940E7"/>
    <w:rsid w:val="00494489"/>
    <w:rsid w:val="004944EA"/>
    <w:rsid w:val="0049464F"/>
    <w:rsid w:val="0049482B"/>
    <w:rsid w:val="0049496E"/>
    <w:rsid w:val="00494B9E"/>
    <w:rsid w:val="00494EAC"/>
    <w:rsid w:val="00494ED1"/>
    <w:rsid w:val="004951A4"/>
    <w:rsid w:val="0049524B"/>
    <w:rsid w:val="004956F5"/>
    <w:rsid w:val="004958B5"/>
    <w:rsid w:val="00495AEE"/>
    <w:rsid w:val="00495FFF"/>
    <w:rsid w:val="0049639F"/>
    <w:rsid w:val="004964C3"/>
    <w:rsid w:val="0049656B"/>
    <w:rsid w:val="00496851"/>
    <w:rsid w:val="004968B9"/>
    <w:rsid w:val="00496904"/>
    <w:rsid w:val="00496EAB"/>
    <w:rsid w:val="00496F28"/>
    <w:rsid w:val="00496FEB"/>
    <w:rsid w:val="004970E5"/>
    <w:rsid w:val="00497809"/>
    <w:rsid w:val="00497854"/>
    <w:rsid w:val="00497923"/>
    <w:rsid w:val="00497B10"/>
    <w:rsid w:val="004A0297"/>
    <w:rsid w:val="004A02BB"/>
    <w:rsid w:val="004A02E4"/>
    <w:rsid w:val="004A06CE"/>
    <w:rsid w:val="004A0720"/>
    <w:rsid w:val="004A07B5"/>
    <w:rsid w:val="004A0A42"/>
    <w:rsid w:val="004A0AC9"/>
    <w:rsid w:val="004A0AD8"/>
    <w:rsid w:val="004A0D15"/>
    <w:rsid w:val="004A0DC2"/>
    <w:rsid w:val="004A1098"/>
    <w:rsid w:val="004A10DA"/>
    <w:rsid w:val="004A111A"/>
    <w:rsid w:val="004A14A7"/>
    <w:rsid w:val="004A179E"/>
    <w:rsid w:val="004A1890"/>
    <w:rsid w:val="004A191B"/>
    <w:rsid w:val="004A1D46"/>
    <w:rsid w:val="004A1E16"/>
    <w:rsid w:val="004A20C9"/>
    <w:rsid w:val="004A20D9"/>
    <w:rsid w:val="004A22B6"/>
    <w:rsid w:val="004A22E3"/>
    <w:rsid w:val="004A250D"/>
    <w:rsid w:val="004A2777"/>
    <w:rsid w:val="004A2994"/>
    <w:rsid w:val="004A2C59"/>
    <w:rsid w:val="004A2D58"/>
    <w:rsid w:val="004A2FD6"/>
    <w:rsid w:val="004A3241"/>
    <w:rsid w:val="004A330E"/>
    <w:rsid w:val="004A37F7"/>
    <w:rsid w:val="004A3863"/>
    <w:rsid w:val="004A3C4E"/>
    <w:rsid w:val="004A3C7B"/>
    <w:rsid w:val="004A3D50"/>
    <w:rsid w:val="004A3F36"/>
    <w:rsid w:val="004A4769"/>
    <w:rsid w:val="004A477A"/>
    <w:rsid w:val="004A4862"/>
    <w:rsid w:val="004A487A"/>
    <w:rsid w:val="004A4893"/>
    <w:rsid w:val="004A4910"/>
    <w:rsid w:val="004A4C11"/>
    <w:rsid w:val="004A4D74"/>
    <w:rsid w:val="004A4E54"/>
    <w:rsid w:val="004A4E92"/>
    <w:rsid w:val="004A4F2E"/>
    <w:rsid w:val="004A5274"/>
    <w:rsid w:val="004A5762"/>
    <w:rsid w:val="004A59D0"/>
    <w:rsid w:val="004A5B4A"/>
    <w:rsid w:val="004A5CC9"/>
    <w:rsid w:val="004A5DE4"/>
    <w:rsid w:val="004A6574"/>
    <w:rsid w:val="004A6C77"/>
    <w:rsid w:val="004A6EF2"/>
    <w:rsid w:val="004A7A75"/>
    <w:rsid w:val="004A7E4A"/>
    <w:rsid w:val="004A7F20"/>
    <w:rsid w:val="004A7FD3"/>
    <w:rsid w:val="004B032B"/>
    <w:rsid w:val="004B0376"/>
    <w:rsid w:val="004B03E7"/>
    <w:rsid w:val="004B043A"/>
    <w:rsid w:val="004B04AC"/>
    <w:rsid w:val="004B07C3"/>
    <w:rsid w:val="004B0BC2"/>
    <w:rsid w:val="004B0BE1"/>
    <w:rsid w:val="004B0E90"/>
    <w:rsid w:val="004B0F37"/>
    <w:rsid w:val="004B0F72"/>
    <w:rsid w:val="004B11CE"/>
    <w:rsid w:val="004B1432"/>
    <w:rsid w:val="004B16FA"/>
    <w:rsid w:val="004B190E"/>
    <w:rsid w:val="004B1A8E"/>
    <w:rsid w:val="004B1B7F"/>
    <w:rsid w:val="004B1F8A"/>
    <w:rsid w:val="004B2166"/>
    <w:rsid w:val="004B22B7"/>
    <w:rsid w:val="004B239E"/>
    <w:rsid w:val="004B244B"/>
    <w:rsid w:val="004B24AB"/>
    <w:rsid w:val="004B24D5"/>
    <w:rsid w:val="004B2623"/>
    <w:rsid w:val="004B27B3"/>
    <w:rsid w:val="004B2E13"/>
    <w:rsid w:val="004B2EE2"/>
    <w:rsid w:val="004B2F2C"/>
    <w:rsid w:val="004B2F50"/>
    <w:rsid w:val="004B33AF"/>
    <w:rsid w:val="004B387C"/>
    <w:rsid w:val="004B3A90"/>
    <w:rsid w:val="004B3C0A"/>
    <w:rsid w:val="004B3C14"/>
    <w:rsid w:val="004B3D9D"/>
    <w:rsid w:val="004B4137"/>
    <w:rsid w:val="004B4199"/>
    <w:rsid w:val="004B4313"/>
    <w:rsid w:val="004B45A1"/>
    <w:rsid w:val="004B48A9"/>
    <w:rsid w:val="004B4ADE"/>
    <w:rsid w:val="004B51E3"/>
    <w:rsid w:val="004B52C1"/>
    <w:rsid w:val="004B5332"/>
    <w:rsid w:val="004B544A"/>
    <w:rsid w:val="004B594C"/>
    <w:rsid w:val="004B5AF6"/>
    <w:rsid w:val="004B5C23"/>
    <w:rsid w:val="004B5F20"/>
    <w:rsid w:val="004B6336"/>
    <w:rsid w:val="004B6363"/>
    <w:rsid w:val="004B63BC"/>
    <w:rsid w:val="004B63ED"/>
    <w:rsid w:val="004B6567"/>
    <w:rsid w:val="004B657A"/>
    <w:rsid w:val="004B6655"/>
    <w:rsid w:val="004B677A"/>
    <w:rsid w:val="004B68D7"/>
    <w:rsid w:val="004B69C9"/>
    <w:rsid w:val="004B6A9A"/>
    <w:rsid w:val="004B6D23"/>
    <w:rsid w:val="004B7155"/>
    <w:rsid w:val="004B715F"/>
    <w:rsid w:val="004B733B"/>
    <w:rsid w:val="004B734A"/>
    <w:rsid w:val="004B73EA"/>
    <w:rsid w:val="004B76F3"/>
    <w:rsid w:val="004B7799"/>
    <w:rsid w:val="004B77FF"/>
    <w:rsid w:val="004B7928"/>
    <w:rsid w:val="004B7EA9"/>
    <w:rsid w:val="004C0271"/>
    <w:rsid w:val="004C03A4"/>
    <w:rsid w:val="004C0A56"/>
    <w:rsid w:val="004C0F4B"/>
    <w:rsid w:val="004C0FD7"/>
    <w:rsid w:val="004C1321"/>
    <w:rsid w:val="004C17F3"/>
    <w:rsid w:val="004C17F7"/>
    <w:rsid w:val="004C1853"/>
    <w:rsid w:val="004C1AB3"/>
    <w:rsid w:val="004C1FE7"/>
    <w:rsid w:val="004C2A53"/>
    <w:rsid w:val="004C2B27"/>
    <w:rsid w:val="004C2D4B"/>
    <w:rsid w:val="004C2D69"/>
    <w:rsid w:val="004C2F78"/>
    <w:rsid w:val="004C2F99"/>
    <w:rsid w:val="004C31C9"/>
    <w:rsid w:val="004C39C9"/>
    <w:rsid w:val="004C3A81"/>
    <w:rsid w:val="004C3C4D"/>
    <w:rsid w:val="004C3E29"/>
    <w:rsid w:val="004C3F8A"/>
    <w:rsid w:val="004C40A4"/>
    <w:rsid w:val="004C4258"/>
    <w:rsid w:val="004C498D"/>
    <w:rsid w:val="004C4B9D"/>
    <w:rsid w:val="004C4C0E"/>
    <w:rsid w:val="004C4C9E"/>
    <w:rsid w:val="004C4EBA"/>
    <w:rsid w:val="004C5104"/>
    <w:rsid w:val="004C510A"/>
    <w:rsid w:val="004C51C4"/>
    <w:rsid w:val="004C53C8"/>
    <w:rsid w:val="004C5475"/>
    <w:rsid w:val="004C5689"/>
    <w:rsid w:val="004C59D2"/>
    <w:rsid w:val="004C5B0D"/>
    <w:rsid w:val="004C5DDE"/>
    <w:rsid w:val="004C5F36"/>
    <w:rsid w:val="004C5F4C"/>
    <w:rsid w:val="004C5FFB"/>
    <w:rsid w:val="004C615C"/>
    <w:rsid w:val="004C651D"/>
    <w:rsid w:val="004C667E"/>
    <w:rsid w:val="004C66C0"/>
    <w:rsid w:val="004C6B25"/>
    <w:rsid w:val="004C6C71"/>
    <w:rsid w:val="004C6DFB"/>
    <w:rsid w:val="004C7069"/>
    <w:rsid w:val="004C70EC"/>
    <w:rsid w:val="004C725F"/>
    <w:rsid w:val="004C73A9"/>
    <w:rsid w:val="004C76BB"/>
    <w:rsid w:val="004C770A"/>
    <w:rsid w:val="004C7871"/>
    <w:rsid w:val="004C79A3"/>
    <w:rsid w:val="004C7A0C"/>
    <w:rsid w:val="004C7C35"/>
    <w:rsid w:val="004C7C8F"/>
    <w:rsid w:val="004C7D9C"/>
    <w:rsid w:val="004C7DB5"/>
    <w:rsid w:val="004D0225"/>
    <w:rsid w:val="004D0251"/>
    <w:rsid w:val="004D0511"/>
    <w:rsid w:val="004D0558"/>
    <w:rsid w:val="004D0B03"/>
    <w:rsid w:val="004D0B7A"/>
    <w:rsid w:val="004D0BBE"/>
    <w:rsid w:val="004D1127"/>
    <w:rsid w:val="004D11E6"/>
    <w:rsid w:val="004D1271"/>
    <w:rsid w:val="004D143D"/>
    <w:rsid w:val="004D15FB"/>
    <w:rsid w:val="004D19E6"/>
    <w:rsid w:val="004D19FB"/>
    <w:rsid w:val="004D1CB0"/>
    <w:rsid w:val="004D1CE8"/>
    <w:rsid w:val="004D2068"/>
    <w:rsid w:val="004D2294"/>
    <w:rsid w:val="004D2305"/>
    <w:rsid w:val="004D2592"/>
    <w:rsid w:val="004D2966"/>
    <w:rsid w:val="004D2C1C"/>
    <w:rsid w:val="004D32E4"/>
    <w:rsid w:val="004D33D2"/>
    <w:rsid w:val="004D3783"/>
    <w:rsid w:val="004D3CB2"/>
    <w:rsid w:val="004D3D8F"/>
    <w:rsid w:val="004D415D"/>
    <w:rsid w:val="004D42AC"/>
    <w:rsid w:val="004D45B0"/>
    <w:rsid w:val="004D4665"/>
    <w:rsid w:val="004D489D"/>
    <w:rsid w:val="004D49E4"/>
    <w:rsid w:val="004D5191"/>
    <w:rsid w:val="004D51B4"/>
    <w:rsid w:val="004D555D"/>
    <w:rsid w:val="004D5726"/>
    <w:rsid w:val="004D57DE"/>
    <w:rsid w:val="004D57F0"/>
    <w:rsid w:val="004D58A9"/>
    <w:rsid w:val="004D5A1C"/>
    <w:rsid w:val="004D5C30"/>
    <w:rsid w:val="004D6007"/>
    <w:rsid w:val="004D6206"/>
    <w:rsid w:val="004D6359"/>
    <w:rsid w:val="004D64BF"/>
    <w:rsid w:val="004D64CC"/>
    <w:rsid w:val="004D669D"/>
    <w:rsid w:val="004D6B91"/>
    <w:rsid w:val="004D6F5C"/>
    <w:rsid w:val="004D72F0"/>
    <w:rsid w:val="004D7449"/>
    <w:rsid w:val="004D749D"/>
    <w:rsid w:val="004D74ED"/>
    <w:rsid w:val="004D75CE"/>
    <w:rsid w:val="004D7730"/>
    <w:rsid w:val="004D7765"/>
    <w:rsid w:val="004D78F2"/>
    <w:rsid w:val="004D7DB6"/>
    <w:rsid w:val="004D7E6B"/>
    <w:rsid w:val="004D7EB3"/>
    <w:rsid w:val="004D7FB8"/>
    <w:rsid w:val="004E006B"/>
    <w:rsid w:val="004E0477"/>
    <w:rsid w:val="004E0647"/>
    <w:rsid w:val="004E09A0"/>
    <w:rsid w:val="004E09BB"/>
    <w:rsid w:val="004E0BAF"/>
    <w:rsid w:val="004E0BD2"/>
    <w:rsid w:val="004E0CBB"/>
    <w:rsid w:val="004E0E13"/>
    <w:rsid w:val="004E13CD"/>
    <w:rsid w:val="004E159F"/>
    <w:rsid w:val="004E1BEC"/>
    <w:rsid w:val="004E1C76"/>
    <w:rsid w:val="004E1CED"/>
    <w:rsid w:val="004E1D31"/>
    <w:rsid w:val="004E1E26"/>
    <w:rsid w:val="004E20DB"/>
    <w:rsid w:val="004E22B1"/>
    <w:rsid w:val="004E2963"/>
    <w:rsid w:val="004E2998"/>
    <w:rsid w:val="004E29C9"/>
    <w:rsid w:val="004E2A56"/>
    <w:rsid w:val="004E30EE"/>
    <w:rsid w:val="004E36DB"/>
    <w:rsid w:val="004E3817"/>
    <w:rsid w:val="004E3E24"/>
    <w:rsid w:val="004E3F8D"/>
    <w:rsid w:val="004E42FF"/>
    <w:rsid w:val="004E44C6"/>
    <w:rsid w:val="004E4512"/>
    <w:rsid w:val="004E455B"/>
    <w:rsid w:val="004E4749"/>
    <w:rsid w:val="004E4F0F"/>
    <w:rsid w:val="004E4FED"/>
    <w:rsid w:val="004E54FA"/>
    <w:rsid w:val="004E568A"/>
    <w:rsid w:val="004E579B"/>
    <w:rsid w:val="004E587C"/>
    <w:rsid w:val="004E5959"/>
    <w:rsid w:val="004E5A4D"/>
    <w:rsid w:val="004E5BAF"/>
    <w:rsid w:val="004E5D45"/>
    <w:rsid w:val="004E5D7A"/>
    <w:rsid w:val="004E623F"/>
    <w:rsid w:val="004E63B0"/>
    <w:rsid w:val="004E6413"/>
    <w:rsid w:val="004E65EC"/>
    <w:rsid w:val="004E66A8"/>
    <w:rsid w:val="004E68DA"/>
    <w:rsid w:val="004E6948"/>
    <w:rsid w:val="004E6B2E"/>
    <w:rsid w:val="004E6BCF"/>
    <w:rsid w:val="004E6C17"/>
    <w:rsid w:val="004E6D60"/>
    <w:rsid w:val="004E6E8A"/>
    <w:rsid w:val="004E6EE0"/>
    <w:rsid w:val="004E6F8C"/>
    <w:rsid w:val="004E7237"/>
    <w:rsid w:val="004E7259"/>
    <w:rsid w:val="004E7477"/>
    <w:rsid w:val="004E7750"/>
    <w:rsid w:val="004E7793"/>
    <w:rsid w:val="004E785B"/>
    <w:rsid w:val="004E7AC0"/>
    <w:rsid w:val="004F0175"/>
    <w:rsid w:val="004F01A8"/>
    <w:rsid w:val="004F03B4"/>
    <w:rsid w:val="004F03C1"/>
    <w:rsid w:val="004F046B"/>
    <w:rsid w:val="004F091E"/>
    <w:rsid w:val="004F09A6"/>
    <w:rsid w:val="004F0A36"/>
    <w:rsid w:val="004F0D1C"/>
    <w:rsid w:val="004F0D66"/>
    <w:rsid w:val="004F0E45"/>
    <w:rsid w:val="004F0ED2"/>
    <w:rsid w:val="004F0F0A"/>
    <w:rsid w:val="004F1112"/>
    <w:rsid w:val="004F171F"/>
    <w:rsid w:val="004F1954"/>
    <w:rsid w:val="004F1B9C"/>
    <w:rsid w:val="004F1BC8"/>
    <w:rsid w:val="004F1C20"/>
    <w:rsid w:val="004F1F33"/>
    <w:rsid w:val="004F2258"/>
    <w:rsid w:val="004F2444"/>
    <w:rsid w:val="004F2495"/>
    <w:rsid w:val="004F2594"/>
    <w:rsid w:val="004F2601"/>
    <w:rsid w:val="004F27BD"/>
    <w:rsid w:val="004F2B6B"/>
    <w:rsid w:val="004F2BB9"/>
    <w:rsid w:val="004F2CC7"/>
    <w:rsid w:val="004F2D07"/>
    <w:rsid w:val="004F2E34"/>
    <w:rsid w:val="004F2E4D"/>
    <w:rsid w:val="004F31C3"/>
    <w:rsid w:val="004F37D7"/>
    <w:rsid w:val="004F3B61"/>
    <w:rsid w:val="004F3CB4"/>
    <w:rsid w:val="004F3DE8"/>
    <w:rsid w:val="004F3F91"/>
    <w:rsid w:val="004F420D"/>
    <w:rsid w:val="004F42A9"/>
    <w:rsid w:val="004F4323"/>
    <w:rsid w:val="004F45B4"/>
    <w:rsid w:val="004F4651"/>
    <w:rsid w:val="004F46CF"/>
    <w:rsid w:val="004F47C9"/>
    <w:rsid w:val="004F483B"/>
    <w:rsid w:val="004F48BF"/>
    <w:rsid w:val="004F49DC"/>
    <w:rsid w:val="004F4A65"/>
    <w:rsid w:val="004F4C40"/>
    <w:rsid w:val="004F4F0A"/>
    <w:rsid w:val="004F50E7"/>
    <w:rsid w:val="004F5243"/>
    <w:rsid w:val="004F52A0"/>
    <w:rsid w:val="004F5724"/>
    <w:rsid w:val="004F58B3"/>
    <w:rsid w:val="004F5971"/>
    <w:rsid w:val="004F5BB1"/>
    <w:rsid w:val="004F5C2A"/>
    <w:rsid w:val="004F60EE"/>
    <w:rsid w:val="004F681E"/>
    <w:rsid w:val="004F6A1C"/>
    <w:rsid w:val="004F6B02"/>
    <w:rsid w:val="004F6E3E"/>
    <w:rsid w:val="004F6EDF"/>
    <w:rsid w:val="004F6F7F"/>
    <w:rsid w:val="004F7048"/>
    <w:rsid w:val="004F716D"/>
    <w:rsid w:val="004F7194"/>
    <w:rsid w:val="004F71E3"/>
    <w:rsid w:val="004F7273"/>
    <w:rsid w:val="004F72F2"/>
    <w:rsid w:val="004F75D7"/>
    <w:rsid w:val="004F7745"/>
    <w:rsid w:val="004F7D1C"/>
    <w:rsid w:val="00500047"/>
    <w:rsid w:val="00500068"/>
    <w:rsid w:val="00500223"/>
    <w:rsid w:val="00500409"/>
    <w:rsid w:val="0050054D"/>
    <w:rsid w:val="005005FC"/>
    <w:rsid w:val="005006B8"/>
    <w:rsid w:val="00500BEF"/>
    <w:rsid w:val="005010A4"/>
    <w:rsid w:val="005014F9"/>
    <w:rsid w:val="00501502"/>
    <w:rsid w:val="0050158C"/>
    <w:rsid w:val="005015E1"/>
    <w:rsid w:val="00501657"/>
    <w:rsid w:val="005016A4"/>
    <w:rsid w:val="005017F1"/>
    <w:rsid w:val="0050190F"/>
    <w:rsid w:val="00501C2D"/>
    <w:rsid w:val="00501EB4"/>
    <w:rsid w:val="005023E6"/>
    <w:rsid w:val="00502646"/>
    <w:rsid w:val="00502BD6"/>
    <w:rsid w:val="00502E83"/>
    <w:rsid w:val="0050315C"/>
    <w:rsid w:val="00503164"/>
    <w:rsid w:val="0050350E"/>
    <w:rsid w:val="00503598"/>
    <w:rsid w:val="005039BF"/>
    <w:rsid w:val="005039E7"/>
    <w:rsid w:val="00503DF9"/>
    <w:rsid w:val="00504270"/>
    <w:rsid w:val="00504529"/>
    <w:rsid w:val="0050455D"/>
    <w:rsid w:val="005045A0"/>
    <w:rsid w:val="005048DA"/>
    <w:rsid w:val="00504D64"/>
    <w:rsid w:val="00504DBD"/>
    <w:rsid w:val="005053C7"/>
    <w:rsid w:val="005058A3"/>
    <w:rsid w:val="00505980"/>
    <w:rsid w:val="005059E6"/>
    <w:rsid w:val="00505A0A"/>
    <w:rsid w:val="00505D8A"/>
    <w:rsid w:val="00505DD8"/>
    <w:rsid w:val="00505FE4"/>
    <w:rsid w:val="0050668B"/>
    <w:rsid w:val="005067B1"/>
    <w:rsid w:val="00506AE9"/>
    <w:rsid w:val="00506EAF"/>
    <w:rsid w:val="00506ECE"/>
    <w:rsid w:val="005070E3"/>
    <w:rsid w:val="00507106"/>
    <w:rsid w:val="00507252"/>
    <w:rsid w:val="0050738F"/>
    <w:rsid w:val="005078CF"/>
    <w:rsid w:val="00507914"/>
    <w:rsid w:val="0050797A"/>
    <w:rsid w:val="0050799A"/>
    <w:rsid w:val="00507B58"/>
    <w:rsid w:val="00507F56"/>
    <w:rsid w:val="005106E6"/>
    <w:rsid w:val="0051080B"/>
    <w:rsid w:val="00510A6E"/>
    <w:rsid w:val="00510B2C"/>
    <w:rsid w:val="00510D31"/>
    <w:rsid w:val="00510DD7"/>
    <w:rsid w:val="00510E2A"/>
    <w:rsid w:val="00510F52"/>
    <w:rsid w:val="005112A4"/>
    <w:rsid w:val="005112ED"/>
    <w:rsid w:val="0051155A"/>
    <w:rsid w:val="005117C9"/>
    <w:rsid w:val="005118F0"/>
    <w:rsid w:val="005119CA"/>
    <w:rsid w:val="00511B06"/>
    <w:rsid w:val="00511B73"/>
    <w:rsid w:val="00511BDA"/>
    <w:rsid w:val="00511D7A"/>
    <w:rsid w:val="00511F90"/>
    <w:rsid w:val="0051224F"/>
    <w:rsid w:val="005127E1"/>
    <w:rsid w:val="005128AA"/>
    <w:rsid w:val="005129E3"/>
    <w:rsid w:val="00512AD9"/>
    <w:rsid w:val="00512D30"/>
    <w:rsid w:val="00513D4E"/>
    <w:rsid w:val="00513D8E"/>
    <w:rsid w:val="00513EE1"/>
    <w:rsid w:val="00513EFD"/>
    <w:rsid w:val="005140CB"/>
    <w:rsid w:val="005141B7"/>
    <w:rsid w:val="00514546"/>
    <w:rsid w:val="0051479D"/>
    <w:rsid w:val="00514933"/>
    <w:rsid w:val="00514D91"/>
    <w:rsid w:val="00514F06"/>
    <w:rsid w:val="0051538D"/>
    <w:rsid w:val="00515482"/>
    <w:rsid w:val="005156E7"/>
    <w:rsid w:val="00515826"/>
    <w:rsid w:val="00515833"/>
    <w:rsid w:val="00515904"/>
    <w:rsid w:val="00515D6F"/>
    <w:rsid w:val="005160EB"/>
    <w:rsid w:val="005161D9"/>
    <w:rsid w:val="005162AA"/>
    <w:rsid w:val="00516816"/>
    <w:rsid w:val="0051693C"/>
    <w:rsid w:val="00516A91"/>
    <w:rsid w:val="00516C5C"/>
    <w:rsid w:val="005171E4"/>
    <w:rsid w:val="0051734A"/>
    <w:rsid w:val="00517538"/>
    <w:rsid w:val="0051758F"/>
    <w:rsid w:val="0051765E"/>
    <w:rsid w:val="005177F8"/>
    <w:rsid w:val="005178E5"/>
    <w:rsid w:val="00517A42"/>
    <w:rsid w:val="00517C3C"/>
    <w:rsid w:val="00517E43"/>
    <w:rsid w:val="00520040"/>
    <w:rsid w:val="00520156"/>
    <w:rsid w:val="005201C7"/>
    <w:rsid w:val="00520333"/>
    <w:rsid w:val="005203EC"/>
    <w:rsid w:val="0052048B"/>
    <w:rsid w:val="005210B1"/>
    <w:rsid w:val="00521308"/>
    <w:rsid w:val="00521361"/>
    <w:rsid w:val="00521B9B"/>
    <w:rsid w:val="00521C3A"/>
    <w:rsid w:val="00521E9B"/>
    <w:rsid w:val="00521FB9"/>
    <w:rsid w:val="005223CC"/>
    <w:rsid w:val="005223E6"/>
    <w:rsid w:val="005224BD"/>
    <w:rsid w:val="00522638"/>
    <w:rsid w:val="005226AA"/>
    <w:rsid w:val="0052278A"/>
    <w:rsid w:val="005229A0"/>
    <w:rsid w:val="00522A0C"/>
    <w:rsid w:val="00522B34"/>
    <w:rsid w:val="00522D10"/>
    <w:rsid w:val="00522D9D"/>
    <w:rsid w:val="00522DDC"/>
    <w:rsid w:val="00522F60"/>
    <w:rsid w:val="00523601"/>
    <w:rsid w:val="00523A76"/>
    <w:rsid w:val="00523C49"/>
    <w:rsid w:val="00524031"/>
    <w:rsid w:val="00524535"/>
    <w:rsid w:val="005245E7"/>
    <w:rsid w:val="0052462F"/>
    <w:rsid w:val="00524671"/>
    <w:rsid w:val="005246F8"/>
    <w:rsid w:val="005249CB"/>
    <w:rsid w:val="00524E89"/>
    <w:rsid w:val="00524F93"/>
    <w:rsid w:val="00524FCE"/>
    <w:rsid w:val="005250D4"/>
    <w:rsid w:val="005251AD"/>
    <w:rsid w:val="005254A6"/>
    <w:rsid w:val="005255D1"/>
    <w:rsid w:val="005256C6"/>
    <w:rsid w:val="005257C4"/>
    <w:rsid w:val="0052587E"/>
    <w:rsid w:val="00525A46"/>
    <w:rsid w:val="00525B58"/>
    <w:rsid w:val="00526036"/>
    <w:rsid w:val="00526160"/>
    <w:rsid w:val="00526327"/>
    <w:rsid w:val="005263BC"/>
    <w:rsid w:val="00526A64"/>
    <w:rsid w:val="00526E76"/>
    <w:rsid w:val="00526EAA"/>
    <w:rsid w:val="00526ED9"/>
    <w:rsid w:val="00526F4D"/>
    <w:rsid w:val="00527145"/>
    <w:rsid w:val="0052714A"/>
    <w:rsid w:val="0052728D"/>
    <w:rsid w:val="005272B8"/>
    <w:rsid w:val="0052746C"/>
    <w:rsid w:val="00527626"/>
    <w:rsid w:val="0052767C"/>
    <w:rsid w:val="0052777A"/>
    <w:rsid w:val="00527B6B"/>
    <w:rsid w:val="00527F41"/>
    <w:rsid w:val="005303EB"/>
    <w:rsid w:val="0053043E"/>
    <w:rsid w:val="00530624"/>
    <w:rsid w:val="0053062B"/>
    <w:rsid w:val="00530BCB"/>
    <w:rsid w:val="00530E71"/>
    <w:rsid w:val="005312C1"/>
    <w:rsid w:val="005315C8"/>
    <w:rsid w:val="0053161B"/>
    <w:rsid w:val="00531664"/>
    <w:rsid w:val="005318D9"/>
    <w:rsid w:val="0053207E"/>
    <w:rsid w:val="0053222C"/>
    <w:rsid w:val="00532267"/>
    <w:rsid w:val="00532296"/>
    <w:rsid w:val="00532748"/>
    <w:rsid w:val="00532B5B"/>
    <w:rsid w:val="00532FFE"/>
    <w:rsid w:val="005330D4"/>
    <w:rsid w:val="00533161"/>
    <w:rsid w:val="00533173"/>
    <w:rsid w:val="00533261"/>
    <w:rsid w:val="00533437"/>
    <w:rsid w:val="00533514"/>
    <w:rsid w:val="00533A0E"/>
    <w:rsid w:val="00533A45"/>
    <w:rsid w:val="00533B42"/>
    <w:rsid w:val="00533CCB"/>
    <w:rsid w:val="00533D87"/>
    <w:rsid w:val="0053418B"/>
    <w:rsid w:val="005341C1"/>
    <w:rsid w:val="005341C4"/>
    <w:rsid w:val="005342D7"/>
    <w:rsid w:val="00534397"/>
    <w:rsid w:val="005343F9"/>
    <w:rsid w:val="0053456C"/>
    <w:rsid w:val="00534633"/>
    <w:rsid w:val="0053476E"/>
    <w:rsid w:val="0053492F"/>
    <w:rsid w:val="00535275"/>
    <w:rsid w:val="0053536A"/>
    <w:rsid w:val="00535886"/>
    <w:rsid w:val="005358F2"/>
    <w:rsid w:val="00535ADA"/>
    <w:rsid w:val="00535E21"/>
    <w:rsid w:val="00535EE9"/>
    <w:rsid w:val="00535EEC"/>
    <w:rsid w:val="005361AA"/>
    <w:rsid w:val="005361DC"/>
    <w:rsid w:val="00536421"/>
    <w:rsid w:val="00536731"/>
    <w:rsid w:val="00536E46"/>
    <w:rsid w:val="00536EC6"/>
    <w:rsid w:val="005370D9"/>
    <w:rsid w:val="00537236"/>
    <w:rsid w:val="0053734B"/>
    <w:rsid w:val="005373EC"/>
    <w:rsid w:val="00537980"/>
    <w:rsid w:val="005379AF"/>
    <w:rsid w:val="00537ECA"/>
    <w:rsid w:val="005400E9"/>
    <w:rsid w:val="005401FF"/>
    <w:rsid w:val="00540389"/>
    <w:rsid w:val="00540430"/>
    <w:rsid w:val="005404C7"/>
    <w:rsid w:val="005406B7"/>
    <w:rsid w:val="0054099A"/>
    <w:rsid w:val="005409ED"/>
    <w:rsid w:val="00540A20"/>
    <w:rsid w:val="00540C31"/>
    <w:rsid w:val="00540D20"/>
    <w:rsid w:val="00540EE8"/>
    <w:rsid w:val="00541038"/>
    <w:rsid w:val="0054105A"/>
    <w:rsid w:val="0054121A"/>
    <w:rsid w:val="0054125A"/>
    <w:rsid w:val="005412CB"/>
    <w:rsid w:val="00541359"/>
    <w:rsid w:val="005413EC"/>
    <w:rsid w:val="0054160F"/>
    <w:rsid w:val="00541691"/>
    <w:rsid w:val="005417B4"/>
    <w:rsid w:val="00541C3A"/>
    <w:rsid w:val="00541CFD"/>
    <w:rsid w:val="00541F54"/>
    <w:rsid w:val="00542066"/>
    <w:rsid w:val="00542076"/>
    <w:rsid w:val="00542EF6"/>
    <w:rsid w:val="0054301A"/>
    <w:rsid w:val="00543369"/>
    <w:rsid w:val="005437C1"/>
    <w:rsid w:val="00543AD3"/>
    <w:rsid w:val="00544037"/>
    <w:rsid w:val="0054476C"/>
    <w:rsid w:val="005448A2"/>
    <w:rsid w:val="005448E7"/>
    <w:rsid w:val="0054490D"/>
    <w:rsid w:val="00544A0A"/>
    <w:rsid w:val="00544ABD"/>
    <w:rsid w:val="00544AC4"/>
    <w:rsid w:val="00544C36"/>
    <w:rsid w:val="00544E58"/>
    <w:rsid w:val="005451E7"/>
    <w:rsid w:val="0054520C"/>
    <w:rsid w:val="005452F0"/>
    <w:rsid w:val="005456E4"/>
    <w:rsid w:val="00545F3E"/>
    <w:rsid w:val="00545FFD"/>
    <w:rsid w:val="00546077"/>
    <w:rsid w:val="00546150"/>
    <w:rsid w:val="0054620B"/>
    <w:rsid w:val="00546279"/>
    <w:rsid w:val="00546299"/>
    <w:rsid w:val="005464B5"/>
    <w:rsid w:val="005467A0"/>
    <w:rsid w:val="005469C8"/>
    <w:rsid w:val="00546D63"/>
    <w:rsid w:val="00546E16"/>
    <w:rsid w:val="00546F26"/>
    <w:rsid w:val="00546F8D"/>
    <w:rsid w:val="0054720E"/>
    <w:rsid w:val="0054725F"/>
    <w:rsid w:val="005472EA"/>
    <w:rsid w:val="00547B71"/>
    <w:rsid w:val="00547FBF"/>
    <w:rsid w:val="00547FD6"/>
    <w:rsid w:val="00550405"/>
    <w:rsid w:val="005507CB"/>
    <w:rsid w:val="00550902"/>
    <w:rsid w:val="00550A0F"/>
    <w:rsid w:val="00550F35"/>
    <w:rsid w:val="0055113D"/>
    <w:rsid w:val="00551148"/>
    <w:rsid w:val="005512BA"/>
    <w:rsid w:val="0055147A"/>
    <w:rsid w:val="005514A2"/>
    <w:rsid w:val="00551581"/>
    <w:rsid w:val="00551A02"/>
    <w:rsid w:val="00551A7F"/>
    <w:rsid w:val="00551C43"/>
    <w:rsid w:val="00551D65"/>
    <w:rsid w:val="005520AF"/>
    <w:rsid w:val="005528CF"/>
    <w:rsid w:val="005528DB"/>
    <w:rsid w:val="00552B95"/>
    <w:rsid w:val="00552C7E"/>
    <w:rsid w:val="00552DDA"/>
    <w:rsid w:val="00552E66"/>
    <w:rsid w:val="00552EB1"/>
    <w:rsid w:val="00553289"/>
    <w:rsid w:val="005533DB"/>
    <w:rsid w:val="0055343B"/>
    <w:rsid w:val="005534FA"/>
    <w:rsid w:val="0055355A"/>
    <w:rsid w:val="005538DE"/>
    <w:rsid w:val="00553901"/>
    <w:rsid w:val="00553961"/>
    <w:rsid w:val="00553EE1"/>
    <w:rsid w:val="00553EF3"/>
    <w:rsid w:val="005541CA"/>
    <w:rsid w:val="005541DC"/>
    <w:rsid w:val="0055482C"/>
    <w:rsid w:val="00554969"/>
    <w:rsid w:val="005549E4"/>
    <w:rsid w:val="00554A55"/>
    <w:rsid w:val="00554BB6"/>
    <w:rsid w:val="00554BF0"/>
    <w:rsid w:val="00554BFB"/>
    <w:rsid w:val="00554CD3"/>
    <w:rsid w:val="00554E6C"/>
    <w:rsid w:val="00555273"/>
    <w:rsid w:val="0055575D"/>
    <w:rsid w:val="00555857"/>
    <w:rsid w:val="005558D8"/>
    <w:rsid w:val="005558DF"/>
    <w:rsid w:val="00555BF1"/>
    <w:rsid w:val="00556291"/>
    <w:rsid w:val="00556359"/>
    <w:rsid w:val="005564FE"/>
    <w:rsid w:val="00556917"/>
    <w:rsid w:val="005569C4"/>
    <w:rsid w:val="00556C75"/>
    <w:rsid w:val="00557200"/>
    <w:rsid w:val="0055723F"/>
    <w:rsid w:val="00557378"/>
    <w:rsid w:val="0055754A"/>
    <w:rsid w:val="0055757E"/>
    <w:rsid w:val="0055767B"/>
    <w:rsid w:val="00557E00"/>
    <w:rsid w:val="0056051B"/>
    <w:rsid w:val="00560B93"/>
    <w:rsid w:val="00560D31"/>
    <w:rsid w:val="00560F9A"/>
    <w:rsid w:val="00561218"/>
    <w:rsid w:val="005617E9"/>
    <w:rsid w:val="0056180B"/>
    <w:rsid w:val="0056183B"/>
    <w:rsid w:val="0056194D"/>
    <w:rsid w:val="005619B0"/>
    <w:rsid w:val="00561A85"/>
    <w:rsid w:val="00561B53"/>
    <w:rsid w:val="00561BC1"/>
    <w:rsid w:val="00561C2E"/>
    <w:rsid w:val="00561E8C"/>
    <w:rsid w:val="00561EE1"/>
    <w:rsid w:val="00562156"/>
    <w:rsid w:val="005621A5"/>
    <w:rsid w:val="005621D1"/>
    <w:rsid w:val="005621F9"/>
    <w:rsid w:val="00562635"/>
    <w:rsid w:val="005628E4"/>
    <w:rsid w:val="005629D3"/>
    <w:rsid w:val="00562B53"/>
    <w:rsid w:val="00562B88"/>
    <w:rsid w:val="00562C2B"/>
    <w:rsid w:val="00562D40"/>
    <w:rsid w:val="00562D81"/>
    <w:rsid w:val="00562F3B"/>
    <w:rsid w:val="005637C7"/>
    <w:rsid w:val="00563B1B"/>
    <w:rsid w:val="00563D32"/>
    <w:rsid w:val="00563F36"/>
    <w:rsid w:val="005640B0"/>
    <w:rsid w:val="005640E0"/>
    <w:rsid w:val="00564110"/>
    <w:rsid w:val="00564128"/>
    <w:rsid w:val="0056448B"/>
    <w:rsid w:val="005648F1"/>
    <w:rsid w:val="00564C9C"/>
    <w:rsid w:val="00564D9C"/>
    <w:rsid w:val="00564E7D"/>
    <w:rsid w:val="005650B2"/>
    <w:rsid w:val="0056511D"/>
    <w:rsid w:val="005653C0"/>
    <w:rsid w:val="0056580D"/>
    <w:rsid w:val="00565901"/>
    <w:rsid w:val="0056595A"/>
    <w:rsid w:val="00565A2C"/>
    <w:rsid w:val="00565CB7"/>
    <w:rsid w:val="005661E9"/>
    <w:rsid w:val="0056631A"/>
    <w:rsid w:val="005666AF"/>
    <w:rsid w:val="00566709"/>
    <w:rsid w:val="0056685D"/>
    <w:rsid w:val="00566AA6"/>
    <w:rsid w:val="00566B97"/>
    <w:rsid w:val="00566C55"/>
    <w:rsid w:val="00566E09"/>
    <w:rsid w:val="0056708D"/>
    <w:rsid w:val="00567263"/>
    <w:rsid w:val="0056727A"/>
    <w:rsid w:val="005673E1"/>
    <w:rsid w:val="0056769F"/>
    <w:rsid w:val="00567701"/>
    <w:rsid w:val="00567900"/>
    <w:rsid w:val="00567B32"/>
    <w:rsid w:val="00567DE8"/>
    <w:rsid w:val="00567F85"/>
    <w:rsid w:val="00570134"/>
    <w:rsid w:val="005703BC"/>
    <w:rsid w:val="005705A9"/>
    <w:rsid w:val="0057076F"/>
    <w:rsid w:val="0057093D"/>
    <w:rsid w:val="00570AD1"/>
    <w:rsid w:val="00571299"/>
    <w:rsid w:val="00571345"/>
    <w:rsid w:val="0057136B"/>
    <w:rsid w:val="005713DE"/>
    <w:rsid w:val="005715A1"/>
    <w:rsid w:val="005715C0"/>
    <w:rsid w:val="005717F9"/>
    <w:rsid w:val="005719B6"/>
    <w:rsid w:val="00571B91"/>
    <w:rsid w:val="00571DB8"/>
    <w:rsid w:val="00571EA9"/>
    <w:rsid w:val="00571F0D"/>
    <w:rsid w:val="00572019"/>
    <w:rsid w:val="005721E9"/>
    <w:rsid w:val="005722B8"/>
    <w:rsid w:val="0057243E"/>
    <w:rsid w:val="00572562"/>
    <w:rsid w:val="005727F5"/>
    <w:rsid w:val="0057290F"/>
    <w:rsid w:val="00572B47"/>
    <w:rsid w:val="00572B4A"/>
    <w:rsid w:val="00572C5F"/>
    <w:rsid w:val="00572E7A"/>
    <w:rsid w:val="00573347"/>
    <w:rsid w:val="005735C8"/>
    <w:rsid w:val="005735CC"/>
    <w:rsid w:val="00573893"/>
    <w:rsid w:val="00573C39"/>
    <w:rsid w:val="00573CF1"/>
    <w:rsid w:val="00573CFC"/>
    <w:rsid w:val="005740F4"/>
    <w:rsid w:val="0057414E"/>
    <w:rsid w:val="005743AC"/>
    <w:rsid w:val="00574C47"/>
    <w:rsid w:val="00575263"/>
    <w:rsid w:val="005753CC"/>
    <w:rsid w:val="00575470"/>
    <w:rsid w:val="00575539"/>
    <w:rsid w:val="0057559B"/>
    <w:rsid w:val="005755FA"/>
    <w:rsid w:val="00575950"/>
    <w:rsid w:val="00576A9D"/>
    <w:rsid w:val="00576CE4"/>
    <w:rsid w:val="00576D3B"/>
    <w:rsid w:val="005770B1"/>
    <w:rsid w:val="00577241"/>
    <w:rsid w:val="00577546"/>
    <w:rsid w:val="00577687"/>
    <w:rsid w:val="005776D1"/>
    <w:rsid w:val="0057785D"/>
    <w:rsid w:val="00577AE9"/>
    <w:rsid w:val="00577C5F"/>
    <w:rsid w:val="00577CA6"/>
    <w:rsid w:val="00577E48"/>
    <w:rsid w:val="0058007F"/>
    <w:rsid w:val="0058015B"/>
    <w:rsid w:val="00580205"/>
    <w:rsid w:val="00580415"/>
    <w:rsid w:val="00580544"/>
    <w:rsid w:val="00580BBD"/>
    <w:rsid w:val="00580D12"/>
    <w:rsid w:val="00580FE9"/>
    <w:rsid w:val="0058121F"/>
    <w:rsid w:val="0058166A"/>
    <w:rsid w:val="005816F3"/>
    <w:rsid w:val="00581CF3"/>
    <w:rsid w:val="00581D97"/>
    <w:rsid w:val="00581DC1"/>
    <w:rsid w:val="005820F8"/>
    <w:rsid w:val="005825A5"/>
    <w:rsid w:val="00582638"/>
    <w:rsid w:val="0058276B"/>
    <w:rsid w:val="00582B2F"/>
    <w:rsid w:val="00582C36"/>
    <w:rsid w:val="00582D8F"/>
    <w:rsid w:val="005830FB"/>
    <w:rsid w:val="005831AA"/>
    <w:rsid w:val="00583470"/>
    <w:rsid w:val="00583558"/>
    <w:rsid w:val="00583583"/>
    <w:rsid w:val="005835F8"/>
    <w:rsid w:val="00583A1D"/>
    <w:rsid w:val="00583CFF"/>
    <w:rsid w:val="00583DC5"/>
    <w:rsid w:val="005840A6"/>
    <w:rsid w:val="0058417D"/>
    <w:rsid w:val="0058442D"/>
    <w:rsid w:val="00584515"/>
    <w:rsid w:val="005848D3"/>
    <w:rsid w:val="0058494B"/>
    <w:rsid w:val="00584AB3"/>
    <w:rsid w:val="00584C8D"/>
    <w:rsid w:val="005853B2"/>
    <w:rsid w:val="00585430"/>
    <w:rsid w:val="005854BF"/>
    <w:rsid w:val="00585518"/>
    <w:rsid w:val="00585723"/>
    <w:rsid w:val="0058583A"/>
    <w:rsid w:val="005859CC"/>
    <w:rsid w:val="00585A16"/>
    <w:rsid w:val="00585A9B"/>
    <w:rsid w:val="00585B01"/>
    <w:rsid w:val="00585BA3"/>
    <w:rsid w:val="00585C07"/>
    <w:rsid w:val="00585D2C"/>
    <w:rsid w:val="00585DBB"/>
    <w:rsid w:val="0058609C"/>
    <w:rsid w:val="005861B9"/>
    <w:rsid w:val="005862C9"/>
    <w:rsid w:val="00586657"/>
    <w:rsid w:val="00586855"/>
    <w:rsid w:val="00586DC5"/>
    <w:rsid w:val="00586E34"/>
    <w:rsid w:val="00586E7B"/>
    <w:rsid w:val="00586ED8"/>
    <w:rsid w:val="00586FA2"/>
    <w:rsid w:val="0058732D"/>
    <w:rsid w:val="00587337"/>
    <w:rsid w:val="0058755A"/>
    <w:rsid w:val="005876F6"/>
    <w:rsid w:val="00587747"/>
    <w:rsid w:val="0058797F"/>
    <w:rsid w:val="00590021"/>
    <w:rsid w:val="005901CD"/>
    <w:rsid w:val="00590667"/>
    <w:rsid w:val="0059067E"/>
    <w:rsid w:val="00590BD1"/>
    <w:rsid w:val="00590D5A"/>
    <w:rsid w:val="00590D8D"/>
    <w:rsid w:val="0059107D"/>
    <w:rsid w:val="005915E2"/>
    <w:rsid w:val="00591776"/>
    <w:rsid w:val="00591BA5"/>
    <w:rsid w:val="00591BAE"/>
    <w:rsid w:val="005920E5"/>
    <w:rsid w:val="005921D8"/>
    <w:rsid w:val="00592296"/>
    <w:rsid w:val="005924A2"/>
    <w:rsid w:val="005925B7"/>
    <w:rsid w:val="005927CE"/>
    <w:rsid w:val="005928F8"/>
    <w:rsid w:val="00592997"/>
    <w:rsid w:val="00592A79"/>
    <w:rsid w:val="00592D27"/>
    <w:rsid w:val="00592D29"/>
    <w:rsid w:val="00592D4C"/>
    <w:rsid w:val="00592E5D"/>
    <w:rsid w:val="005930CF"/>
    <w:rsid w:val="0059350E"/>
    <w:rsid w:val="00593723"/>
    <w:rsid w:val="00593C37"/>
    <w:rsid w:val="00593EE6"/>
    <w:rsid w:val="00594354"/>
    <w:rsid w:val="005944B9"/>
    <w:rsid w:val="005947D7"/>
    <w:rsid w:val="00594983"/>
    <w:rsid w:val="00594BF9"/>
    <w:rsid w:val="00594C0D"/>
    <w:rsid w:val="00594C83"/>
    <w:rsid w:val="00594DEE"/>
    <w:rsid w:val="00594F81"/>
    <w:rsid w:val="00595262"/>
    <w:rsid w:val="0059526B"/>
    <w:rsid w:val="0059538C"/>
    <w:rsid w:val="00595521"/>
    <w:rsid w:val="00595581"/>
    <w:rsid w:val="005958B5"/>
    <w:rsid w:val="00595922"/>
    <w:rsid w:val="00595C52"/>
    <w:rsid w:val="00595C80"/>
    <w:rsid w:val="00596001"/>
    <w:rsid w:val="00596288"/>
    <w:rsid w:val="005968A8"/>
    <w:rsid w:val="00596D80"/>
    <w:rsid w:val="00596E17"/>
    <w:rsid w:val="00596FAC"/>
    <w:rsid w:val="005970A4"/>
    <w:rsid w:val="00597230"/>
    <w:rsid w:val="0059748C"/>
    <w:rsid w:val="00597779"/>
    <w:rsid w:val="00597A8C"/>
    <w:rsid w:val="00597ED1"/>
    <w:rsid w:val="005A06A3"/>
    <w:rsid w:val="005A0737"/>
    <w:rsid w:val="005A0B49"/>
    <w:rsid w:val="005A0C02"/>
    <w:rsid w:val="005A0D7E"/>
    <w:rsid w:val="005A0E9C"/>
    <w:rsid w:val="005A0F38"/>
    <w:rsid w:val="005A1660"/>
    <w:rsid w:val="005A1C8E"/>
    <w:rsid w:val="005A1D6D"/>
    <w:rsid w:val="005A1DE1"/>
    <w:rsid w:val="005A1E64"/>
    <w:rsid w:val="005A1E9C"/>
    <w:rsid w:val="005A216D"/>
    <w:rsid w:val="005A217C"/>
    <w:rsid w:val="005A23E3"/>
    <w:rsid w:val="005A2457"/>
    <w:rsid w:val="005A24A6"/>
    <w:rsid w:val="005A2C45"/>
    <w:rsid w:val="005A2D5F"/>
    <w:rsid w:val="005A2F1D"/>
    <w:rsid w:val="005A2F2C"/>
    <w:rsid w:val="005A2F97"/>
    <w:rsid w:val="005A2FE3"/>
    <w:rsid w:val="005A3095"/>
    <w:rsid w:val="005A3396"/>
    <w:rsid w:val="005A33C0"/>
    <w:rsid w:val="005A3936"/>
    <w:rsid w:val="005A3B79"/>
    <w:rsid w:val="005A3CBA"/>
    <w:rsid w:val="005A3D5A"/>
    <w:rsid w:val="005A3DC0"/>
    <w:rsid w:val="005A43C3"/>
    <w:rsid w:val="005A493D"/>
    <w:rsid w:val="005A4C52"/>
    <w:rsid w:val="005A4CB8"/>
    <w:rsid w:val="005A4FD8"/>
    <w:rsid w:val="005A53D3"/>
    <w:rsid w:val="005A569D"/>
    <w:rsid w:val="005A5B06"/>
    <w:rsid w:val="005A6678"/>
    <w:rsid w:val="005A66F6"/>
    <w:rsid w:val="005A6B12"/>
    <w:rsid w:val="005A6D6E"/>
    <w:rsid w:val="005A6E4B"/>
    <w:rsid w:val="005A6F96"/>
    <w:rsid w:val="005A6FFE"/>
    <w:rsid w:val="005A7247"/>
    <w:rsid w:val="005A72AD"/>
    <w:rsid w:val="005A749F"/>
    <w:rsid w:val="005A7690"/>
    <w:rsid w:val="005A7D32"/>
    <w:rsid w:val="005B00C8"/>
    <w:rsid w:val="005B03E0"/>
    <w:rsid w:val="005B0693"/>
    <w:rsid w:val="005B0786"/>
    <w:rsid w:val="005B08E3"/>
    <w:rsid w:val="005B0A2D"/>
    <w:rsid w:val="005B0E69"/>
    <w:rsid w:val="005B1279"/>
    <w:rsid w:val="005B1335"/>
    <w:rsid w:val="005B1669"/>
    <w:rsid w:val="005B18A6"/>
    <w:rsid w:val="005B1A47"/>
    <w:rsid w:val="005B1DFC"/>
    <w:rsid w:val="005B1FA4"/>
    <w:rsid w:val="005B23C6"/>
    <w:rsid w:val="005B2597"/>
    <w:rsid w:val="005B26C8"/>
    <w:rsid w:val="005B26E4"/>
    <w:rsid w:val="005B2923"/>
    <w:rsid w:val="005B29B8"/>
    <w:rsid w:val="005B2F79"/>
    <w:rsid w:val="005B3482"/>
    <w:rsid w:val="005B3540"/>
    <w:rsid w:val="005B3980"/>
    <w:rsid w:val="005B4008"/>
    <w:rsid w:val="005B40A9"/>
    <w:rsid w:val="005B4D9B"/>
    <w:rsid w:val="005B4DF3"/>
    <w:rsid w:val="005B4F14"/>
    <w:rsid w:val="005B4FD9"/>
    <w:rsid w:val="005B5134"/>
    <w:rsid w:val="005B513E"/>
    <w:rsid w:val="005B538C"/>
    <w:rsid w:val="005B5F23"/>
    <w:rsid w:val="005B6073"/>
    <w:rsid w:val="005B617F"/>
    <w:rsid w:val="005B6375"/>
    <w:rsid w:val="005B63F7"/>
    <w:rsid w:val="005B6640"/>
    <w:rsid w:val="005B6ACC"/>
    <w:rsid w:val="005B6ADE"/>
    <w:rsid w:val="005B6E98"/>
    <w:rsid w:val="005B71DB"/>
    <w:rsid w:val="005B75D0"/>
    <w:rsid w:val="005B765E"/>
    <w:rsid w:val="005B7858"/>
    <w:rsid w:val="005B7979"/>
    <w:rsid w:val="005B7D36"/>
    <w:rsid w:val="005B7F2A"/>
    <w:rsid w:val="005B7F3C"/>
    <w:rsid w:val="005B7F84"/>
    <w:rsid w:val="005B7F97"/>
    <w:rsid w:val="005C00AB"/>
    <w:rsid w:val="005C0259"/>
    <w:rsid w:val="005C02AA"/>
    <w:rsid w:val="005C0756"/>
    <w:rsid w:val="005C0896"/>
    <w:rsid w:val="005C08DE"/>
    <w:rsid w:val="005C0D31"/>
    <w:rsid w:val="005C0E26"/>
    <w:rsid w:val="005C0FD5"/>
    <w:rsid w:val="005C1255"/>
    <w:rsid w:val="005C12E9"/>
    <w:rsid w:val="005C1607"/>
    <w:rsid w:val="005C1621"/>
    <w:rsid w:val="005C1768"/>
    <w:rsid w:val="005C1922"/>
    <w:rsid w:val="005C1D46"/>
    <w:rsid w:val="005C1E73"/>
    <w:rsid w:val="005C2566"/>
    <w:rsid w:val="005C28E4"/>
    <w:rsid w:val="005C28E5"/>
    <w:rsid w:val="005C2AF3"/>
    <w:rsid w:val="005C35BB"/>
    <w:rsid w:val="005C3BEF"/>
    <w:rsid w:val="005C3C2B"/>
    <w:rsid w:val="005C3D0E"/>
    <w:rsid w:val="005C3F1F"/>
    <w:rsid w:val="005C3F9F"/>
    <w:rsid w:val="005C41D6"/>
    <w:rsid w:val="005C44A6"/>
    <w:rsid w:val="005C4539"/>
    <w:rsid w:val="005C45F8"/>
    <w:rsid w:val="005C475C"/>
    <w:rsid w:val="005C4B15"/>
    <w:rsid w:val="005C4B9E"/>
    <w:rsid w:val="005C4BA2"/>
    <w:rsid w:val="005C4D6B"/>
    <w:rsid w:val="005C4F04"/>
    <w:rsid w:val="005C500B"/>
    <w:rsid w:val="005C515F"/>
    <w:rsid w:val="005C5285"/>
    <w:rsid w:val="005C53C9"/>
    <w:rsid w:val="005C5506"/>
    <w:rsid w:val="005C57EF"/>
    <w:rsid w:val="005C5940"/>
    <w:rsid w:val="005C5AD1"/>
    <w:rsid w:val="005C5B71"/>
    <w:rsid w:val="005C5E6F"/>
    <w:rsid w:val="005C5F0C"/>
    <w:rsid w:val="005C5F1F"/>
    <w:rsid w:val="005C6326"/>
    <w:rsid w:val="005C63AE"/>
    <w:rsid w:val="005C6585"/>
    <w:rsid w:val="005C6A99"/>
    <w:rsid w:val="005C6BCF"/>
    <w:rsid w:val="005C6F53"/>
    <w:rsid w:val="005C6FFF"/>
    <w:rsid w:val="005C733A"/>
    <w:rsid w:val="005C74DE"/>
    <w:rsid w:val="005C751F"/>
    <w:rsid w:val="005D0449"/>
    <w:rsid w:val="005D05B8"/>
    <w:rsid w:val="005D0790"/>
    <w:rsid w:val="005D0B96"/>
    <w:rsid w:val="005D13AA"/>
    <w:rsid w:val="005D1614"/>
    <w:rsid w:val="005D173F"/>
    <w:rsid w:val="005D1800"/>
    <w:rsid w:val="005D1AE8"/>
    <w:rsid w:val="005D1BBA"/>
    <w:rsid w:val="005D1D76"/>
    <w:rsid w:val="005D205F"/>
    <w:rsid w:val="005D22EE"/>
    <w:rsid w:val="005D23DD"/>
    <w:rsid w:val="005D24C8"/>
    <w:rsid w:val="005D26E6"/>
    <w:rsid w:val="005D28D9"/>
    <w:rsid w:val="005D28E6"/>
    <w:rsid w:val="005D2C27"/>
    <w:rsid w:val="005D2CD1"/>
    <w:rsid w:val="005D2D16"/>
    <w:rsid w:val="005D2D26"/>
    <w:rsid w:val="005D2E16"/>
    <w:rsid w:val="005D2E4F"/>
    <w:rsid w:val="005D2FC7"/>
    <w:rsid w:val="005D3048"/>
    <w:rsid w:val="005D30D4"/>
    <w:rsid w:val="005D324F"/>
    <w:rsid w:val="005D3473"/>
    <w:rsid w:val="005D34BC"/>
    <w:rsid w:val="005D3519"/>
    <w:rsid w:val="005D390D"/>
    <w:rsid w:val="005D39EE"/>
    <w:rsid w:val="005D3A03"/>
    <w:rsid w:val="005D3A6C"/>
    <w:rsid w:val="005D418A"/>
    <w:rsid w:val="005D42B1"/>
    <w:rsid w:val="005D4410"/>
    <w:rsid w:val="005D4645"/>
    <w:rsid w:val="005D4704"/>
    <w:rsid w:val="005D488A"/>
    <w:rsid w:val="005D51AE"/>
    <w:rsid w:val="005D5431"/>
    <w:rsid w:val="005D5525"/>
    <w:rsid w:val="005D55EC"/>
    <w:rsid w:val="005D58F5"/>
    <w:rsid w:val="005D59E3"/>
    <w:rsid w:val="005D5B9F"/>
    <w:rsid w:val="005D6156"/>
    <w:rsid w:val="005D61AD"/>
    <w:rsid w:val="005D6235"/>
    <w:rsid w:val="005D6492"/>
    <w:rsid w:val="005D672C"/>
    <w:rsid w:val="005D6883"/>
    <w:rsid w:val="005D6EBB"/>
    <w:rsid w:val="005D72DB"/>
    <w:rsid w:val="005D7432"/>
    <w:rsid w:val="005D7717"/>
    <w:rsid w:val="005D773B"/>
    <w:rsid w:val="005D7765"/>
    <w:rsid w:val="005D784F"/>
    <w:rsid w:val="005D788C"/>
    <w:rsid w:val="005D7A3D"/>
    <w:rsid w:val="005D7F68"/>
    <w:rsid w:val="005E0071"/>
    <w:rsid w:val="005E0090"/>
    <w:rsid w:val="005E02B7"/>
    <w:rsid w:val="005E037B"/>
    <w:rsid w:val="005E05AF"/>
    <w:rsid w:val="005E070F"/>
    <w:rsid w:val="005E075C"/>
    <w:rsid w:val="005E0D64"/>
    <w:rsid w:val="005E0E7F"/>
    <w:rsid w:val="005E128B"/>
    <w:rsid w:val="005E128E"/>
    <w:rsid w:val="005E128F"/>
    <w:rsid w:val="005E146C"/>
    <w:rsid w:val="005E1636"/>
    <w:rsid w:val="005E1691"/>
    <w:rsid w:val="005E17A8"/>
    <w:rsid w:val="005E17E7"/>
    <w:rsid w:val="005E19DD"/>
    <w:rsid w:val="005E1D09"/>
    <w:rsid w:val="005E21FD"/>
    <w:rsid w:val="005E2240"/>
    <w:rsid w:val="005E2849"/>
    <w:rsid w:val="005E2AEA"/>
    <w:rsid w:val="005E2B1D"/>
    <w:rsid w:val="005E2DA3"/>
    <w:rsid w:val="005E2E3A"/>
    <w:rsid w:val="005E3017"/>
    <w:rsid w:val="005E3145"/>
    <w:rsid w:val="005E31E8"/>
    <w:rsid w:val="005E347A"/>
    <w:rsid w:val="005E3761"/>
    <w:rsid w:val="005E3991"/>
    <w:rsid w:val="005E3B9A"/>
    <w:rsid w:val="005E3DB3"/>
    <w:rsid w:val="005E3FED"/>
    <w:rsid w:val="005E41C4"/>
    <w:rsid w:val="005E4773"/>
    <w:rsid w:val="005E4793"/>
    <w:rsid w:val="005E4ABB"/>
    <w:rsid w:val="005E4ADF"/>
    <w:rsid w:val="005E514E"/>
    <w:rsid w:val="005E51EE"/>
    <w:rsid w:val="005E548C"/>
    <w:rsid w:val="005E5534"/>
    <w:rsid w:val="005E5603"/>
    <w:rsid w:val="005E58F5"/>
    <w:rsid w:val="005E5968"/>
    <w:rsid w:val="005E5C0B"/>
    <w:rsid w:val="005E5E30"/>
    <w:rsid w:val="005E5E5D"/>
    <w:rsid w:val="005E6532"/>
    <w:rsid w:val="005E65F4"/>
    <w:rsid w:val="005E6B5A"/>
    <w:rsid w:val="005E6DC7"/>
    <w:rsid w:val="005E6FB7"/>
    <w:rsid w:val="005E717C"/>
    <w:rsid w:val="005E7246"/>
    <w:rsid w:val="005E72F4"/>
    <w:rsid w:val="005E7343"/>
    <w:rsid w:val="005E7453"/>
    <w:rsid w:val="005E7905"/>
    <w:rsid w:val="005E7913"/>
    <w:rsid w:val="005E7AAF"/>
    <w:rsid w:val="005E7B5A"/>
    <w:rsid w:val="005E7DB4"/>
    <w:rsid w:val="005F03F0"/>
    <w:rsid w:val="005F06CE"/>
    <w:rsid w:val="005F0901"/>
    <w:rsid w:val="005F0F98"/>
    <w:rsid w:val="005F114C"/>
    <w:rsid w:val="005F1304"/>
    <w:rsid w:val="005F1761"/>
    <w:rsid w:val="005F19A7"/>
    <w:rsid w:val="005F1AE4"/>
    <w:rsid w:val="005F1B64"/>
    <w:rsid w:val="005F1BBC"/>
    <w:rsid w:val="005F1C8C"/>
    <w:rsid w:val="005F1D5A"/>
    <w:rsid w:val="005F1DE6"/>
    <w:rsid w:val="005F1EFF"/>
    <w:rsid w:val="005F1F12"/>
    <w:rsid w:val="005F220A"/>
    <w:rsid w:val="005F2316"/>
    <w:rsid w:val="005F242D"/>
    <w:rsid w:val="005F2631"/>
    <w:rsid w:val="005F2748"/>
    <w:rsid w:val="005F2751"/>
    <w:rsid w:val="005F2769"/>
    <w:rsid w:val="005F28F8"/>
    <w:rsid w:val="005F2912"/>
    <w:rsid w:val="005F2C4A"/>
    <w:rsid w:val="005F2C9B"/>
    <w:rsid w:val="005F2D90"/>
    <w:rsid w:val="005F2E39"/>
    <w:rsid w:val="005F2FBF"/>
    <w:rsid w:val="005F2FDE"/>
    <w:rsid w:val="005F3265"/>
    <w:rsid w:val="005F34C5"/>
    <w:rsid w:val="005F381F"/>
    <w:rsid w:val="005F3A4A"/>
    <w:rsid w:val="005F3A7C"/>
    <w:rsid w:val="005F3DDE"/>
    <w:rsid w:val="005F3E95"/>
    <w:rsid w:val="005F41DD"/>
    <w:rsid w:val="005F42BA"/>
    <w:rsid w:val="005F42EF"/>
    <w:rsid w:val="005F439A"/>
    <w:rsid w:val="005F4474"/>
    <w:rsid w:val="005F48EF"/>
    <w:rsid w:val="005F4AC0"/>
    <w:rsid w:val="005F4D1C"/>
    <w:rsid w:val="005F4D9D"/>
    <w:rsid w:val="005F4DB4"/>
    <w:rsid w:val="005F4E4A"/>
    <w:rsid w:val="005F50F8"/>
    <w:rsid w:val="005F51E4"/>
    <w:rsid w:val="005F55C4"/>
    <w:rsid w:val="005F5648"/>
    <w:rsid w:val="005F5779"/>
    <w:rsid w:val="005F585B"/>
    <w:rsid w:val="005F597B"/>
    <w:rsid w:val="005F5E50"/>
    <w:rsid w:val="005F614A"/>
    <w:rsid w:val="005F61EB"/>
    <w:rsid w:val="005F6345"/>
    <w:rsid w:val="005F679A"/>
    <w:rsid w:val="005F695F"/>
    <w:rsid w:val="005F6D4B"/>
    <w:rsid w:val="005F6ED6"/>
    <w:rsid w:val="005F6EE0"/>
    <w:rsid w:val="005F6F09"/>
    <w:rsid w:val="005F6FC6"/>
    <w:rsid w:val="005F7187"/>
    <w:rsid w:val="005F7402"/>
    <w:rsid w:val="005F7600"/>
    <w:rsid w:val="005F7806"/>
    <w:rsid w:val="005F78BC"/>
    <w:rsid w:val="005F7963"/>
    <w:rsid w:val="005F7C96"/>
    <w:rsid w:val="005F7DCF"/>
    <w:rsid w:val="00600013"/>
    <w:rsid w:val="00600088"/>
    <w:rsid w:val="00600728"/>
    <w:rsid w:val="00600899"/>
    <w:rsid w:val="00600E8A"/>
    <w:rsid w:val="00600FD3"/>
    <w:rsid w:val="0060140B"/>
    <w:rsid w:val="00601434"/>
    <w:rsid w:val="0060148E"/>
    <w:rsid w:val="0060151D"/>
    <w:rsid w:val="006015C7"/>
    <w:rsid w:val="006021D4"/>
    <w:rsid w:val="00602336"/>
    <w:rsid w:val="006023B7"/>
    <w:rsid w:val="0060242A"/>
    <w:rsid w:val="006024A6"/>
    <w:rsid w:val="00602611"/>
    <w:rsid w:val="00602B8A"/>
    <w:rsid w:val="006033F3"/>
    <w:rsid w:val="00603489"/>
    <w:rsid w:val="006038CC"/>
    <w:rsid w:val="006039A0"/>
    <w:rsid w:val="00603E2A"/>
    <w:rsid w:val="00603FE1"/>
    <w:rsid w:val="00604230"/>
    <w:rsid w:val="00604335"/>
    <w:rsid w:val="006046EC"/>
    <w:rsid w:val="00604767"/>
    <w:rsid w:val="00604776"/>
    <w:rsid w:val="0060486D"/>
    <w:rsid w:val="006048BA"/>
    <w:rsid w:val="00604CE2"/>
    <w:rsid w:val="00604F19"/>
    <w:rsid w:val="006052D7"/>
    <w:rsid w:val="00605960"/>
    <w:rsid w:val="00605C73"/>
    <w:rsid w:val="00605FF0"/>
    <w:rsid w:val="00606174"/>
    <w:rsid w:val="006063E5"/>
    <w:rsid w:val="00606404"/>
    <w:rsid w:val="00606563"/>
    <w:rsid w:val="0060656B"/>
    <w:rsid w:val="006067F6"/>
    <w:rsid w:val="006068AF"/>
    <w:rsid w:val="006069D2"/>
    <w:rsid w:val="00606AD7"/>
    <w:rsid w:val="00606B53"/>
    <w:rsid w:val="00606C80"/>
    <w:rsid w:val="00606E1F"/>
    <w:rsid w:val="00606E22"/>
    <w:rsid w:val="006071DD"/>
    <w:rsid w:val="0060730B"/>
    <w:rsid w:val="00607447"/>
    <w:rsid w:val="00607492"/>
    <w:rsid w:val="0060763D"/>
    <w:rsid w:val="0060772E"/>
    <w:rsid w:val="006078F5"/>
    <w:rsid w:val="00607975"/>
    <w:rsid w:val="006079A0"/>
    <w:rsid w:val="00607A18"/>
    <w:rsid w:val="00607BB7"/>
    <w:rsid w:val="00607D59"/>
    <w:rsid w:val="00607DF8"/>
    <w:rsid w:val="006100B2"/>
    <w:rsid w:val="006100B4"/>
    <w:rsid w:val="006103C3"/>
    <w:rsid w:val="0061049F"/>
    <w:rsid w:val="00610641"/>
    <w:rsid w:val="006106BB"/>
    <w:rsid w:val="006107AC"/>
    <w:rsid w:val="006107BB"/>
    <w:rsid w:val="006107C3"/>
    <w:rsid w:val="00610B7E"/>
    <w:rsid w:val="00610C97"/>
    <w:rsid w:val="00610F8C"/>
    <w:rsid w:val="0061118F"/>
    <w:rsid w:val="00611B19"/>
    <w:rsid w:val="00611C5D"/>
    <w:rsid w:val="00611CBC"/>
    <w:rsid w:val="006121E6"/>
    <w:rsid w:val="006121F2"/>
    <w:rsid w:val="00612509"/>
    <w:rsid w:val="006125A8"/>
    <w:rsid w:val="00612A26"/>
    <w:rsid w:val="00612B9B"/>
    <w:rsid w:val="00612EB2"/>
    <w:rsid w:val="00613132"/>
    <w:rsid w:val="0061328F"/>
    <w:rsid w:val="006134A8"/>
    <w:rsid w:val="006134E9"/>
    <w:rsid w:val="00613775"/>
    <w:rsid w:val="00613894"/>
    <w:rsid w:val="00613953"/>
    <w:rsid w:val="00613B2A"/>
    <w:rsid w:val="00613BAC"/>
    <w:rsid w:val="00613D60"/>
    <w:rsid w:val="00614285"/>
    <w:rsid w:val="0061433B"/>
    <w:rsid w:val="006143DD"/>
    <w:rsid w:val="006144D7"/>
    <w:rsid w:val="00614656"/>
    <w:rsid w:val="0061470F"/>
    <w:rsid w:val="00614921"/>
    <w:rsid w:val="00614981"/>
    <w:rsid w:val="006149B4"/>
    <w:rsid w:val="00614BE8"/>
    <w:rsid w:val="00614C2A"/>
    <w:rsid w:val="00615650"/>
    <w:rsid w:val="006156AD"/>
    <w:rsid w:val="006156E3"/>
    <w:rsid w:val="0061578A"/>
    <w:rsid w:val="00615793"/>
    <w:rsid w:val="00615918"/>
    <w:rsid w:val="00615B3A"/>
    <w:rsid w:val="00615E27"/>
    <w:rsid w:val="00616001"/>
    <w:rsid w:val="00616069"/>
    <w:rsid w:val="00616446"/>
    <w:rsid w:val="006164E9"/>
    <w:rsid w:val="006165F1"/>
    <w:rsid w:val="006169ED"/>
    <w:rsid w:val="00616A83"/>
    <w:rsid w:val="00616AA0"/>
    <w:rsid w:val="00616BA2"/>
    <w:rsid w:val="00616D3A"/>
    <w:rsid w:val="00616EDD"/>
    <w:rsid w:val="00617185"/>
    <w:rsid w:val="00617254"/>
    <w:rsid w:val="006174F5"/>
    <w:rsid w:val="00617A96"/>
    <w:rsid w:val="00617B7F"/>
    <w:rsid w:val="00617C82"/>
    <w:rsid w:val="00617DE2"/>
    <w:rsid w:val="00617E1F"/>
    <w:rsid w:val="00617E7E"/>
    <w:rsid w:val="00617E8F"/>
    <w:rsid w:val="00617F8F"/>
    <w:rsid w:val="006200F1"/>
    <w:rsid w:val="0062038C"/>
    <w:rsid w:val="006203FC"/>
    <w:rsid w:val="00620594"/>
    <w:rsid w:val="006206ED"/>
    <w:rsid w:val="00620916"/>
    <w:rsid w:val="00620B61"/>
    <w:rsid w:val="00620B98"/>
    <w:rsid w:val="00620D49"/>
    <w:rsid w:val="00620EEA"/>
    <w:rsid w:val="00620F1D"/>
    <w:rsid w:val="0062121D"/>
    <w:rsid w:val="006212B4"/>
    <w:rsid w:val="0062147B"/>
    <w:rsid w:val="00621D11"/>
    <w:rsid w:val="00621E0A"/>
    <w:rsid w:val="00622721"/>
    <w:rsid w:val="006227A2"/>
    <w:rsid w:val="00622B80"/>
    <w:rsid w:val="00622ED5"/>
    <w:rsid w:val="00622FFC"/>
    <w:rsid w:val="00623059"/>
    <w:rsid w:val="0062341A"/>
    <w:rsid w:val="00623673"/>
    <w:rsid w:val="006236D9"/>
    <w:rsid w:val="00623ECB"/>
    <w:rsid w:val="00623FAD"/>
    <w:rsid w:val="006243D9"/>
    <w:rsid w:val="006243E2"/>
    <w:rsid w:val="006245E8"/>
    <w:rsid w:val="0062465F"/>
    <w:rsid w:val="006246A1"/>
    <w:rsid w:val="00624716"/>
    <w:rsid w:val="00624745"/>
    <w:rsid w:val="00624AF4"/>
    <w:rsid w:val="00624C48"/>
    <w:rsid w:val="00625286"/>
    <w:rsid w:val="006252F7"/>
    <w:rsid w:val="0062531E"/>
    <w:rsid w:val="006257D8"/>
    <w:rsid w:val="00625C62"/>
    <w:rsid w:val="00625CC9"/>
    <w:rsid w:val="00625D39"/>
    <w:rsid w:val="00625E15"/>
    <w:rsid w:val="00626266"/>
    <w:rsid w:val="006262AE"/>
    <w:rsid w:val="006263D1"/>
    <w:rsid w:val="00626507"/>
    <w:rsid w:val="00626589"/>
    <w:rsid w:val="006265FA"/>
    <w:rsid w:val="006267ED"/>
    <w:rsid w:val="00626E24"/>
    <w:rsid w:val="00626EC4"/>
    <w:rsid w:val="00626F10"/>
    <w:rsid w:val="00626FB1"/>
    <w:rsid w:val="00627284"/>
    <w:rsid w:val="00627303"/>
    <w:rsid w:val="0062731A"/>
    <w:rsid w:val="006275E2"/>
    <w:rsid w:val="00627647"/>
    <w:rsid w:val="006276F6"/>
    <w:rsid w:val="00627B78"/>
    <w:rsid w:val="0063019F"/>
    <w:rsid w:val="0063026E"/>
    <w:rsid w:val="006304B0"/>
    <w:rsid w:val="00630615"/>
    <w:rsid w:val="00630BAC"/>
    <w:rsid w:val="00630C35"/>
    <w:rsid w:val="00630CB3"/>
    <w:rsid w:val="00631031"/>
    <w:rsid w:val="0063172A"/>
    <w:rsid w:val="006318A8"/>
    <w:rsid w:val="00631AF5"/>
    <w:rsid w:val="00631B78"/>
    <w:rsid w:val="00631D05"/>
    <w:rsid w:val="00631E58"/>
    <w:rsid w:val="00631F1F"/>
    <w:rsid w:val="00631FF7"/>
    <w:rsid w:val="00632123"/>
    <w:rsid w:val="00632124"/>
    <w:rsid w:val="006326C3"/>
    <w:rsid w:val="00632786"/>
    <w:rsid w:val="0063280F"/>
    <w:rsid w:val="00632868"/>
    <w:rsid w:val="00632CC0"/>
    <w:rsid w:val="00632EF5"/>
    <w:rsid w:val="00633081"/>
    <w:rsid w:val="00633184"/>
    <w:rsid w:val="006334D4"/>
    <w:rsid w:val="00633527"/>
    <w:rsid w:val="00633AF2"/>
    <w:rsid w:val="00633F46"/>
    <w:rsid w:val="00634292"/>
    <w:rsid w:val="006343CB"/>
    <w:rsid w:val="00634815"/>
    <w:rsid w:val="00634A5E"/>
    <w:rsid w:val="00634B01"/>
    <w:rsid w:val="00634CFB"/>
    <w:rsid w:val="00634F2E"/>
    <w:rsid w:val="00635202"/>
    <w:rsid w:val="00635370"/>
    <w:rsid w:val="006355D7"/>
    <w:rsid w:val="00635699"/>
    <w:rsid w:val="00635C0E"/>
    <w:rsid w:val="00635C99"/>
    <w:rsid w:val="00635DBE"/>
    <w:rsid w:val="00635F26"/>
    <w:rsid w:val="00635FEA"/>
    <w:rsid w:val="00636133"/>
    <w:rsid w:val="0063623C"/>
    <w:rsid w:val="006363A7"/>
    <w:rsid w:val="006364E5"/>
    <w:rsid w:val="006366FE"/>
    <w:rsid w:val="00636A2C"/>
    <w:rsid w:val="00636C54"/>
    <w:rsid w:val="00636C8F"/>
    <w:rsid w:val="00636CBC"/>
    <w:rsid w:val="006370FE"/>
    <w:rsid w:val="0063732C"/>
    <w:rsid w:val="0063743D"/>
    <w:rsid w:val="00637629"/>
    <w:rsid w:val="006376F0"/>
    <w:rsid w:val="006377F4"/>
    <w:rsid w:val="006379F2"/>
    <w:rsid w:val="00637B6E"/>
    <w:rsid w:val="00637CB1"/>
    <w:rsid w:val="00637E32"/>
    <w:rsid w:val="00637EAC"/>
    <w:rsid w:val="00637EF5"/>
    <w:rsid w:val="00640483"/>
    <w:rsid w:val="006407B2"/>
    <w:rsid w:val="006408D2"/>
    <w:rsid w:val="00640DB5"/>
    <w:rsid w:val="00640DEE"/>
    <w:rsid w:val="006410BD"/>
    <w:rsid w:val="00641181"/>
    <w:rsid w:val="0064126B"/>
    <w:rsid w:val="0064132A"/>
    <w:rsid w:val="0064151A"/>
    <w:rsid w:val="006415A2"/>
    <w:rsid w:val="006416CD"/>
    <w:rsid w:val="0064177A"/>
    <w:rsid w:val="00641828"/>
    <w:rsid w:val="0064182E"/>
    <w:rsid w:val="00641D06"/>
    <w:rsid w:val="00641F14"/>
    <w:rsid w:val="00641F96"/>
    <w:rsid w:val="006423C8"/>
    <w:rsid w:val="0064243E"/>
    <w:rsid w:val="0064291A"/>
    <w:rsid w:val="006429BA"/>
    <w:rsid w:val="00642A1E"/>
    <w:rsid w:val="00642A9E"/>
    <w:rsid w:val="00642AA1"/>
    <w:rsid w:val="00642EAA"/>
    <w:rsid w:val="00642F4A"/>
    <w:rsid w:val="0064311A"/>
    <w:rsid w:val="00643700"/>
    <w:rsid w:val="00643857"/>
    <w:rsid w:val="00643AD8"/>
    <w:rsid w:val="00644050"/>
    <w:rsid w:val="0064475A"/>
    <w:rsid w:val="0064482F"/>
    <w:rsid w:val="00644A15"/>
    <w:rsid w:val="00644AAD"/>
    <w:rsid w:val="00644C74"/>
    <w:rsid w:val="00644CB0"/>
    <w:rsid w:val="00644DB6"/>
    <w:rsid w:val="00644EF1"/>
    <w:rsid w:val="00645187"/>
    <w:rsid w:val="006452BE"/>
    <w:rsid w:val="006453E8"/>
    <w:rsid w:val="00645454"/>
    <w:rsid w:val="00645468"/>
    <w:rsid w:val="00645572"/>
    <w:rsid w:val="0064570B"/>
    <w:rsid w:val="00645879"/>
    <w:rsid w:val="00645AF2"/>
    <w:rsid w:val="00645FB2"/>
    <w:rsid w:val="00645FFE"/>
    <w:rsid w:val="00646095"/>
    <w:rsid w:val="006461C3"/>
    <w:rsid w:val="006466F0"/>
    <w:rsid w:val="0064676E"/>
    <w:rsid w:val="006468C5"/>
    <w:rsid w:val="00647097"/>
    <w:rsid w:val="0064722A"/>
    <w:rsid w:val="006472E3"/>
    <w:rsid w:val="006474A7"/>
    <w:rsid w:val="00647AB4"/>
    <w:rsid w:val="00647EAD"/>
    <w:rsid w:val="00647F4D"/>
    <w:rsid w:val="00650069"/>
    <w:rsid w:val="006500F2"/>
    <w:rsid w:val="00650371"/>
    <w:rsid w:val="00650577"/>
    <w:rsid w:val="0065060F"/>
    <w:rsid w:val="00650835"/>
    <w:rsid w:val="00650933"/>
    <w:rsid w:val="00650A45"/>
    <w:rsid w:val="00650B6E"/>
    <w:rsid w:val="00650CB9"/>
    <w:rsid w:val="00650CC1"/>
    <w:rsid w:val="00650F9A"/>
    <w:rsid w:val="00651268"/>
    <w:rsid w:val="00651893"/>
    <w:rsid w:val="006519D8"/>
    <w:rsid w:val="00651B57"/>
    <w:rsid w:val="00651D76"/>
    <w:rsid w:val="00651F7B"/>
    <w:rsid w:val="0065201D"/>
    <w:rsid w:val="00652204"/>
    <w:rsid w:val="00652257"/>
    <w:rsid w:val="00652869"/>
    <w:rsid w:val="00652AA2"/>
    <w:rsid w:val="00652AEE"/>
    <w:rsid w:val="00652AF4"/>
    <w:rsid w:val="0065340F"/>
    <w:rsid w:val="0065345A"/>
    <w:rsid w:val="00653882"/>
    <w:rsid w:val="006539D4"/>
    <w:rsid w:val="00653E42"/>
    <w:rsid w:val="00653E5E"/>
    <w:rsid w:val="0065437F"/>
    <w:rsid w:val="0065440A"/>
    <w:rsid w:val="00654BAB"/>
    <w:rsid w:val="00654C81"/>
    <w:rsid w:val="00654D27"/>
    <w:rsid w:val="00654D9F"/>
    <w:rsid w:val="00654DEE"/>
    <w:rsid w:val="0065532B"/>
    <w:rsid w:val="006553AA"/>
    <w:rsid w:val="00655547"/>
    <w:rsid w:val="006559AA"/>
    <w:rsid w:val="00655EB9"/>
    <w:rsid w:val="00655F48"/>
    <w:rsid w:val="00655F90"/>
    <w:rsid w:val="006564B1"/>
    <w:rsid w:val="006564E8"/>
    <w:rsid w:val="0065673C"/>
    <w:rsid w:val="00656C1D"/>
    <w:rsid w:val="00657177"/>
    <w:rsid w:val="006573F8"/>
    <w:rsid w:val="00657513"/>
    <w:rsid w:val="0065751D"/>
    <w:rsid w:val="00657522"/>
    <w:rsid w:val="006575F7"/>
    <w:rsid w:val="00657822"/>
    <w:rsid w:val="00657A00"/>
    <w:rsid w:val="00657A14"/>
    <w:rsid w:val="00657A79"/>
    <w:rsid w:val="00657E14"/>
    <w:rsid w:val="00660009"/>
    <w:rsid w:val="00660218"/>
    <w:rsid w:val="0066046F"/>
    <w:rsid w:val="0066058F"/>
    <w:rsid w:val="006605B2"/>
    <w:rsid w:val="006606A2"/>
    <w:rsid w:val="0066076C"/>
    <w:rsid w:val="00660804"/>
    <w:rsid w:val="00660893"/>
    <w:rsid w:val="006612F3"/>
    <w:rsid w:val="00661565"/>
    <w:rsid w:val="006619B5"/>
    <w:rsid w:val="006619B6"/>
    <w:rsid w:val="00661C52"/>
    <w:rsid w:val="00661DE7"/>
    <w:rsid w:val="00661DF9"/>
    <w:rsid w:val="006621BA"/>
    <w:rsid w:val="0066222F"/>
    <w:rsid w:val="00662397"/>
    <w:rsid w:val="006623FF"/>
    <w:rsid w:val="00662767"/>
    <w:rsid w:val="00662786"/>
    <w:rsid w:val="00662940"/>
    <w:rsid w:val="00662FD5"/>
    <w:rsid w:val="0066314D"/>
    <w:rsid w:val="006635D0"/>
    <w:rsid w:val="006636CA"/>
    <w:rsid w:val="00663891"/>
    <w:rsid w:val="00663A77"/>
    <w:rsid w:val="00663B53"/>
    <w:rsid w:val="00663D34"/>
    <w:rsid w:val="00664139"/>
    <w:rsid w:val="00664749"/>
    <w:rsid w:val="00664780"/>
    <w:rsid w:val="00664890"/>
    <w:rsid w:val="00664DE3"/>
    <w:rsid w:val="00664E09"/>
    <w:rsid w:val="00664E48"/>
    <w:rsid w:val="00664E97"/>
    <w:rsid w:val="006650D3"/>
    <w:rsid w:val="006651F2"/>
    <w:rsid w:val="006656B3"/>
    <w:rsid w:val="006659DD"/>
    <w:rsid w:val="00666301"/>
    <w:rsid w:val="0066671E"/>
    <w:rsid w:val="006667BA"/>
    <w:rsid w:val="0066684F"/>
    <w:rsid w:val="00666EDB"/>
    <w:rsid w:val="00666FB6"/>
    <w:rsid w:val="00667037"/>
    <w:rsid w:val="006673D8"/>
    <w:rsid w:val="006674DA"/>
    <w:rsid w:val="006676B8"/>
    <w:rsid w:val="006678D1"/>
    <w:rsid w:val="0066792C"/>
    <w:rsid w:val="0066797D"/>
    <w:rsid w:val="00667BC7"/>
    <w:rsid w:val="00667CE7"/>
    <w:rsid w:val="00667F5B"/>
    <w:rsid w:val="0067006E"/>
    <w:rsid w:val="0067021C"/>
    <w:rsid w:val="00670670"/>
    <w:rsid w:val="006706FF"/>
    <w:rsid w:val="006709E8"/>
    <w:rsid w:val="00670DD7"/>
    <w:rsid w:val="0067122B"/>
    <w:rsid w:val="006714B0"/>
    <w:rsid w:val="00671863"/>
    <w:rsid w:val="00671DBE"/>
    <w:rsid w:val="00672085"/>
    <w:rsid w:val="0067228F"/>
    <w:rsid w:val="0067250C"/>
    <w:rsid w:val="006726D8"/>
    <w:rsid w:val="00672912"/>
    <w:rsid w:val="00672C8A"/>
    <w:rsid w:val="00672DBB"/>
    <w:rsid w:val="006730AC"/>
    <w:rsid w:val="00673272"/>
    <w:rsid w:val="006734BB"/>
    <w:rsid w:val="00673594"/>
    <w:rsid w:val="00673827"/>
    <w:rsid w:val="00673900"/>
    <w:rsid w:val="00673C94"/>
    <w:rsid w:val="00673CBA"/>
    <w:rsid w:val="00673DF9"/>
    <w:rsid w:val="00674006"/>
    <w:rsid w:val="00674015"/>
    <w:rsid w:val="006740E6"/>
    <w:rsid w:val="0067435F"/>
    <w:rsid w:val="0067437A"/>
    <w:rsid w:val="006744FE"/>
    <w:rsid w:val="0067467F"/>
    <w:rsid w:val="006747AB"/>
    <w:rsid w:val="00674899"/>
    <w:rsid w:val="00674A41"/>
    <w:rsid w:val="00674BD0"/>
    <w:rsid w:val="00674F31"/>
    <w:rsid w:val="0067517F"/>
    <w:rsid w:val="006753E5"/>
    <w:rsid w:val="00675675"/>
    <w:rsid w:val="0067575B"/>
    <w:rsid w:val="00675947"/>
    <w:rsid w:val="006759B4"/>
    <w:rsid w:val="00675A14"/>
    <w:rsid w:val="00675AAF"/>
    <w:rsid w:val="00675B23"/>
    <w:rsid w:val="00675D96"/>
    <w:rsid w:val="00675F63"/>
    <w:rsid w:val="00676295"/>
    <w:rsid w:val="0067663A"/>
    <w:rsid w:val="00676887"/>
    <w:rsid w:val="00676B61"/>
    <w:rsid w:val="00676C23"/>
    <w:rsid w:val="00677403"/>
    <w:rsid w:val="00677527"/>
    <w:rsid w:val="006775D7"/>
    <w:rsid w:val="00677617"/>
    <w:rsid w:val="00677C6F"/>
    <w:rsid w:val="00677D5B"/>
    <w:rsid w:val="00680141"/>
    <w:rsid w:val="00680217"/>
    <w:rsid w:val="00680DA8"/>
    <w:rsid w:val="00680DCF"/>
    <w:rsid w:val="00680F39"/>
    <w:rsid w:val="00680F6A"/>
    <w:rsid w:val="00681004"/>
    <w:rsid w:val="0068105A"/>
    <w:rsid w:val="0068112E"/>
    <w:rsid w:val="006813E3"/>
    <w:rsid w:val="006817AC"/>
    <w:rsid w:val="006817D3"/>
    <w:rsid w:val="006817DC"/>
    <w:rsid w:val="006818D9"/>
    <w:rsid w:val="00681A20"/>
    <w:rsid w:val="00681C7E"/>
    <w:rsid w:val="00681DA6"/>
    <w:rsid w:val="00681DC3"/>
    <w:rsid w:val="00681E87"/>
    <w:rsid w:val="00681F28"/>
    <w:rsid w:val="0068238D"/>
    <w:rsid w:val="006824BB"/>
    <w:rsid w:val="0068251B"/>
    <w:rsid w:val="0068269E"/>
    <w:rsid w:val="00682905"/>
    <w:rsid w:val="00682A08"/>
    <w:rsid w:val="00682AB6"/>
    <w:rsid w:val="00682AF7"/>
    <w:rsid w:val="00682B2B"/>
    <w:rsid w:val="00682BF6"/>
    <w:rsid w:val="00682FBA"/>
    <w:rsid w:val="006832AF"/>
    <w:rsid w:val="006832F8"/>
    <w:rsid w:val="0068331D"/>
    <w:rsid w:val="006833B8"/>
    <w:rsid w:val="006834F5"/>
    <w:rsid w:val="0068391F"/>
    <w:rsid w:val="00683A1D"/>
    <w:rsid w:val="00683A4D"/>
    <w:rsid w:val="00683A52"/>
    <w:rsid w:val="00683AB7"/>
    <w:rsid w:val="00683CD1"/>
    <w:rsid w:val="006844BC"/>
    <w:rsid w:val="00684718"/>
    <w:rsid w:val="006848A5"/>
    <w:rsid w:val="00684DB3"/>
    <w:rsid w:val="00684E9C"/>
    <w:rsid w:val="006852C0"/>
    <w:rsid w:val="006854D9"/>
    <w:rsid w:val="00685608"/>
    <w:rsid w:val="006859FF"/>
    <w:rsid w:val="00685A3F"/>
    <w:rsid w:val="00685ECE"/>
    <w:rsid w:val="00686423"/>
    <w:rsid w:val="006864EC"/>
    <w:rsid w:val="006864FE"/>
    <w:rsid w:val="00686513"/>
    <w:rsid w:val="00686602"/>
    <w:rsid w:val="0068689D"/>
    <w:rsid w:val="0068696C"/>
    <w:rsid w:val="00686E93"/>
    <w:rsid w:val="00686F08"/>
    <w:rsid w:val="00686F0F"/>
    <w:rsid w:val="00687435"/>
    <w:rsid w:val="00687447"/>
    <w:rsid w:val="00687451"/>
    <w:rsid w:val="00687662"/>
    <w:rsid w:val="00687781"/>
    <w:rsid w:val="0069033E"/>
    <w:rsid w:val="00690368"/>
    <w:rsid w:val="0069054E"/>
    <w:rsid w:val="006906C4"/>
    <w:rsid w:val="0069076D"/>
    <w:rsid w:val="00690841"/>
    <w:rsid w:val="00690926"/>
    <w:rsid w:val="00690A36"/>
    <w:rsid w:val="00690BEB"/>
    <w:rsid w:val="00690DC0"/>
    <w:rsid w:val="006912AE"/>
    <w:rsid w:val="00691395"/>
    <w:rsid w:val="0069175F"/>
    <w:rsid w:val="006917AA"/>
    <w:rsid w:val="00691A00"/>
    <w:rsid w:val="00691C00"/>
    <w:rsid w:val="00691CE3"/>
    <w:rsid w:val="00691EF6"/>
    <w:rsid w:val="006928C2"/>
    <w:rsid w:val="00693082"/>
    <w:rsid w:val="00693660"/>
    <w:rsid w:val="006936C4"/>
    <w:rsid w:val="006938E0"/>
    <w:rsid w:val="006939A2"/>
    <w:rsid w:val="00693A4A"/>
    <w:rsid w:val="00693AA3"/>
    <w:rsid w:val="00693EE1"/>
    <w:rsid w:val="00693F5C"/>
    <w:rsid w:val="00693FF7"/>
    <w:rsid w:val="0069401C"/>
    <w:rsid w:val="00694090"/>
    <w:rsid w:val="006940E5"/>
    <w:rsid w:val="006943A9"/>
    <w:rsid w:val="0069459A"/>
    <w:rsid w:val="006946DE"/>
    <w:rsid w:val="0069474A"/>
    <w:rsid w:val="00694777"/>
    <w:rsid w:val="00694886"/>
    <w:rsid w:val="00694A5E"/>
    <w:rsid w:val="00694AAD"/>
    <w:rsid w:val="00694C68"/>
    <w:rsid w:val="00694CA0"/>
    <w:rsid w:val="00694E47"/>
    <w:rsid w:val="00694EBE"/>
    <w:rsid w:val="00695114"/>
    <w:rsid w:val="006951C1"/>
    <w:rsid w:val="006952DC"/>
    <w:rsid w:val="006955D2"/>
    <w:rsid w:val="00695C1C"/>
    <w:rsid w:val="00696012"/>
    <w:rsid w:val="006960B4"/>
    <w:rsid w:val="0069650A"/>
    <w:rsid w:val="006965E3"/>
    <w:rsid w:val="006968C7"/>
    <w:rsid w:val="00696FCE"/>
    <w:rsid w:val="006973A9"/>
    <w:rsid w:val="0069742F"/>
    <w:rsid w:val="00697726"/>
    <w:rsid w:val="006977FC"/>
    <w:rsid w:val="00697BFF"/>
    <w:rsid w:val="00697CFA"/>
    <w:rsid w:val="006A01A7"/>
    <w:rsid w:val="006A0358"/>
    <w:rsid w:val="006A056A"/>
    <w:rsid w:val="006A067F"/>
    <w:rsid w:val="006A091E"/>
    <w:rsid w:val="006A0925"/>
    <w:rsid w:val="006A0BCC"/>
    <w:rsid w:val="006A106F"/>
    <w:rsid w:val="006A1234"/>
    <w:rsid w:val="006A12CF"/>
    <w:rsid w:val="006A12F1"/>
    <w:rsid w:val="006A158D"/>
    <w:rsid w:val="006A1B3D"/>
    <w:rsid w:val="006A1F00"/>
    <w:rsid w:val="006A1FC4"/>
    <w:rsid w:val="006A2099"/>
    <w:rsid w:val="006A23DA"/>
    <w:rsid w:val="006A26E1"/>
    <w:rsid w:val="006A27E9"/>
    <w:rsid w:val="006A29B3"/>
    <w:rsid w:val="006A2ACD"/>
    <w:rsid w:val="006A2EDF"/>
    <w:rsid w:val="006A2F15"/>
    <w:rsid w:val="006A2F7E"/>
    <w:rsid w:val="006A31AD"/>
    <w:rsid w:val="006A3376"/>
    <w:rsid w:val="006A350D"/>
    <w:rsid w:val="006A3AF9"/>
    <w:rsid w:val="006A3BB4"/>
    <w:rsid w:val="006A3C7D"/>
    <w:rsid w:val="006A464C"/>
    <w:rsid w:val="006A48DA"/>
    <w:rsid w:val="006A490F"/>
    <w:rsid w:val="006A4A54"/>
    <w:rsid w:val="006A4DFC"/>
    <w:rsid w:val="006A4F16"/>
    <w:rsid w:val="006A517E"/>
    <w:rsid w:val="006A5353"/>
    <w:rsid w:val="006A53BE"/>
    <w:rsid w:val="006A5567"/>
    <w:rsid w:val="006A55BA"/>
    <w:rsid w:val="006A5628"/>
    <w:rsid w:val="006A5874"/>
    <w:rsid w:val="006A5E44"/>
    <w:rsid w:val="006A5E5A"/>
    <w:rsid w:val="006A6041"/>
    <w:rsid w:val="006A63E3"/>
    <w:rsid w:val="006A6A3F"/>
    <w:rsid w:val="006A6AF7"/>
    <w:rsid w:val="006A6F6B"/>
    <w:rsid w:val="006A708E"/>
    <w:rsid w:val="006A752E"/>
    <w:rsid w:val="006A799E"/>
    <w:rsid w:val="006A79BC"/>
    <w:rsid w:val="006A7AF5"/>
    <w:rsid w:val="006A7C98"/>
    <w:rsid w:val="006A7F5C"/>
    <w:rsid w:val="006B003F"/>
    <w:rsid w:val="006B0350"/>
    <w:rsid w:val="006B053F"/>
    <w:rsid w:val="006B0562"/>
    <w:rsid w:val="006B0B28"/>
    <w:rsid w:val="006B0D63"/>
    <w:rsid w:val="006B0E5E"/>
    <w:rsid w:val="006B141E"/>
    <w:rsid w:val="006B1602"/>
    <w:rsid w:val="006B1766"/>
    <w:rsid w:val="006B18F4"/>
    <w:rsid w:val="006B1C72"/>
    <w:rsid w:val="006B1E5B"/>
    <w:rsid w:val="006B1FD7"/>
    <w:rsid w:val="006B23FE"/>
    <w:rsid w:val="006B2579"/>
    <w:rsid w:val="006B25D0"/>
    <w:rsid w:val="006B265E"/>
    <w:rsid w:val="006B2708"/>
    <w:rsid w:val="006B2731"/>
    <w:rsid w:val="006B29B4"/>
    <w:rsid w:val="006B2C5D"/>
    <w:rsid w:val="006B2CF1"/>
    <w:rsid w:val="006B2D5A"/>
    <w:rsid w:val="006B2EA4"/>
    <w:rsid w:val="006B310A"/>
    <w:rsid w:val="006B33A8"/>
    <w:rsid w:val="006B3463"/>
    <w:rsid w:val="006B362A"/>
    <w:rsid w:val="006B3655"/>
    <w:rsid w:val="006B3A5B"/>
    <w:rsid w:val="006B3B0B"/>
    <w:rsid w:val="006B3CF9"/>
    <w:rsid w:val="006B4152"/>
    <w:rsid w:val="006B41BD"/>
    <w:rsid w:val="006B436D"/>
    <w:rsid w:val="006B43AD"/>
    <w:rsid w:val="006B445F"/>
    <w:rsid w:val="006B4998"/>
    <w:rsid w:val="006B4A9E"/>
    <w:rsid w:val="006B4AFF"/>
    <w:rsid w:val="006B4B5A"/>
    <w:rsid w:val="006B4D79"/>
    <w:rsid w:val="006B4FBF"/>
    <w:rsid w:val="006B5126"/>
    <w:rsid w:val="006B513F"/>
    <w:rsid w:val="006B52D5"/>
    <w:rsid w:val="006B5703"/>
    <w:rsid w:val="006B575B"/>
    <w:rsid w:val="006B5CCE"/>
    <w:rsid w:val="006B6131"/>
    <w:rsid w:val="006B61AB"/>
    <w:rsid w:val="006B6333"/>
    <w:rsid w:val="006B654D"/>
    <w:rsid w:val="006B6918"/>
    <w:rsid w:val="006B692D"/>
    <w:rsid w:val="006B69E2"/>
    <w:rsid w:val="006B6E19"/>
    <w:rsid w:val="006B6F58"/>
    <w:rsid w:val="006B71A1"/>
    <w:rsid w:val="006B7403"/>
    <w:rsid w:val="006B744F"/>
    <w:rsid w:val="006B777E"/>
    <w:rsid w:val="006B780D"/>
    <w:rsid w:val="006B7885"/>
    <w:rsid w:val="006B79D3"/>
    <w:rsid w:val="006B7EC2"/>
    <w:rsid w:val="006C0081"/>
    <w:rsid w:val="006C00DB"/>
    <w:rsid w:val="006C00DC"/>
    <w:rsid w:val="006C012F"/>
    <w:rsid w:val="006C02F3"/>
    <w:rsid w:val="006C0427"/>
    <w:rsid w:val="006C0747"/>
    <w:rsid w:val="006C0830"/>
    <w:rsid w:val="006C0E73"/>
    <w:rsid w:val="006C141C"/>
    <w:rsid w:val="006C1610"/>
    <w:rsid w:val="006C18C6"/>
    <w:rsid w:val="006C1A8C"/>
    <w:rsid w:val="006C1D60"/>
    <w:rsid w:val="006C1D65"/>
    <w:rsid w:val="006C2024"/>
    <w:rsid w:val="006C2A9C"/>
    <w:rsid w:val="006C2CF5"/>
    <w:rsid w:val="006C2F4A"/>
    <w:rsid w:val="006C3365"/>
    <w:rsid w:val="006C3600"/>
    <w:rsid w:val="006C370F"/>
    <w:rsid w:val="006C3923"/>
    <w:rsid w:val="006C39BA"/>
    <w:rsid w:val="006C3A4D"/>
    <w:rsid w:val="006C3CD9"/>
    <w:rsid w:val="006C3CE7"/>
    <w:rsid w:val="006C3D3D"/>
    <w:rsid w:val="006C3DF6"/>
    <w:rsid w:val="006C4794"/>
    <w:rsid w:val="006C49C5"/>
    <w:rsid w:val="006C4A9C"/>
    <w:rsid w:val="006C4AAB"/>
    <w:rsid w:val="006C4C12"/>
    <w:rsid w:val="006C4ED0"/>
    <w:rsid w:val="006C50DD"/>
    <w:rsid w:val="006C50F7"/>
    <w:rsid w:val="006C537D"/>
    <w:rsid w:val="006C549F"/>
    <w:rsid w:val="006C5869"/>
    <w:rsid w:val="006C593F"/>
    <w:rsid w:val="006C5E0E"/>
    <w:rsid w:val="006C5EC2"/>
    <w:rsid w:val="006C6300"/>
    <w:rsid w:val="006C6386"/>
    <w:rsid w:val="006C643C"/>
    <w:rsid w:val="006C64B3"/>
    <w:rsid w:val="006C671F"/>
    <w:rsid w:val="006C674F"/>
    <w:rsid w:val="006C6D6C"/>
    <w:rsid w:val="006C6DA4"/>
    <w:rsid w:val="006C6DFC"/>
    <w:rsid w:val="006C7215"/>
    <w:rsid w:val="006C73C0"/>
    <w:rsid w:val="006C7454"/>
    <w:rsid w:val="006C7596"/>
    <w:rsid w:val="006C76DF"/>
    <w:rsid w:val="006C7795"/>
    <w:rsid w:val="006C78C5"/>
    <w:rsid w:val="006C7AE2"/>
    <w:rsid w:val="006C7BC7"/>
    <w:rsid w:val="006C7DED"/>
    <w:rsid w:val="006C7E1D"/>
    <w:rsid w:val="006D0149"/>
    <w:rsid w:val="006D02C4"/>
    <w:rsid w:val="006D03EA"/>
    <w:rsid w:val="006D060E"/>
    <w:rsid w:val="006D0C99"/>
    <w:rsid w:val="006D115E"/>
    <w:rsid w:val="006D118C"/>
    <w:rsid w:val="006D151C"/>
    <w:rsid w:val="006D1577"/>
    <w:rsid w:val="006D1687"/>
    <w:rsid w:val="006D1BD7"/>
    <w:rsid w:val="006D1CE4"/>
    <w:rsid w:val="006D1F36"/>
    <w:rsid w:val="006D241C"/>
    <w:rsid w:val="006D26AA"/>
    <w:rsid w:val="006D2929"/>
    <w:rsid w:val="006D2AE3"/>
    <w:rsid w:val="006D2C9D"/>
    <w:rsid w:val="006D2CC6"/>
    <w:rsid w:val="006D2CF2"/>
    <w:rsid w:val="006D30BE"/>
    <w:rsid w:val="006D3447"/>
    <w:rsid w:val="006D389B"/>
    <w:rsid w:val="006D3A47"/>
    <w:rsid w:val="006D42FD"/>
    <w:rsid w:val="006D430D"/>
    <w:rsid w:val="006D4318"/>
    <w:rsid w:val="006D43DD"/>
    <w:rsid w:val="006D4730"/>
    <w:rsid w:val="006D493C"/>
    <w:rsid w:val="006D4A23"/>
    <w:rsid w:val="006D4B05"/>
    <w:rsid w:val="006D4D52"/>
    <w:rsid w:val="006D4F53"/>
    <w:rsid w:val="006D4F66"/>
    <w:rsid w:val="006D51DF"/>
    <w:rsid w:val="006D54BF"/>
    <w:rsid w:val="006D5692"/>
    <w:rsid w:val="006D5725"/>
    <w:rsid w:val="006D58A5"/>
    <w:rsid w:val="006D59C7"/>
    <w:rsid w:val="006D5B03"/>
    <w:rsid w:val="006D5B71"/>
    <w:rsid w:val="006D5C04"/>
    <w:rsid w:val="006D5D03"/>
    <w:rsid w:val="006D5F93"/>
    <w:rsid w:val="006D627F"/>
    <w:rsid w:val="006D6467"/>
    <w:rsid w:val="006D67DE"/>
    <w:rsid w:val="006D71D3"/>
    <w:rsid w:val="006D7203"/>
    <w:rsid w:val="006D7501"/>
    <w:rsid w:val="006D7551"/>
    <w:rsid w:val="006D76E1"/>
    <w:rsid w:val="006D77CB"/>
    <w:rsid w:val="006D7A07"/>
    <w:rsid w:val="006D7C70"/>
    <w:rsid w:val="006D7FD3"/>
    <w:rsid w:val="006E02BE"/>
    <w:rsid w:val="006E02E0"/>
    <w:rsid w:val="006E062B"/>
    <w:rsid w:val="006E0766"/>
    <w:rsid w:val="006E07CB"/>
    <w:rsid w:val="006E0933"/>
    <w:rsid w:val="006E093D"/>
    <w:rsid w:val="006E0945"/>
    <w:rsid w:val="006E0C15"/>
    <w:rsid w:val="006E0D01"/>
    <w:rsid w:val="006E130F"/>
    <w:rsid w:val="006E137A"/>
    <w:rsid w:val="006E172A"/>
    <w:rsid w:val="006E1834"/>
    <w:rsid w:val="006E1902"/>
    <w:rsid w:val="006E1D33"/>
    <w:rsid w:val="006E1F33"/>
    <w:rsid w:val="006E1F52"/>
    <w:rsid w:val="006E1F89"/>
    <w:rsid w:val="006E231A"/>
    <w:rsid w:val="006E243F"/>
    <w:rsid w:val="006E244C"/>
    <w:rsid w:val="006E249B"/>
    <w:rsid w:val="006E2894"/>
    <w:rsid w:val="006E2AB4"/>
    <w:rsid w:val="006E2FDD"/>
    <w:rsid w:val="006E316B"/>
    <w:rsid w:val="006E31F7"/>
    <w:rsid w:val="006E33BC"/>
    <w:rsid w:val="006E3445"/>
    <w:rsid w:val="006E34E5"/>
    <w:rsid w:val="006E3725"/>
    <w:rsid w:val="006E3987"/>
    <w:rsid w:val="006E3AB3"/>
    <w:rsid w:val="006E3B1D"/>
    <w:rsid w:val="006E47CB"/>
    <w:rsid w:val="006E494C"/>
    <w:rsid w:val="006E4F34"/>
    <w:rsid w:val="006E5043"/>
    <w:rsid w:val="006E504A"/>
    <w:rsid w:val="006E506D"/>
    <w:rsid w:val="006E52D8"/>
    <w:rsid w:val="006E5374"/>
    <w:rsid w:val="006E580D"/>
    <w:rsid w:val="006E5810"/>
    <w:rsid w:val="006E5892"/>
    <w:rsid w:val="006E593F"/>
    <w:rsid w:val="006E59A8"/>
    <w:rsid w:val="006E59EE"/>
    <w:rsid w:val="006E5A69"/>
    <w:rsid w:val="006E5E39"/>
    <w:rsid w:val="006E5EA6"/>
    <w:rsid w:val="006E607A"/>
    <w:rsid w:val="006E607E"/>
    <w:rsid w:val="006E6440"/>
    <w:rsid w:val="006E646C"/>
    <w:rsid w:val="006E64E4"/>
    <w:rsid w:val="006E6539"/>
    <w:rsid w:val="006E683C"/>
    <w:rsid w:val="006E68BC"/>
    <w:rsid w:val="006E69E1"/>
    <w:rsid w:val="006E6BAB"/>
    <w:rsid w:val="006E6C1B"/>
    <w:rsid w:val="006E6C9E"/>
    <w:rsid w:val="006E7011"/>
    <w:rsid w:val="006E70E3"/>
    <w:rsid w:val="006E7363"/>
    <w:rsid w:val="006E770E"/>
    <w:rsid w:val="006E77CB"/>
    <w:rsid w:val="006E7AB6"/>
    <w:rsid w:val="006F0150"/>
    <w:rsid w:val="006F031A"/>
    <w:rsid w:val="006F059F"/>
    <w:rsid w:val="006F06FC"/>
    <w:rsid w:val="006F0703"/>
    <w:rsid w:val="006F0962"/>
    <w:rsid w:val="006F0B84"/>
    <w:rsid w:val="006F0C03"/>
    <w:rsid w:val="006F0D03"/>
    <w:rsid w:val="006F0D26"/>
    <w:rsid w:val="006F0EB1"/>
    <w:rsid w:val="006F119B"/>
    <w:rsid w:val="006F121B"/>
    <w:rsid w:val="006F14A4"/>
    <w:rsid w:val="006F14BD"/>
    <w:rsid w:val="006F1569"/>
    <w:rsid w:val="006F1791"/>
    <w:rsid w:val="006F18DB"/>
    <w:rsid w:val="006F1A22"/>
    <w:rsid w:val="006F1D7B"/>
    <w:rsid w:val="006F1E3C"/>
    <w:rsid w:val="006F2469"/>
    <w:rsid w:val="006F25A5"/>
    <w:rsid w:val="006F2803"/>
    <w:rsid w:val="006F284C"/>
    <w:rsid w:val="006F2945"/>
    <w:rsid w:val="006F30E1"/>
    <w:rsid w:val="006F35ED"/>
    <w:rsid w:val="006F3BD6"/>
    <w:rsid w:val="006F3CD7"/>
    <w:rsid w:val="006F3E25"/>
    <w:rsid w:val="006F3EAA"/>
    <w:rsid w:val="006F400F"/>
    <w:rsid w:val="006F4277"/>
    <w:rsid w:val="006F42B6"/>
    <w:rsid w:val="006F445B"/>
    <w:rsid w:val="006F450B"/>
    <w:rsid w:val="006F45EB"/>
    <w:rsid w:val="006F4704"/>
    <w:rsid w:val="006F4860"/>
    <w:rsid w:val="006F4A34"/>
    <w:rsid w:val="006F4D47"/>
    <w:rsid w:val="006F4FC0"/>
    <w:rsid w:val="006F511E"/>
    <w:rsid w:val="006F5663"/>
    <w:rsid w:val="006F60EF"/>
    <w:rsid w:val="006F6116"/>
    <w:rsid w:val="006F68A0"/>
    <w:rsid w:val="006F728D"/>
    <w:rsid w:val="006F7430"/>
    <w:rsid w:val="006F744B"/>
    <w:rsid w:val="006F76B1"/>
    <w:rsid w:val="006F7823"/>
    <w:rsid w:val="006F7BD1"/>
    <w:rsid w:val="006F7CAE"/>
    <w:rsid w:val="006F7DA8"/>
    <w:rsid w:val="006F7E26"/>
    <w:rsid w:val="007002B2"/>
    <w:rsid w:val="00700505"/>
    <w:rsid w:val="007005A6"/>
    <w:rsid w:val="007005DC"/>
    <w:rsid w:val="007007E3"/>
    <w:rsid w:val="00700920"/>
    <w:rsid w:val="00700BF4"/>
    <w:rsid w:val="00700C68"/>
    <w:rsid w:val="00700CE5"/>
    <w:rsid w:val="00700F0A"/>
    <w:rsid w:val="007011AC"/>
    <w:rsid w:val="007011F0"/>
    <w:rsid w:val="00701343"/>
    <w:rsid w:val="00701845"/>
    <w:rsid w:val="00701898"/>
    <w:rsid w:val="00701BE8"/>
    <w:rsid w:val="007020D2"/>
    <w:rsid w:val="00702110"/>
    <w:rsid w:val="00702646"/>
    <w:rsid w:val="007027CC"/>
    <w:rsid w:val="007029A9"/>
    <w:rsid w:val="00702E6D"/>
    <w:rsid w:val="0070337E"/>
    <w:rsid w:val="0070354A"/>
    <w:rsid w:val="00703761"/>
    <w:rsid w:val="007039E1"/>
    <w:rsid w:val="00703F01"/>
    <w:rsid w:val="00703FD3"/>
    <w:rsid w:val="00704241"/>
    <w:rsid w:val="0070425F"/>
    <w:rsid w:val="0070457C"/>
    <w:rsid w:val="00704674"/>
    <w:rsid w:val="0070476C"/>
    <w:rsid w:val="00704B10"/>
    <w:rsid w:val="00704BC9"/>
    <w:rsid w:val="00704CA1"/>
    <w:rsid w:val="00704EDB"/>
    <w:rsid w:val="00704F89"/>
    <w:rsid w:val="00705172"/>
    <w:rsid w:val="007051E7"/>
    <w:rsid w:val="007053C6"/>
    <w:rsid w:val="0070588F"/>
    <w:rsid w:val="00705A2F"/>
    <w:rsid w:val="00705B38"/>
    <w:rsid w:val="00705DC4"/>
    <w:rsid w:val="00705FB3"/>
    <w:rsid w:val="007063C1"/>
    <w:rsid w:val="00706617"/>
    <w:rsid w:val="00706B3E"/>
    <w:rsid w:val="00706D59"/>
    <w:rsid w:val="00706E46"/>
    <w:rsid w:val="00706F2A"/>
    <w:rsid w:val="0070724E"/>
    <w:rsid w:val="00707606"/>
    <w:rsid w:val="00707C4F"/>
    <w:rsid w:val="0071009A"/>
    <w:rsid w:val="0071037D"/>
    <w:rsid w:val="00710E5F"/>
    <w:rsid w:val="00710EBB"/>
    <w:rsid w:val="00710EC0"/>
    <w:rsid w:val="0071125A"/>
    <w:rsid w:val="0071150F"/>
    <w:rsid w:val="00711A63"/>
    <w:rsid w:val="00711B1C"/>
    <w:rsid w:val="00711C79"/>
    <w:rsid w:val="00711CDF"/>
    <w:rsid w:val="00711EAD"/>
    <w:rsid w:val="007129C7"/>
    <w:rsid w:val="00712B72"/>
    <w:rsid w:val="007133EB"/>
    <w:rsid w:val="0071352D"/>
    <w:rsid w:val="00713B92"/>
    <w:rsid w:val="00713CAB"/>
    <w:rsid w:val="00713F3C"/>
    <w:rsid w:val="00713F9D"/>
    <w:rsid w:val="00714061"/>
    <w:rsid w:val="007144F4"/>
    <w:rsid w:val="00714563"/>
    <w:rsid w:val="007146BB"/>
    <w:rsid w:val="0071482E"/>
    <w:rsid w:val="0071484E"/>
    <w:rsid w:val="007148B7"/>
    <w:rsid w:val="00714B5B"/>
    <w:rsid w:val="00714BF5"/>
    <w:rsid w:val="00714E07"/>
    <w:rsid w:val="00715C9F"/>
    <w:rsid w:val="00715CCB"/>
    <w:rsid w:val="00715DA6"/>
    <w:rsid w:val="00715EB0"/>
    <w:rsid w:val="007163A0"/>
    <w:rsid w:val="007163BB"/>
    <w:rsid w:val="007166E8"/>
    <w:rsid w:val="007167F2"/>
    <w:rsid w:val="00716C29"/>
    <w:rsid w:val="00716C8A"/>
    <w:rsid w:val="00716D3C"/>
    <w:rsid w:val="0071727A"/>
    <w:rsid w:val="007172E0"/>
    <w:rsid w:val="0071745F"/>
    <w:rsid w:val="0071763B"/>
    <w:rsid w:val="007177F5"/>
    <w:rsid w:val="00717A97"/>
    <w:rsid w:val="00717B77"/>
    <w:rsid w:val="00717E80"/>
    <w:rsid w:val="00717EB5"/>
    <w:rsid w:val="00717EEF"/>
    <w:rsid w:val="007200B5"/>
    <w:rsid w:val="00720802"/>
    <w:rsid w:val="0072081F"/>
    <w:rsid w:val="00720889"/>
    <w:rsid w:val="007208CF"/>
    <w:rsid w:val="00720CC6"/>
    <w:rsid w:val="00720D97"/>
    <w:rsid w:val="00720E9A"/>
    <w:rsid w:val="00720F18"/>
    <w:rsid w:val="0072123D"/>
    <w:rsid w:val="007215CD"/>
    <w:rsid w:val="007216FB"/>
    <w:rsid w:val="007218ED"/>
    <w:rsid w:val="007219B5"/>
    <w:rsid w:val="00721AA3"/>
    <w:rsid w:val="00721E46"/>
    <w:rsid w:val="007224AC"/>
    <w:rsid w:val="007229D8"/>
    <w:rsid w:val="00722A0C"/>
    <w:rsid w:val="00722D04"/>
    <w:rsid w:val="00722E8A"/>
    <w:rsid w:val="00722EB6"/>
    <w:rsid w:val="007231E6"/>
    <w:rsid w:val="007232C5"/>
    <w:rsid w:val="007236D8"/>
    <w:rsid w:val="00723B29"/>
    <w:rsid w:val="00723DB0"/>
    <w:rsid w:val="00723E93"/>
    <w:rsid w:val="007242ED"/>
    <w:rsid w:val="007249BF"/>
    <w:rsid w:val="007249D5"/>
    <w:rsid w:val="00724B7A"/>
    <w:rsid w:val="00724BB7"/>
    <w:rsid w:val="00724BF5"/>
    <w:rsid w:val="00724F4A"/>
    <w:rsid w:val="0072500F"/>
    <w:rsid w:val="007256E5"/>
    <w:rsid w:val="0072572B"/>
    <w:rsid w:val="0072575A"/>
    <w:rsid w:val="007257E9"/>
    <w:rsid w:val="007259C7"/>
    <w:rsid w:val="00725A38"/>
    <w:rsid w:val="00725C49"/>
    <w:rsid w:val="00726067"/>
    <w:rsid w:val="007260FF"/>
    <w:rsid w:val="00726386"/>
    <w:rsid w:val="0072653F"/>
    <w:rsid w:val="00726706"/>
    <w:rsid w:val="007268A3"/>
    <w:rsid w:val="0072693E"/>
    <w:rsid w:val="007269AD"/>
    <w:rsid w:val="007269B4"/>
    <w:rsid w:val="00726BDB"/>
    <w:rsid w:val="00727081"/>
    <w:rsid w:val="00727399"/>
    <w:rsid w:val="0072740C"/>
    <w:rsid w:val="00727511"/>
    <w:rsid w:val="00727A79"/>
    <w:rsid w:val="00727B18"/>
    <w:rsid w:val="00727C02"/>
    <w:rsid w:val="00727F6D"/>
    <w:rsid w:val="00730080"/>
    <w:rsid w:val="00730193"/>
    <w:rsid w:val="00730375"/>
    <w:rsid w:val="007304F6"/>
    <w:rsid w:val="0073062E"/>
    <w:rsid w:val="00730D31"/>
    <w:rsid w:val="00730E6C"/>
    <w:rsid w:val="0073117C"/>
    <w:rsid w:val="0073137A"/>
    <w:rsid w:val="00731386"/>
    <w:rsid w:val="00731567"/>
    <w:rsid w:val="007316CC"/>
    <w:rsid w:val="0073178D"/>
    <w:rsid w:val="00731899"/>
    <w:rsid w:val="00731AB9"/>
    <w:rsid w:val="00731E7B"/>
    <w:rsid w:val="00731F29"/>
    <w:rsid w:val="007320CC"/>
    <w:rsid w:val="00732180"/>
    <w:rsid w:val="00732373"/>
    <w:rsid w:val="00732425"/>
    <w:rsid w:val="00732643"/>
    <w:rsid w:val="00732910"/>
    <w:rsid w:val="0073293D"/>
    <w:rsid w:val="00732A73"/>
    <w:rsid w:val="00732C03"/>
    <w:rsid w:val="00732D55"/>
    <w:rsid w:val="00732D58"/>
    <w:rsid w:val="00733365"/>
    <w:rsid w:val="0073343E"/>
    <w:rsid w:val="00733675"/>
    <w:rsid w:val="007338DC"/>
    <w:rsid w:val="00733A1B"/>
    <w:rsid w:val="00733F8F"/>
    <w:rsid w:val="00734247"/>
    <w:rsid w:val="00734463"/>
    <w:rsid w:val="00734698"/>
    <w:rsid w:val="00734DF6"/>
    <w:rsid w:val="00735078"/>
    <w:rsid w:val="00735540"/>
    <w:rsid w:val="00735DD7"/>
    <w:rsid w:val="00735DE7"/>
    <w:rsid w:val="00735F2E"/>
    <w:rsid w:val="0073635A"/>
    <w:rsid w:val="00736475"/>
    <w:rsid w:val="00736479"/>
    <w:rsid w:val="007364AC"/>
    <w:rsid w:val="007366DA"/>
    <w:rsid w:val="007368CE"/>
    <w:rsid w:val="00736D3F"/>
    <w:rsid w:val="00736F0A"/>
    <w:rsid w:val="00736FDE"/>
    <w:rsid w:val="007371FC"/>
    <w:rsid w:val="0073776A"/>
    <w:rsid w:val="00737AB3"/>
    <w:rsid w:val="00737B01"/>
    <w:rsid w:val="00737D30"/>
    <w:rsid w:val="00737FF7"/>
    <w:rsid w:val="007404B5"/>
    <w:rsid w:val="0074082E"/>
    <w:rsid w:val="007408D3"/>
    <w:rsid w:val="007409DB"/>
    <w:rsid w:val="00740CDC"/>
    <w:rsid w:val="00740D3B"/>
    <w:rsid w:val="00740E32"/>
    <w:rsid w:val="00740FD5"/>
    <w:rsid w:val="00741159"/>
    <w:rsid w:val="00741262"/>
    <w:rsid w:val="0074136D"/>
    <w:rsid w:val="00741462"/>
    <w:rsid w:val="007414C7"/>
    <w:rsid w:val="00741A60"/>
    <w:rsid w:val="00741B46"/>
    <w:rsid w:val="00741C21"/>
    <w:rsid w:val="00741C4C"/>
    <w:rsid w:val="00741E21"/>
    <w:rsid w:val="00742038"/>
    <w:rsid w:val="0074210D"/>
    <w:rsid w:val="00742157"/>
    <w:rsid w:val="0074222F"/>
    <w:rsid w:val="0074227B"/>
    <w:rsid w:val="0074236E"/>
    <w:rsid w:val="007424E7"/>
    <w:rsid w:val="00742623"/>
    <w:rsid w:val="00742746"/>
    <w:rsid w:val="007427A2"/>
    <w:rsid w:val="00742973"/>
    <w:rsid w:val="00742EA9"/>
    <w:rsid w:val="00742FAC"/>
    <w:rsid w:val="0074303A"/>
    <w:rsid w:val="00743493"/>
    <w:rsid w:val="0074351C"/>
    <w:rsid w:val="00743777"/>
    <w:rsid w:val="00743873"/>
    <w:rsid w:val="007439AF"/>
    <w:rsid w:val="00743D62"/>
    <w:rsid w:val="00744282"/>
    <w:rsid w:val="007443C0"/>
    <w:rsid w:val="007443F3"/>
    <w:rsid w:val="007444A2"/>
    <w:rsid w:val="00744537"/>
    <w:rsid w:val="00744728"/>
    <w:rsid w:val="00744764"/>
    <w:rsid w:val="00744838"/>
    <w:rsid w:val="00744866"/>
    <w:rsid w:val="00744A47"/>
    <w:rsid w:val="00744A90"/>
    <w:rsid w:val="00744B03"/>
    <w:rsid w:val="00744BF4"/>
    <w:rsid w:val="00744C1F"/>
    <w:rsid w:val="00744DAB"/>
    <w:rsid w:val="00744EB6"/>
    <w:rsid w:val="00744F78"/>
    <w:rsid w:val="0074500C"/>
    <w:rsid w:val="0074508D"/>
    <w:rsid w:val="007450B8"/>
    <w:rsid w:val="00745455"/>
    <w:rsid w:val="007454A2"/>
    <w:rsid w:val="00745614"/>
    <w:rsid w:val="007456B5"/>
    <w:rsid w:val="007458C5"/>
    <w:rsid w:val="00745AD1"/>
    <w:rsid w:val="00745C8E"/>
    <w:rsid w:val="007462DC"/>
    <w:rsid w:val="007466AD"/>
    <w:rsid w:val="00746CA8"/>
    <w:rsid w:val="00746ECA"/>
    <w:rsid w:val="0074712A"/>
    <w:rsid w:val="0074756B"/>
    <w:rsid w:val="0074757A"/>
    <w:rsid w:val="00747795"/>
    <w:rsid w:val="007478D8"/>
    <w:rsid w:val="00747AA0"/>
    <w:rsid w:val="00747AF2"/>
    <w:rsid w:val="00747DBF"/>
    <w:rsid w:val="00747DD5"/>
    <w:rsid w:val="00747E57"/>
    <w:rsid w:val="00747EF8"/>
    <w:rsid w:val="007500F6"/>
    <w:rsid w:val="007508E9"/>
    <w:rsid w:val="00750B3B"/>
    <w:rsid w:val="00750B42"/>
    <w:rsid w:val="00750B7D"/>
    <w:rsid w:val="00751038"/>
    <w:rsid w:val="0075122B"/>
    <w:rsid w:val="007515AC"/>
    <w:rsid w:val="007518E1"/>
    <w:rsid w:val="00751C82"/>
    <w:rsid w:val="0075235D"/>
    <w:rsid w:val="007525F3"/>
    <w:rsid w:val="007527D1"/>
    <w:rsid w:val="00752B9A"/>
    <w:rsid w:val="00752BCE"/>
    <w:rsid w:val="00752DCA"/>
    <w:rsid w:val="00752F1A"/>
    <w:rsid w:val="0075312B"/>
    <w:rsid w:val="0075319A"/>
    <w:rsid w:val="0075348A"/>
    <w:rsid w:val="00753648"/>
    <w:rsid w:val="007542B0"/>
    <w:rsid w:val="007543EE"/>
    <w:rsid w:val="007544F4"/>
    <w:rsid w:val="00754592"/>
    <w:rsid w:val="007545F3"/>
    <w:rsid w:val="00754809"/>
    <w:rsid w:val="00754EF1"/>
    <w:rsid w:val="0075545D"/>
    <w:rsid w:val="0075565D"/>
    <w:rsid w:val="007558B3"/>
    <w:rsid w:val="00755907"/>
    <w:rsid w:val="0075594D"/>
    <w:rsid w:val="00755AE6"/>
    <w:rsid w:val="00755B28"/>
    <w:rsid w:val="00755D31"/>
    <w:rsid w:val="00756255"/>
    <w:rsid w:val="00756322"/>
    <w:rsid w:val="007563BB"/>
    <w:rsid w:val="00756533"/>
    <w:rsid w:val="007565BF"/>
    <w:rsid w:val="0075671C"/>
    <w:rsid w:val="007567D8"/>
    <w:rsid w:val="00756910"/>
    <w:rsid w:val="00756B3E"/>
    <w:rsid w:val="00756DDA"/>
    <w:rsid w:val="00756E8A"/>
    <w:rsid w:val="0075708A"/>
    <w:rsid w:val="00757303"/>
    <w:rsid w:val="007573F6"/>
    <w:rsid w:val="007574DF"/>
    <w:rsid w:val="00757576"/>
    <w:rsid w:val="007576B6"/>
    <w:rsid w:val="00757B26"/>
    <w:rsid w:val="0076033B"/>
    <w:rsid w:val="0076037A"/>
    <w:rsid w:val="007603A5"/>
    <w:rsid w:val="007604E2"/>
    <w:rsid w:val="007604FD"/>
    <w:rsid w:val="0076074B"/>
    <w:rsid w:val="00760925"/>
    <w:rsid w:val="00760DFE"/>
    <w:rsid w:val="00760E09"/>
    <w:rsid w:val="00760EB0"/>
    <w:rsid w:val="007611A0"/>
    <w:rsid w:val="00761248"/>
    <w:rsid w:val="007613DA"/>
    <w:rsid w:val="007616D9"/>
    <w:rsid w:val="007619AA"/>
    <w:rsid w:val="00761D6C"/>
    <w:rsid w:val="007620CD"/>
    <w:rsid w:val="00762249"/>
    <w:rsid w:val="00762963"/>
    <w:rsid w:val="00762BEF"/>
    <w:rsid w:val="00762CCC"/>
    <w:rsid w:val="00762E9D"/>
    <w:rsid w:val="00762F90"/>
    <w:rsid w:val="007631A7"/>
    <w:rsid w:val="00763332"/>
    <w:rsid w:val="0076366B"/>
    <w:rsid w:val="007638B1"/>
    <w:rsid w:val="00763901"/>
    <w:rsid w:val="007639F3"/>
    <w:rsid w:val="00763AFD"/>
    <w:rsid w:val="00763D7C"/>
    <w:rsid w:val="0076403B"/>
    <w:rsid w:val="00764639"/>
    <w:rsid w:val="007646ED"/>
    <w:rsid w:val="00764B0B"/>
    <w:rsid w:val="00764BDC"/>
    <w:rsid w:val="00764F3F"/>
    <w:rsid w:val="007650B8"/>
    <w:rsid w:val="007654DD"/>
    <w:rsid w:val="007655E1"/>
    <w:rsid w:val="007656C8"/>
    <w:rsid w:val="00765808"/>
    <w:rsid w:val="00765A40"/>
    <w:rsid w:val="00765ACD"/>
    <w:rsid w:val="00765B5D"/>
    <w:rsid w:val="00765DA6"/>
    <w:rsid w:val="00765E14"/>
    <w:rsid w:val="00765EF7"/>
    <w:rsid w:val="0076609F"/>
    <w:rsid w:val="0076623E"/>
    <w:rsid w:val="0076650D"/>
    <w:rsid w:val="00766823"/>
    <w:rsid w:val="00766936"/>
    <w:rsid w:val="00766A0D"/>
    <w:rsid w:val="00766B9C"/>
    <w:rsid w:val="00766D02"/>
    <w:rsid w:val="00766E09"/>
    <w:rsid w:val="00766F0E"/>
    <w:rsid w:val="00767182"/>
    <w:rsid w:val="007672D8"/>
    <w:rsid w:val="00767767"/>
    <w:rsid w:val="0076791A"/>
    <w:rsid w:val="00767C51"/>
    <w:rsid w:val="00767D52"/>
    <w:rsid w:val="00770129"/>
    <w:rsid w:val="007701F1"/>
    <w:rsid w:val="00770243"/>
    <w:rsid w:val="00770409"/>
    <w:rsid w:val="0077079B"/>
    <w:rsid w:val="00770BFF"/>
    <w:rsid w:val="00770CE4"/>
    <w:rsid w:val="00770D39"/>
    <w:rsid w:val="00770D7D"/>
    <w:rsid w:val="00770E3F"/>
    <w:rsid w:val="00771821"/>
    <w:rsid w:val="00771A12"/>
    <w:rsid w:val="00771B36"/>
    <w:rsid w:val="00771B5A"/>
    <w:rsid w:val="00771DCB"/>
    <w:rsid w:val="007720AE"/>
    <w:rsid w:val="0077235A"/>
    <w:rsid w:val="00772459"/>
    <w:rsid w:val="007724C8"/>
    <w:rsid w:val="0077259F"/>
    <w:rsid w:val="007726AE"/>
    <w:rsid w:val="00772E03"/>
    <w:rsid w:val="00772EE0"/>
    <w:rsid w:val="00773021"/>
    <w:rsid w:val="00773497"/>
    <w:rsid w:val="007738F5"/>
    <w:rsid w:val="00773C6E"/>
    <w:rsid w:val="00773CA8"/>
    <w:rsid w:val="00773E86"/>
    <w:rsid w:val="00773F8D"/>
    <w:rsid w:val="00774262"/>
    <w:rsid w:val="0077438B"/>
    <w:rsid w:val="00774759"/>
    <w:rsid w:val="0077487C"/>
    <w:rsid w:val="00774B4D"/>
    <w:rsid w:val="00774B58"/>
    <w:rsid w:val="00774BCD"/>
    <w:rsid w:val="00774C50"/>
    <w:rsid w:val="00774CFE"/>
    <w:rsid w:val="00774FEB"/>
    <w:rsid w:val="00775184"/>
    <w:rsid w:val="007754BB"/>
    <w:rsid w:val="007754DA"/>
    <w:rsid w:val="007758DD"/>
    <w:rsid w:val="00775A41"/>
    <w:rsid w:val="00775C80"/>
    <w:rsid w:val="007761A9"/>
    <w:rsid w:val="007761C5"/>
    <w:rsid w:val="00776498"/>
    <w:rsid w:val="007764D8"/>
    <w:rsid w:val="00776772"/>
    <w:rsid w:val="007767A8"/>
    <w:rsid w:val="007767C9"/>
    <w:rsid w:val="00776923"/>
    <w:rsid w:val="00776C89"/>
    <w:rsid w:val="00776D59"/>
    <w:rsid w:val="00777693"/>
    <w:rsid w:val="0077783E"/>
    <w:rsid w:val="007779E6"/>
    <w:rsid w:val="00777F51"/>
    <w:rsid w:val="00777FE8"/>
    <w:rsid w:val="007800EE"/>
    <w:rsid w:val="0078012B"/>
    <w:rsid w:val="007802B3"/>
    <w:rsid w:val="007802C4"/>
    <w:rsid w:val="00780342"/>
    <w:rsid w:val="00780422"/>
    <w:rsid w:val="00780533"/>
    <w:rsid w:val="0078065F"/>
    <w:rsid w:val="0078091F"/>
    <w:rsid w:val="00780B70"/>
    <w:rsid w:val="00780D94"/>
    <w:rsid w:val="00780E92"/>
    <w:rsid w:val="00780F44"/>
    <w:rsid w:val="00780FFD"/>
    <w:rsid w:val="007810FF"/>
    <w:rsid w:val="00781682"/>
    <w:rsid w:val="007816B8"/>
    <w:rsid w:val="007816E9"/>
    <w:rsid w:val="00781763"/>
    <w:rsid w:val="00781796"/>
    <w:rsid w:val="00781C54"/>
    <w:rsid w:val="0078231D"/>
    <w:rsid w:val="007827D6"/>
    <w:rsid w:val="00782A43"/>
    <w:rsid w:val="00782C91"/>
    <w:rsid w:val="00782EE4"/>
    <w:rsid w:val="007830E3"/>
    <w:rsid w:val="00783327"/>
    <w:rsid w:val="00783527"/>
    <w:rsid w:val="00783696"/>
    <w:rsid w:val="007838CD"/>
    <w:rsid w:val="00783A01"/>
    <w:rsid w:val="00783CFB"/>
    <w:rsid w:val="00783EB8"/>
    <w:rsid w:val="00784190"/>
    <w:rsid w:val="007841B4"/>
    <w:rsid w:val="0078451F"/>
    <w:rsid w:val="00784803"/>
    <w:rsid w:val="00784928"/>
    <w:rsid w:val="00784E48"/>
    <w:rsid w:val="00784FBE"/>
    <w:rsid w:val="0078539D"/>
    <w:rsid w:val="007859F5"/>
    <w:rsid w:val="00785A74"/>
    <w:rsid w:val="00785B2F"/>
    <w:rsid w:val="00785C88"/>
    <w:rsid w:val="00785CF7"/>
    <w:rsid w:val="00785E22"/>
    <w:rsid w:val="00785FC6"/>
    <w:rsid w:val="0078612E"/>
    <w:rsid w:val="00786293"/>
    <w:rsid w:val="007863B2"/>
    <w:rsid w:val="00786410"/>
    <w:rsid w:val="0078664A"/>
    <w:rsid w:val="0078684C"/>
    <w:rsid w:val="0078711B"/>
    <w:rsid w:val="0078747C"/>
    <w:rsid w:val="0078765D"/>
    <w:rsid w:val="0078767A"/>
    <w:rsid w:val="007876EF"/>
    <w:rsid w:val="00787BCC"/>
    <w:rsid w:val="00787BD6"/>
    <w:rsid w:val="00787DE0"/>
    <w:rsid w:val="00787E68"/>
    <w:rsid w:val="00787F60"/>
    <w:rsid w:val="00790225"/>
    <w:rsid w:val="0079026B"/>
    <w:rsid w:val="007904A9"/>
    <w:rsid w:val="007904E6"/>
    <w:rsid w:val="007905BA"/>
    <w:rsid w:val="007906CC"/>
    <w:rsid w:val="00790A52"/>
    <w:rsid w:val="00790B59"/>
    <w:rsid w:val="00790D37"/>
    <w:rsid w:val="007910F7"/>
    <w:rsid w:val="00791447"/>
    <w:rsid w:val="0079152E"/>
    <w:rsid w:val="0079183E"/>
    <w:rsid w:val="00791BE8"/>
    <w:rsid w:val="00791E85"/>
    <w:rsid w:val="007922A8"/>
    <w:rsid w:val="007923F5"/>
    <w:rsid w:val="00792632"/>
    <w:rsid w:val="00792943"/>
    <w:rsid w:val="00792B44"/>
    <w:rsid w:val="00792B8D"/>
    <w:rsid w:val="00792D2B"/>
    <w:rsid w:val="00792E1F"/>
    <w:rsid w:val="007936DA"/>
    <w:rsid w:val="00793898"/>
    <w:rsid w:val="00793B02"/>
    <w:rsid w:val="00793F66"/>
    <w:rsid w:val="0079441C"/>
    <w:rsid w:val="007946B3"/>
    <w:rsid w:val="0079479C"/>
    <w:rsid w:val="0079481A"/>
    <w:rsid w:val="0079487E"/>
    <w:rsid w:val="0079495A"/>
    <w:rsid w:val="00794A06"/>
    <w:rsid w:val="00794E88"/>
    <w:rsid w:val="007950D6"/>
    <w:rsid w:val="00795399"/>
    <w:rsid w:val="007955F5"/>
    <w:rsid w:val="00795B81"/>
    <w:rsid w:val="00795D14"/>
    <w:rsid w:val="00795E48"/>
    <w:rsid w:val="00795F48"/>
    <w:rsid w:val="0079606C"/>
    <w:rsid w:val="007963D5"/>
    <w:rsid w:val="00796793"/>
    <w:rsid w:val="00796817"/>
    <w:rsid w:val="00796A87"/>
    <w:rsid w:val="00796CCF"/>
    <w:rsid w:val="00796DFE"/>
    <w:rsid w:val="0079713E"/>
    <w:rsid w:val="007971CC"/>
    <w:rsid w:val="0079720A"/>
    <w:rsid w:val="00797474"/>
    <w:rsid w:val="0079792C"/>
    <w:rsid w:val="00797D0E"/>
    <w:rsid w:val="00797F29"/>
    <w:rsid w:val="007A01D4"/>
    <w:rsid w:val="007A0539"/>
    <w:rsid w:val="007A05A4"/>
    <w:rsid w:val="007A0606"/>
    <w:rsid w:val="007A0891"/>
    <w:rsid w:val="007A0AB9"/>
    <w:rsid w:val="007A0B63"/>
    <w:rsid w:val="007A0C75"/>
    <w:rsid w:val="007A0FB1"/>
    <w:rsid w:val="007A105D"/>
    <w:rsid w:val="007A1284"/>
    <w:rsid w:val="007A1292"/>
    <w:rsid w:val="007A1383"/>
    <w:rsid w:val="007A141A"/>
    <w:rsid w:val="007A1588"/>
    <w:rsid w:val="007A1608"/>
    <w:rsid w:val="007A1696"/>
    <w:rsid w:val="007A173D"/>
    <w:rsid w:val="007A1A48"/>
    <w:rsid w:val="007A1AC2"/>
    <w:rsid w:val="007A1D7B"/>
    <w:rsid w:val="007A226B"/>
    <w:rsid w:val="007A247B"/>
    <w:rsid w:val="007A25A2"/>
    <w:rsid w:val="007A25D3"/>
    <w:rsid w:val="007A2675"/>
    <w:rsid w:val="007A273C"/>
    <w:rsid w:val="007A27B5"/>
    <w:rsid w:val="007A280D"/>
    <w:rsid w:val="007A2C93"/>
    <w:rsid w:val="007A336E"/>
    <w:rsid w:val="007A3519"/>
    <w:rsid w:val="007A35F1"/>
    <w:rsid w:val="007A38C5"/>
    <w:rsid w:val="007A3A19"/>
    <w:rsid w:val="007A3B83"/>
    <w:rsid w:val="007A3EE3"/>
    <w:rsid w:val="007A42B8"/>
    <w:rsid w:val="007A43A1"/>
    <w:rsid w:val="007A4473"/>
    <w:rsid w:val="007A44B3"/>
    <w:rsid w:val="007A45BA"/>
    <w:rsid w:val="007A45E0"/>
    <w:rsid w:val="007A4845"/>
    <w:rsid w:val="007A4904"/>
    <w:rsid w:val="007A4D24"/>
    <w:rsid w:val="007A4D7D"/>
    <w:rsid w:val="007A4E4B"/>
    <w:rsid w:val="007A4E72"/>
    <w:rsid w:val="007A4F9A"/>
    <w:rsid w:val="007A511B"/>
    <w:rsid w:val="007A52FE"/>
    <w:rsid w:val="007A542D"/>
    <w:rsid w:val="007A56BB"/>
    <w:rsid w:val="007A5A49"/>
    <w:rsid w:val="007A5BBA"/>
    <w:rsid w:val="007A6190"/>
    <w:rsid w:val="007A648E"/>
    <w:rsid w:val="007A64C0"/>
    <w:rsid w:val="007A664D"/>
    <w:rsid w:val="007A66B4"/>
    <w:rsid w:val="007A67C9"/>
    <w:rsid w:val="007A6906"/>
    <w:rsid w:val="007A6923"/>
    <w:rsid w:val="007A6CB0"/>
    <w:rsid w:val="007A6E17"/>
    <w:rsid w:val="007A709D"/>
    <w:rsid w:val="007A73FD"/>
    <w:rsid w:val="007A74E2"/>
    <w:rsid w:val="007A76B7"/>
    <w:rsid w:val="007A7D1A"/>
    <w:rsid w:val="007A7DA4"/>
    <w:rsid w:val="007A7EED"/>
    <w:rsid w:val="007A7F51"/>
    <w:rsid w:val="007A7F6B"/>
    <w:rsid w:val="007A7FBD"/>
    <w:rsid w:val="007A7FEE"/>
    <w:rsid w:val="007B02B2"/>
    <w:rsid w:val="007B02FB"/>
    <w:rsid w:val="007B035B"/>
    <w:rsid w:val="007B0523"/>
    <w:rsid w:val="007B0624"/>
    <w:rsid w:val="007B071E"/>
    <w:rsid w:val="007B0C7E"/>
    <w:rsid w:val="007B0F90"/>
    <w:rsid w:val="007B0F9B"/>
    <w:rsid w:val="007B1091"/>
    <w:rsid w:val="007B13D3"/>
    <w:rsid w:val="007B16A7"/>
    <w:rsid w:val="007B1AE4"/>
    <w:rsid w:val="007B1BAC"/>
    <w:rsid w:val="007B1BD5"/>
    <w:rsid w:val="007B1BEF"/>
    <w:rsid w:val="007B1D3D"/>
    <w:rsid w:val="007B1EF3"/>
    <w:rsid w:val="007B2221"/>
    <w:rsid w:val="007B24B5"/>
    <w:rsid w:val="007B24B8"/>
    <w:rsid w:val="007B2504"/>
    <w:rsid w:val="007B26B7"/>
    <w:rsid w:val="007B2AA1"/>
    <w:rsid w:val="007B2D37"/>
    <w:rsid w:val="007B2F8B"/>
    <w:rsid w:val="007B303B"/>
    <w:rsid w:val="007B3076"/>
    <w:rsid w:val="007B31B3"/>
    <w:rsid w:val="007B3472"/>
    <w:rsid w:val="007B34E2"/>
    <w:rsid w:val="007B382B"/>
    <w:rsid w:val="007B3A63"/>
    <w:rsid w:val="007B3B53"/>
    <w:rsid w:val="007B3D63"/>
    <w:rsid w:val="007B3DB6"/>
    <w:rsid w:val="007B40AE"/>
    <w:rsid w:val="007B4221"/>
    <w:rsid w:val="007B423A"/>
    <w:rsid w:val="007B431F"/>
    <w:rsid w:val="007B4465"/>
    <w:rsid w:val="007B4749"/>
    <w:rsid w:val="007B4857"/>
    <w:rsid w:val="007B48A1"/>
    <w:rsid w:val="007B494A"/>
    <w:rsid w:val="007B4B24"/>
    <w:rsid w:val="007B4D32"/>
    <w:rsid w:val="007B4D9B"/>
    <w:rsid w:val="007B50ED"/>
    <w:rsid w:val="007B5213"/>
    <w:rsid w:val="007B5286"/>
    <w:rsid w:val="007B5317"/>
    <w:rsid w:val="007B538F"/>
    <w:rsid w:val="007B54EF"/>
    <w:rsid w:val="007B54F5"/>
    <w:rsid w:val="007B572C"/>
    <w:rsid w:val="007B594C"/>
    <w:rsid w:val="007B5A1A"/>
    <w:rsid w:val="007B5CA3"/>
    <w:rsid w:val="007B62C4"/>
    <w:rsid w:val="007B6C6E"/>
    <w:rsid w:val="007B72B7"/>
    <w:rsid w:val="007B72F8"/>
    <w:rsid w:val="007B75A9"/>
    <w:rsid w:val="007B78C2"/>
    <w:rsid w:val="007B7A5D"/>
    <w:rsid w:val="007B7AFF"/>
    <w:rsid w:val="007B7E8D"/>
    <w:rsid w:val="007B7F21"/>
    <w:rsid w:val="007B7F29"/>
    <w:rsid w:val="007B7FE8"/>
    <w:rsid w:val="007C0040"/>
    <w:rsid w:val="007C009F"/>
    <w:rsid w:val="007C0651"/>
    <w:rsid w:val="007C0814"/>
    <w:rsid w:val="007C0843"/>
    <w:rsid w:val="007C0A73"/>
    <w:rsid w:val="007C0ADD"/>
    <w:rsid w:val="007C0E85"/>
    <w:rsid w:val="007C0FD7"/>
    <w:rsid w:val="007C10A6"/>
    <w:rsid w:val="007C1192"/>
    <w:rsid w:val="007C127C"/>
    <w:rsid w:val="007C18ED"/>
    <w:rsid w:val="007C192A"/>
    <w:rsid w:val="007C1AC8"/>
    <w:rsid w:val="007C1D6F"/>
    <w:rsid w:val="007C1E86"/>
    <w:rsid w:val="007C21A5"/>
    <w:rsid w:val="007C23CB"/>
    <w:rsid w:val="007C25D3"/>
    <w:rsid w:val="007C295D"/>
    <w:rsid w:val="007C2B4B"/>
    <w:rsid w:val="007C3855"/>
    <w:rsid w:val="007C38D2"/>
    <w:rsid w:val="007C3A5C"/>
    <w:rsid w:val="007C3AE4"/>
    <w:rsid w:val="007C3AF8"/>
    <w:rsid w:val="007C3CE3"/>
    <w:rsid w:val="007C3E86"/>
    <w:rsid w:val="007C3F71"/>
    <w:rsid w:val="007C3F9B"/>
    <w:rsid w:val="007C4009"/>
    <w:rsid w:val="007C40A9"/>
    <w:rsid w:val="007C40BB"/>
    <w:rsid w:val="007C41EA"/>
    <w:rsid w:val="007C433F"/>
    <w:rsid w:val="007C4715"/>
    <w:rsid w:val="007C486C"/>
    <w:rsid w:val="007C48F3"/>
    <w:rsid w:val="007C4F33"/>
    <w:rsid w:val="007C5031"/>
    <w:rsid w:val="007C503B"/>
    <w:rsid w:val="007C5257"/>
    <w:rsid w:val="007C530D"/>
    <w:rsid w:val="007C53FE"/>
    <w:rsid w:val="007C553D"/>
    <w:rsid w:val="007C5AB3"/>
    <w:rsid w:val="007C60C6"/>
    <w:rsid w:val="007C639C"/>
    <w:rsid w:val="007C652C"/>
    <w:rsid w:val="007C65C7"/>
    <w:rsid w:val="007C6D16"/>
    <w:rsid w:val="007C6DBC"/>
    <w:rsid w:val="007C6FBE"/>
    <w:rsid w:val="007C708E"/>
    <w:rsid w:val="007C70C3"/>
    <w:rsid w:val="007C70D3"/>
    <w:rsid w:val="007C7104"/>
    <w:rsid w:val="007C73D3"/>
    <w:rsid w:val="007D00E7"/>
    <w:rsid w:val="007D1065"/>
    <w:rsid w:val="007D13AD"/>
    <w:rsid w:val="007D155B"/>
    <w:rsid w:val="007D1888"/>
    <w:rsid w:val="007D19F6"/>
    <w:rsid w:val="007D1A3B"/>
    <w:rsid w:val="007D1B08"/>
    <w:rsid w:val="007D1FAA"/>
    <w:rsid w:val="007D2191"/>
    <w:rsid w:val="007D2B83"/>
    <w:rsid w:val="007D2DF9"/>
    <w:rsid w:val="007D2F82"/>
    <w:rsid w:val="007D3071"/>
    <w:rsid w:val="007D345B"/>
    <w:rsid w:val="007D34CD"/>
    <w:rsid w:val="007D373C"/>
    <w:rsid w:val="007D3C60"/>
    <w:rsid w:val="007D3EF1"/>
    <w:rsid w:val="007D3F26"/>
    <w:rsid w:val="007D46A6"/>
    <w:rsid w:val="007D47B2"/>
    <w:rsid w:val="007D4985"/>
    <w:rsid w:val="007D4BDC"/>
    <w:rsid w:val="007D4C57"/>
    <w:rsid w:val="007D4CC6"/>
    <w:rsid w:val="007D4D1F"/>
    <w:rsid w:val="007D5387"/>
    <w:rsid w:val="007D5452"/>
    <w:rsid w:val="007D55A6"/>
    <w:rsid w:val="007D595B"/>
    <w:rsid w:val="007D5E40"/>
    <w:rsid w:val="007D62E0"/>
    <w:rsid w:val="007D645D"/>
    <w:rsid w:val="007D6A0D"/>
    <w:rsid w:val="007D6A19"/>
    <w:rsid w:val="007D6FD3"/>
    <w:rsid w:val="007D7153"/>
    <w:rsid w:val="007D7285"/>
    <w:rsid w:val="007D7600"/>
    <w:rsid w:val="007D77AD"/>
    <w:rsid w:val="007D7CB2"/>
    <w:rsid w:val="007D7F7B"/>
    <w:rsid w:val="007E021E"/>
    <w:rsid w:val="007E0241"/>
    <w:rsid w:val="007E027D"/>
    <w:rsid w:val="007E0582"/>
    <w:rsid w:val="007E0A7B"/>
    <w:rsid w:val="007E0A9A"/>
    <w:rsid w:val="007E0AC3"/>
    <w:rsid w:val="007E1003"/>
    <w:rsid w:val="007E1364"/>
    <w:rsid w:val="007E13B7"/>
    <w:rsid w:val="007E15EA"/>
    <w:rsid w:val="007E17B5"/>
    <w:rsid w:val="007E1DC5"/>
    <w:rsid w:val="007E20DB"/>
    <w:rsid w:val="007E21E2"/>
    <w:rsid w:val="007E2380"/>
    <w:rsid w:val="007E2550"/>
    <w:rsid w:val="007E259D"/>
    <w:rsid w:val="007E2609"/>
    <w:rsid w:val="007E2A96"/>
    <w:rsid w:val="007E2B6C"/>
    <w:rsid w:val="007E2B8E"/>
    <w:rsid w:val="007E2BED"/>
    <w:rsid w:val="007E2D67"/>
    <w:rsid w:val="007E2DBF"/>
    <w:rsid w:val="007E32A6"/>
    <w:rsid w:val="007E3587"/>
    <w:rsid w:val="007E3625"/>
    <w:rsid w:val="007E39B9"/>
    <w:rsid w:val="007E3A84"/>
    <w:rsid w:val="007E3A8E"/>
    <w:rsid w:val="007E3C67"/>
    <w:rsid w:val="007E3CD8"/>
    <w:rsid w:val="007E40DB"/>
    <w:rsid w:val="007E41EB"/>
    <w:rsid w:val="007E42BD"/>
    <w:rsid w:val="007E43FC"/>
    <w:rsid w:val="007E44DF"/>
    <w:rsid w:val="007E4656"/>
    <w:rsid w:val="007E4892"/>
    <w:rsid w:val="007E490F"/>
    <w:rsid w:val="007E49E4"/>
    <w:rsid w:val="007E4BE7"/>
    <w:rsid w:val="007E4C6B"/>
    <w:rsid w:val="007E52EE"/>
    <w:rsid w:val="007E52FD"/>
    <w:rsid w:val="007E574E"/>
    <w:rsid w:val="007E587F"/>
    <w:rsid w:val="007E5D18"/>
    <w:rsid w:val="007E5DB2"/>
    <w:rsid w:val="007E5DB4"/>
    <w:rsid w:val="007E5E53"/>
    <w:rsid w:val="007E5FBE"/>
    <w:rsid w:val="007E6118"/>
    <w:rsid w:val="007E6127"/>
    <w:rsid w:val="007E617D"/>
    <w:rsid w:val="007E639F"/>
    <w:rsid w:val="007E63FF"/>
    <w:rsid w:val="007E6647"/>
    <w:rsid w:val="007E666C"/>
    <w:rsid w:val="007E682F"/>
    <w:rsid w:val="007E6A0B"/>
    <w:rsid w:val="007E6A51"/>
    <w:rsid w:val="007E6B58"/>
    <w:rsid w:val="007E6BF3"/>
    <w:rsid w:val="007E6D0D"/>
    <w:rsid w:val="007E6D43"/>
    <w:rsid w:val="007E73A6"/>
    <w:rsid w:val="007E73E9"/>
    <w:rsid w:val="007E75CA"/>
    <w:rsid w:val="007E77A3"/>
    <w:rsid w:val="007E77BD"/>
    <w:rsid w:val="007E7A60"/>
    <w:rsid w:val="007E7A72"/>
    <w:rsid w:val="007E7B26"/>
    <w:rsid w:val="007E7BCA"/>
    <w:rsid w:val="007E7C38"/>
    <w:rsid w:val="007E7F37"/>
    <w:rsid w:val="007E7FF6"/>
    <w:rsid w:val="007F0188"/>
    <w:rsid w:val="007F01DB"/>
    <w:rsid w:val="007F0578"/>
    <w:rsid w:val="007F0592"/>
    <w:rsid w:val="007F064E"/>
    <w:rsid w:val="007F0663"/>
    <w:rsid w:val="007F0A77"/>
    <w:rsid w:val="007F0D53"/>
    <w:rsid w:val="007F0F19"/>
    <w:rsid w:val="007F14E7"/>
    <w:rsid w:val="007F15A9"/>
    <w:rsid w:val="007F1A82"/>
    <w:rsid w:val="007F1B1D"/>
    <w:rsid w:val="007F1E33"/>
    <w:rsid w:val="007F1E66"/>
    <w:rsid w:val="007F1F05"/>
    <w:rsid w:val="007F2089"/>
    <w:rsid w:val="007F2320"/>
    <w:rsid w:val="007F23A3"/>
    <w:rsid w:val="007F24B7"/>
    <w:rsid w:val="007F24E9"/>
    <w:rsid w:val="007F2688"/>
    <w:rsid w:val="007F290E"/>
    <w:rsid w:val="007F2911"/>
    <w:rsid w:val="007F2957"/>
    <w:rsid w:val="007F2DF0"/>
    <w:rsid w:val="007F3227"/>
    <w:rsid w:val="007F3445"/>
    <w:rsid w:val="007F3519"/>
    <w:rsid w:val="007F3541"/>
    <w:rsid w:val="007F35B6"/>
    <w:rsid w:val="007F36ED"/>
    <w:rsid w:val="007F3834"/>
    <w:rsid w:val="007F38C0"/>
    <w:rsid w:val="007F397D"/>
    <w:rsid w:val="007F3A33"/>
    <w:rsid w:val="007F3D36"/>
    <w:rsid w:val="007F3D62"/>
    <w:rsid w:val="007F3DBD"/>
    <w:rsid w:val="007F407E"/>
    <w:rsid w:val="007F43AF"/>
    <w:rsid w:val="007F479E"/>
    <w:rsid w:val="007F4EEA"/>
    <w:rsid w:val="007F4F4F"/>
    <w:rsid w:val="007F5043"/>
    <w:rsid w:val="007F50B4"/>
    <w:rsid w:val="007F5139"/>
    <w:rsid w:val="007F53BA"/>
    <w:rsid w:val="007F5495"/>
    <w:rsid w:val="007F5740"/>
    <w:rsid w:val="007F582E"/>
    <w:rsid w:val="007F5A8D"/>
    <w:rsid w:val="007F5E86"/>
    <w:rsid w:val="007F6013"/>
    <w:rsid w:val="007F614C"/>
    <w:rsid w:val="007F624F"/>
    <w:rsid w:val="007F6325"/>
    <w:rsid w:val="007F6418"/>
    <w:rsid w:val="007F643B"/>
    <w:rsid w:val="007F68B4"/>
    <w:rsid w:val="007F6A8B"/>
    <w:rsid w:val="007F6B88"/>
    <w:rsid w:val="007F6D9B"/>
    <w:rsid w:val="007F6F2B"/>
    <w:rsid w:val="007F6F38"/>
    <w:rsid w:val="007F70D3"/>
    <w:rsid w:val="007F7202"/>
    <w:rsid w:val="007F7270"/>
    <w:rsid w:val="007F753C"/>
    <w:rsid w:val="007F754B"/>
    <w:rsid w:val="007F7702"/>
    <w:rsid w:val="007F7750"/>
    <w:rsid w:val="007F7A67"/>
    <w:rsid w:val="007F7C17"/>
    <w:rsid w:val="007F7D90"/>
    <w:rsid w:val="007F7E9D"/>
    <w:rsid w:val="008001F2"/>
    <w:rsid w:val="008002A1"/>
    <w:rsid w:val="008002C0"/>
    <w:rsid w:val="008006BB"/>
    <w:rsid w:val="00800712"/>
    <w:rsid w:val="00800878"/>
    <w:rsid w:val="0080089C"/>
    <w:rsid w:val="00800E25"/>
    <w:rsid w:val="00800EF2"/>
    <w:rsid w:val="008012EA"/>
    <w:rsid w:val="008015B5"/>
    <w:rsid w:val="008015FC"/>
    <w:rsid w:val="008016AD"/>
    <w:rsid w:val="00801888"/>
    <w:rsid w:val="008018FE"/>
    <w:rsid w:val="00801C41"/>
    <w:rsid w:val="00801DC7"/>
    <w:rsid w:val="00801F46"/>
    <w:rsid w:val="00802152"/>
    <w:rsid w:val="0080227E"/>
    <w:rsid w:val="00802477"/>
    <w:rsid w:val="008026CD"/>
    <w:rsid w:val="00802761"/>
    <w:rsid w:val="008027E9"/>
    <w:rsid w:val="0080284D"/>
    <w:rsid w:val="008029C8"/>
    <w:rsid w:val="00802C4B"/>
    <w:rsid w:val="00802E0A"/>
    <w:rsid w:val="008031D3"/>
    <w:rsid w:val="0080339F"/>
    <w:rsid w:val="008034EE"/>
    <w:rsid w:val="00803595"/>
    <w:rsid w:val="008035C7"/>
    <w:rsid w:val="008035EE"/>
    <w:rsid w:val="00803621"/>
    <w:rsid w:val="008037D5"/>
    <w:rsid w:val="00803823"/>
    <w:rsid w:val="00803A8F"/>
    <w:rsid w:val="00803ADF"/>
    <w:rsid w:val="00803C93"/>
    <w:rsid w:val="0080407B"/>
    <w:rsid w:val="00804117"/>
    <w:rsid w:val="00804159"/>
    <w:rsid w:val="00804621"/>
    <w:rsid w:val="008046DC"/>
    <w:rsid w:val="0080479A"/>
    <w:rsid w:val="0080479D"/>
    <w:rsid w:val="0080496A"/>
    <w:rsid w:val="00804994"/>
    <w:rsid w:val="00804D3E"/>
    <w:rsid w:val="00805032"/>
    <w:rsid w:val="008050F6"/>
    <w:rsid w:val="0080535F"/>
    <w:rsid w:val="0080538E"/>
    <w:rsid w:val="008053F7"/>
    <w:rsid w:val="00805795"/>
    <w:rsid w:val="00805C5E"/>
    <w:rsid w:val="00805EA5"/>
    <w:rsid w:val="00806024"/>
    <w:rsid w:val="00806041"/>
    <w:rsid w:val="008060E2"/>
    <w:rsid w:val="0080645B"/>
    <w:rsid w:val="0080669B"/>
    <w:rsid w:val="00806CFC"/>
    <w:rsid w:val="008071A4"/>
    <w:rsid w:val="0080764A"/>
    <w:rsid w:val="0080786B"/>
    <w:rsid w:val="00807A2A"/>
    <w:rsid w:val="00807B7F"/>
    <w:rsid w:val="00807D95"/>
    <w:rsid w:val="008101C7"/>
    <w:rsid w:val="008105CB"/>
    <w:rsid w:val="0081086C"/>
    <w:rsid w:val="00810910"/>
    <w:rsid w:val="00810B96"/>
    <w:rsid w:val="00810C64"/>
    <w:rsid w:val="00810C69"/>
    <w:rsid w:val="0081109B"/>
    <w:rsid w:val="00811448"/>
    <w:rsid w:val="008114B3"/>
    <w:rsid w:val="00811798"/>
    <w:rsid w:val="0081189C"/>
    <w:rsid w:val="00811A13"/>
    <w:rsid w:val="00811E14"/>
    <w:rsid w:val="008120D3"/>
    <w:rsid w:val="00812203"/>
    <w:rsid w:val="008124EC"/>
    <w:rsid w:val="00812544"/>
    <w:rsid w:val="0081286D"/>
    <w:rsid w:val="008129AD"/>
    <w:rsid w:val="00812ADF"/>
    <w:rsid w:val="00812D0E"/>
    <w:rsid w:val="00812ED0"/>
    <w:rsid w:val="0081322B"/>
    <w:rsid w:val="008132E3"/>
    <w:rsid w:val="00813356"/>
    <w:rsid w:val="008136AC"/>
    <w:rsid w:val="00813B5A"/>
    <w:rsid w:val="00813C81"/>
    <w:rsid w:val="00813D7F"/>
    <w:rsid w:val="00813F2C"/>
    <w:rsid w:val="008140AD"/>
    <w:rsid w:val="00814134"/>
    <w:rsid w:val="008141C1"/>
    <w:rsid w:val="00814374"/>
    <w:rsid w:val="0081450D"/>
    <w:rsid w:val="00814517"/>
    <w:rsid w:val="00814762"/>
    <w:rsid w:val="00814AE4"/>
    <w:rsid w:val="00814DB8"/>
    <w:rsid w:val="008152DB"/>
    <w:rsid w:val="008154B4"/>
    <w:rsid w:val="0081559D"/>
    <w:rsid w:val="0081589B"/>
    <w:rsid w:val="008159BC"/>
    <w:rsid w:val="00815A08"/>
    <w:rsid w:val="00815D0D"/>
    <w:rsid w:val="00815E6D"/>
    <w:rsid w:val="00815EF4"/>
    <w:rsid w:val="00816129"/>
    <w:rsid w:val="0081637E"/>
    <w:rsid w:val="00816443"/>
    <w:rsid w:val="008164F0"/>
    <w:rsid w:val="00816540"/>
    <w:rsid w:val="00816570"/>
    <w:rsid w:val="0081665D"/>
    <w:rsid w:val="00816B2C"/>
    <w:rsid w:val="00816C0C"/>
    <w:rsid w:val="00816F17"/>
    <w:rsid w:val="0081717F"/>
    <w:rsid w:val="008171DE"/>
    <w:rsid w:val="00817444"/>
    <w:rsid w:val="00817475"/>
    <w:rsid w:val="008175E4"/>
    <w:rsid w:val="00817AC3"/>
    <w:rsid w:val="00817BD0"/>
    <w:rsid w:val="00817CE5"/>
    <w:rsid w:val="00817D77"/>
    <w:rsid w:val="00817E8C"/>
    <w:rsid w:val="00817F05"/>
    <w:rsid w:val="00820017"/>
    <w:rsid w:val="00820235"/>
    <w:rsid w:val="008203AF"/>
    <w:rsid w:val="008206BD"/>
    <w:rsid w:val="008206E4"/>
    <w:rsid w:val="008207D3"/>
    <w:rsid w:val="008209FA"/>
    <w:rsid w:val="00820A20"/>
    <w:rsid w:val="00820E66"/>
    <w:rsid w:val="00820E7C"/>
    <w:rsid w:val="0082104D"/>
    <w:rsid w:val="008210C7"/>
    <w:rsid w:val="008219B8"/>
    <w:rsid w:val="00821BB4"/>
    <w:rsid w:val="00821E7E"/>
    <w:rsid w:val="008223C2"/>
    <w:rsid w:val="00822B24"/>
    <w:rsid w:val="00822E41"/>
    <w:rsid w:val="00823045"/>
    <w:rsid w:val="008231ED"/>
    <w:rsid w:val="00823809"/>
    <w:rsid w:val="00823ACD"/>
    <w:rsid w:val="00823B3C"/>
    <w:rsid w:val="00823EA0"/>
    <w:rsid w:val="00823F0A"/>
    <w:rsid w:val="008244FB"/>
    <w:rsid w:val="00824521"/>
    <w:rsid w:val="0082472D"/>
    <w:rsid w:val="00824B5F"/>
    <w:rsid w:val="00824D01"/>
    <w:rsid w:val="00824E24"/>
    <w:rsid w:val="00824EFC"/>
    <w:rsid w:val="00825303"/>
    <w:rsid w:val="00825A60"/>
    <w:rsid w:val="00825C19"/>
    <w:rsid w:val="00825C1B"/>
    <w:rsid w:val="008260B5"/>
    <w:rsid w:val="008261C0"/>
    <w:rsid w:val="0082627F"/>
    <w:rsid w:val="0082629F"/>
    <w:rsid w:val="0082646C"/>
    <w:rsid w:val="008264A2"/>
    <w:rsid w:val="0082656F"/>
    <w:rsid w:val="00826798"/>
    <w:rsid w:val="008267E8"/>
    <w:rsid w:val="00826A9F"/>
    <w:rsid w:val="00826C0D"/>
    <w:rsid w:val="00826C61"/>
    <w:rsid w:val="00826CA0"/>
    <w:rsid w:val="00827038"/>
    <w:rsid w:val="00827585"/>
    <w:rsid w:val="00827753"/>
    <w:rsid w:val="00827C6D"/>
    <w:rsid w:val="00827CE6"/>
    <w:rsid w:val="008303E3"/>
    <w:rsid w:val="008304BC"/>
    <w:rsid w:val="0083058F"/>
    <w:rsid w:val="008305F4"/>
    <w:rsid w:val="0083061D"/>
    <w:rsid w:val="0083063F"/>
    <w:rsid w:val="008307F7"/>
    <w:rsid w:val="00830CEF"/>
    <w:rsid w:val="00831026"/>
    <w:rsid w:val="0083104C"/>
    <w:rsid w:val="00831490"/>
    <w:rsid w:val="0083152A"/>
    <w:rsid w:val="008317E4"/>
    <w:rsid w:val="008317F2"/>
    <w:rsid w:val="00831953"/>
    <w:rsid w:val="00831C71"/>
    <w:rsid w:val="00832200"/>
    <w:rsid w:val="008324EB"/>
    <w:rsid w:val="00832569"/>
    <w:rsid w:val="00832D82"/>
    <w:rsid w:val="0083313E"/>
    <w:rsid w:val="00833257"/>
    <w:rsid w:val="008332E6"/>
    <w:rsid w:val="00833340"/>
    <w:rsid w:val="00833436"/>
    <w:rsid w:val="008334E7"/>
    <w:rsid w:val="0083351F"/>
    <w:rsid w:val="0083365F"/>
    <w:rsid w:val="00833888"/>
    <w:rsid w:val="008338A3"/>
    <w:rsid w:val="0083392C"/>
    <w:rsid w:val="00833AB0"/>
    <w:rsid w:val="00833C1F"/>
    <w:rsid w:val="00834025"/>
    <w:rsid w:val="00834174"/>
    <w:rsid w:val="008344F5"/>
    <w:rsid w:val="0083462A"/>
    <w:rsid w:val="008347B7"/>
    <w:rsid w:val="00834A30"/>
    <w:rsid w:val="00834B79"/>
    <w:rsid w:val="00834CA0"/>
    <w:rsid w:val="008350CB"/>
    <w:rsid w:val="008355E6"/>
    <w:rsid w:val="00835767"/>
    <w:rsid w:val="00835C09"/>
    <w:rsid w:val="00835C41"/>
    <w:rsid w:val="00835E59"/>
    <w:rsid w:val="00836367"/>
    <w:rsid w:val="008363A3"/>
    <w:rsid w:val="0083669B"/>
    <w:rsid w:val="00836703"/>
    <w:rsid w:val="008368CE"/>
    <w:rsid w:val="00836960"/>
    <w:rsid w:val="008369D7"/>
    <w:rsid w:val="00836C37"/>
    <w:rsid w:val="00836EF1"/>
    <w:rsid w:val="008370ED"/>
    <w:rsid w:val="00837726"/>
    <w:rsid w:val="008377DB"/>
    <w:rsid w:val="00837889"/>
    <w:rsid w:val="00840227"/>
    <w:rsid w:val="00840404"/>
    <w:rsid w:val="00840413"/>
    <w:rsid w:val="00840466"/>
    <w:rsid w:val="008408E2"/>
    <w:rsid w:val="00840992"/>
    <w:rsid w:val="00840A0F"/>
    <w:rsid w:val="00840F42"/>
    <w:rsid w:val="008410BE"/>
    <w:rsid w:val="00841325"/>
    <w:rsid w:val="00841402"/>
    <w:rsid w:val="008416E2"/>
    <w:rsid w:val="0084186A"/>
    <w:rsid w:val="008418A1"/>
    <w:rsid w:val="00841B4F"/>
    <w:rsid w:val="00841E5B"/>
    <w:rsid w:val="00841FED"/>
    <w:rsid w:val="00842083"/>
    <w:rsid w:val="008422BE"/>
    <w:rsid w:val="00842399"/>
    <w:rsid w:val="008423EC"/>
    <w:rsid w:val="00842680"/>
    <w:rsid w:val="008427BB"/>
    <w:rsid w:val="00842811"/>
    <w:rsid w:val="00842BA7"/>
    <w:rsid w:val="00842D8C"/>
    <w:rsid w:val="00842F07"/>
    <w:rsid w:val="008431FC"/>
    <w:rsid w:val="0084346A"/>
    <w:rsid w:val="008434EF"/>
    <w:rsid w:val="008435BF"/>
    <w:rsid w:val="008436AA"/>
    <w:rsid w:val="00843760"/>
    <w:rsid w:val="00843804"/>
    <w:rsid w:val="0084382F"/>
    <w:rsid w:val="008439B9"/>
    <w:rsid w:val="00843F44"/>
    <w:rsid w:val="0084403B"/>
    <w:rsid w:val="008441DB"/>
    <w:rsid w:val="008443AB"/>
    <w:rsid w:val="00844559"/>
    <w:rsid w:val="00844CB9"/>
    <w:rsid w:val="00844D54"/>
    <w:rsid w:val="00844DE5"/>
    <w:rsid w:val="00845071"/>
    <w:rsid w:val="008450A2"/>
    <w:rsid w:val="00845367"/>
    <w:rsid w:val="00845438"/>
    <w:rsid w:val="008454FF"/>
    <w:rsid w:val="00845590"/>
    <w:rsid w:val="00845C3E"/>
    <w:rsid w:val="008461B7"/>
    <w:rsid w:val="0084669C"/>
    <w:rsid w:val="00846807"/>
    <w:rsid w:val="00846810"/>
    <w:rsid w:val="00846839"/>
    <w:rsid w:val="0084688A"/>
    <w:rsid w:val="00846BCA"/>
    <w:rsid w:val="00846DFE"/>
    <w:rsid w:val="00846FB5"/>
    <w:rsid w:val="008471DB"/>
    <w:rsid w:val="0084737E"/>
    <w:rsid w:val="0084739C"/>
    <w:rsid w:val="008473D7"/>
    <w:rsid w:val="00847716"/>
    <w:rsid w:val="008478D0"/>
    <w:rsid w:val="00847B6A"/>
    <w:rsid w:val="008501D9"/>
    <w:rsid w:val="00850298"/>
    <w:rsid w:val="008503F9"/>
    <w:rsid w:val="008505CC"/>
    <w:rsid w:val="008507D7"/>
    <w:rsid w:val="0085095D"/>
    <w:rsid w:val="008509BF"/>
    <w:rsid w:val="00850ADA"/>
    <w:rsid w:val="00850C0D"/>
    <w:rsid w:val="00850CA3"/>
    <w:rsid w:val="00850D48"/>
    <w:rsid w:val="00850E9C"/>
    <w:rsid w:val="00850F65"/>
    <w:rsid w:val="00850FB8"/>
    <w:rsid w:val="00851297"/>
    <w:rsid w:val="00851327"/>
    <w:rsid w:val="008515DE"/>
    <w:rsid w:val="008515E1"/>
    <w:rsid w:val="00851689"/>
    <w:rsid w:val="00851702"/>
    <w:rsid w:val="00851822"/>
    <w:rsid w:val="008518D7"/>
    <w:rsid w:val="00851F59"/>
    <w:rsid w:val="0085244E"/>
    <w:rsid w:val="008524CB"/>
    <w:rsid w:val="0085286E"/>
    <w:rsid w:val="00852A58"/>
    <w:rsid w:val="00852B58"/>
    <w:rsid w:val="00852CFA"/>
    <w:rsid w:val="00852D72"/>
    <w:rsid w:val="00852F33"/>
    <w:rsid w:val="008535BB"/>
    <w:rsid w:val="008536A9"/>
    <w:rsid w:val="008538D9"/>
    <w:rsid w:val="00853CDE"/>
    <w:rsid w:val="00853F4A"/>
    <w:rsid w:val="00854467"/>
    <w:rsid w:val="00854532"/>
    <w:rsid w:val="008545DA"/>
    <w:rsid w:val="00854AE7"/>
    <w:rsid w:val="00854B56"/>
    <w:rsid w:val="00854DC1"/>
    <w:rsid w:val="00854E53"/>
    <w:rsid w:val="00854EC5"/>
    <w:rsid w:val="0085551C"/>
    <w:rsid w:val="0085556C"/>
    <w:rsid w:val="008555D4"/>
    <w:rsid w:val="00855844"/>
    <w:rsid w:val="0085588F"/>
    <w:rsid w:val="00855C9F"/>
    <w:rsid w:val="00855DD4"/>
    <w:rsid w:val="0085637C"/>
    <w:rsid w:val="00856601"/>
    <w:rsid w:val="00856619"/>
    <w:rsid w:val="0085665F"/>
    <w:rsid w:val="00856706"/>
    <w:rsid w:val="00856762"/>
    <w:rsid w:val="008568A0"/>
    <w:rsid w:val="00856C38"/>
    <w:rsid w:val="00856C5D"/>
    <w:rsid w:val="00856DF4"/>
    <w:rsid w:val="00857121"/>
    <w:rsid w:val="008574A4"/>
    <w:rsid w:val="00857588"/>
    <w:rsid w:val="008576AF"/>
    <w:rsid w:val="00857989"/>
    <w:rsid w:val="00857B82"/>
    <w:rsid w:val="00857E99"/>
    <w:rsid w:val="00857F6E"/>
    <w:rsid w:val="00860065"/>
    <w:rsid w:val="0086054E"/>
    <w:rsid w:val="00860BA5"/>
    <w:rsid w:val="00860BF7"/>
    <w:rsid w:val="00860C48"/>
    <w:rsid w:val="00860F3B"/>
    <w:rsid w:val="00860F62"/>
    <w:rsid w:val="00860FA3"/>
    <w:rsid w:val="00860FE3"/>
    <w:rsid w:val="008612F1"/>
    <w:rsid w:val="00861675"/>
    <w:rsid w:val="00861A25"/>
    <w:rsid w:val="00861A90"/>
    <w:rsid w:val="00861AEE"/>
    <w:rsid w:val="00861CA6"/>
    <w:rsid w:val="00861CCC"/>
    <w:rsid w:val="00861FCF"/>
    <w:rsid w:val="0086244F"/>
    <w:rsid w:val="00862594"/>
    <w:rsid w:val="00862727"/>
    <w:rsid w:val="00862AFD"/>
    <w:rsid w:val="00862E49"/>
    <w:rsid w:val="00862E7C"/>
    <w:rsid w:val="00863002"/>
    <w:rsid w:val="008630A3"/>
    <w:rsid w:val="0086341D"/>
    <w:rsid w:val="008636D2"/>
    <w:rsid w:val="00863730"/>
    <w:rsid w:val="0086375C"/>
    <w:rsid w:val="00863868"/>
    <w:rsid w:val="00863A8D"/>
    <w:rsid w:val="00863AA2"/>
    <w:rsid w:val="00863DAF"/>
    <w:rsid w:val="00864039"/>
    <w:rsid w:val="00864107"/>
    <w:rsid w:val="00864146"/>
    <w:rsid w:val="008643A2"/>
    <w:rsid w:val="00864539"/>
    <w:rsid w:val="00864A93"/>
    <w:rsid w:val="00864CE6"/>
    <w:rsid w:val="00864EFA"/>
    <w:rsid w:val="008652F4"/>
    <w:rsid w:val="00865397"/>
    <w:rsid w:val="008653DD"/>
    <w:rsid w:val="008654C2"/>
    <w:rsid w:val="008654C4"/>
    <w:rsid w:val="008654F4"/>
    <w:rsid w:val="0086561D"/>
    <w:rsid w:val="0086579A"/>
    <w:rsid w:val="00865A82"/>
    <w:rsid w:val="00865CB4"/>
    <w:rsid w:val="00865DE9"/>
    <w:rsid w:val="008663E0"/>
    <w:rsid w:val="00866797"/>
    <w:rsid w:val="008667FF"/>
    <w:rsid w:val="00866818"/>
    <w:rsid w:val="0086690C"/>
    <w:rsid w:val="0086692A"/>
    <w:rsid w:val="008669CA"/>
    <w:rsid w:val="00866CE7"/>
    <w:rsid w:val="008671AA"/>
    <w:rsid w:val="0086721B"/>
    <w:rsid w:val="0086738F"/>
    <w:rsid w:val="00867444"/>
    <w:rsid w:val="008674B4"/>
    <w:rsid w:val="00867784"/>
    <w:rsid w:val="008678D5"/>
    <w:rsid w:val="00867BD2"/>
    <w:rsid w:val="00867C11"/>
    <w:rsid w:val="00867E11"/>
    <w:rsid w:val="00867E6B"/>
    <w:rsid w:val="00867F45"/>
    <w:rsid w:val="0087049E"/>
    <w:rsid w:val="008705E0"/>
    <w:rsid w:val="008706D1"/>
    <w:rsid w:val="008709E3"/>
    <w:rsid w:val="00870A41"/>
    <w:rsid w:val="00870A65"/>
    <w:rsid w:val="00870DC5"/>
    <w:rsid w:val="00870FBA"/>
    <w:rsid w:val="008710D0"/>
    <w:rsid w:val="0087116B"/>
    <w:rsid w:val="008713B2"/>
    <w:rsid w:val="0087152D"/>
    <w:rsid w:val="0087156F"/>
    <w:rsid w:val="008717D6"/>
    <w:rsid w:val="00871848"/>
    <w:rsid w:val="00871BF2"/>
    <w:rsid w:val="00871EB2"/>
    <w:rsid w:val="00871EDB"/>
    <w:rsid w:val="00871F1B"/>
    <w:rsid w:val="0087219E"/>
    <w:rsid w:val="008723BB"/>
    <w:rsid w:val="00872852"/>
    <w:rsid w:val="008728BA"/>
    <w:rsid w:val="00872F5E"/>
    <w:rsid w:val="0087307D"/>
    <w:rsid w:val="00873220"/>
    <w:rsid w:val="008735B6"/>
    <w:rsid w:val="008735C6"/>
    <w:rsid w:val="0087372B"/>
    <w:rsid w:val="00873A0B"/>
    <w:rsid w:val="00873EFA"/>
    <w:rsid w:val="008742CD"/>
    <w:rsid w:val="00874606"/>
    <w:rsid w:val="008747D6"/>
    <w:rsid w:val="00874938"/>
    <w:rsid w:val="0087494B"/>
    <w:rsid w:val="00874D01"/>
    <w:rsid w:val="00875077"/>
    <w:rsid w:val="00875351"/>
    <w:rsid w:val="008754CD"/>
    <w:rsid w:val="008754F7"/>
    <w:rsid w:val="008755DC"/>
    <w:rsid w:val="00875621"/>
    <w:rsid w:val="0087592B"/>
    <w:rsid w:val="00875C34"/>
    <w:rsid w:val="00875C7F"/>
    <w:rsid w:val="00875CC4"/>
    <w:rsid w:val="00875CC6"/>
    <w:rsid w:val="00875CDF"/>
    <w:rsid w:val="00875D9C"/>
    <w:rsid w:val="00876016"/>
    <w:rsid w:val="008761B5"/>
    <w:rsid w:val="008763E3"/>
    <w:rsid w:val="00876403"/>
    <w:rsid w:val="00876421"/>
    <w:rsid w:val="00876468"/>
    <w:rsid w:val="00876913"/>
    <w:rsid w:val="00876C59"/>
    <w:rsid w:val="00876CAD"/>
    <w:rsid w:val="00877047"/>
    <w:rsid w:val="0087714A"/>
    <w:rsid w:val="008772EA"/>
    <w:rsid w:val="0087754E"/>
    <w:rsid w:val="00877597"/>
    <w:rsid w:val="008777F1"/>
    <w:rsid w:val="00877958"/>
    <w:rsid w:val="00877976"/>
    <w:rsid w:val="008779F1"/>
    <w:rsid w:val="00877B44"/>
    <w:rsid w:val="00877BB1"/>
    <w:rsid w:val="00877C4D"/>
    <w:rsid w:val="00877D1E"/>
    <w:rsid w:val="00877DCC"/>
    <w:rsid w:val="00880516"/>
    <w:rsid w:val="008808CD"/>
    <w:rsid w:val="00880C3C"/>
    <w:rsid w:val="00880D92"/>
    <w:rsid w:val="0088157C"/>
    <w:rsid w:val="008816FF"/>
    <w:rsid w:val="00881857"/>
    <w:rsid w:val="008818D1"/>
    <w:rsid w:val="0088191F"/>
    <w:rsid w:val="00881986"/>
    <w:rsid w:val="00881ABC"/>
    <w:rsid w:val="0088208E"/>
    <w:rsid w:val="008822E7"/>
    <w:rsid w:val="00882668"/>
    <w:rsid w:val="00882A7B"/>
    <w:rsid w:val="00882C75"/>
    <w:rsid w:val="00882CAB"/>
    <w:rsid w:val="00883172"/>
    <w:rsid w:val="00883450"/>
    <w:rsid w:val="0088389B"/>
    <w:rsid w:val="00883E43"/>
    <w:rsid w:val="00883F5B"/>
    <w:rsid w:val="00884273"/>
    <w:rsid w:val="0088452F"/>
    <w:rsid w:val="00884781"/>
    <w:rsid w:val="00884799"/>
    <w:rsid w:val="00884893"/>
    <w:rsid w:val="0088493D"/>
    <w:rsid w:val="00884DAB"/>
    <w:rsid w:val="0088530E"/>
    <w:rsid w:val="008853E8"/>
    <w:rsid w:val="00885410"/>
    <w:rsid w:val="00885504"/>
    <w:rsid w:val="008855BB"/>
    <w:rsid w:val="008856D9"/>
    <w:rsid w:val="0088570A"/>
    <w:rsid w:val="00885989"/>
    <w:rsid w:val="00885E68"/>
    <w:rsid w:val="0088615B"/>
    <w:rsid w:val="00886263"/>
    <w:rsid w:val="0088637E"/>
    <w:rsid w:val="0088641C"/>
    <w:rsid w:val="00886482"/>
    <w:rsid w:val="00886504"/>
    <w:rsid w:val="0088681A"/>
    <w:rsid w:val="008868A4"/>
    <w:rsid w:val="00886A3D"/>
    <w:rsid w:val="00886B43"/>
    <w:rsid w:val="00886F7C"/>
    <w:rsid w:val="00886FFE"/>
    <w:rsid w:val="00887046"/>
    <w:rsid w:val="00887178"/>
    <w:rsid w:val="008871EB"/>
    <w:rsid w:val="0088735B"/>
    <w:rsid w:val="00887446"/>
    <w:rsid w:val="00887495"/>
    <w:rsid w:val="0088776A"/>
    <w:rsid w:val="0088788F"/>
    <w:rsid w:val="00887A81"/>
    <w:rsid w:val="00887AD2"/>
    <w:rsid w:val="00890645"/>
    <w:rsid w:val="00890894"/>
    <w:rsid w:val="00890BC1"/>
    <w:rsid w:val="00890F81"/>
    <w:rsid w:val="00891235"/>
    <w:rsid w:val="00891469"/>
    <w:rsid w:val="008916AE"/>
    <w:rsid w:val="00891789"/>
    <w:rsid w:val="00891AC1"/>
    <w:rsid w:val="00891C2A"/>
    <w:rsid w:val="00891E9F"/>
    <w:rsid w:val="00892102"/>
    <w:rsid w:val="0089211F"/>
    <w:rsid w:val="008921BE"/>
    <w:rsid w:val="008923A5"/>
    <w:rsid w:val="008925F6"/>
    <w:rsid w:val="00892957"/>
    <w:rsid w:val="00892A63"/>
    <w:rsid w:val="00892B35"/>
    <w:rsid w:val="00892BCA"/>
    <w:rsid w:val="00892D78"/>
    <w:rsid w:val="00892ED9"/>
    <w:rsid w:val="00892FA5"/>
    <w:rsid w:val="00893115"/>
    <w:rsid w:val="008933EC"/>
    <w:rsid w:val="00893567"/>
    <w:rsid w:val="008938C7"/>
    <w:rsid w:val="0089394B"/>
    <w:rsid w:val="00893C90"/>
    <w:rsid w:val="00893E3D"/>
    <w:rsid w:val="00893EBF"/>
    <w:rsid w:val="00894037"/>
    <w:rsid w:val="00894147"/>
    <w:rsid w:val="0089425B"/>
    <w:rsid w:val="00894308"/>
    <w:rsid w:val="00894455"/>
    <w:rsid w:val="00894719"/>
    <w:rsid w:val="008947F7"/>
    <w:rsid w:val="00894952"/>
    <w:rsid w:val="00894959"/>
    <w:rsid w:val="00894B80"/>
    <w:rsid w:val="00894F08"/>
    <w:rsid w:val="00895016"/>
    <w:rsid w:val="008951B9"/>
    <w:rsid w:val="00895296"/>
    <w:rsid w:val="008954D1"/>
    <w:rsid w:val="008955AA"/>
    <w:rsid w:val="00895947"/>
    <w:rsid w:val="0089594D"/>
    <w:rsid w:val="008959AB"/>
    <w:rsid w:val="008959B6"/>
    <w:rsid w:val="00895C93"/>
    <w:rsid w:val="00895D6B"/>
    <w:rsid w:val="00895E46"/>
    <w:rsid w:val="0089610D"/>
    <w:rsid w:val="00896521"/>
    <w:rsid w:val="00896533"/>
    <w:rsid w:val="0089688F"/>
    <w:rsid w:val="00896AE7"/>
    <w:rsid w:val="00897036"/>
    <w:rsid w:val="008972ED"/>
    <w:rsid w:val="008972FD"/>
    <w:rsid w:val="008974D9"/>
    <w:rsid w:val="008975B6"/>
    <w:rsid w:val="0089772D"/>
    <w:rsid w:val="00897790"/>
    <w:rsid w:val="00897808"/>
    <w:rsid w:val="0089787F"/>
    <w:rsid w:val="00897E17"/>
    <w:rsid w:val="00897F74"/>
    <w:rsid w:val="008A084A"/>
    <w:rsid w:val="008A0ABA"/>
    <w:rsid w:val="008A103D"/>
    <w:rsid w:val="008A1074"/>
    <w:rsid w:val="008A10D4"/>
    <w:rsid w:val="008A12B1"/>
    <w:rsid w:val="008A191E"/>
    <w:rsid w:val="008A2153"/>
    <w:rsid w:val="008A21E8"/>
    <w:rsid w:val="008A226B"/>
    <w:rsid w:val="008A22D7"/>
    <w:rsid w:val="008A2610"/>
    <w:rsid w:val="008A2786"/>
    <w:rsid w:val="008A2947"/>
    <w:rsid w:val="008A294C"/>
    <w:rsid w:val="008A2D1C"/>
    <w:rsid w:val="008A32B7"/>
    <w:rsid w:val="008A330A"/>
    <w:rsid w:val="008A335B"/>
    <w:rsid w:val="008A3975"/>
    <w:rsid w:val="008A3C2A"/>
    <w:rsid w:val="008A3DE8"/>
    <w:rsid w:val="008A3E89"/>
    <w:rsid w:val="008A3F1A"/>
    <w:rsid w:val="008A3F40"/>
    <w:rsid w:val="008A403B"/>
    <w:rsid w:val="008A4045"/>
    <w:rsid w:val="008A410E"/>
    <w:rsid w:val="008A422C"/>
    <w:rsid w:val="008A4260"/>
    <w:rsid w:val="008A45FB"/>
    <w:rsid w:val="008A48FE"/>
    <w:rsid w:val="008A4A9E"/>
    <w:rsid w:val="008A4AA0"/>
    <w:rsid w:val="008A4B64"/>
    <w:rsid w:val="008A4F33"/>
    <w:rsid w:val="008A5007"/>
    <w:rsid w:val="008A53BD"/>
    <w:rsid w:val="008A5535"/>
    <w:rsid w:val="008A55BF"/>
    <w:rsid w:val="008A578D"/>
    <w:rsid w:val="008A5868"/>
    <w:rsid w:val="008A5B42"/>
    <w:rsid w:val="008A5CD1"/>
    <w:rsid w:val="008A626C"/>
    <w:rsid w:val="008A64E6"/>
    <w:rsid w:val="008A653C"/>
    <w:rsid w:val="008A66EA"/>
    <w:rsid w:val="008A68AE"/>
    <w:rsid w:val="008A68B5"/>
    <w:rsid w:val="008A6911"/>
    <w:rsid w:val="008A6A24"/>
    <w:rsid w:val="008A6CF1"/>
    <w:rsid w:val="008A6D5A"/>
    <w:rsid w:val="008A6DDD"/>
    <w:rsid w:val="008A6EFA"/>
    <w:rsid w:val="008A730E"/>
    <w:rsid w:val="008A73B4"/>
    <w:rsid w:val="008A7426"/>
    <w:rsid w:val="008A760B"/>
    <w:rsid w:val="008A7638"/>
    <w:rsid w:val="008A7649"/>
    <w:rsid w:val="008A76F7"/>
    <w:rsid w:val="008A783D"/>
    <w:rsid w:val="008A7892"/>
    <w:rsid w:val="008A7943"/>
    <w:rsid w:val="008A7A63"/>
    <w:rsid w:val="008A7CED"/>
    <w:rsid w:val="008A7CF9"/>
    <w:rsid w:val="008A7EB1"/>
    <w:rsid w:val="008A7EE1"/>
    <w:rsid w:val="008B01C0"/>
    <w:rsid w:val="008B033E"/>
    <w:rsid w:val="008B0500"/>
    <w:rsid w:val="008B0582"/>
    <w:rsid w:val="008B0CCF"/>
    <w:rsid w:val="008B12CD"/>
    <w:rsid w:val="008B1576"/>
    <w:rsid w:val="008B15E5"/>
    <w:rsid w:val="008B18A5"/>
    <w:rsid w:val="008B1C51"/>
    <w:rsid w:val="008B1DB9"/>
    <w:rsid w:val="008B1DBA"/>
    <w:rsid w:val="008B2266"/>
    <w:rsid w:val="008B24F1"/>
    <w:rsid w:val="008B25E3"/>
    <w:rsid w:val="008B2AFC"/>
    <w:rsid w:val="008B2D69"/>
    <w:rsid w:val="008B2FAA"/>
    <w:rsid w:val="008B31DE"/>
    <w:rsid w:val="008B33F0"/>
    <w:rsid w:val="008B3AD2"/>
    <w:rsid w:val="008B3D4F"/>
    <w:rsid w:val="008B3E83"/>
    <w:rsid w:val="008B3F12"/>
    <w:rsid w:val="008B4062"/>
    <w:rsid w:val="008B4260"/>
    <w:rsid w:val="008B4275"/>
    <w:rsid w:val="008B4312"/>
    <w:rsid w:val="008B439B"/>
    <w:rsid w:val="008B45FD"/>
    <w:rsid w:val="008B4700"/>
    <w:rsid w:val="008B4819"/>
    <w:rsid w:val="008B4B82"/>
    <w:rsid w:val="008B4D97"/>
    <w:rsid w:val="008B523F"/>
    <w:rsid w:val="008B5551"/>
    <w:rsid w:val="008B56D3"/>
    <w:rsid w:val="008B57DD"/>
    <w:rsid w:val="008B58B8"/>
    <w:rsid w:val="008B5A89"/>
    <w:rsid w:val="008B5BFD"/>
    <w:rsid w:val="008B667D"/>
    <w:rsid w:val="008B674F"/>
    <w:rsid w:val="008B6919"/>
    <w:rsid w:val="008B69EF"/>
    <w:rsid w:val="008B6A0B"/>
    <w:rsid w:val="008B6FBD"/>
    <w:rsid w:val="008B7055"/>
    <w:rsid w:val="008B722E"/>
    <w:rsid w:val="008B729D"/>
    <w:rsid w:val="008B7AB9"/>
    <w:rsid w:val="008B7AD5"/>
    <w:rsid w:val="008B7ADD"/>
    <w:rsid w:val="008B7D84"/>
    <w:rsid w:val="008B7D9C"/>
    <w:rsid w:val="008B7E4D"/>
    <w:rsid w:val="008B7F4E"/>
    <w:rsid w:val="008C0108"/>
    <w:rsid w:val="008C0203"/>
    <w:rsid w:val="008C02EE"/>
    <w:rsid w:val="008C0357"/>
    <w:rsid w:val="008C03C2"/>
    <w:rsid w:val="008C056A"/>
    <w:rsid w:val="008C056E"/>
    <w:rsid w:val="008C0773"/>
    <w:rsid w:val="008C0992"/>
    <w:rsid w:val="008C0EE8"/>
    <w:rsid w:val="008C1070"/>
    <w:rsid w:val="008C1217"/>
    <w:rsid w:val="008C121E"/>
    <w:rsid w:val="008C1554"/>
    <w:rsid w:val="008C15EB"/>
    <w:rsid w:val="008C1880"/>
    <w:rsid w:val="008C1E8B"/>
    <w:rsid w:val="008C1EE7"/>
    <w:rsid w:val="008C20A3"/>
    <w:rsid w:val="008C2196"/>
    <w:rsid w:val="008C22D8"/>
    <w:rsid w:val="008C25A2"/>
    <w:rsid w:val="008C2CDB"/>
    <w:rsid w:val="008C2EB4"/>
    <w:rsid w:val="008C31E0"/>
    <w:rsid w:val="008C33EE"/>
    <w:rsid w:val="008C3553"/>
    <w:rsid w:val="008C3A86"/>
    <w:rsid w:val="008C3E91"/>
    <w:rsid w:val="008C3EE7"/>
    <w:rsid w:val="008C3FB1"/>
    <w:rsid w:val="008C3FD5"/>
    <w:rsid w:val="008C4157"/>
    <w:rsid w:val="008C4315"/>
    <w:rsid w:val="008C44C1"/>
    <w:rsid w:val="008C480D"/>
    <w:rsid w:val="008C4E5C"/>
    <w:rsid w:val="008C4FE9"/>
    <w:rsid w:val="008C4FFA"/>
    <w:rsid w:val="008C50F5"/>
    <w:rsid w:val="008C52C2"/>
    <w:rsid w:val="008C5323"/>
    <w:rsid w:val="008C5373"/>
    <w:rsid w:val="008C5387"/>
    <w:rsid w:val="008C5504"/>
    <w:rsid w:val="008C5657"/>
    <w:rsid w:val="008C5A00"/>
    <w:rsid w:val="008C5C12"/>
    <w:rsid w:val="008C60B7"/>
    <w:rsid w:val="008C6145"/>
    <w:rsid w:val="008C64BB"/>
    <w:rsid w:val="008C657F"/>
    <w:rsid w:val="008C659E"/>
    <w:rsid w:val="008C6857"/>
    <w:rsid w:val="008C69E1"/>
    <w:rsid w:val="008C6BBB"/>
    <w:rsid w:val="008C6C6E"/>
    <w:rsid w:val="008C6E67"/>
    <w:rsid w:val="008C6E71"/>
    <w:rsid w:val="008C6F88"/>
    <w:rsid w:val="008C70EF"/>
    <w:rsid w:val="008C7361"/>
    <w:rsid w:val="008C7418"/>
    <w:rsid w:val="008C7472"/>
    <w:rsid w:val="008D00FA"/>
    <w:rsid w:val="008D078D"/>
    <w:rsid w:val="008D0791"/>
    <w:rsid w:val="008D08A8"/>
    <w:rsid w:val="008D0A42"/>
    <w:rsid w:val="008D0A94"/>
    <w:rsid w:val="008D0B94"/>
    <w:rsid w:val="008D0E20"/>
    <w:rsid w:val="008D0F5A"/>
    <w:rsid w:val="008D12BA"/>
    <w:rsid w:val="008D12DF"/>
    <w:rsid w:val="008D1567"/>
    <w:rsid w:val="008D17EF"/>
    <w:rsid w:val="008D1818"/>
    <w:rsid w:val="008D19BA"/>
    <w:rsid w:val="008D1C66"/>
    <w:rsid w:val="008D200D"/>
    <w:rsid w:val="008D2388"/>
    <w:rsid w:val="008D24EC"/>
    <w:rsid w:val="008D2A04"/>
    <w:rsid w:val="008D2B58"/>
    <w:rsid w:val="008D2F40"/>
    <w:rsid w:val="008D3106"/>
    <w:rsid w:val="008D310F"/>
    <w:rsid w:val="008D32F8"/>
    <w:rsid w:val="008D348E"/>
    <w:rsid w:val="008D34E1"/>
    <w:rsid w:val="008D387B"/>
    <w:rsid w:val="008D39B8"/>
    <w:rsid w:val="008D3DB6"/>
    <w:rsid w:val="008D3EC3"/>
    <w:rsid w:val="008D3FBF"/>
    <w:rsid w:val="008D41BF"/>
    <w:rsid w:val="008D44EB"/>
    <w:rsid w:val="008D4562"/>
    <w:rsid w:val="008D4616"/>
    <w:rsid w:val="008D465C"/>
    <w:rsid w:val="008D4813"/>
    <w:rsid w:val="008D4AF5"/>
    <w:rsid w:val="008D4BC4"/>
    <w:rsid w:val="008D4C43"/>
    <w:rsid w:val="008D4E68"/>
    <w:rsid w:val="008D50B5"/>
    <w:rsid w:val="008D50B6"/>
    <w:rsid w:val="008D50BF"/>
    <w:rsid w:val="008D512D"/>
    <w:rsid w:val="008D515B"/>
    <w:rsid w:val="008D546F"/>
    <w:rsid w:val="008D59A3"/>
    <w:rsid w:val="008D5B50"/>
    <w:rsid w:val="008D5FC1"/>
    <w:rsid w:val="008D601A"/>
    <w:rsid w:val="008D6456"/>
    <w:rsid w:val="008D65BE"/>
    <w:rsid w:val="008D6648"/>
    <w:rsid w:val="008D671F"/>
    <w:rsid w:val="008D6752"/>
    <w:rsid w:val="008D688B"/>
    <w:rsid w:val="008D7058"/>
    <w:rsid w:val="008D72CF"/>
    <w:rsid w:val="008D7705"/>
    <w:rsid w:val="008D7901"/>
    <w:rsid w:val="008D79E4"/>
    <w:rsid w:val="008D7C0B"/>
    <w:rsid w:val="008E008A"/>
    <w:rsid w:val="008E00B2"/>
    <w:rsid w:val="008E0152"/>
    <w:rsid w:val="008E0442"/>
    <w:rsid w:val="008E04FC"/>
    <w:rsid w:val="008E062F"/>
    <w:rsid w:val="008E08D8"/>
    <w:rsid w:val="008E0924"/>
    <w:rsid w:val="008E0C57"/>
    <w:rsid w:val="008E0E6C"/>
    <w:rsid w:val="008E10B7"/>
    <w:rsid w:val="008E14A1"/>
    <w:rsid w:val="008E14CC"/>
    <w:rsid w:val="008E1B2C"/>
    <w:rsid w:val="008E1D92"/>
    <w:rsid w:val="008E22D4"/>
    <w:rsid w:val="008E273A"/>
    <w:rsid w:val="008E2B56"/>
    <w:rsid w:val="008E2CDE"/>
    <w:rsid w:val="008E2D1B"/>
    <w:rsid w:val="008E31A1"/>
    <w:rsid w:val="008E355B"/>
    <w:rsid w:val="008E41CC"/>
    <w:rsid w:val="008E4254"/>
    <w:rsid w:val="008E428B"/>
    <w:rsid w:val="008E4472"/>
    <w:rsid w:val="008E44E3"/>
    <w:rsid w:val="008E4804"/>
    <w:rsid w:val="008E496E"/>
    <w:rsid w:val="008E4C58"/>
    <w:rsid w:val="008E4CA0"/>
    <w:rsid w:val="008E4CEC"/>
    <w:rsid w:val="008E4D88"/>
    <w:rsid w:val="008E504C"/>
    <w:rsid w:val="008E5373"/>
    <w:rsid w:val="008E59E8"/>
    <w:rsid w:val="008E5AEE"/>
    <w:rsid w:val="008E5CA3"/>
    <w:rsid w:val="008E6103"/>
    <w:rsid w:val="008E6636"/>
    <w:rsid w:val="008E676D"/>
    <w:rsid w:val="008E6E12"/>
    <w:rsid w:val="008E6E48"/>
    <w:rsid w:val="008E6ED8"/>
    <w:rsid w:val="008E72F0"/>
    <w:rsid w:val="008E76D8"/>
    <w:rsid w:val="008E76E2"/>
    <w:rsid w:val="008E7744"/>
    <w:rsid w:val="008E7B4F"/>
    <w:rsid w:val="008E7F2D"/>
    <w:rsid w:val="008F01E1"/>
    <w:rsid w:val="008F03C2"/>
    <w:rsid w:val="008F08EC"/>
    <w:rsid w:val="008F0A2F"/>
    <w:rsid w:val="008F0B5A"/>
    <w:rsid w:val="008F0CD3"/>
    <w:rsid w:val="008F0D5D"/>
    <w:rsid w:val="008F0F2F"/>
    <w:rsid w:val="008F1652"/>
    <w:rsid w:val="008F170B"/>
    <w:rsid w:val="008F18BE"/>
    <w:rsid w:val="008F19A0"/>
    <w:rsid w:val="008F19BE"/>
    <w:rsid w:val="008F1C63"/>
    <w:rsid w:val="008F2090"/>
    <w:rsid w:val="008F216C"/>
    <w:rsid w:val="008F2469"/>
    <w:rsid w:val="008F249D"/>
    <w:rsid w:val="008F26E8"/>
    <w:rsid w:val="008F2B3D"/>
    <w:rsid w:val="008F2DCD"/>
    <w:rsid w:val="008F2DD4"/>
    <w:rsid w:val="008F2ECC"/>
    <w:rsid w:val="008F2FD9"/>
    <w:rsid w:val="008F3054"/>
    <w:rsid w:val="008F307A"/>
    <w:rsid w:val="008F3174"/>
    <w:rsid w:val="008F3262"/>
    <w:rsid w:val="008F3263"/>
    <w:rsid w:val="008F3AAB"/>
    <w:rsid w:val="008F402F"/>
    <w:rsid w:val="008F41D3"/>
    <w:rsid w:val="008F41EE"/>
    <w:rsid w:val="008F4391"/>
    <w:rsid w:val="008F4597"/>
    <w:rsid w:val="008F478C"/>
    <w:rsid w:val="008F4AAC"/>
    <w:rsid w:val="008F4B92"/>
    <w:rsid w:val="008F4CDC"/>
    <w:rsid w:val="008F4D2E"/>
    <w:rsid w:val="008F4E99"/>
    <w:rsid w:val="008F4ECD"/>
    <w:rsid w:val="008F4F00"/>
    <w:rsid w:val="008F50C0"/>
    <w:rsid w:val="008F5379"/>
    <w:rsid w:val="008F585B"/>
    <w:rsid w:val="008F58DE"/>
    <w:rsid w:val="008F5A37"/>
    <w:rsid w:val="008F5B0E"/>
    <w:rsid w:val="008F5B47"/>
    <w:rsid w:val="008F5FF5"/>
    <w:rsid w:val="008F601A"/>
    <w:rsid w:val="008F63A5"/>
    <w:rsid w:val="008F64D4"/>
    <w:rsid w:val="008F6604"/>
    <w:rsid w:val="008F69D3"/>
    <w:rsid w:val="008F6E19"/>
    <w:rsid w:val="008F6E9D"/>
    <w:rsid w:val="008F70BD"/>
    <w:rsid w:val="008F71C9"/>
    <w:rsid w:val="008F7261"/>
    <w:rsid w:val="008F7587"/>
    <w:rsid w:val="008F78EF"/>
    <w:rsid w:val="008F7B8F"/>
    <w:rsid w:val="008F7E40"/>
    <w:rsid w:val="008F7E99"/>
    <w:rsid w:val="00900030"/>
    <w:rsid w:val="00900051"/>
    <w:rsid w:val="00900095"/>
    <w:rsid w:val="00900124"/>
    <w:rsid w:val="009005FE"/>
    <w:rsid w:val="009006F8"/>
    <w:rsid w:val="0090076D"/>
    <w:rsid w:val="00900AED"/>
    <w:rsid w:val="00900B29"/>
    <w:rsid w:val="00900E4E"/>
    <w:rsid w:val="00900ED9"/>
    <w:rsid w:val="00900FB6"/>
    <w:rsid w:val="009011A7"/>
    <w:rsid w:val="00901518"/>
    <w:rsid w:val="009017E0"/>
    <w:rsid w:val="00901CCC"/>
    <w:rsid w:val="00901DFE"/>
    <w:rsid w:val="00901E2F"/>
    <w:rsid w:val="00901EC8"/>
    <w:rsid w:val="0090227A"/>
    <w:rsid w:val="0090232C"/>
    <w:rsid w:val="0090263E"/>
    <w:rsid w:val="0090264C"/>
    <w:rsid w:val="00902C01"/>
    <w:rsid w:val="00902F70"/>
    <w:rsid w:val="0090304D"/>
    <w:rsid w:val="009032EF"/>
    <w:rsid w:val="009034AD"/>
    <w:rsid w:val="00903572"/>
    <w:rsid w:val="009035A6"/>
    <w:rsid w:val="00903616"/>
    <w:rsid w:val="00903B8F"/>
    <w:rsid w:val="00903DBE"/>
    <w:rsid w:val="00904692"/>
    <w:rsid w:val="00904819"/>
    <w:rsid w:val="00904990"/>
    <w:rsid w:val="009049CA"/>
    <w:rsid w:val="0090501E"/>
    <w:rsid w:val="009051B3"/>
    <w:rsid w:val="0090527E"/>
    <w:rsid w:val="00905291"/>
    <w:rsid w:val="00905351"/>
    <w:rsid w:val="009053BA"/>
    <w:rsid w:val="00905402"/>
    <w:rsid w:val="0090570C"/>
    <w:rsid w:val="0090581A"/>
    <w:rsid w:val="00905996"/>
    <w:rsid w:val="00905F0E"/>
    <w:rsid w:val="00905FEF"/>
    <w:rsid w:val="009060DD"/>
    <w:rsid w:val="009060E9"/>
    <w:rsid w:val="009060EF"/>
    <w:rsid w:val="0090625A"/>
    <w:rsid w:val="00906607"/>
    <w:rsid w:val="0090665B"/>
    <w:rsid w:val="00906860"/>
    <w:rsid w:val="00906AB4"/>
    <w:rsid w:val="00906D4F"/>
    <w:rsid w:val="00906F0B"/>
    <w:rsid w:val="00907068"/>
    <w:rsid w:val="00907299"/>
    <w:rsid w:val="0090746E"/>
    <w:rsid w:val="00907903"/>
    <w:rsid w:val="00907BCA"/>
    <w:rsid w:val="00907D67"/>
    <w:rsid w:val="00907DC4"/>
    <w:rsid w:val="00910435"/>
    <w:rsid w:val="009107A7"/>
    <w:rsid w:val="00910AC6"/>
    <w:rsid w:val="00910BB6"/>
    <w:rsid w:val="00910DD4"/>
    <w:rsid w:val="00910E78"/>
    <w:rsid w:val="00910EFD"/>
    <w:rsid w:val="00910FFB"/>
    <w:rsid w:val="00911252"/>
    <w:rsid w:val="00911337"/>
    <w:rsid w:val="0091179D"/>
    <w:rsid w:val="00911C15"/>
    <w:rsid w:val="00911C54"/>
    <w:rsid w:val="00911EE0"/>
    <w:rsid w:val="0091260A"/>
    <w:rsid w:val="00912A17"/>
    <w:rsid w:val="00912A84"/>
    <w:rsid w:val="00912BDB"/>
    <w:rsid w:val="00912F5E"/>
    <w:rsid w:val="009130ED"/>
    <w:rsid w:val="009133BB"/>
    <w:rsid w:val="00913B66"/>
    <w:rsid w:val="00914033"/>
    <w:rsid w:val="009143BC"/>
    <w:rsid w:val="00914415"/>
    <w:rsid w:val="00914552"/>
    <w:rsid w:val="0091458D"/>
    <w:rsid w:val="00914B5C"/>
    <w:rsid w:val="00914C41"/>
    <w:rsid w:val="00914C60"/>
    <w:rsid w:val="00914CEB"/>
    <w:rsid w:val="00914E52"/>
    <w:rsid w:val="009150AF"/>
    <w:rsid w:val="00915226"/>
    <w:rsid w:val="00915307"/>
    <w:rsid w:val="0091534B"/>
    <w:rsid w:val="00915414"/>
    <w:rsid w:val="00915561"/>
    <w:rsid w:val="009156E2"/>
    <w:rsid w:val="00916100"/>
    <w:rsid w:val="00916168"/>
    <w:rsid w:val="009161E6"/>
    <w:rsid w:val="009162C6"/>
    <w:rsid w:val="00916350"/>
    <w:rsid w:val="00916689"/>
    <w:rsid w:val="00916A82"/>
    <w:rsid w:val="00916BF5"/>
    <w:rsid w:val="00916C4E"/>
    <w:rsid w:val="00916DF8"/>
    <w:rsid w:val="00916E6D"/>
    <w:rsid w:val="00916F4C"/>
    <w:rsid w:val="0091744D"/>
    <w:rsid w:val="009176ED"/>
    <w:rsid w:val="009178E2"/>
    <w:rsid w:val="00917B59"/>
    <w:rsid w:val="00917BB1"/>
    <w:rsid w:val="00917BEA"/>
    <w:rsid w:val="00917CEB"/>
    <w:rsid w:val="00920284"/>
    <w:rsid w:val="0092030A"/>
    <w:rsid w:val="00920CF5"/>
    <w:rsid w:val="009210BD"/>
    <w:rsid w:val="009215E9"/>
    <w:rsid w:val="009218FA"/>
    <w:rsid w:val="00921B04"/>
    <w:rsid w:val="00921E28"/>
    <w:rsid w:val="009220EF"/>
    <w:rsid w:val="009221FD"/>
    <w:rsid w:val="009222BA"/>
    <w:rsid w:val="0092232A"/>
    <w:rsid w:val="009228D9"/>
    <w:rsid w:val="00922A76"/>
    <w:rsid w:val="00922ABF"/>
    <w:rsid w:val="00923321"/>
    <w:rsid w:val="009233EA"/>
    <w:rsid w:val="009236C0"/>
    <w:rsid w:val="0092370B"/>
    <w:rsid w:val="00923B39"/>
    <w:rsid w:val="00923C17"/>
    <w:rsid w:val="00924054"/>
    <w:rsid w:val="00924BC0"/>
    <w:rsid w:val="00924C18"/>
    <w:rsid w:val="00924C73"/>
    <w:rsid w:val="00924DFE"/>
    <w:rsid w:val="0092509B"/>
    <w:rsid w:val="00925208"/>
    <w:rsid w:val="0092555A"/>
    <w:rsid w:val="00925873"/>
    <w:rsid w:val="00925895"/>
    <w:rsid w:val="0092598E"/>
    <w:rsid w:val="009259B9"/>
    <w:rsid w:val="00925B3C"/>
    <w:rsid w:val="00925C05"/>
    <w:rsid w:val="00925DC5"/>
    <w:rsid w:val="00926011"/>
    <w:rsid w:val="009263C1"/>
    <w:rsid w:val="009267F3"/>
    <w:rsid w:val="00926839"/>
    <w:rsid w:val="00926AC5"/>
    <w:rsid w:val="00926BDF"/>
    <w:rsid w:val="00926D7D"/>
    <w:rsid w:val="00927135"/>
    <w:rsid w:val="00927164"/>
    <w:rsid w:val="009272F7"/>
    <w:rsid w:val="00927462"/>
    <w:rsid w:val="00927653"/>
    <w:rsid w:val="0092767F"/>
    <w:rsid w:val="00927907"/>
    <w:rsid w:val="00927C4D"/>
    <w:rsid w:val="00927DEC"/>
    <w:rsid w:val="00927ECA"/>
    <w:rsid w:val="00930057"/>
    <w:rsid w:val="009300BF"/>
    <w:rsid w:val="00930221"/>
    <w:rsid w:val="0093036B"/>
    <w:rsid w:val="009303DB"/>
    <w:rsid w:val="0093064A"/>
    <w:rsid w:val="0093092C"/>
    <w:rsid w:val="00930B39"/>
    <w:rsid w:val="00930C0C"/>
    <w:rsid w:val="00930D1A"/>
    <w:rsid w:val="00930F14"/>
    <w:rsid w:val="00930F7F"/>
    <w:rsid w:val="009312D4"/>
    <w:rsid w:val="009312E2"/>
    <w:rsid w:val="00931737"/>
    <w:rsid w:val="00931B13"/>
    <w:rsid w:val="00931C2C"/>
    <w:rsid w:val="00931D6D"/>
    <w:rsid w:val="00931E6A"/>
    <w:rsid w:val="00932093"/>
    <w:rsid w:val="009324BF"/>
    <w:rsid w:val="0093259A"/>
    <w:rsid w:val="00932616"/>
    <w:rsid w:val="00932B86"/>
    <w:rsid w:val="00932CA4"/>
    <w:rsid w:val="00932DF5"/>
    <w:rsid w:val="00932E0F"/>
    <w:rsid w:val="00932F3E"/>
    <w:rsid w:val="009331C5"/>
    <w:rsid w:val="00933241"/>
    <w:rsid w:val="00933285"/>
    <w:rsid w:val="00933368"/>
    <w:rsid w:val="0093349F"/>
    <w:rsid w:val="00933507"/>
    <w:rsid w:val="0093363E"/>
    <w:rsid w:val="009337C5"/>
    <w:rsid w:val="00933825"/>
    <w:rsid w:val="00933DE6"/>
    <w:rsid w:val="00934060"/>
    <w:rsid w:val="009341D7"/>
    <w:rsid w:val="0093442D"/>
    <w:rsid w:val="0093448F"/>
    <w:rsid w:val="009347E2"/>
    <w:rsid w:val="00934CA7"/>
    <w:rsid w:val="00934E2F"/>
    <w:rsid w:val="00934E4A"/>
    <w:rsid w:val="00934F31"/>
    <w:rsid w:val="0093533C"/>
    <w:rsid w:val="0093537B"/>
    <w:rsid w:val="009354AA"/>
    <w:rsid w:val="0093576A"/>
    <w:rsid w:val="00935869"/>
    <w:rsid w:val="009358FB"/>
    <w:rsid w:val="0093598D"/>
    <w:rsid w:val="00935A87"/>
    <w:rsid w:val="00935CF8"/>
    <w:rsid w:val="00935FCC"/>
    <w:rsid w:val="00936021"/>
    <w:rsid w:val="0093606B"/>
    <w:rsid w:val="00936298"/>
    <w:rsid w:val="00936630"/>
    <w:rsid w:val="009368B5"/>
    <w:rsid w:val="00936AC6"/>
    <w:rsid w:val="00936F26"/>
    <w:rsid w:val="00936FAB"/>
    <w:rsid w:val="00936FE8"/>
    <w:rsid w:val="00937006"/>
    <w:rsid w:val="00937161"/>
    <w:rsid w:val="00937366"/>
    <w:rsid w:val="009375A5"/>
    <w:rsid w:val="009375FE"/>
    <w:rsid w:val="009376EF"/>
    <w:rsid w:val="0093781E"/>
    <w:rsid w:val="00937856"/>
    <w:rsid w:val="00937B71"/>
    <w:rsid w:val="00937BE7"/>
    <w:rsid w:val="00937CC4"/>
    <w:rsid w:val="00937CDF"/>
    <w:rsid w:val="00937ED1"/>
    <w:rsid w:val="0094013B"/>
    <w:rsid w:val="00940747"/>
    <w:rsid w:val="00940C98"/>
    <w:rsid w:val="00941119"/>
    <w:rsid w:val="0094120B"/>
    <w:rsid w:val="0094125A"/>
    <w:rsid w:val="009414CA"/>
    <w:rsid w:val="00941E66"/>
    <w:rsid w:val="00942096"/>
    <w:rsid w:val="0094238B"/>
    <w:rsid w:val="00942938"/>
    <w:rsid w:val="00942981"/>
    <w:rsid w:val="00942F78"/>
    <w:rsid w:val="0094304C"/>
    <w:rsid w:val="0094309C"/>
    <w:rsid w:val="009432C4"/>
    <w:rsid w:val="009433B3"/>
    <w:rsid w:val="009438F5"/>
    <w:rsid w:val="00943B05"/>
    <w:rsid w:val="009441F5"/>
    <w:rsid w:val="00944243"/>
    <w:rsid w:val="00944616"/>
    <w:rsid w:val="0094474A"/>
    <w:rsid w:val="009449AB"/>
    <w:rsid w:val="00944A41"/>
    <w:rsid w:val="00944A8E"/>
    <w:rsid w:val="00944C3C"/>
    <w:rsid w:val="00945049"/>
    <w:rsid w:val="00945070"/>
    <w:rsid w:val="00945427"/>
    <w:rsid w:val="00945492"/>
    <w:rsid w:val="009455FB"/>
    <w:rsid w:val="0094561E"/>
    <w:rsid w:val="0094568C"/>
    <w:rsid w:val="009457E6"/>
    <w:rsid w:val="0094586E"/>
    <w:rsid w:val="009459B8"/>
    <w:rsid w:val="009459BB"/>
    <w:rsid w:val="00945BB9"/>
    <w:rsid w:val="00945E31"/>
    <w:rsid w:val="00945EBE"/>
    <w:rsid w:val="00945F6F"/>
    <w:rsid w:val="009461C5"/>
    <w:rsid w:val="00946337"/>
    <w:rsid w:val="00946677"/>
    <w:rsid w:val="00946973"/>
    <w:rsid w:val="00946A29"/>
    <w:rsid w:val="00946FEB"/>
    <w:rsid w:val="009470A6"/>
    <w:rsid w:val="009473DB"/>
    <w:rsid w:val="00947B67"/>
    <w:rsid w:val="00947D7C"/>
    <w:rsid w:val="00947EA3"/>
    <w:rsid w:val="00947F3B"/>
    <w:rsid w:val="0095007F"/>
    <w:rsid w:val="00950316"/>
    <w:rsid w:val="00950D43"/>
    <w:rsid w:val="00951491"/>
    <w:rsid w:val="009514AD"/>
    <w:rsid w:val="0095152B"/>
    <w:rsid w:val="00951BAB"/>
    <w:rsid w:val="00951C33"/>
    <w:rsid w:val="00951C9C"/>
    <w:rsid w:val="00951CBF"/>
    <w:rsid w:val="00951D62"/>
    <w:rsid w:val="00951DEB"/>
    <w:rsid w:val="00951E03"/>
    <w:rsid w:val="00951F6B"/>
    <w:rsid w:val="0095208E"/>
    <w:rsid w:val="00952558"/>
    <w:rsid w:val="009525F7"/>
    <w:rsid w:val="009526D8"/>
    <w:rsid w:val="00952AD6"/>
    <w:rsid w:val="00952B26"/>
    <w:rsid w:val="00952E6D"/>
    <w:rsid w:val="00953214"/>
    <w:rsid w:val="00953340"/>
    <w:rsid w:val="00953431"/>
    <w:rsid w:val="009534CF"/>
    <w:rsid w:val="00953584"/>
    <w:rsid w:val="009535B4"/>
    <w:rsid w:val="00953790"/>
    <w:rsid w:val="009539C6"/>
    <w:rsid w:val="00953E3C"/>
    <w:rsid w:val="0095412E"/>
    <w:rsid w:val="00954136"/>
    <w:rsid w:val="00954186"/>
    <w:rsid w:val="00954827"/>
    <w:rsid w:val="00954862"/>
    <w:rsid w:val="00954BF2"/>
    <w:rsid w:val="00954EC5"/>
    <w:rsid w:val="0095504A"/>
    <w:rsid w:val="009550C7"/>
    <w:rsid w:val="009551B2"/>
    <w:rsid w:val="00955502"/>
    <w:rsid w:val="009556D8"/>
    <w:rsid w:val="00955713"/>
    <w:rsid w:val="009559D5"/>
    <w:rsid w:val="009559D8"/>
    <w:rsid w:val="00955BA6"/>
    <w:rsid w:val="00955BA9"/>
    <w:rsid w:val="00955E1C"/>
    <w:rsid w:val="00956099"/>
    <w:rsid w:val="00956519"/>
    <w:rsid w:val="00956717"/>
    <w:rsid w:val="00956AA5"/>
    <w:rsid w:val="00956FBB"/>
    <w:rsid w:val="00957035"/>
    <w:rsid w:val="00957098"/>
    <w:rsid w:val="009577F2"/>
    <w:rsid w:val="009578CE"/>
    <w:rsid w:val="00957D74"/>
    <w:rsid w:val="00957ED0"/>
    <w:rsid w:val="009603B1"/>
    <w:rsid w:val="009605CF"/>
    <w:rsid w:val="00960757"/>
    <w:rsid w:val="00960900"/>
    <w:rsid w:val="00960B00"/>
    <w:rsid w:val="00960EDF"/>
    <w:rsid w:val="00961079"/>
    <w:rsid w:val="0096123A"/>
    <w:rsid w:val="00961580"/>
    <w:rsid w:val="009618EE"/>
    <w:rsid w:val="00961B15"/>
    <w:rsid w:val="00961C97"/>
    <w:rsid w:val="00961DDA"/>
    <w:rsid w:val="00961E91"/>
    <w:rsid w:val="00961F24"/>
    <w:rsid w:val="00962174"/>
    <w:rsid w:val="00962458"/>
    <w:rsid w:val="009627DF"/>
    <w:rsid w:val="009627EA"/>
    <w:rsid w:val="00962915"/>
    <w:rsid w:val="009629E5"/>
    <w:rsid w:val="00962DAA"/>
    <w:rsid w:val="00962E41"/>
    <w:rsid w:val="00962E79"/>
    <w:rsid w:val="00962EB7"/>
    <w:rsid w:val="00962F6B"/>
    <w:rsid w:val="0096306C"/>
    <w:rsid w:val="0096336B"/>
    <w:rsid w:val="00963ABC"/>
    <w:rsid w:val="00963C36"/>
    <w:rsid w:val="00964125"/>
    <w:rsid w:val="009641F9"/>
    <w:rsid w:val="00964289"/>
    <w:rsid w:val="00964894"/>
    <w:rsid w:val="00964906"/>
    <w:rsid w:val="00964A01"/>
    <w:rsid w:val="00964A25"/>
    <w:rsid w:val="00964B8D"/>
    <w:rsid w:val="00964C94"/>
    <w:rsid w:val="00964E3E"/>
    <w:rsid w:val="00964EFA"/>
    <w:rsid w:val="009651B7"/>
    <w:rsid w:val="00965243"/>
    <w:rsid w:val="009655D0"/>
    <w:rsid w:val="009658FE"/>
    <w:rsid w:val="00965CD9"/>
    <w:rsid w:val="00965ECF"/>
    <w:rsid w:val="0096640B"/>
    <w:rsid w:val="009668AE"/>
    <w:rsid w:val="00966B4F"/>
    <w:rsid w:val="00966D7C"/>
    <w:rsid w:val="00966E4D"/>
    <w:rsid w:val="00966F0C"/>
    <w:rsid w:val="00967456"/>
    <w:rsid w:val="009674AD"/>
    <w:rsid w:val="00967550"/>
    <w:rsid w:val="0096755D"/>
    <w:rsid w:val="0096784C"/>
    <w:rsid w:val="00967C08"/>
    <w:rsid w:val="00967E2D"/>
    <w:rsid w:val="00967E4D"/>
    <w:rsid w:val="0097029F"/>
    <w:rsid w:val="009702AF"/>
    <w:rsid w:val="009705C5"/>
    <w:rsid w:val="00970AFB"/>
    <w:rsid w:val="00970C1A"/>
    <w:rsid w:val="00970E7A"/>
    <w:rsid w:val="00970ECA"/>
    <w:rsid w:val="0097110A"/>
    <w:rsid w:val="009715EF"/>
    <w:rsid w:val="00971D49"/>
    <w:rsid w:val="0097209D"/>
    <w:rsid w:val="0097220A"/>
    <w:rsid w:val="0097222C"/>
    <w:rsid w:val="00972231"/>
    <w:rsid w:val="009722C0"/>
    <w:rsid w:val="0097234B"/>
    <w:rsid w:val="00972707"/>
    <w:rsid w:val="009727AE"/>
    <w:rsid w:val="009727D3"/>
    <w:rsid w:val="0097297E"/>
    <w:rsid w:val="00972BAD"/>
    <w:rsid w:val="00973141"/>
    <w:rsid w:val="00973B95"/>
    <w:rsid w:val="00973BAD"/>
    <w:rsid w:val="00973FF9"/>
    <w:rsid w:val="00974000"/>
    <w:rsid w:val="009741D4"/>
    <w:rsid w:val="009743C0"/>
    <w:rsid w:val="009745C0"/>
    <w:rsid w:val="00974D1F"/>
    <w:rsid w:val="00974DFE"/>
    <w:rsid w:val="00975142"/>
    <w:rsid w:val="0097514A"/>
    <w:rsid w:val="009752A2"/>
    <w:rsid w:val="00975901"/>
    <w:rsid w:val="00975989"/>
    <w:rsid w:val="00975A53"/>
    <w:rsid w:val="00975AD4"/>
    <w:rsid w:val="00975EA8"/>
    <w:rsid w:val="00975ED7"/>
    <w:rsid w:val="00975FD0"/>
    <w:rsid w:val="009763DC"/>
    <w:rsid w:val="00976654"/>
    <w:rsid w:val="009768E5"/>
    <w:rsid w:val="00976B37"/>
    <w:rsid w:val="00976BA3"/>
    <w:rsid w:val="00976E2D"/>
    <w:rsid w:val="00976E6E"/>
    <w:rsid w:val="0097771C"/>
    <w:rsid w:val="00977E27"/>
    <w:rsid w:val="00977F77"/>
    <w:rsid w:val="00980391"/>
    <w:rsid w:val="0098057C"/>
    <w:rsid w:val="009806F4"/>
    <w:rsid w:val="009807D7"/>
    <w:rsid w:val="00980CBE"/>
    <w:rsid w:val="00980CC7"/>
    <w:rsid w:val="00980CF0"/>
    <w:rsid w:val="00981022"/>
    <w:rsid w:val="009814C5"/>
    <w:rsid w:val="009818A7"/>
    <w:rsid w:val="00981901"/>
    <w:rsid w:val="00981C4C"/>
    <w:rsid w:val="00981DD6"/>
    <w:rsid w:val="00981EBF"/>
    <w:rsid w:val="0098216A"/>
    <w:rsid w:val="00982438"/>
    <w:rsid w:val="00982A11"/>
    <w:rsid w:val="00983080"/>
    <w:rsid w:val="009831C0"/>
    <w:rsid w:val="009831D5"/>
    <w:rsid w:val="0098356C"/>
    <w:rsid w:val="009835D1"/>
    <w:rsid w:val="009835ED"/>
    <w:rsid w:val="009835F5"/>
    <w:rsid w:val="009837B3"/>
    <w:rsid w:val="00983844"/>
    <w:rsid w:val="00983909"/>
    <w:rsid w:val="00983CC0"/>
    <w:rsid w:val="00983D02"/>
    <w:rsid w:val="00983E93"/>
    <w:rsid w:val="0098461B"/>
    <w:rsid w:val="00984A02"/>
    <w:rsid w:val="00984C5B"/>
    <w:rsid w:val="00984D6B"/>
    <w:rsid w:val="00985562"/>
    <w:rsid w:val="00985575"/>
    <w:rsid w:val="00985BA8"/>
    <w:rsid w:val="00986279"/>
    <w:rsid w:val="0098667B"/>
    <w:rsid w:val="0098677E"/>
    <w:rsid w:val="00986798"/>
    <w:rsid w:val="00986A26"/>
    <w:rsid w:val="00986B4C"/>
    <w:rsid w:val="00986BB4"/>
    <w:rsid w:val="00986D6A"/>
    <w:rsid w:val="009871E8"/>
    <w:rsid w:val="0098739C"/>
    <w:rsid w:val="009873B0"/>
    <w:rsid w:val="009873CB"/>
    <w:rsid w:val="009876ED"/>
    <w:rsid w:val="00987744"/>
    <w:rsid w:val="00987C7E"/>
    <w:rsid w:val="00987CFE"/>
    <w:rsid w:val="00987DC7"/>
    <w:rsid w:val="00987DEE"/>
    <w:rsid w:val="00987E4A"/>
    <w:rsid w:val="00987EC4"/>
    <w:rsid w:val="00990165"/>
    <w:rsid w:val="009902AB"/>
    <w:rsid w:val="00990302"/>
    <w:rsid w:val="009907BF"/>
    <w:rsid w:val="00990904"/>
    <w:rsid w:val="00990DC2"/>
    <w:rsid w:val="0099116D"/>
    <w:rsid w:val="0099134B"/>
    <w:rsid w:val="009913B5"/>
    <w:rsid w:val="009913DD"/>
    <w:rsid w:val="009914D7"/>
    <w:rsid w:val="00991623"/>
    <w:rsid w:val="009919F3"/>
    <w:rsid w:val="00991A4C"/>
    <w:rsid w:val="00991CDD"/>
    <w:rsid w:val="00991E6B"/>
    <w:rsid w:val="00992073"/>
    <w:rsid w:val="00992329"/>
    <w:rsid w:val="00992681"/>
    <w:rsid w:val="00992A89"/>
    <w:rsid w:val="00992BC1"/>
    <w:rsid w:val="00992BD6"/>
    <w:rsid w:val="00992BF4"/>
    <w:rsid w:val="00993577"/>
    <w:rsid w:val="0099368E"/>
    <w:rsid w:val="0099388E"/>
    <w:rsid w:val="009939F6"/>
    <w:rsid w:val="00993AA8"/>
    <w:rsid w:val="00993E4F"/>
    <w:rsid w:val="00993F66"/>
    <w:rsid w:val="0099410F"/>
    <w:rsid w:val="0099446C"/>
    <w:rsid w:val="0099485D"/>
    <w:rsid w:val="00994BD9"/>
    <w:rsid w:val="00995046"/>
    <w:rsid w:val="009950CB"/>
    <w:rsid w:val="00995226"/>
    <w:rsid w:val="00995662"/>
    <w:rsid w:val="009958AB"/>
    <w:rsid w:val="00995A3D"/>
    <w:rsid w:val="00995AAA"/>
    <w:rsid w:val="00995B14"/>
    <w:rsid w:val="00995C16"/>
    <w:rsid w:val="00995E78"/>
    <w:rsid w:val="00996559"/>
    <w:rsid w:val="009965CD"/>
    <w:rsid w:val="0099672B"/>
    <w:rsid w:val="009969BF"/>
    <w:rsid w:val="00996C3D"/>
    <w:rsid w:val="00996DB3"/>
    <w:rsid w:val="009975B1"/>
    <w:rsid w:val="00997653"/>
    <w:rsid w:val="0099776A"/>
    <w:rsid w:val="009A049E"/>
    <w:rsid w:val="009A07AE"/>
    <w:rsid w:val="009A0A26"/>
    <w:rsid w:val="009A0D10"/>
    <w:rsid w:val="009A1053"/>
    <w:rsid w:val="009A11EE"/>
    <w:rsid w:val="009A12A0"/>
    <w:rsid w:val="009A148D"/>
    <w:rsid w:val="009A2157"/>
    <w:rsid w:val="009A240B"/>
    <w:rsid w:val="009A281A"/>
    <w:rsid w:val="009A2CB5"/>
    <w:rsid w:val="009A2DE5"/>
    <w:rsid w:val="009A36A0"/>
    <w:rsid w:val="009A371C"/>
    <w:rsid w:val="009A3A40"/>
    <w:rsid w:val="009A3B63"/>
    <w:rsid w:val="009A3C5D"/>
    <w:rsid w:val="009A3D03"/>
    <w:rsid w:val="009A40E1"/>
    <w:rsid w:val="009A4204"/>
    <w:rsid w:val="009A42E6"/>
    <w:rsid w:val="009A4544"/>
    <w:rsid w:val="009A46DE"/>
    <w:rsid w:val="009A4720"/>
    <w:rsid w:val="009A47A5"/>
    <w:rsid w:val="009A487C"/>
    <w:rsid w:val="009A4AE7"/>
    <w:rsid w:val="009A4F0C"/>
    <w:rsid w:val="009A4F9A"/>
    <w:rsid w:val="009A523E"/>
    <w:rsid w:val="009A5604"/>
    <w:rsid w:val="009A57A2"/>
    <w:rsid w:val="009A5AC6"/>
    <w:rsid w:val="009A5B3E"/>
    <w:rsid w:val="009A5BBA"/>
    <w:rsid w:val="009A5DE0"/>
    <w:rsid w:val="009A5E85"/>
    <w:rsid w:val="009A5EE1"/>
    <w:rsid w:val="009A5FD1"/>
    <w:rsid w:val="009A654D"/>
    <w:rsid w:val="009A66DD"/>
    <w:rsid w:val="009A6A19"/>
    <w:rsid w:val="009A6A3B"/>
    <w:rsid w:val="009A6F4E"/>
    <w:rsid w:val="009A6FF1"/>
    <w:rsid w:val="009A73EA"/>
    <w:rsid w:val="009A75C0"/>
    <w:rsid w:val="009A75C6"/>
    <w:rsid w:val="009A79BC"/>
    <w:rsid w:val="009A7B4F"/>
    <w:rsid w:val="009A7DD2"/>
    <w:rsid w:val="009A7E9E"/>
    <w:rsid w:val="009B0044"/>
    <w:rsid w:val="009B0063"/>
    <w:rsid w:val="009B047E"/>
    <w:rsid w:val="009B0666"/>
    <w:rsid w:val="009B07FD"/>
    <w:rsid w:val="009B0848"/>
    <w:rsid w:val="009B09FC"/>
    <w:rsid w:val="009B0B76"/>
    <w:rsid w:val="009B0E3D"/>
    <w:rsid w:val="009B1133"/>
    <w:rsid w:val="009B1154"/>
    <w:rsid w:val="009B1279"/>
    <w:rsid w:val="009B127A"/>
    <w:rsid w:val="009B1282"/>
    <w:rsid w:val="009B14D7"/>
    <w:rsid w:val="009B1F92"/>
    <w:rsid w:val="009B1FF6"/>
    <w:rsid w:val="009B2107"/>
    <w:rsid w:val="009B216A"/>
    <w:rsid w:val="009B2251"/>
    <w:rsid w:val="009B24BA"/>
    <w:rsid w:val="009B2553"/>
    <w:rsid w:val="009B2797"/>
    <w:rsid w:val="009B280C"/>
    <w:rsid w:val="009B2A4E"/>
    <w:rsid w:val="009B2AC0"/>
    <w:rsid w:val="009B2DA9"/>
    <w:rsid w:val="009B2FD3"/>
    <w:rsid w:val="009B303D"/>
    <w:rsid w:val="009B3263"/>
    <w:rsid w:val="009B3304"/>
    <w:rsid w:val="009B3916"/>
    <w:rsid w:val="009B3983"/>
    <w:rsid w:val="009B3F15"/>
    <w:rsid w:val="009B4166"/>
    <w:rsid w:val="009B43A1"/>
    <w:rsid w:val="009B444F"/>
    <w:rsid w:val="009B45AD"/>
    <w:rsid w:val="009B4685"/>
    <w:rsid w:val="009B479B"/>
    <w:rsid w:val="009B4855"/>
    <w:rsid w:val="009B4E0C"/>
    <w:rsid w:val="009B5023"/>
    <w:rsid w:val="009B56B3"/>
    <w:rsid w:val="009B60AD"/>
    <w:rsid w:val="009B6490"/>
    <w:rsid w:val="009B6508"/>
    <w:rsid w:val="009B73AD"/>
    <w:rsid w:val="009B7592"/>
    <w:rsid w:val="009B76B4"/>
    <w:rsid w:val="009B7758"/>
    <w:rsid w:val="009B78C0"/>
    <w:rsid w:val="009B7BF7"/>
    <w:rsid w:val="009B7D80"/>
    <w:rsid w:val="009B7E1D"/>
    <w:rsid w:val="009C006D"/>
    <w:rsid w:val="009C00BF"/>
    <w:rsid w:val="009C021C"/>
    <w:rsid w:val="009C04FC"/>
    <w:rsid w:val="009C066F"/>
    <w:rsid w:val="009C097E"/>
    <w:rsid w:val="009C0A54"/>
    <w:rsid w:val="009C0AA2"/>
    <w:rsid w:val="009C0E26"/>
    <w:rsid w:val="009C1155"/>
    <w:rsid w:val="009C1285"/>
    <w:rsid w:val="009C137B"/>
    <w:rsid w:val="009C13D8"/>
    <w:rsid w:val="009C1421"/>
    <w:rsid w:val="009C143A"/>
    <w:rsid w:val="009C149F"/>
    <w:rsid w:val="009C167C"/>
    <w:rsid w:val="009C1963"/>
    <w:rsid w:val="009C1A74"/>
    <w:rsid w:val="009C1ABC"/>
    <w:rsid w:val="009C1C4D"/>
    <w:rsid w:val="009C1D9A"/>
    <w:rsid w:val="009C1E00"/>
    <w:rsid w:val="009C1EFC"/>
    <w:rsid w:val="009C207E"/>
    <w:rsid w:val="009C217E"/>
    <w:rsid w:val="009C23EA"/>
    <w:rsid w:val="009C2462"/>
    <w:rsid w:val="009C250C"/>
    <w:rsid w:val="009C25F4"/>
    <w:rsid w:val="009C2684"/>
    <w:rsid w:val="009C299F"/>
    <w:rsid w:val="009C2A93"/>
    <w:rsid w:val="009C3128"/>
    <w:rsid w:val="009C312B"/>
    <w:rsid w:val="009C3159"/>
    <w:rsid w:val="009C3199"/>
    <w:rsid w:val="009C3232"/>
    <w:rsid w:val="009C33F0"/>
    <w:rsid w:val="009C341D"/>
    <w:rsid w:val="009C34A0"/>
    <w:rsid w:val="009C355E"/>
    <w:rsid w:val="009C37D3"/>
    <w:rsid w:val="009C3800"/>
    <w:rsid w:val="009C38F0"/>
    <w:rsid w:val="009C390F"/>
    <w:rsid w:val="009C3B78"/>
    <w:rsid w:val="009C3C7F"/>
    <w:rsid w:val="009C3D5F"/>
    <w:rsid w:val="009C43A9"/>
    <w:rsid w:val="009C43FA"/>
    <w:rsid w:val="009C4440"/>
    <w:rsid w:val="009C44F4"/>
    <w:rsid w:val="009C45FD"/>
    <w:rsid w:val="009C47B2"/>
    <w:rsid w:val="009C4B8B"/>
    <w:rsid w:val="009C4C7B"/>
    <w:rsid w:val="009C4E70"/>
    <w:rsid w:val="009C4E8F"/>
    <w:rsid w:val="009C4F91"/>
    <w:rsid w:val="009C511D"/>
    <w:rsid w:val="009C54F5"/>
    <w:rsid w:val="009C5773"/>
    <w:rsid w:val="009C5848"/>
    <w:rsid w:val="009C58DE"/>
    <w:rsid w:val="009C5F1C"/>
    <w:rsid w:val="009C62C6"/>
    <w:rsid w:val="009C6396"/>
    <w:rsid w:val="009C6471"/>
    <w:rsid w:val="009C64B2"/>
    <w:rsid w:val="009C66F6"/>
    <w:rsid w:val="009C6775"/>
    <w:rsid w:val="009C6871"/>
    <w:rsid w:val="009C68C3"/>
    <w:rsid w:val="009C68C9"/>
    <w:rsid w:val="009C6F55"/>
    <w:rsid w:val="009C6F65"/>
    <w:rsid w:val="009C7020"/>
    <w:rsid w:val="009C730F"/>
    <w:rsid w:val="009C733C"/>
    <w:rsid w:val="009C75EA"/>
    <w:rsid w:val="009C7645"/>
    <w:rsid w:val="009C7711"/>
    <w:rsid w:val="009D017C"/>
    <w:rsid w:val="009D0661"/>
    <w:rsid w:val="009D087B"/>
    <w:rsid w:val="009D0DB8"/>
    <w:rsid w:val="009D0EE0"/>
    <w:rsid w:val="009D0F21"/>
    <w:rsid w:val="009D1420"/>
    <w:rsid w:val="009D159E"/>
    <w:rsid w:val="009D15B3"/>
    <w:rsid w:val="009D1609"/>
    <w:rsid w:val="009D18F4"/>
    <w:rsid w:val="009D1ABE"/>
    <w:rsid w:val="009D1DAF"/>
    <w:rsid w:val="009D1EA2"/>
    <w:rsid w:val="009D247D"/>
    <w:rsid w:val="009D25CB"/>
    <w:rsid w:val="009D25DE"/>
    <w:rsid w:val="009D2D72"/>
    <w:rsid w:val="009D2E67"/>
    <w:rsid w:val="009D2F3A"/>
    <w:rsid w:val="009D3031"/>
    <w:rsid w:val="009D31CD"/>
    <w:rsid w:val="009D37FC"/>
    <w:rsid w:val="009D3879"/>
    <w:rsid w:val="009D3E14"/>
    <w:rsid w:val="009D3E76"/>
    <w:rsid w:val="009D3F20"/>
    <w:rsid w:val="009D3F53"/>
    <w:rsid w:val="009D42A2"/>
    <w:rsid w:val="009D42E2"/>
    <w:rsid w:val="009D4B1F"/>
    <w:rsid w:val="009D4D54"/>
    <w:rsid w:val="009D4DAC"/>
    <w:rsid w:val="009D5331"/>
    <w:rsid w:val="009D5550"/>
    <w:rsid w:val="009D583A"/>
    <w:rsid w:val="009D5869"/>
    <w:rsid w:val="009D59B4"/>
    <w:rsid w:val="009D59C7"/>
    <w:rsid w:val="009D5BF8"/>
    <w:rsid w:val="009D633A"/>
    <w:rsid w:val="009D65F9"/>
    <w:rsid w:val="009D6A6D"/>
    <w:rsid w:val="009D6D9D"/>
    <w:rsid w:val="009D6E0D"/>
    <w:rsid w:val="009D6E52"/>
    <w:rsid w:val="009D6F73"/>
    <w:rsid w:val="009D704A"/>
    <w:rsid w:val="009D7099"/>
    <w:rsid w:val="009D738B"/>
    <w:rsid w:val="009D78D1"/>
    <w:rsid w:val="009D7918"/>
    <w:rsid w:val="009D7A15"/>
    <w:rsid w:val="009D7BA7"/>
    <w:rsid w:val="009D7C19"/>
    <w:rsid w:val="009D7D03"/>
    <w:rsid w:val="009D7DCF"/>
    <w:rsid w:val="009E02AF"/>
    <w:rsid w:val="009E068C"/>
    <w:rsid w:val="009E0A31"/>
    <w:rsid w:val="009E0B11"/>
    <w:rsid w:val="009E1064"/>
    <w:rsid w:val="009E154D"/>
    <w:rsid w:val="009E17A1"/>
    <w:rsid w:val="009E17B9"/>
    <w:rsid w:val="009E1A23"/>
    <w:rsid w:val="009E1D12"/>
    <w:rsid w:val="009E1F0C"/>
    <w:rsid w:val="009E1FE7"/>
    <w:rsid w:val="009E2015"/>
    <w:rsid w:val="009E2069"/>
    <w:rsid w:val="009E2406"/>
    <w:rsid w:val="009E2704"/>
    <w:rsid w:val="009E27E4"/>
    <w:rsid w:val="009E2C4D"/>
    <w:rsid w:val="009E2D6C"/>
    <w:rsid w:val="009E2DAC"/>
    <w:rsid w:val="009E2DC1"/>
    <w:rsid w:val="009E2F2A"/>
    <w:rsid w:val="009E2F9B"/>
    <w:rsid w:val="009E2FB3"/>
    <w:rsid w:val="009E30FA"/>
    <w:rsid w:val="009E3240"/>
    <w:rsid w:val="009E3455"/>
    <w:rsid w:val="009E358A"/>
    <w:rsid w:val="009E35B2"/>
    <w:rsid w:val="009E3707"/>
    <w:rsid w:val="009E387D"/>
    <w:rsid w:val="009E3880"/>
    <w:rsid w:val="009E3B8F"/>
    <w:rsid w:val="009E41D6"/>
    <w:rsid w:val="009E41E2"/>
    <w:rsid w:val="009E4233"/>
    <w:rsid w:val="009E4283"/>
    <w:rsid w:val="009E4306"/>
    <w:rsid w:val="009E453C"/>
    <w:rsid w:val="009E48B7"/>
    <w:rsid w:val="009E4933"/>
    <w:rsid w:val="009E4F08"/>
    <w:rsid w:val="009E4F87"/>
    <w:rsid w:val="009E5256"/>
    <w:rsid w:val="009E5279"/>
    <w:rsid w:val="009E5510"/>
    <w:rsid w:val="009E5654"/>
    <w:rsid w:val="009E5921"/>
    <w:rsid w:val="009E5C34"/>
    <w:rsid w:val="009E5D3A"/>
    <w:rsid w:val="009E5D8D"/>
    <w:rsid w:val="009E5E29"/>
    <w:rsid w:val="009E6097"/>
    <w:rsid w:val="009E610F"/>
    <w:rsid w:val="009E616F"/>
    <w:rsid w:val="009E6264"/>
    <w:rsid w:val="009E6698"/>
    <w:rsid w:val="009E67C8"/>
    <w:rsid w:val="009E6C81"/>
    <w:rsid w:val="009E6D38"/>
    <w:rsid w:val="009E70C6"/>
    <w:rsid w:val="009E74E4"/>
    <w:rsid w:val="009E7530"/>
    <w:rsid w:val="009E7542"/>
    <w:rsid w:val="009E77C0"/>
    <w:rsid w:val="009E7952"/>
    <w:rsid w:val="009E7B1F"/>
    <w:rsid w:val="009E7DC3"/>
    <w:rsid w:val="009E7E52"/>
    <w:rsid w:val="009E7E90"/>
    <w:rsid w:val="009F03C1"/>
    <w:rsid w:val="009F0452"/>
    <w:rsid w:val="009F06D5"/>
    <w:rsid w:val="009F0788"/>
    <w:rsid w:val="009F1424"/>
    <w:rsid w:val="009F1665"/>
    <w:rsid w:val="009F16EF"/>
    <w:rsid w:val="009F1E18"/>
    <w:rsid w:val="009F2083"/>
    <w:rsid w:val="009F2575"/>
    <w:rsid w:val="009F2661"/>
    <w:rsid w:val="009F2961"/>
    <w:rsid w:val="009F2A20"/>
    <w:rsid w:val="009F2B61"/>
    <w:rsid w:val="009F2C8E"/>
    <w:rsid w:val="009F2D9C"/>
    <w:rsid w:val="009F3437"/>
    <w:rsid w:val="009F3508"/>
    <w:rsid w:val="009F35F4"/>
    <w:rsid w:val="009F36B6"/>
    <w:rsid w:val="009F3740"/>
    <w:rsid w:val="009F3B49"/>
    <w:rsid w:val="009F3C2C"/>
    <w:rsid w:val="009F3C32"/>
    <w:rsid w:val="009F3E27"/>
    <w:rsid w:val="009F3ED8"/>
    <w:rsid w:val="009F3FDB"/>
    <w:rsid w:val="009F410B"/>
    <w:rsid w:val="009F41D3"/>
    <w:rsid w:val="009F4572"/>
    <w:rsid w:val="009F4BA7"/>
    <w:rsid w:val="009F50C9"/>
    <w:rsid w:val="009F524F"/>
    <w:rsid w:val="009F551C"/>
    <w:rsid w:val="009F5B09"/>
    <w:rsid w:val="009F5CC8"/>
    <w:rsid w:val="009F5F51"/>
    <w:rsid w:val="009F5FCF"/>
    <w:rsid w:val="009F62A1"/>
    <w:rsid w:val="009F645B"/>
    <w:rsid w:val="009F6551"/>
    <w:rsid w:val="009F678F"/>
    <w:rsid w:val="009F6BCF"/>
    <w:rsid w:val="009F6C25"/>
    <w:rsid w:val="009F6DEB"/>
    <w:rsid w:val="009F6F59"/>
    <w:rsid w:val="009F6F96"/>
    <w:rsid w:val="009F729A"/>
    <w:rsid w:val="009F736F"/>
    <w:rsid w:val="009F755D"/>
    <w:rsid w:val="009F7628"/>
    <w:rsid w:val="009F7D65"/>
    <w:rsid w:val="009F7E30"/>
    <w:rsid w:val="00A0014A"/>
    <w:rsid w:val="00A00227"/>
    <w:rsid w:val="00A0046E"/>
    <w:rsid w:val="00A00599"/>
    <w:rsid w:val="00A00638"/>
    <w:rsid w:val="00A0066A"/>
    <w:rsid w:val="00A0071E"/>
    <w:rsid w:val="00A007FA"/>
    <w:rsid w:val="00A0089F"/>
    <w:rsid w:val="00A00A92"/>
    <w:rsid w:val="00A00F10"/>
    <w:rsid w:val="00A01075"/>
    <w:rsid w:val="00A0112C"/>
    <w:rsid w:val="00A01189"/>
    <w:rsid w:val="00A01734"/>
    <w:rsid w:val="00A018C8"/>
    <w:rsid w:val="00A01A26"/>
    <w:rsid w:val="00A01CAF"/>
    <w:rsid w:val="00A01CBE"/>
    <w:rsid w:val="00A01D00"/>
    <w:rsid w:val="00A01D1E"/>
    <w:rsid w:val="00A01D29"/>
    <w:rsid w:val="00A01DAC"/>
    <w:rsid w:val="00A01E60"/>
    <w:rsid w:val="00A01F7B"/>
    <w:rsid w:val="00A020CE"/>
    <w:rsid w:val="00A023DE"/>
    <w:rsid w:val="00A0245A"/>
    <w:rsid w:val="00A025C8"/>
    <w:rsid w:val="00A02828"/>
    <w:rsid w:val="00A02989"/>
    <w:rsid w:val="00A02BF3"/>
    <w:rsid w:val="00A02C60"/>
    <w:rsid w:val="00A02CE2"/>
    <w:rsid w:val="00A030D8"/>
    <w:rsid w:val="00A03678"/>
    <w:rsid w:val="00A039D9"/>
    <w:rsid w:val="00A03A8E"/>
    <w:rsid w:val="00A03B12"/>
    <w:rsid w:val="00A03BD6"/>
    <w:rsid w:val="00A03BF3"/>
    <w:rsid w:val="00A03C9A"/>
    <w:rsid w:val="00A03D78"/>
    <w:rsid w:val="00A03FC2"/>
    <w:rsid w:val="00A0402A"/>
    <w:rsid w:val="00A04451"/>
    <w:rsid w:val="00A045E5"/>
    <w:rsid w:val="00A0461F"/>
    <w:rsid w:val="00A04842"/>
    <w:rsid w:val="00A048B4"/>
    <w:rsid w:val="00A04AA0"/>
    <w:rsid w:val="00A04B97"/>
    <w:rsid w:val="00A04BC4"/>
    <w:rsid w:val="00A053D3"/>
    <w:rsid w:val="00A055D1"/>
    <w:rsid w:val="00A05706"/>
    <w:rsid w:val="00A057B4"/>
    <w:rsid w:val="00A0594A"/>
    <w:rsid w:val="00A05A06"/>
    <w:rsid w:val="00A05C56"/>
    <w:rsid w:val="00A05DA6"/>
    <w:rsid w:val="00A0614D"/>
    <w:rsid w:val="00A0662A"/>
    <w:rsid w:val="00A066C7"/>
    <w:rsid w:val="00A06754"/>
    <w:rsid w:val="00A0692D"/>
    <w:rsid w:val="00A069F8"/>
    <w:rsid w:val="00A06A8E"/>
    <w:rsid w:val="00A06BD3"/>
    <w:rsid w:val="00A06C95"/>
    <w:rsid w:val="00A06E94"/>
    <w:rsid w:val="00A06EB8"/>
    <w:rsid w:val="00A0725F"/>
    <w:rsid w:val="00A07440"/>
    <w:rsid w:val="00A0759E"/>
    <w:rsid w:val="00A07740"/>
    <w:rsid w:val="00A07B39"/>
    <w:rsid w:val="00A07C46"/>
    <w:rsid w:val="00A07F9F"/>
    <w:rsid w:val="00A10267"/>
    <w:rsid w:val="00A104E2"/>
    <w:rsid w:val="00A104E4"/>
    <w:rsid w:val="00A10988"/>
    <w:rsid w:val="00A111CB"/>
    <w:rsid w:val="00A117DB"/>
    <w:rsid w:val="00A119B0"/>
    <w:rsid w:val="00A11A32"/>
    <w:rsid w:val="00A11C9F"/>
    <w:rsid w:val="00A11E5A"/>
    <w:rsid w:val="00A12053"/>
    <w:rsid w:val="00A123B6"/>
    <w:rsid w:val="00A126C7"/>
    <w:rsid w:val="00A1270A"/>
    <w:rsid w:val="00A128F5"/>
    <w:rsid w:val="00A12C11"/>
    <w:rsid w:val="00A12CB4"/>
    <w:rsid w:val="00A12E8D"/>
    <w:rsid w:val="00A1359B"/>
    <w:rsid w:val="00A1361A"/>
    <w:rsid w:val="00A139F0"/>
    <w:rsid w:val="00A13BF8"/>
    <w:rsid w:val="00A13DC9"/>
    <w:rsid w:val="00A13E13"/>
    <w:rsid w:val="00A1406F"/>
    <w:rsid w:val="00A140B7"/>
    <w:rsid w:val="00A1424B"/>
    <w:rsid w:val="00A144E7"/>
    <w:rsid w:val="00A145A7"/>
    <w:rsid w:val="00A145B2"/>
    <w:rsid w:val="00A1466C"/>
    <w:rsid w:val="00A146AD"/>
    <w:rsid w:val="00A14865"/>
    <w:rsid w:val="00A152B5"/>
    <w:rsid w:val="00A152BF"/>
    <w:rsid w:val="00A156A6"/>
    <w:rsid w:val="00A15777"/>
    <w:rsid w:val="00A1581C"/>
    <w:rsid w:val="00A1588F"/>
    <w:rsid w:val="00A15F19"/>
    <w:rsid w:val="00A15F24"/>
    <w:rsid w:val="00A15FBA"/>
    <w:rsid w:val="00A16199"/>
    <w:rsid w:val="00A162A4"/>
    <w:rsid w:val="00A16476"/>
    <w:rsid w:val="00A16498"/>
    <w:rsid w:val="00A16530"/>
    <w:rsid w:val="00A16915"/>
    <w:rsid w:val="00A16A99"/>
    <w:rsid w:val="00A16D9E"/>
    <w:rsid w:val="00A16FC9"/>
    <w:rsid w:val="00A174D4"/>
    <w:rsid w:val="00A1767C"/>
    <w:rsid w:val="00A17C6D"/>
    <w:rsid w:val="00A20106"/>
    <w:rsid w:val="00A207B7"/>
    <w:rsid w:val="00A20CE2"/>
    <w:rsid w:val="00A20D77"/>
    <w:rsid w:val="00A20E60"/>
    <w:rsid w:val="00A20F1D"/>
    <w:rsid w:val="00A2133F"/>
    <w:rsid w:val="00A213BF"/>
    <w:rsid w:val="00A21C79"/>
    <w:rsid w:val="00A21E54"/>
    <w:rsid w:val="00A21E65"/>
    <w:rsid w:val="00A21F0A"/>
    <w:rsid w:val="00A2241C"/>
    <w:rsid w:val="00A22607"/>
    <w:rsid w:val="00A229DC"/>
    <w:rsid w:val="00A22AB7"/>
    <w:rsid w:val="00A22AF6"/>
    <w:rsid w:val="00A22EC9"/>
    <w:rsid w:val="00A230D3"/>
    <w:rsid w:val="00A231B7"/>
    <w:rsid w:val="00A2340C"/>
    <w:rsid w:val="00A23615"/>
    <w:rsid w:val="00A2361B"/>
    <w:rsid w:val="00A239B1"/>
    <w:rsid w:val="00A23EBB"/>
    <w:rsid w:val="00A240F4"/>
    <w:rsid w:val="00A24112"/>
    <w:rsid w:val="00A24141"/>
    <w:rsid w:val="00A24283"/>
    <w:rsid w:val="00A24396"/>
    <w:rsid w:val="00A24413"/>
    <w:rsid w:val="00A24651"/>
    <w:rsid w:val="00A24A9B"/>
    <w:rsid w:val="00A24E67"/>
    <w:rsid w:val="00A2517D"/>
    <w:rsid w:val="00A25560"/>
    <w:rsid w:val="00A255B1"/>
    <w:rsid w:val="00A25728"/>
    <w:rsid w:val="00A257B3"/>
    <w:rsid w:val="00A259B5"/>
    <w:rsid w:val="00A25D5D"/>
    <w:rsid w:val="00A25E3E"/>
    <w:rsid w:val="00A2639C"/>
    <w:rsid w:val="00A26483"/>
    <w:rsid w:val="00A267E9"/>
    <w:rsid w:val="00A26D8C"/>
    <w:rsid w:val="00A270D2"/>
    <w:rsid w:val="00A276A1"/>
    <w:rsid w:val="00A27701"/>
    <w:rsid w:val="00A279E9"/>
    <w:rsid w:val="00A27A48"/>
    <w:rsid w:val="00A27F50"/>
    <w:rsid w:val="00A27FEE"/>
    <w:rsid w:val="00A3028B"/>
    <w:rsid w:val="00A3043D"/>
    <w:rsid w:val="00A30AAF"/>
    <w:rsid w:val="00A30B20"/>
    <w:rsid w:val="00A30FA6"/>
    <w:rsid w:val="00A31582"/>
    <w:rsid w:val="00A31815"/>
    <w:rsid w:val="00A3189F"/>
    <w:rsid w:val="00A318D3"/>
    <w:rsid w:val="00A31D83"/>
    <w:rsid w:val="00A320E4"/>
    <w:rsid w:val="00A32159"/>
    <w:rsid w:val="00A32163"/>
    <w:rsid w:val="00A3275C"/>
    <w:rsid w:val="00A32EF7"/>
    <w:rsid w:val="00A33002"/>
    <w:rsid w:val="00A332EB"/>
    <w:rsid w:val="00A33327"/>
    <w:rsid w:val="00A3345A"/>
    <w:rsid w:val="00A335A2"/>
    <w:rsid w:val="00A33633"/>
    <w:rsid w:val="00A336E2"/>
    <w:rsid w:val="00A33A0F"/>
    <w:rsid w:val="00A34049"/>
    <w:rsid w:val="00A341EA"/>
    <w:rsid w:val="00A343D3"/>
    <w:rsid w:val="00A345FF"/>
    <w:rsid w:val="00A34654"/>
    <w:rsid w:val="00A347B4"/>
    <w:rsid w:val="00A34834"/>
    <w:rsid w:val="00A3490E"/>
    <w:rsid w:val="00A34ACE"/>
    <w:rsid w:val="00A34E0B"/>
    <w:rsid w:val="00A34FCC"/>
    <w:rsid w:val="00A3510F"/>
    <w:rsid w:val="00A35260"/>
    <w:rsid w:val="00A353BB"/>
    <w:rsid w:val="00A35422"/>
    <w:rsid w:val="00A3591E"/>
    <w:rsid w:val="00A360EC"/>
    <w:rsid w:val="00A362A5"/>
    <w:rsid w:val="00A36428"/>
    <w:rsid w:val="00A3669B"/>
    <w:rsid w:val="00A368D8"/>
    <w:rsid w:val="00A36AA5"/>
    <w:rsid w:val="00A36C0C"/>
    <w:rsid w:val="00A36CFD"/>
    <w:rsid w:val="00A36D8A"/>
    <w:rsid w:val="00A36E20"/>
    <w:rsid w:val="00A36EE1"/>
    <w:rsid w:val="00A37150"/>
    <w:rsid w:val="00A371EE"/>
    <w:rsid w:val="00A37457"/>
    <w:rsid w:val="00A3763E"/>
    <w:rsid w:val="00A376A8"/>
    <w:rsid w:val="00A37780"/>
    <w:rsid w:val="00A37983"/>
    <w:rsid w:val="00A379A5"/>
    <w:rsid w:val="00A379E6"/>
    <w:rsid w:val="00A37B1D"/>
    <w:rsid w:val="00A37CB3"/>
    <w:rsid w:val="00A37CD5"/>
    <w:rsid w:val="00A401C0"/>
    <w:rsid w:val="00A40263"/>
    <w:rsid w:val="00A40281"/>
    <w:rsid w:val="00A40300"/>
    <w:rsid w:val="00A403ED"/>
    <w:rsid w:val="00A404B9"/>
    <w:rsid w:val="00A407FF"/>
    <w:rsid w:val="00A40980"/>
    <w:rsid w:val="00A40A1E"/>
    <w:rsid w:val="00A40BAE"/>
    <w:rsid w:val="00A4121C"/>
    <w:rsid w:val="00A41305"/>
    <w:rsid w:val="00A416E0"/>
    <w:rsid w:val="00A41706"/>
    <w:rsid w:val="00A418BA"/>
    <w:rsid w:val="00A41C4C"/>
    <w:rsid w:val="00A41C96"/>
    <w:rsid w:val="00A41ECC"/>
    <w:rsid w:val="00A41FF0"/>
    <w:rsid w:val="00A42676"/>
    <w:rsid w:val="00A4282A"/>
    <w:rsid w:val="00A42832"/>
    <w:rsid w:val="00A428B8"/>
    <w:rsid w:val="00A429A6"/>
    <w:rsid w:val="00A42C1A"/>
    <w:rsid w:val="00A42C5D"/>
    <w:rsid w:val="00A42E09"/>
    <w:rsid w:val="00A42E4A"/>
    <w:rsid w:val="00A42E56"/>
    <w:rsid w:val="00A42FBE"/>
    <w:rsid w:val="00A43080"/>
    <w:rsid w:val="00A430DC"/>
    <w:rsid w:val="00A431A0"/>
    <w:rsid w:val="00A43293"/>
    <w:rsid w:val="00A4332F"/>
    <w:rsid w:val="00A43441"/>
    <w:rsid w:val="00A4361A"/>
    <w:rsid w:val="00A43624"/>
    <w:rsid w:val="00A43ACA"/>
    <w:rsid w:val="00A43F0B"/>
    <w:rsid w:val="00A4401D"/>
    <w:rsid w:val="00A4413F"/>
    <w:rsid w:val="00A44314"/>
    <w:rsid w:val="00A44591"/>
    <w:rsid w:val="00A44651"/>
    <w:rsid w:val="00A44778"/>
    <w:rsid w:val="00A44CCC"/>
    <w:rsid w:val="00A44DDC"/>
    <w:rsid w:val="00A44F0B"/>
    <w:rsid w:val="00A4502B"/>
    <w:rsid w:val="00A45360"/>
    <w:rsid w:val="00A4552B"/>
    <w:rsid w:val="00A45704"/>
    <w:rsid w:val="00A45936"/>
    <w:rsid w:val="00A45D8B"/>
    <w:rsid w:val="00A45DB2"/>
    <w:rsid w:val="00A46257"/>
    <w:rsid w:val="00A46262"/>
    <w:rsid w:val="00A46635"/>
    <w:rsid w:val="00A46AEC"/>
    <w:rsid w:val="00A46C7D"/>
    <w:rsid w:val="00A470FB"/>
    <w:rsid w:val="00A47AA1"/>
    <w:rsid w:val="00A47B61"/>
    <w:rsid w:val="00A47EAF"/>
    <w:rsid w:val="00A500CA"/>
    <w:rsid w:val="00A50246"/>
    <w:rsid w:val="00A50312"/>
    <w:rsid w:val="00A50411"/>
    <w:rsid w:val="00A50440"/>
    <w:rsid w:val="00A504D7"/>
    <w:rsid w:val="00A505B4"/>
    <w:rsid w:val="00A50885"/>
    <w:rsid w:val="00A50990"/>
    <w:rsid w:val="00A50A91"/>
    <w:rsid w:val="00A51570"/>
    <w:rsid w:val="00A518DA"/>
    <w:rsid w:val="00A519DD"/>
    <w:rsid w:val="00A51AC0"/>
    <w:rsid w:val="00A51B65"/>
    <w:rsid w:val="00A51D12"/>
    <w:rsid w:val="00A52302"/>
    <w:rsid w:val="00A52796"/>
    <w:rsid w:val="00A52EF8"/>
    <w:rsid w:val="00A52F61"/>
    <w:rsid w:val="00A533F8"/>
    <w:rsid w:val="00A53472"/>
    <w:rsid w:val="00A5350D"/>
    <w:rsid w:val="00A536C6"/>
    <w:rsid w:val="00A536E4"/>
    <w:rsid w:val="00A5379A"/>
    <w:rsid w:val="00A5399C"/>
    <w:rsid w:val="00A53A32"/>
    <w:rsid w:val="00A53ABE"/>
    <w:rsid w:val="00A53BD9"/>
    <w:rsid w:val="00A53C33"/>
    <w:rsid w:val="00A53CF5"/>
    <w:rsid w:val="00A5415A"/>
    <w:rsid w:val="00A542C6"/>
    <w:rsid w:val="00A5431A"/>
    <w:rsid w:val="00A5451D"/>
    <w:rsid w:val="00A548B1"/>
    <w:rsid w:val="00A548F4"/>
    <w:rsid w:val="00A54B67"/>
    <w:rsid w:val="00A54B98"/>
    <w:rsid w:val="00A54D53"/>
    <w:rsid w:val="00A55203"/>
    <w:rsid w:val="00A55247"/>
    <w:rsid w:val="00A55B80"/>
    <w:rsid w:val="00A55C3C"/>
    <w:rsid w:val="00A55C7B"/>
    <w:rsid w:val="00A55D6C"/>
    <w:rsid w:val="00A55D77"/>
    <w:rsid w:val="00A55EBD"/>
    <w:rsid w:val="00A55FEE"/>
    <w:rsid w:val="00A56447"/>
    <w:rsid w:val="00A565E6"/>
    <w:rsid w:val="00A567E5"/>
    <w:rsid w:val="00A569A3"/>
    <w:rsid w:val="00A56F0F"/>
    <w:rsid w:val="00A57020"/>
    <w:rsid w:val="00A5713B"/>
    <w:rsid w:val="00A5715D"/>
    <w:rsid w:val="00A573F0"/>
    <w:rsid w:val="00A576B9"/>
    <w:rsid w:val="00A5770C"/>
    <w:rsid w:val="00A57868"/>
    <w:rsid w:val="00A57B4F"/>
    <w:rsid w:val="00A57D94"/>
    <w:rsid w:val="00A57E9F"/>
    <w:rsid w:val="00A604E7"/>
    <w:rsid w:val="00A605F2"/>
    <w:rsid w:val="00A6089B"/>
    <w:rsid w:val="00A60A21"/>
    <w:rsid w:val="00A60D49"/>
    <w:rsid w:val="00A60DAD"/>
    <w:rsid w:val="00A60DC1"/>
    <w:rsid w:val="00A60E57"/>
    <w:rsid w:val="00A60FB8"/>
    <w:rsid w:val="00A61523"/>
    <w:rsid w:val="00A61782"/>
    <w:rsid w:val="00A61D57"/>
    <w:rsid w:val="00A61FCB"/>
    <w:rsid w:val="00A62256"/>
    <w:rsid w:val="00A6229A"/>
    <w:rsid w:val="00A622B0"/>
    <w:rsid w:val="00A6230B"/>
    <w:rsid w:val="00A623ED"/>
    <w:rsid w:val="00A6241A"/>
    <w:rsid w:val="00A62565"/>
    <w:rsid w:val="00A62792"/>
    <w:rsid w:val="00A627F8"/>
    <w:rsid w:val="00A62A49"/>
    <w:rsid w:val="00A62DDF"/>
    <w:rsid w:val="00A62DEE"/>
    <w:rsid w:val="00A62DF7"/>
    <w:rsid w:val="00A62EFB"/>
    <w:rsid w:val="00A63037"/>
    <w:rsid w:val="00A631FA"/>
    <w:rsid w:val="00A634A3"/>
    <w:rsid w:val="00A634B5"/>
    <w:rsid w:val="00A63C8E"/>
    <w:rsid w:val="00A63CD1"/>
    <w:rsid w:val="00A63EDF"/>
    <w:rsid w:val="00A64131"/>
    <w:rsid w:val="00A6413D"/>
    <w:rsid w:val="00A641B6"/>
    <w:rsid w:val="00A641B9"/>
    <w:rsid w:val="00A6420C"/>
    <w:rsid w:val="00A64819"/>
    <w:rsid w:val="00A64D08"/>
    <w:rsid w:val="00A65299"/>
    <w:rsid w:val="00A652A1"/>
    <w:rsid w:val="00A6572B"/>
    <w:rsid w:val="00A65A94"/>
    <w:rsid w:val="00A66056"/>
    <w:rsid w:val="00A66309"/>
    <w:rsid w:val="00A665D8"/>
    <w:rsid w:val="00A66819"/>
    <w:rsid w:val="00A66912"/>
    <w:rsid w:val="00A66BAB"/>
    <w:rsid w:val="00A66D5D"/>
    <w:rsid w:val="00A6751C"/>
    <w:rsid w:val="00A67710"/>
    <w:rsid w:val="00A6774E"/>
    <w:rsid w:val="00A678B3"/>
    <w:rsid w:val="00A67BA0"/>
    <w:rsid w:val="00A67CA8"/>
    <w:rsid w:val="00A67DA1"/>
    <w:rsid w:val="00A67EC5"/>
    <w:rsid w:val="00A7002E"/>
    <w:rsid w:val="00A70844"/>
    <w:rsid w:val="00A7093F"/>
    <w:rsid w:val="00A709E0"/>
    <w:rsid w:val="00A70A70"/>
    <w:rsid w:val="00A7101F"/>
    <w:rsid w:val="00A71DD7"/>
    <w:rsid w:val="00A71F11"/>
    <w:rsid w:val="00A7210D"/>
    <w:rsid w:val="00A7212D"/>
    <w:rsid w:val="00A72244"/>
    <w:rsid w:val="00A7228A"/>
    <w:rsid w:val="00A725E7"/>
    <w:rsid w:val="00A726F3"/>
    <w:rsid w:val="00A72704"/>
    <w:rsid w:val="00A7292C"/>
    <w:rsid w:val="00A72BA6"/>
    <w:rsid w:val="00A72C22"/>
    <w:rsid w:val="00A72CEF"/>
    <w:rsid w:val="00A72F5D"/>
    <w:rsid w:val="00A73337"/>
    <w:rsid w:val="00A733C2"/>
    <w:rsid w:val="00A733FE"/>
    <w:rsid w:val="00A73590"/>
    <w:rsid w:val="00A735A6"/>
    <w:rsid w:val="00A738E9"/>
    <w:rsid w:val="00A73AFF"/>
    <w:rsid w:val="00A73B10"/>
    <w:rsid w:val="00A73B9A"/>
    <w:rsid w:val="00A73D48"/>
    <w:rsid w:val="00A73D7E"/>
    <w:rsid w:val="00A741CD"/>
    <w:rsid w:val="00A742CF"/>
    <w:rsid w:val="00A742EA"/>
    <w:rsid w:val="00A743BE"/>
    <w:rsid w:val="00A7451B"/>
    <w:rsid w:val="00A745AE"/>
    <w:rsid w:val="00A74B17"/>
    <w:rsid w:val="00A74BAF"/>
    <w:rsid w:val="00A758F7"/>
    <w:rsid w:val="00A75AB2"/>
    <w:rsid w:val="00A75BAE"/>
    <w:rsid w:val="00A75E09"/>
    <w:rsid w:val="00A760C1"/>
    <w:rsid w:val="00A76140"/>
    <w:rsid w:val="00A7660E"/>
    <w:rsid w:val="00A76A44"/>
    <w:rsid w:val="00A76A4A"/>
    <w:rsid w:val="00A76B9F"/>
    <w:rsid w:val="00A76C16"/>
    <w:rsid w:val="00A76D54"/>
    <w:rsid w:val="00A76E28"/>
    <w:rsid w:val="00A76FFA"/>
    <w:rsid w:val="00A77235"/>
    <w:rsid w:val="00A804E2"/>
    <w:rsid w:val="00A806C0"/>
    <w:rsid w:val="00A809C5"/>
    <w:rsid w:val="00A80B39"/>
    <w:rsid w:val="00A80B62"/>
    <w:rsid w:val="00A80C32"/>
    <w:rsid w:val="00A80CEB"/>
    <w:rsid w:val="00A80EEA"/>
    <w:rsid w:val="00A8101C"/>
    <w:rsid w:val="00A813E4"/>
    <w:rsid w:val="00A8153A"/>
    <w:rsid w:val="00A8159D"/>
    <w:rsid w:val="00A816B2"/>
    <w:rsid w:val="00A818AE"/>
    <w:rsid w:val="00A819C3"/>
    <w:rsid w:val="00A81B28"/>
    <w:rsid w:val="00A821AC"/>
    <w:rsid w:val="00A82DDF"/>
    <w:rsid w:val="00A82F53"/>
    <w:rsid w:val="00A8302C"/>
    <w:rsid w:val="00A830F5"/>
    <w:rsid w:val="00A8319C"/>
    <w:rsid w:val="00A83589"/>
    <w:rsid w:val="00A835FC"/>
    <w:rsid w:val="00A83653"/>
    <w:rsid w:val="00A83960"/>
    <w:rsid w:val="00A8396B"/>
    <w:rsid w:val="00A83977"/>
    <w:rsid w:val="00A83DE4"/>
    <w:rsid w:val="00A84081"/>
    <w:rsid w:val="00A840EA"/>
    <w:rsid w:val="00A8410D"/>
    <w:rsid w:val="00A84132"/>
    <w:rsid w:val="00A84620"/>
    <w:rsid w:val="00A84828"/>
    <w:rsid w:val="00A84CC9"/>
    <w:rsid w:val="00A84DF2"/>
    <w:rsid w:val="00A850AE"/>
    <w:rsid w:val="00A852CF"/>
    <w:rsid w:val="00A853E6"/>
    <w:rsid w:val="00A8554A"/>
    <w:rsid w:val="00A85AAE"/>
    <w:rsid w:val="00A85C6D"/>
    <w:rsid w:val="00A85DC3"/>
    <w:rsid w:val="00A85ECD"/>
    <w:rsid w:val="00A85EF6"/>
    <w:rsid w:val="00A8606C"/>
    <w:rsid w:val="00A860F7"/>
    <w:rsid w:val="00A864A7"/>
    <w:rsid w:val="00A8676B"/>
    <w:rsid w:val="00A86BB8"/>
    <w:rsid w:val="00A86C1A"/>
    <w:rsid w:val="00A86C66"/>
    <w:rsid w:val="00A870E6"/>
    <w:rsid w:val="00A871E8"/>
    <w:rsid w:val="00A874E4"/>
    <w:rsid w:val="00A8786C"/>
    <w:rsid w:val="00A87889"/>
    <w:rsid w:val="00A87A37"/>
    <w:rsid w:val="00A87B6D"/>
    <w:rsid w:val="00A901CE"/>
    <w:rsid w:val="00A90328"/>
    <w:rsid w:val="00A90414"/>
    <w:rsid w:val="00A9065B"/>
    <w:rsid w:val="00A907EB"/>
    <w:rsid w:val="00A90BA2"/>
    <w:rsid w:val="00A90DE8"/>
    <w:rsid w:val="00A90F6F"/>
    <w:rsid w:val="00A90F70"/>
    <w:rsid w:val="00A912A5"/>
    <w:rsid w:val="00A91343"/>
    <w:rsid w:val="00A9158E"/>
    <w:rsid w:val="00A91727"/>
    <w:rsid w:val="00A9174C"/>
    <w:rsid w:val="00A91BF3"/>
    <w:rsid w:val="00A91C43"/>
    <w:rsid w:val="00A91EA6"/>
    <w:rsid w:val="00A92331"/>
    <w:rsid w:val="00A924EA"/>
    <w:rsid w:val="00A9270A"/>
    <w:rsid w:val="00A927F8"/>
    <w:rsid w:val="00A928E2"/>
    <w:rsid w:val="00A92A21"/>
    <w:rsid w:val="00A92AB5"/>
    <w:rsid w:val="00A92AC6"/>
    <w:rsid w:val="00A92B3F"/>
    <w:rsid w:val="00A92BB7"/>
    <w:rsid w:val="00A92E36"/>
    <w:rsid w:val="00A92EB1"/>
    <w:rsid w:val="00A931D7"/>
    <w:rsid w:val="00A932A2"/>
    <w:rsid w:val="00A933B5"/>
    <w:rsid w:val="00A93671"/>
    <w:rsid w:val="00A93898"/>
    <w:rsid w:val="00A9394F"/>
    <w:rsid w:val="00A939AF"/>
    <w:rsid w:val="00A93BE6"/>
    <w:rsid w:val="00A93C83"/>
    <w:rsid w:val="00A93CB5"/>
    <w:rsid w:val="00A93ED4"/>
    <w:rsid w:val="00A93EEA"/>
    <w:rsid w:val="00A943BD"/>
    <w:rsid w:val="00A9469D"/>
    <w:rsid w:val="00A94C6E"/>
    <w:rsid w:val="00A95094"/>
    <w:rsid w:val="00A956BF"/>
    <w:rsid w:val="00A956F6"/>
    <w:rsid w:val="00A95A7B"/>
    <w:rsid w:val="00A95ACD"/>
    <w:rsid w:val="00A95E65"/>
    <w:rsid w:val="00A95EE6"/>
    <w:rsid w:val="00A9627E"/>
    <w:rsid w:val="00A96324"/>
    <w:rsid w:val="00A968BD"/>
    <w:rsid w:val="00A96AA9"/>
    <w:rsid w:val="00A96B3B"/>
    <w:rsid w:val="00A96BD2"/>
    <w:rsid w:val="00A971EB"/>
    <w:rsid w:val="00A9732A"/>
    <w:rsid w:val="00A977FD"/>
    <w:rsid w:val="00A97801"/>
    <w:rsid w:val="00A97944"/>
    <w:rsid w:val="00A97CE9"/>
    <w:rsid w:val="00A97DEC"/>
    <w:rsid w:val="00A97EDD"/>
    <w:rsid w:val="00A97FB7"/>
    <w:rsid w:val="00AA0553"/>
    <w:rsid w:val="00AA0E1D"/>
    <w:rsid w:val="00AA0E36"/>
    <w:rsid w:val="00AA0EF0"/>
    <w:rsid w:val="00AA0EFE"/>
    <w:rsid w:val="00AA0F07"/>
    <w:rsid w:val="00AA0F1D"/>
    <w:rsid w:val="00AA12EF"/>
    <w:rsid w:val="00AA149E"/>
    <w:rsid w:val="00AA1A7B"/>
    <w:rsid w:val="00AA1C95"/>
    <w:rsid w:val="00AA20A4"/>
    <w:rsid w:val="00AA219E"/>
    <w:rsid w:val="00AA21E1"/>
    <w:rsid w:val="00AA2244"/>
    <w:rsid w:val="00AA249A"/>
    <w:rsid w:val="00AA269E"/>
    <w:rsid w:val="00AA2821"/>
    <w:rsid w:val="00AA2830"/>
    <w:rsid w:val="00AA28B4"/>
    <w:rsid w:val="00AA2B3A"/>
    <w:rsid w:val="00AA2B70"/>
    <w:rsid w:val="00AA2BAE"/>
    <w:rsid w:val="00AA2D75"/>
    <w:rsid w:val="00AA2F2A"/>
    <w:rsid w:val="00AA314D"/>
    <w:rsid w:val="00AA383F"/>
    <w:rsid w:val="00AA3C01"/>
    <w:rsid w:val="00AA3D10"/>
    <w:rsid w:val="00AA3DCF"/>
    <w:rsid w:val="00AA4297"/>
    <w:rsid w:val="00AA43FC"/>
    <w:rsid w:val="00AA4413"/>
    <w:rsid w:val="00AA451E"/>
    <w:rsid w:val="00AA4581"/>
    <w:rsid w:val="00AA50C6"/>
    <w:rsid w:val="00AA5228"/>
    <w:rsid w:val="00AA55C9"/>
    <w:rsid w:val="00AA58A4"/>
    <w:rsid w:val="00AA59CB"/>
    <w:rsid w:val="00AA5C9E"/>
    <w:rsid w:val="00AA5CA8"/>
    <w:rsid w:val="00AA5D56"/>
    <w:rsid w:val="00AA5E98"/>
    <w:rsid w:val="00AA60F9"/>
    <w:rsid w:val="00AA62B8"/>
    <w:rsid w:val="00AA64EE"/>
    <w:rsid w:val="00AA6865"/>
    <w:rsid w:val="00AA700A"/>
    <w:rsid w:val="00AA7303"/>
    <w:rsid w:val="00AA742B"/>
    <w:rsid w:val="00AA74A0"/>
    <w:rsid w:val="00AA74A6"/>
    <w:rsid w:val="00AA7575"/>
    <w:rsid w:val="00AA7927"/>
    <w:rsid w:val="00AA7ABD"/>
    <w:rsid w:val="00AA7D8F"/>
    <w:rsid w:val="00AB0168"/>
    <w:rsid w:val="00AB03CC"/>
    <w:rsid w:val="00AB060F"/>
    <w:rsid w:val="00AB07A4"/>
    <w:rsid w:val="00AB0941"/>
    <w:rsid w:val="00AB09B1"/>
    <w:rsid w:val="00AB0B64"/>
    <w:rsid w:val="00AB0BC5"/>
    <w:rsid w:val="00AB0D42"/>
    <w:rsid w:val="00AB0EA1"/>
    <w:rsid w:val="00AB0ED7"/>
    <w:rsid w:val="00AB0F17"/>
    <w:rsid w:val="00AB0FC4"/>
    <w:rsid w:val="00AB145F"/>
    <w:rsid w:val="00AB14B7"/>
    <w:rsid w:val="00AB1565"/>
    <w:rsid w:val="00AB17E8"/>
    <w:rsid w:val="00AB185D"/>
    <w:rsid w:val="00AB1B38"/>
    <w:rsid w:val="00AB1FE1"/>
    <w:rsid w:val="00AB2805"/>
    <w:rsid w:val="00AB2B09"/>
    <w:rsid w:val="00AB2B0E"/>
    <w:rsid w:val="00AB2E8C"/>
    <w:rsid w:val="00AB2EB9"/>
    <w:rsid w:val="00AB2EE0"/>
    <w:rsid w:val="00AB32F9"/>
    <w:rsid w:val="00AB3521"/>
    <w:rsid w:val="00AB36E2"/>
    <w:rsid w:val="00AB3EAD"/>
    <w:rsid w:val="00AB40C5"/>
    <w:rsid w:val="00AB4211"/>
    <w:rsid w:val="00AB4294"/>
    <w:rsid w:val="00AB4412"/>
    <w:rsid w:val="00AB44A8"/>
    <w:rsid w:val="00AB44E5"/>
    <w:rsid w:val="00AB45C6"/>
    <w:rsid w:val="00AB4A26"/>
    <w:rsid w:val="00AB4A8B"/>
    <w:rsid w:val="00AB4EA5"/>
    <w:rsid w:val="00AB5095"/>
    <w:rsid w:val="00AB5372"/>
    <w:rsid w:val="00AB53DB"/>
    <w:rsid w:val="00AB57BD"/>
    <w:rsid w:val="00AB5AB6"/>
    <w:rsid w:val="00AB5BB5"/>
    <w:rsid w:val="00AB5C22"/>
    <w:rsid w:val="00AB5D5B"/>
    <w:rsid w:val="00AB5E5D"/>
    <w:rsid w:val="00AB5EE3"/>
    <w:rsid w:val="00AB62C1"/>
    <w:rsid w:val="00AB62E9"/>
    <w:rsid w:val="00AB633C"/>
    <w:rsid w:val="00AB646F"/>
    <w:rsid w:val="00AB65E3"/>
    <w:rsid w:val="00AB6901"/>
    <w:rsid w:val="00AB694F"/>
    <w:rsid w:val="00AB69F0"/>
    <w:rsid w:val="00AB6C4A"/>
    <w:rsid w:val="00AB6DF3"/>
    <w:rsid w:val="00AB6F51"/>
    <w:rsid w:val="00AB7432"/>
    <w:rsid w:val="00AB75E6"/>
    <w:rsid w:val="00AB7BC7"/>
    <w:rsid w:val="00AB7BE3"/>
    <w:rsid w:val="00AB7CBD"/>
    <w:rsid w:val="00AB7DC9"/>
    <w:rsid w:val="00AB7E72"/>
    <w:rsid w:val="00AC008A"/>
    <w:rsid w:val="00AC0816"/>
    <w:rsid w:val="00AC09FF"/>
    <w:rsid w:val="00AC0B7C"/>
    <w:rsid w:val="00AC0BE0"/>
    <w:rsid w:val="00AC0FC9"/>
    <w:rsid w:val="00AC1069"/>
    <w:rsid w:val="00AC117A"/>
    <w:rsid w:val="00AC12BC"/>
    <w:rsid w:val="00AC1313"/>
    <w:rsid w:val="00AC1564"/>
    <w:rsid w:val="00AC16DE"/>
    <w:rsid w:val="00AC16E3"/>
    <w:rsid w:val="00AC16FB"/>
    <w:rsid w:val="00AC179E"/>
    <w:rsid w:val="00AC1936"/>
    <w:rsid w:val="00AC1BF4"/>
    <w:rsid w:val="00AC1D8F"/>
    <w:rsid w:val="00AC1ECE"/>
    <w:rsid w:val="00AC1FB8"/>
    <w:rsid w:val="00AC227A"/>
    <w:rsid w:val="00AC26D9"/>
    <w:rsid w:val="00AC2F34"/>
    <w:rsid w:val="00AC2FB7"/>
    <w:rsid w:val="00AC3029"/>
    <w:rsid w:val="00AC3151"/>
    <w:rsid w:val="00AC31BE"/>
    <w:rsid w:val="00AC3A13"/>
    <w:rsid w:val="00AC3A6A"/>
    <w:rsid w:val="00AC3A81"/>
    <w:rsid w:val="00AC3D58"/>
    <w:rsid w:val="00AC3ECC"/>
    <w:rsid w:val="00AC4279"/>
    <w:rsid w:val="00AC4374"/>
    <w:rsid w:val="00AC451D"/>
    <w:rsid w:val="00AC480C"/>
    <w:rsid w:val="00AC4B35"/>
    <w:rsid w:val="00AC4BDC"/>
    <w:rsid w:val="00AC4EAB"/>
    <w:rsid w:val="00AC4F33"/>
    <w:rsid w:val="00AC53D4"/>
    <w:rsid w:val="00AC5581"/>
    <w:rsid w:val="00AC5797"/>
    <w:rsid w:val="00AC5890"/>
    <w:rsid w:val="00AC58DC"/>
    <w:rsid w:val="00AC59EF"/>
    <w:rsid w:val="00AC61D8"/>
    <w:rsid w:val="00AC63DC"/>
    <w:rsid w:val="00AC6731"/>
    <w:rsid w:val="00AC6A25"/>
    <w:rsid w:val="00AC6AD1"/>
    <w:rsid w:val="00AC6DA1"/>
    <w:rsid w:val="00AC7054"/>
    <w:rsid w:val="00AC707E"/>
    <w:rsid w:val="00AC70BA"/>
    <w:rsid w:val="00AC7100"/>
    <w:rsid w:val="00AC73AF"/>
    <w:rsid w:val="00AC762E"/>
    <w:rsid w:val="00AC7C61"/>
    <w:rsid w:val="00AC7CD5"/>
    <w:rsid w:val="00AC7EB3"/>
    <w:rsid w:val="00AC7EB9"/>
    <w:rsid w:val="00AC7ECA"/>
    <w:rsid w:val="00AC7EE4"/>
    <w:rsid w:val="00AC7F94"/>
    <w:rsid w:val="00AD0149"/>
    <w:rsid w:val="00AD03A9"/>
    <w:rsid w:val="00AD06C6"/>
    <w:rsid w:val="00AD0E15"/>
    <w:rsid w:val="00AD0F61"/>
    <w:rsid w:val="00AD0FD8"/>
    <w:rsid w:val="00AD1102"/>
    <w:rsid w:val="00AD1315"/>
    <w:rsid w:val="00AD1408"/>
    <w:rsid w:val="00AD14E7"/>
    <w:rsid w:val="00AD18DF"/>
    <w:rsid w:val="00AD1919"/>
    <w:rsid w:val="00AD197D"/>
    <w:rsid w:val="00AD1CC7"/>
    <w:rsid w:val="00AD1CDD"/>
    <w:rsid w:val="00AD1CFE"/>
    <w:rsid w:val="00AD1FD9"/>
    <w:rsid w:val="00AD2234"/>
    <w:rsid w:val="00AD22FD"/>
    <w:rsid w:val="00AD231B"/>
    <w:rsid w:val="00AD24AF"/>
    <w:rsid w:val="00AD270F"/>
    <w:rsid w:val="00AD27B6"/>
    <w:rsid w:val="00AD2972"/>
    <w:rsid w:val="00AD2A93"/>
    <w:rsid w:val="00AD2BB6"/>
    <w:rsid w:val="00AD2D08"/>
    <w:rsid w:val="00AD2DE2"/>
    <w:rsid w:val="00AD2DF4"/>
    <w:rsid w:val="00AD3023"/>
    <w:rsid w:val="00AD30E5"/>
    <w:rsid w:val="00AD36EA"/>
    <w:rsid w:val="00AD36EF"/>
    <w:rsid w:val="00AD3734"/>
    <w:rsid w:val="00AD3904"/>
    <w:rsid w:val="00AD3A24"/>
    <w:rsid w:val="00AD3A8C"/>
    <w:rsid w:val="00AD3CBA"/>
    <w:rsid w:val="00AD3E95"/>
    <w:rsid w:val="00AD3F7E"/>
    <w:rsid w:val="00AD42E6"/>
    <w:rsid w:val="00AD491E"/>
    <w:rsid w:val="00AD4A7E"/>
    <w:rsid w:val="00AD4C69"/>
    <w:rsid w:val="00AD4D6F"/>
    <w:rsid w:val="00AD4FB5"/>
    <w:rsid w:val="00AD5045"/>
    <w:rsid w:val="00AD507E"/>
    <w:rsid w:val="00AD5151"/>
    <w:rsid w:val="00AD520A"/>
    <w:rsid w:val="00AD52F1"/>
    <w:rsid w:val="00AD5A41"/>
    <w:rsid w:val="00AD5C2F"/>
    <w:rsid w:val="00AD5CB9"/>
    <w:rsid w:val="00AD608C"/>
    <w:rsid w:val="00AD6482"/>
    <w:rsid w:val="00AD648B"/>
    <w:rsid w:val="00AD6BAC"/>
    <w:rsid w:val="00AD70EF"/>
    <w:rsid w:val="00AD7122"/>
    <w:rsid w:val="00AD71B4"/>
    <w:rsid w:val="00AD74A4"/>
    <w:rsid w:val="00AD7827"/>
    <w:rsid w:val="00AD7882"/>
    <w:rsid w:val="00AD7886"/>
    <w:rsid w:val="00AD7A34"/>
    <w:rsid w:val="00AD7C73"/>
    <w:rsid w:val="00AD7C9E"/>
    <w:rsid w:val="00AD7CA1"/>
    <w:rsid w:val="00AD7DA6"/>
    <w:rsid w:val="00AE002C"/>
    <w:rsid w:val="00AE013A"/>
    <w:rsid w:val="00AE0143"/>
    <w:rsid w:val="00AE034F"/>
    <w:rsid w:val="00AE058A"/>
    <w:rsid w:val="00AE072B"/>
    <w:rsid w:val="00AE0D34"/>
    <w:rsid w:val="00AE1381"/>
    <w:rsid w:val="00AE1556"/>
    <w:rsid w:val="00AE17B6"/>
    <w:rsid w:val="00AE19C3"/>
    <w:rsid w:val="00AE1AE4"/>
    <w:rsid w:val="00AE1D53"/>
    <w:rsid w:val="00AE2107"/>
    <w:rsid w:val="00AE2599"/>
    <w:rsid w:val="00AE2ADF"/>
    <w:rsid w:val="00AE2E5F"/>
    <w:rsid w:val="00AE3116"/>
    <w:rsid w:val="00AE347B"/>
    <w:rsid w:val="00AE34C7"/>
    <w:rsid w:val="00AE3817"/>
    <w:rsid w:val="00AE3837"/>
    <w:rsid w:val="00AE3E44"/>
    <w:rsid w:val="00AE3E54"/>
    <w:rsid w:val="00AE404A"/>
    <w:rsid w:val="00AE4262"/>
    <w:rsid w:val="00AE44E6"/>
    <w:rsid w:val="00AE457E"/>
    <w:rsid w:val="00AE4727"/>
    <w:rsid w:val="00AE4A41"/>
    <w:rsid w:val="00AE4AA5"/>
    <w:rsid w:val="00AE4BE8"/>
    <w:rsid w:val="00AE4D95"/>
    <w:rsid w:val="00AE4F0C"/>
    <w:rsid w:val="00AE5620"/>
    <w:rsid w:val="00AE58A9"/>
    <w:rsid w:val="00AE5BA6"/>
    <w:rsid w:val="00AE5C0C"/>
    <w:rsid w:val="00AE5CC3"/>
    <w:rsid w:val="00AE5FD3"/>
    <w:rsid w:val="00AE61CE"/>
    <w:rsid w:val="00AE65B7"/>
    <w:rsid w:val="00AE6BDD"/>
    <w:rsid w:val="00AE72B4"/>
    <w:rsid w:val="00AE73B2"/>
    <w:rsid w:val="00AE73D5"/>
    <w:rsid w:val="00AE75A7"/>
    <w:rsid w:val="00AE7AD4"/>
    <w:rsid w:val="00AE7BD2"/>
    <w:rsid w:val="00AE7C2B"/>
    <w:rsid w:val="00AE7CA7"/>
    <w:rsid w:val="00AF025A"/>
    <w:rsid w:val="00AF0560"/>
    <w:rsid w:val="00AF05D5"/>
    <w:rsid w:val="00AF07D2"/>
    <w:rsid w:val="00AF0DA4"/>
    <w:rsid w:val="00AF0E8D"/>
    <w:rsid w:val="00AF0F93"/>
    <w:rsid w:val="00AF0F9F"/>
    <w:rsid w:val="00AF1174"/>
    <w:rsid w:val="00AF119A"/>
    <w:rsid w:val="00AF1298"/>
    <w:rsid w:val="00AF1535"/>
    <w:rsid w:val="00AF1687"/>
    <w:rsid w:val="00AF16F2"/>
    <w:rsid w:val="00AF1907"/>
    <w:rsid w:val="00AF1990"/>
    <w:rsid w:val="00AF1AE4"/>
    <w:rsid w:val="00AF1E94"/>
    <w:rsid w:val="00AF1EE2"/>
    <w:rsid w:val="00AF2073"/>
    <w:rsid w:val="00AF218E"/>
    <w:rsid w:val="00AF21C2"/>
    <w:rsid w:val="00AF2239"/>
    <w:rsid w:val="00AF24CA"/>
    <w:rsid w:val="00AF283E"/>
    <w:rsid w:val="00AF2844"/>
    <w:rsid w:val="00AF2948"/>
    <w:rsid w:val="00AF2AE7"/>
    <w:rsid w:val="00AF2D29"/>
    <w:rsid w:val="00AF2D48"/>
    <w:rsid w:val="00AF3147"/>
    <w:rsid w:val="00AF31D5"/>
    <w:rsid w:val="00AF380E"/>
    <w:rsid w:val="00AF3A45"/>
    <w:rsid w:val="00AF3F76"/>
    <w:rsid w:val="00AF413E"/>
    <w:rsid w:val="00AF42B8"/>
    <w:rsid w:val="00AF431B"/>
    <w:rsid w:val="00AF4531"/>
    <w:rsid w:val="00AF4868"/>
    <w:rsid w:val="00AF4B8C"/>
    <w:rsid w:val="00AF4E34"/>
    <w:rsid w:val="00AF523D"/>
    <w:rsid w:val="00AF534E"/>
    <w:rsid w:val="00AF534F"/>
    <w:rsid w:val="00AF5378"/>
    <w:rsid w:val="00AF54C0"/>
    <w:rsid w:val="00AF55DA"/>
    <w:rsid w:val="00AF55F9"/>
    <w:rsid w:val="00AF5BF7"/>
    <w:rsid w:val="00AF61EC"/>
    <w:rsid w:val="00AF6246"/>
    <w:rsid w:val="00AF658B"/>
    <w:rsid w:val="00AF65D9"/>
    <w:rsid w:val="00AF6815"/>
    <w:rsid w:val="00AF6965"/>
    <w:rsid w:val="00AF69D3"/>
    <w:rsid w:val="00AF6BF9"/>
    <w:rsid w:val="00AF6DA2"/>
    <w:rsid w:val="00AF7196"/>
    <w:rsid w:val="00AF789C"/>
    <w:rsid w:val="00AF7AAC"/>
    <w:rsid w:val="00AF7ADB"/>
    <w:rsid w:val="00AF7C27"/>
    <w:rsid w:val="00AF7E13"/>
    <w:rsid w:val="00AF7E56"/>
    <w:rsid w:val="00AF7F4F"/>
    <w:rsid w:val="00B00012"/>
    <w:rsid w:val="00B0008E"/>
    <w:rsid w:val="00B00226"/>
    <w:rsid w:val="00B00843"/>
    <w:rsid w:val="00B0084C"/>
    <w:rsid w:val="00B0098B"/>
    <w:rsid w:val="00B009A8"/>
    <w:rsid w:val="00B009B3"/>
    <w:rsid w:val="00B00AF7"/>
    <w:rsid w:val="00B00B1C"/>
    <w:rsid w:val="00B00DFB"/>
    <w:rsid w:val="00B010B3"/>
    <w:rsid w:val="00B0121E"/>
    <w:rsid w:val="00B012CD"/>
    <w:rsid w:val="00B0143F"/>
    <w:rsid w:val="00B0171B"/>
    <w:rsid w:val="00B018CB"/>
    <w:rsid w:val="00B01A26"/>
    <w:rsid w:val="00B01C0D"/>
    <w:rsid w:val="00B0236D"/>
    <w:rsid w:val="00B0237F"/>
    <w:rsid w:val="00B0267A"/>
    <w:rsid w:val="00B02AF5"/>
    <w:rsid w:val="00B02FF0"/>
    <w:rsid w:val="00B031C8"/>
    <w:rsid w:val="00B031D4"/>
    <w:rsid w:val="00B03563"/>
    <w:rsid w:val="00B035FD"/>
    <w:rsid w:val="00B0391D"/>
    <w:rsid w:val="00B03956"/>
    <w:rsid w:val="00B03C75"/>
    <w:rsid w:val="00B03D5F"/>
    <w:rsid w:val="00B03DCA"/>
    <w:rsid w:val="00B03F88"/>
    <w:rsid w:val="00B04340"/>
    <w:rsid w:val="00B04349"/>
    <w:rsid w:val="00B04447"/>
    <w:rsid w:val="00B045F1"/>
    <w:rsid w:val="00B04665"/>
    <w:rsid w:val="00B04750"/>
    <w:rsid w:val="00B048D7"/>
    <w:rsid w:val="00B04C62"/>
    <w:rsid w:val="00B04CA9"/>
    <w:rsid w:val="00B04F72"/>
    <w:rsid w:val="00B05044"/>
    <w:rsid w:val="00B0530D"/>
    <w:rsid w:val="00B053AB"/>
    <w:rsid w:val="00B05413"/>
    <w:rsid w:val="00B056E9"/>
    <w:rsid w:val="00B0582B"/>
    <w:rsid w:val="00B0585E"/>
    <w:rsid w:val="00B05C04"/>
    <w:rsid w:val="00B0686A"/>
    <w:rsid w:val="00B06923"/>
    <w:rsid w:val="00B07669"/>
    <w:rsid w:val="00B078C6"/>
    <w:rsid w:val="00B07915"/>
    <w:rsid w:val="00B07BAD"/>
    <w:rsid w:val="00B07F6B"/>
    <w:rsid w:val="00B07FA0"/>
    <w:rsid w:val="00B100EA"/>
    <w:rsid w:val="00B10252"/>
    <w:rsid w:val="00B10287"/>
    <w:rsid w:val="00B104C7"/>
    <w:rsid w:val="00B10520"/>
    <w:rsid w:val="00B10954"/>
    <w:rsid w:val="00B10C22"/>
    <w:rsid w:val="00B10CF8"/>
    <w:rsid w:val="00B10F29"/>
    <w:rsid w:val="00B11014"/>
    <w:rsid w:val="00B11239"/>
    <w:rsid w:val="00B114DC"/>
    <w:rsid w:val="00B115F3"/>
    <w:rsid w:val="00B1198D"/>
    <w:rsid w:val="00B119BA"/>
    <w:rsid w:val="00B11E44"/>
    <w:rsid w:val="00B1236E"/>
    <w:rsid w:val="00B12936"/>
    <w:rsid w:val="00B12964"/>
    <w:rsid w:val="00B12F2C"/>
    <w:rsid w:val="00B12F34"/>
    <w:rsid w:val="00B1313C"/>
    <w:rsid w:val="00B132EE"/>
    <w:rsid w:val="00B1361A"/>
    <w:rsid w:val="00B13664"/>
    <w:rsid w:val="00B136EF"/>
    <w:rsid w:val="00B13772"/>
    <w:rsid w:val="00B137E6"/>
    <w:rsid w:val="00B13B31"/>
    <w:rsid w:val="00B13BB5"/>
    <w:rsid w:val="00B13FAF"/>
    <w:rsid w:val="00B142CF"/>
    <w:rsid w:val="00B143AA"/>
    <w:rsid w:val="00B1465A"/>
    <w:rsid w:val="00B14679"/>
    <w:rsid w:val="00B146E0"/>
    <w:rsid w:val="00B147E5"/>
    <w:rsid w:val="00B14ACC"/>
    <w:rsid w:val="00B14C88"/>
    <w:rsid w:val="00B14E55"/>
    <w:rsid w:val="00B14FC7"/>
    <w:rsid w:val="00B1509A"/>
    <w:rsid w:val="00B1521B"/>
    <w:rsid w:val="00B15B57"/>
    <w:rsid w:val="00B15C83"/>
    <w:rsid w:val="00B15E4D"/>
    <w:rsid w:val="00B15E75"/>
    <w:rsid w:val="00B1615F"/>
    <w:rsid w:val="00B16248"/>
    <w:rsid w:val="00B16386"/>
    <w:rsid w:val="00B16ED5"/>
    <w:rsid w:val="00B16FBB"/>
    <w:rsid w:val="00B16FF1"/>
    <w:rsid w:val="00B17407"/>
    <w:rsid w:val="00B17452"/>
    <w:rsid w:val="00B175ED"/>
    <w:rsid w:val="00B1761F"/>
    <w:rsid w:val="00B176CF"/>
    <w:rsid w:val="00B17722"/>
    <w:rsid w:val="00B17748"/>
    <w:rsid w:val="00B179E0"/>
    <w:rsid w:val="00B17B18"/>
    <w:rsid w:val="00B201FE"/>
    <w:rsid w:val="00B203B8"/>
    <w:rsid w:val="00B20409"/>
    <w:rsid w:val="00B20639"/>
    <w:rsid w:val="00B2082A"/>
    <w:rsid w:val="00B20A84"/>
    <w:rsid w:val="00B20C0F"/>
    <w:rsid w:val="00B20D61"/>
    <w:rsid w:val="00B20FBB"/>
    <w:rsid w:val="00B21077"/>
    <w:rsid w:val="00B210B5"/>
    <w:rsid w:val="00B211D1"/>
    <w:rsid w:val="00B21573"/>
    <w:rsid w:val="00B2171D"/>
    <w:rsid w:val="00B2198E"/>
    <w:rsid w:val="00B21F01"/>
    <w:rsid w:val="00B21F83"/>
    <w:rsid w:val="00B221D4"/>
    <w:rsid w:val="00B2267F"/>
    <w:rsid w:val="00B2269C"/>
    <w:rsid w:val="00B22705"/>
    <w:rsid w:val="00B22814"/>
    <w:rsid w:val="00B22872"/>
    <w:rsid w:val="00B22A12"/>
    <w:rsid w:val="00B233CC"/>
    <w:rsid w:val="00B233E3"/>
    <w:rsid w:val="00B2387E"/>
    <w:rsid w:val="00B23A80"/>
    <w:rsid w:val="00B2401A"/>
    <w:rsid w:val="00B24218"/>
    <w:rsid w:val="00B24312"/>
    <w:rsid w:val="00B24397"/>
    <w:rsid w:val="00B243C5"/>
    <w:rsid w:val="00B244EA"/>
    <w:rsid w:val="00B2466F"/>
    <w:rsid w:val="00B24A43"/>
    <w:rsid w:val="00B24AD4"/>
    <w:rsid w:val="00B24B40"/>
    <w:rsid w:val="00B24E13"/>
    <w:rsid w:val="00B24FD4"/>
    <w:rsid w:val="00B250AB"/>
    <w:rsid w:val="00B2518A"/>
    <w:rsid w:val="00B252E2"/>
    <w:rsid w:val="00B2557E"/>
    <w:rsid w:val="00B25680"/>
    <w:rsid w:val="00B256F7"/>
    <w:rsid w:val="00B257C0"/>
    <w:rsid w:val="00B257E6"/>
    <w:rsid w:val="00B25A79"/>
    <w:rsid w:val="00B25C67"/>
    <w:rsid w:val="00B25E1E"/>
    <w:rsid w:val="00B25F6E"/>
    <w:rsid w:val="00B25FF0"/>
    <w:rsid w:val="00B2602C"/>
    <w:rsid w:val="00B26047"/>
    <w:rsid w:val="00B261DB"/>
    <w:rsid w:val="00B264A7"/>
    <w:rsid w:val="00B26526"/>
    <w:rsid w:val="00B265FE"/>
    <w:rsid w:val="00B26BF2"/>
    <w:rsid w:val="00B26D9E"/>
    <w:rsid w:val="00B27135"/>
    <w:rsid w:val="00B27204"/>
    <w:rsid w:val="00B27225"/>
    <w:rsid w:val="00B27320"/>
    <w:rsid w:val="00B2740C"/>
    <w:rsid w:val="00B274EA"/>
    <w:rsid w:val="00B277A6"/>
    <w:rsid w:val="00B278CF"/>
    <w:rsid w:val="00B279A5"/>
    <w:rsid w:val="00B27AEE"/>
    <w:rsid w:val="00B27E0C"/>
    <w:rsid w:val="00B27F4D"/>
    <w:rsid w:val="00B304D2"/>
    <w:rsid w:val="00B3065F"/>
    <w:rsid w:val="00B30AE5"/>
    <w:rsid w:val="00B30BD5"/>
    <w:rsid w:val="00B30D03"/>
    <w:rsid w:val="00B315C1"/>
    <w:rsid w:val="00B31906"/>
    <w:rsid w:val="00B3199E"/>
    <w:rsid w:val="00B319F2"/>
    <w:rsid w:val="00B31CDD"/>
    <w:rsid w:val="00B31D2A"/>
    <w:rsid w:val="00B3205B"/>
    <w:rsid w:val="00B322A7"/>
    <w:rsid w:val="00B322E7"/>
    <w:rsid w:val="00B3243E"/>
    <w:rsid w:val="00B324F9"/>
    <w:rsid w:val="00B32FDE"/>
    <w:rsid w:val="00B333B3"/>
    <w:rsid w:val="00B333D7"/>
    <w:rsid w:val="00B3350C"/>
    <w:rsid w:val="00B33720"/>
    <w:rsid w:val="00B3388B"/>
    <w:rsid w:val="00B33A54"/>
    <w:rsid w:val="00B341C8"/>
    <w:rsid w:val="00B34374"/>
    <w:rsid w:val="00B34734"/>
    <w:rsid w:val="00B349E6"/>
    <w:rsid w:val="00B34A9C"/>
    <w:rsid w:val="00B34B76"/>
    <w:rsid w:val="00B353C1"/>
    <w:rsid w:val="00B35626"/>
    <w:rsid w:val="00B357FC"/>
    <w:rsid w:val="00B35A5A"/>
    <w:rsid w:val="00B36138"/>
    <w:rsid w:val="00B36514"/>
    <w:rsid w:val="00B366E5"/>
    <w:rsid w:val="00B36915"/>
    <w:rsid w:val="00B369B2"/>
    <w:rsid w:val="00B369EB"/>
    <w:rsid w:val="00B36D77"/>
    <w:rsid w:val="00B37808"/>
    <w:rsid w:val="00B37BDE"/>
    <w:rsid w:val="00B37F41"/>
    <w:rsid w:val="00B4009C"/>
    <w:rsid w:val="00B4022B"/>
    <w:rsid w:val="00B402D5"/>
    <w:rsid w:val="00B40692"/>
    <w:rsid w:val="00B40AD3"/>
    <w:rsid w:val="00B40C0E"/>
    <w:rsid w:val="00B40C43"/>
    <w:rsid w:val="00B40D8F"/>
    <w:rsid w:val="00B40D9F"/>
    <w:rsid w:val="00B411A4"/>
    <w:rsid w:val="00B41211"/>
    <w:rsid w:val="00B41274"/>
    <w:rsid w:val="00B4159E"/>
    <w:rsid w:val="00B41653"/>
    <w:rsid w:val="00B4196D"/>
    <w:rsid w:val="00B41AFD"/>
    <w:rsid w:val="00B41BD4"/>
    <w:rsid w:val="00B41D94"/>
    <w:rsid w:val="00B41E83"/>
    <w:rsid w:val="00B42187"/>
    <w:rsid w:val="00B42368"/>
    <w:rsid w:val="00B42BEF"/>
    <w:rsid w:val="00B42D8A"/>
    <w:rsid w:val="00B431D9"/>
    <w:rsid w:val="00B43332"/>
    <w:rsid w:val="00B4339F"/>
    <w:rsid w:val="00B435D0"/>
    <w:rsid w:val="00B43CBA"/>
    <w:rsid w:val="00B43F56"/>
    <w:rsid w:val="00B4410F"/>
    <w:rsid w:val="00B448D4"/>
    <w:rsid w:val="00B44AF0"/>
    <w:rsid w:val="00B44DDA"/>
    <w:rsid w:val="00B44F65"/>
    <w:rsid w:val="00B4517D"/>
    <w:rsid w:val="00B454F9"/>
    <w:rsid w:val="00B455EA"/>
    <w:rsid w:val="00B45762"/>
    <w:rsid w:val="00B45B7B"/>
    <w:rsid w:val="00B45C96"/>
    <w:rsid w:val="00B45D3F"/>
    <w:rsid w:val="00B45F02"/>
    <w:rsid w:val="00B45F19"/>
    <w:rsid w:val="00B45F77"/>
    <w:rsid w:val="00B4601E"/>
    <w:rsid w:val="00B462D9"/>
    <w:rsid w:val="00B4649C"/>
    <w:rsid w:val="00B46807"/>
    <w:rsid w:val="00B4699F"/>
    <w:rsid w:val="00B469AE"/>
    <w:rsid w:val="00B46A3F"/>
    <w:rsid w:val="00B46BEA"/>
    <w:rsid w:val="00B46C60"/>
    <w:rsid w:val="00B46D76"/>
    <w:rsid w:val="00B4736C"/>
    <w:rsid w:val="00B47589"/>
    <w:rsid w:val="00B4759D"/>
    <w:rsid w:val="00B475AB"/>
    <w:rsid w:val="00B47651"/>
    <w:rsid w:val="00B47675"/>
    <w:rsid w:val="00B4797A"/>
    <w:rsid w:val="00B47C6F"/>
    <w:rsid w:val="00B500FA"/>
    <w:rsid w:val="00B50470"/>
    <w:rsid w:val="00B504A6"/>
    <w:rsid w:val="00B505CC"/>
    <w:rsid w:val="00B50929"/>
    <w:rsid w:val="00B510C2"/>
    <w:rsid w:val="00B51578"/>
    <w:rsid w:val="00B516C8"/>
    <w:rsid w:val="00B517B4"/>
    <w:rsid w:val="00B5197C"/>
    <w:rsid w:val="00B51B27"/>
    <w:rsid w:val="00B51CC1"/>
    <w:rsid w:val="00B5203D"/>
    <w:rsid w:val="00B522AD"/>
    <w:rsid w:val="00B526FA"/>
    <w:rsid w:val="00B529DF"/>
    <w:rsid w:val="00B52C33"/>
    <w:rsid w:val="00B534A2"/>
    <w:rsid w:val="00B536BC"/>
    <w:rsid w:val="00B53B1E"/>
    <w:rsid w:val="00B53B32"/>
    <w:rsid w:val="00B53BC2"/>
    <w:rsid w:val="00B53C7C"/>
    <w:rsid w:val="00B53D7C"/>
    <w:rsid w:val="00B53E20"/>
    <w:rsid w:val="00B545CA"/>
    <w:rsid w:val="00B546F1"/>
    <w:rsid w:val="00B54D1A"/>
    <w:rsid w:val="00B54D78"/>
    <w:rsid w:val="00B54ECB"/>
    <w:rsid w:val="00B5507A"/>
    <w:rsid w:val="00B5552D"/>
    <w:rsid w:val="00B55ABC"/>
    <w:rsid w:val="00B55CA4"/>
    <w:rsid w:val="00B55E30"/>
    <w:rsid w:val="00B55E3C"/>
    <w:rsid w:val="00B55E7D"/>
    <w:rsid w:val="00B55EA0"/>
    <w:rsid w:val="00B561CA"/>
    <w:rsid w:val="00B5620F"/>
    <w:rsid w:val="00B56259"/>
    <w:rsid w:val="00B569E3"/>
    <w:rsid w:val="00B56ACB"/>
    <w:rsid w:val="00B56C5F"/>
    <w:rsid w:val="00B56E09"/>
    <w:rsid w:val="00B56E35"/>
    <w:rsid w:val="00B56E6E"/>
    <w:rsid w:val="00B56E72"/>
    <w:rsid w:val="00B56FA2"/>
    <w:rsid w:val="00B56FBF"/>
    <w:rsid w:val="00B571B4"/>
    <w:rsid w:val="00B571D8"/>
    <w:rsid w:val="00B57699"/>
    <w:rsid w:val="00B576B3"/>
    <w:rsid w:val="00B57814"/>
    <w:rsid w:val="00B57C6C"/>
    <w:rsid w:val="00B57DEF"/>
    <w:rsid w:val="00B6010D"/>
    <w:rsid w:val="00B603C0"/>
    <w:rsid w:val="00B6078F"/>
    <w:rsid w:val="00B608C2"/>
    <w:rsid w:val="00B609CA"/>
    <w:rsid w:val="00B60A75"/>
    <w:rsid w:val="00B60AB7"/>
    <w:rsid w:val="00B60D07"/>
    <w:rsid w:val="00B60E12"/>
    <w:rsid w:val="00B60F46"/>
    <w:rsid w:val="00B60FCB"/>
    <w:rsid w:val="00B610C8"/>
    <w:rsid w:val="00B6130A"/>
    <w:rsid w:val="00B61630"/>
    <w:rsid w:val="00B61776"/>
    <w:rsid w:val="00B618CB"/>
    <w:rsid w:val="00B61995"/>
    <w:rsid w:val="00B619E1"/>
    <w:rsid w:val="00B61CA7"/>
    <w:rsid w:val="00B61E78"/>
    <w:rsid w:val="00B61E7C"/>
    <w:rsid w:val="00B620FB"/>
    <w:rsid w:val="00B622FA"/>
    <w:rsid w:val="00B6231F"/>
    <w:rsid w:val="00B627C2"/>
    <w:rsid w:val="00B62E0E"/>
    <w:rsid w:val="00B62E8E"/>
    <w:rsid w:val="00B62E9D"/>
    <w:rsid w:val="00B62F52"/>
    <w:rsid w:val="00B62FCD"/>
    <w:rsid w:val="00B63121"/>
    <w:rsid w:val="00B6320F"/>
    <w:rsid w:val="00B633AB"/>
    <w:rsid w:val="00B63473"/>
    <w:rsid w:val="00B6377B"/>
    <w:rsid w:val="00B63B67"/>
    <w:rsid w:val="00B63B9A"/>
    <w:rsid w:val="00B63CF1"/>
    <w:rsid w:val="00B6412B"/>
    <w:rsid w:val="00B641B3"/>
    <w:rsid w:val="00B6438C"/>
    <w:rsid w:val="00B647D4"/>
    <w:rsid w:val="00B64831"/>
    <w:rsid w:val="00B64B81"/>
    <w:rsid w:val="00B64C5F"/>
    <w:rsid w:val="00B65101"/>
    <w:rsid w:val="00B6513D"/>
    <w:rsid w:val="00B6519F"/>
    <w:rsid w:val="00B651FD"/>
    <w:rsid w:val="00B65343"/>
    <w:rsid w:val="00B6551D"/>
    <w:rsid w:val="00B655BA"/>
    <w:rsid w:val="00B659F3"/>
    <w:rsid w:val="00B65B0E"/>
    <w:rsid w:val="00B65DBB"/>
    <w:rsid w:val="00B65F4A"/>
    <w:rsid w:val="00B662B4"/>
    <w:rsid w:val="00B666A9"/>
    <w:rsid w:val="00B667E8"/>
    <w:rsid w:val="00B66827"/>
    <w:rsid w:val="00B66844"/>
    <w:rsid w:val="00B6686F"/>
    <w:rsid w:val="00B6687C"/>
    <w:rsid w:val="00B66AC3"/>
    <w:rsid w:val="00B66B07"/>
    <w:rsid w:val="00B6719C"/>
    <w:rsid w:val="00B6748D"/>
    <w:rsid w:val="00B67553"/>
    <w:rsid w:val="00B676C0"/>
    <w:rsid w:val="00B67BE9"/>
    <w:rsid w:val="00B67D89"/>
    <w:rsid w:val="00B67DCC"/>
    <w:rsid w:val="00B67ED3"/>
    <w:rsid w:val="00B67FDC"/>
    <w:rsid w:val="00B7027D"/>
    <w:rsid w:val="00B7032E"/>
    <w:rsid w:val="00B70385"/>
    <w:rsid w:val="00B7063E"/>
    <w:rsid w:val="00B7065A"/>
    <w:rsid w:val="00B7072F"/>
    <w:rsid w:val="00B707B5"/>
    <w:rsid w:val="00B70A40"/>
    <w:rsid w:val="00B70A96"/>
    <w:rsid w:val="00B7116D"/>
    <w:rsid w:val="00B711A6"/>
    <w:rsid w:val="00B71471"/>
    <w:rsid w:val="00B71488"/>
    <w:rsid w:val="00B7157C"/>
    <w:rsid w:val="00B71624"/>
    <w:rsid w:val="00B7169B"/>
    <w:rsid w:val="00B71A1A"/>
    <w:rsid w:val="00B71FE1"/>
    <w:rsid w:val="00B7200E"/>
    <w:rsid w:val="00B7205A"/>
    <w:rsid w:val="00B72197"/>
    <w:rsid w:val="00B72462"/>
    <w:rsid w:val="00B7249A"/>
    <w:rsid w:val="00B72832"/>
    <w:rsid w:val="00B728DE"/>
    <w:rsid w:val="00B72949"/>
    <w:rsid w:val="00B7297C"/>
    <w:rsid w:val="00B72D0C"/>
    <w:rsid w:val="00B72EBB"/>
    <w:rsid w:val="00B735FC"/>
    <w:rsid w:val="00B73907"/>
    <w:rsid w:val="00B7396E"/>
    <w:rsid w:val="00B73B0F"/>
    <w:rsid w:val="00B73BF0"/>
    <w:rsid w:val="00B73C8C"/>
    <w:rsid w:val="00B73CA4"/>
    <w:rsid w:val="00B73D1A"/>
    <w:rsid w:val="00B73E08"/>
    <w:rsid w:val="00B74138"/>
    <w:rsid w:val="00B741A8"/>
    <w:rsid w:val="00B74210"/>
    <w:rsid w:val="00B745EE"/>
    <w:rsid w:val="00B746C4"/>
    <w:rsid w:val="00B7487A"/>
    <w:rsid w:val="00B7499B"/>
    <w:rsid w:val="00B74F09"/>
    <w:rsid w:val="00B74FEF"/>
    <w:rsid w:val="00B7527F"/>
    <w:rsid w:val="00B75449"/>
    <w:rsid w:val="00B756D2"/>
    <w:rsid w:val="00B75817"/>
    <w:rsid w:val="00B75B90"/>
    <w:rsid w:val="00B75D0B"/>
    <w:rsid w:val="00B75F1A"/>
    <w:rsid w:val="00B75F38"/>
    <w:rsid w:val="00B76124"/>
    <w:rsid w:val="00B761D7"/>
    <w:rsid w:val="00B765C4"/>
    <w:rsid w:val="00B76620"/>
    <w:rsid w:val="00B7670C"/>
    <w:rsid w:val="00B76877"/>
    <w:rsid w:val="00B76C5D"/>
    <w:rsid w:val="00B76D65"/>
    <w:rsid w:val="00B76DB6"/>
    <w:rsid w:val="00B770AE"/>
    <w:rsid w:val="00B770D7"/>
    <w:rsid w:val="00B77352"/>
    <w:rsid w:val="00B77395"/>
    <w:rsid w:val="00B7746A"/>
    <w:rsid w:val="00B77E9E"/>
    <w:rsid w:val="00B8001E"/>
    <w:rsid w:val="00B800B5"/>
    <w:rsid w:val="00B802F6"/>
    <w:rsid w:val="00B80448"/>
    <w:rsid w:val="00B80659"/>
    <w:rsid w:val="00B80A9E"/>
    <w:rsid w:val="00B80CB2"/>
    <w:rsid w:val="00B80F3E"/>
    <w:rsid w:val="00B8137A"/>
    <w:rsid w:val="00B81575"/>
    <w:rsid w:val="00B815CB"/>
    <w:rsid w:val="00B8165B"/>
    <w:rsid w:val="00B81A77"/>
    <w:rsid w:val="00B821D5"/>
    <w:rsid w:val="00B82205"/>
    <w:rsid w:val="00B8226A"/>
    <w:rsid w:val="00B823AA"/>
    <w:rsid w:val="00B825CC"/>
    <w:rsid w:val="00B82A52"/>
    <w:rsid w:val="00B82A91"/>
    <w:rsid w:val="00B82D07"/>
    <w:rsid w:val="00B8330E"/>
    <w:rsid w:val="00B8339D"/>
    <w:rsid w:val="00B83825"/>
    <w:rsid w:val="00B83921"/>
    <w:rsid w:val="00B83B4E"/>
    <w:rsid w:val="00B841CD"/>
    <w:rsid w:val="00B84268"/>
    <w:rsid w:val="00B843BC"/>
    <w:rsid w:val="00B8451D"/>
    <w:rsid w:val="00B8453E"/>
    <w:rsid w:val="00B8470A"/>
    <w:rsid w:val="00B8470D"/>
    <w:rsid w:val="00B847DA"/>
    <w:rsid w:val="00B84B00"/>
    <w:rsid w:val="00B84CBC"/>
    <w:rsid w:val="00B84DE3"/>
    <w:rsid w:val="00B85050"/>
    <w:rsid w:val="00B8544C"/>
    <w:rsid w:val="00B8588A"/>
    <w:rsid w:val="00B85F73"/>
    <w:rsid w:val="00B860FE"/>
    <w:rsid w:val="00B869DA"/>
    <w:rsid w:val="00B86BF3"/>
    <w:rsid w:val="00B86D14"/>
    <w:rsid w:val="00B86E59"/>
    <w:rsid w:val="00B871AF"/>
    <w:rsid w:val="00B871F8"/>
    <w:rsid w:val="00B87313"/>
    <w:rsid w:val="00B8731C"/>
    <w:rsid w:val="00B874BE"/>
    <w:rsid w:val="00B87753"/>
    <w:rsid w:val="00B877AE"/>
    <w:rsid w:val="00B87B4A"/>
    <w:rsid w:val="00B87B83"/>
    <w:rsid w:val="00B87C51"/>
    <w:rsid w:val="00B87F9A"/>
    <w:rsid w:val="00B904FB"/>
    <w:rsid w:val="00B905C3"/>
    <w:rsid w:val="00B90659"/>
    <w:rsid w:val="00B90A19"/>
    <w:rsid w:val="00B90B33"/>
    <w:rsid w:val="00B90B53"/>
    <w:rsid w:val="00B90B56"/>
    <w:rsid w:val="00B90D7A"/>
    <w:rsid w:val="00B90EDC"/>
    <w:rsid w:val="00B9114D"/>
    <w:rsid w:val="00B9183A"/>
    <w:rsid w:val="00B91A62"/>
    <w:rsid w:val="00B91CD3"/>
    <w:rsid w:val="00B91CDC"/>
    <w:rsid w:val="00B91E72"/>
    <w:rsid w:val="00B92169"/>
    <w:rsid w:val="00B9236A"/>
    <w:rsid w:val="00B92535"/>
    <w:rsid w:val="00B92772"/>
    <w:rsid w:val="00B92C21"/>
    <w:rsid w:val="00B92F90"/>
    <w:rsid w:val="00B93086"/>
    <w:rsid w:val="00B930E4"/>
    <w:rsid w:val="00B930FB"/>
    <w:rsid w:val="00B9339B"/>
    <w:rsid w:val="00B93400"/>
    <w:rsid w:val="00B93479"/>
    <w:rsid w:val="00B936B6"/>
    <w:rsid w:val="00B939B0"/>
    <w:rsid w:val="00B93BE8"/>
    <w:rsid w:val="00B93CC7"/>
    <w:rsid w:val="00B93D26"/>
    <w:rsid w:val="00B93D74"/>
    <w:rsid w:val="00B94060"/>
    <w:rsid w:val="00B94165"/>
    <w:rsid w:val="00B941A6"/>
    <w:rsid w:val="00B9427A"/>
    <w:rsid w:val="00B9446D"/>
    <w:rsid w:val="00B9472E"/>
    <w:rsid w:val="00B9472F"/>
    <w:rsid w:val="00B94941"/>
    <w:rsid w:val="00B949C7"/>
    <w:rsid w:val="00B94A31"/>
    <w:rsid w:val="00B94CF4"/>
    <w:rsid w:val="00B94CFB"/>
    <w:rsid w:val="00B94D74"/>
    <w:rsid w:val="00B94F85"/>
    <w:rsid w:val="00B9508F"/>
    <w:rsid w:val="00B950CB"/>
    <w:rsid w:val="00B955D2"/>
    <w:rsid w:val="00B95A3F"/>
    <w:rsid w:val="00B95B9F"/>
    <w:rsid w:val="00B95C21"/>
    <w:rsid w:val="00B95D80"/>
    <w:rsid w:val="00B962DD"/>
    <w:rsid w:val="00B96341"/>
    <w:rsid w:val="00B964A7"/>
    <w:rsid w:val="00B9655D"/>
    <w:rsid w:val="00B965E0"/>
    <w:rsid w:val="00B96CB6"/>
    <w:rsid w:val="00B96D18"/>
    <w:rsid w:val="00B96FC8"/>
    <w:rsid w:val="00B97486"/>
    <w:rsid w:val="00B974A2"/>
    <w:rsid w:val="00B97513"/>
    <w:rsid w:val="00B97663"/>
    <w:rsid w:val="00B97682"/>
    <w:rsid w:val="00B97ADD"/>
    <w:rsid w:val="00B97CBE"/>
    <w:rsid w:val="00B97CD1"/>
    <w:rsid w:val="00B97F70"/>
    <w:rsid w:val="00BA030C"/>
    <w:rsid w:val="00BA089D"/>
    <w:rsid w:val="00BA0988"/>
    <w:rsid w:val="00BA0BBE"/>
    <w:rsid w:val="00BA0F0E"/>
    <w:rsid w:val="00BA140C"/>
    <w:rsid w:val="00BA15D0"/>
    <w:rsid w:val="00BA1641"/>
    <w:rsid w:val="00BA182F"/>
    <w:rsid w:val="00BA1AC9"/>
    <w:rsid w:val="00BA1B9A"/>
    <w:rsid w:val="00BA1D94"/>
    <w:rsid w:val="00BA220B"/>
    <w:rsid w:val="00BA224A"/>
    <w:rsid w:val="00BA2307"/>
    <w:rsid w:val="00BA297A"/>
    <w:rsid w:val="00BA29B8"/>
    <w:rsid w:val="00BA2A2F"/>
    <w:rsid w:val="00BA2C0D"/>
    <w:rsid w:val="00BA2C73"/>
    <w:rsid w:val="00BA2C90"/>
    <w:rsid w:val="00BA2F83"/>
    <w:rsid w:val="00BA3052"/>
    <w:rsid w:val="00BA31B1"/>
    <w:rsid w:val="00BA3650"/>
    <w:rsid w:val="00BA3C87"/>
    <w:rsid w:val="00BA4113"/>
    <w:rsid w:val="00BA45DB"/>
    <w:rsid w:val="00BA460E"/>
    <w:rsid w:val="00BA485B"/>
    <w:rsid w:val="00BA49B7"/>
    <w:rsid w:val="00BA4AE4"/>
    <w:rsid w:val="00BA508E"/>
    <w:rsid w:val="00BA55FF"/>
    <w:rsid w:val="00BA5FBE"/>
    <w:rsid w:val="00BA62D5"/>
    <w:rsid w:val="00BA632C"/>
    <w:rsid w:val="00BA63CC"/>
    <w:rsid w:val="00BA6868"/>
    <w:rsid w:val="00BA6A8B"/>
    <w:rsid w:val="00BA6B00"/>
    <w:rsid w:val="00BA6C35"/>
    <w:rsid w:val="00BA6DE4"/>
    <w:rsid w:val="00BA6FA9"/>
    <w:rsid w:val="00BA7682"/>
    <w:rsid w:val="00BA7697"/>
    <w:rsid w:val="00BA7987"/>
    <w:rsid w:val="00BA7EC3"/>
    <w:rsid w:val="00BB014C"/>
    <w:rsid w:val="00BB04F8"/>
    <w:rsid w:val="00BB092D"/>
    <w:rsid w:val="00BB0A8D"/>
    <w:rsid w:val="00BB0DA9"/>
    <w:rsid w:val="00BB10F1"/>
    <w:rsid w:val="00BB115F"/>
    <w:rsid w:val="00BB125D"/>
    <w:rsid w:val="00BB1330"/>
    <w:rsid w:val="00BB1402"/>
    <w:rsid w:val="00BB1744"/>
    <w:rsid w:val="00BB1C47"/>
    <w:rsid w:val="00BB1ED6"/>
    <w:rsid w:val="00BB2053"/>
    <w:rsid w:val="00BB2072"/>
    <w:rsid w:val="00BB22D4"/>
    <w:rsid w:val="00BB2359"/>
    <w:rsid w:val="00BB2839"/>
    <w:rsid w:val="00BB2C93"/>
    <w:rsid w:val="00BB2C9A"/>
    <w:rsid w:val="00BB3160"/>
    <w:rsid w:val="00BB388E"/>
    <w:rsid w:val="00BB3D0E"/>
    <w:rsid w:val="00BB3EC6"/>
    <w:rsid w:val="00BB4461"/>
    <w:rsid w:val="00BB46F6"/>
    <w:rsid w:val="00BB486E"/>
    <w:rsid w:val="00BB49A6"/>
    <w:rsid w:val="00BB49DD"/>
    <w:rsid w:val="00BB4C87"/>
    <w:rsid w:val="00BB52D6"/>
    <w:rsid w:val="00BB5352"/>
    <w:rsid w:val="00BB5739"/>
    <w:rsid w:val="00BB574E"/>
    <w:rsid w:val="00BB57E8"/>
    <w:rsid w:val="00BB5A03"/>
    <w:rsid w:val="00BB5A35"/>
    <w:rsid w:val="00BB5A48"/>
    <w:rsid w:val="00BB5B51"/>
    <w:rsid w:val="00BB5D80"/>
    <w:rsid w:val="00BB5DC0"/>
    <w:rsid w:val="00BB5E97"/>
    <w:rsid w:val="00BB6059"/>
    <w:rsid w:val="00BB6839"/>
    <w:rsid w:val="00BB6876"/>
    <w:rsid w:val="00BB6B17"/>
    <w:rsid w:val="00BB6B75"/>
    <w:rsid w:val="00BB6C3D"/>
    <w:rsid w:val="00BB6C5E"/>
    <w:rsid w:val="00BB6DF8"/>
    <w:rsid w:val="00BB6F21"/>
    <w:rsid w:val="00BB6F26"/>
    <w:rsid w:val="00BB7326"/>
    <w:rsid w:val="00BB74D7"/>
    <w:rsid w:val="00BB7777"/>
    <w:rsid w:val="00BB779C"/>
    <w:rsid w:val="00BB77F8"/>
    <w:rsid w:val="00BB7AF4"/>
    <w:rsid w:val="00BB7B7C"/>
    <w:rsid w:val="00BB7CAE"/>
    <w:rsid w:val="00BC001C"/>
    <w:rsid w:val="00BC006D"/>
    <w:rsid w:val="00BC00B8"/>
    <w:rsid w:val="00BC01A0"/>
    <w:rsid w:val="00BC05C0"/>
    <w:rsid w:val="00BC06BD"/>
    <w:rsid w:val="00BC0AA3"/>
    <w:rsid w:val="00BC188F"/>
    <w:rsid w:val="00BC1A09"/>
    <w:rsid w:val="00BC1B84"/>
    <w:rsid w:val="00BC1BF4"/>
    <w:rsid w:val="00BC1F29"/>
    <w:rsid w:val="00BC1FC8"/>
    <w:rsid w:val="00BC20C9"/>
    <w:rsid w:val="00BC2123"/>
    <w:rsid w:val="00BC23C6"/>
    <w:rsid w:val="00BC2516"/>
    <w:rsid w:val="00BC2DAE"/>
    <w:rsid w:val="00BC30D7"/>
    <w:rsid w:val="00BC311A"/>
    <w:rsid w:val="00BC3395"/>
    <w:rsid w:val="00BC355E"/>
    <w:rsid w:val="00BC3B09"/>
    <w:rsid w:val="00BC3E7A"/>
    <w:rsid w:val="00BC3E91"/>
    <w:rsid w:val="00BC3F2A"/>
    <w:rsid w:val="00BC42D7"/>
    <w:rsid w:val="00BC42F0"/>
    <w:rsid w:val="00BC4524"/>
    <w:rsid w:val="00BC459C"/>
    <w:rsid w:val="00BC4888"/>
    <w:rsid w:val="00BC48DF"/>
    <w:rsid w:val="00BC4A7E"/>
    <w:rsid w:val="00BC4B77"/>
    <w:rsid w:val="00BC4C6A"/>
    <w:rsid w:val="00BC4D5C"/>
    <w:rsid w:val="00BC4E97"/>
    <w:rsid w:val="00BC4EC9"/>
    <w:rsid w:val="00BC52F2"/>
    <w:rsid w:val="00BC54A9"/>
    <w:rsid w:val="00BC54B1"/>
    <w:rsid w:val="00BC58B6"/>
    <w:rsid w:val="00BC59F3"/>
    <w:rsid w:val="00BC5AF2"/>
    <w:rsid w:val="00BC5C3E"/>
    <w:rsid w:val="00BC60E4"/>
    <w:rsid w:val="00BC626A"/>
    <w:rsid w:val="00BC6280"/>
    <w:rsid w:val="00BC633B"/>
    <w:rsid w:val="00BC67DA"/>
    <w:rsid w:val="00BC68CC"/>
    <w:rsid w:val="00BC6BB9"/>
    <w:rsid w:val="00BC6D88"/>
    <w:rsid w:val="00BC6DE2"/>
    <w:rsid w:val="00BC7230"/>
    <w:rsid w:val="00BC7291"/>
    <w:rsid w:val="00BC739C"/>
    <w:rsid w:val="00BC758E"/>
    <w:rsid w:val="00BC7CD5"/>
    <w:rsid w:val="00BC7D6E"/>
    <w:rsid w:val="00BC7DCB"/>
    <w:rsid w:val="00BC7DE9"/>
    <w:rsid w:val="00BC7E22"/>
    <w:rsid w:val="00BC7FD6"/>
    <w:rsid w:val="00BD016B"/>
    <w:rsid w:val="00BD06EC"/>
    <w:rsid w:val="00BD07AC"/>
    <w:rsid w:val="00BD0B6D"/>
    <w:rsid w:val="00BD11B7"/>
    <w:rsid w:val="00BD1478"/>
    <w:rsid w:val="00BD183E"/>
    <w:rsid w:val="00BD1E45"/>
    <w:rsid w:val="00BD1FE7"/>
    <w:rsid w:val="00BD2068"/>
    <w:rsid w:val="00BD2192"/>
    <w:rsid w:val="00BD267A"/>
    <w:rsid w:val="00BD2682"/>
    <w:rsid w:val="00BD27DB"/>
    <w:rsid w:val="00BD2834"/>
    <w:rsid w:val="00BD298A"/>
    <w:rsid w:val="00BD2DA5"/>
    <w:rsid w:val="00BD2DC5"/>
    <w:rsid w:val="00BD3047"/>
    <w:rsid w:val="00BD3136"/>
    <w:rsid w:val="00BD34E3"/>
    <w:rsid w:val="00BD35E1"/>
    <w:rsid w:val="00BD3B93"/>
    <w:rsid w:val="00BD3BA6"/>
    <w:rsid w:val="00BD3DEF"/>
    <w:rsid w:val="00BD3F4C"/>
    <w:rsid w:val="00BD40BE"/>
    <w:rsid w:val="00BD414D"/>
    <w:rsid w:val="00BD4572"/>
    <w:rsid w:val="00BD4592"/>
    <w:rsid w:val="00BD45DD"/>
    <w:rsid w:val="00BD4657"/>
    <w:rsid w:val="00BD48EF"/>
    <w:rsid w:val="00BD4939"/>
    <w:rsid w:val="00BD4B4C"/>
    <w:rsid w:val="00BD4B8F"/>
    <w:rsid w:val="00BD4EFF"/>
    <w:rsid w:val="00BD53EF"/>
    <w:rsid w:val="00BD5540"/>
    <w:rsid w:val="00BD557E"/>
    <w:rsid w:val="00BD58B0"/>
    <w:rsid w:val="00BD5923"/>
    <w:rsid w:val="00BD598E"/>
    <w:rsid w:val="00BD5A84"/>
    <w:rsid w:val="00BD5B46"/>
    <w:rsid w:val="00BD5BE2"/>
    <w:rsid w:val="00BD5C71"/>
    <w:rsid w:val="00BD5EC7"/>
    <w:rsid w:val="00BD64F4"/>
    <w:rsid w:val="00BD6B2F"/>
    <w:rsid w:val="00BD6C49"/>
    <w:rsid w:val="00BD713E"/>
    <w:rsid w:val="00BD727E"/>
    <w:rsid w:val="00BD793C"/>
    <w:rsid w:val="00BD79C6"/>
    <w:rsid w:val="00BD7B99"/>
    <w:rsid w:val="00BD7CA1"/>
    <w:rsid w:val="00BD7D6B"/>
    <w:rsid w:val="00BD7E37"/>
    <w:rsid w:val="00BE0586"/>
    <w:rsid w:val="00BE06BF"/>
    <w:rsid w:val="00BE0750"/>
    <w:rsid w:val="00BE0B46"/>
    <w:rsid w:val="00BE0C34"/>
    <w:rsid w:val="00BE0CFF"/>
    <w:rsid w:val="00BE0D50"/>
    <w:rsid w:val="00BE127E"/>
    <w:rsid w:val="00BE139C"/>
    <w:rsid w:val="00BE15E2"/>
    <w:rsid w:val="00BE190A"/>
    <w:rsid w:val="00BE1A36"/>
    <w:rsid w:val="00BE1B0D"/>
    <w:rsid w:val="00BE1B68"/>
    <w:rsid w:val="00BE1D36"/>
    <w:rsid w:val="00BE1D9F"/>
    <w:rsid w:val="00BE1EB8"/>
    <w:rsid w:val="00BE226E"/>
    <w:rsid w:val="00BE256D"/>
    <w:rsid w:val="00BE287F"/>
    <w:rsid w:val="00BE2885"/>
    <w:rsid w:val="00BE2893"/>
    <w:rsid w:val="00BE28D7"/>
    <w:rsid w:val="00BE2900"/>
    <w:rsid w:val="00BE29AD"/>
    <w:rsid w:val="00BE2AB4"/>
    <w:rsid w:val="00BE2B70"/>
    <w:rsid w:val="00BE2C29"/>
    <w:rsid w:val="00BE2D44"/>
    <w:rsid w:val="00BE2D91"/>
    <w:rsid w:val="00BE2E22"/>
    <w:rsid w:val="00BE2E9D"/>
    <w:rsid w:val="00BE2F0D"/>
    <w:rsid w:val="00BE2F44"/>
    <w:rsid w:val="00BE2F6C"/>
    <w:rsid w:val="00BE2FA8"/>
    <w:rsid w:val="00BE2FFE"/>
    <w:rsid w:val="00BE3152"/>
    <w:rsid w:val="00BE3256"/>
    <w:rsid w:val="00BE335B"/>
    <w:rsid w:val="00BE33B5"/>
    <w:rsid w:val="00BE34CF"/>
    <w:rsid w:val="00BE368A"/>
    <w:rsid w:val="00BE3A85"/>
    <w:rsid w:val="00BE4084"/>
    <w:rsid w:val="00BE487A"/>
    <w:rsid w:val="00BE4A1F"/>
    <w:rsid w:val="00BE508F"/>
    <w:rsid w:val="00BE555C"/>
    <w:rsid w:val="00BE5561"/>
    <w:rsid w:val="00BE57A0"/>
    <w:rsid w:val="00BE5BE9"/>
    <w:rsid w:val="00BE5D95"/>
    <w:rsid w:val="00BE60A1"/>
    <w:rsid w:val="00BE60A6"/>
    <w:rsid w:val="00BE6174"/>
    <w:rsid w:val="00BE6738"/>
    <w:rsid w:val="00BE6A24"/>
    <w:rsid w:val="00BE6B19"/>
    <w:rsid w:val="00BE6E0E"/>
    <w:rsid w:val="00BE7012"/>
    <w:rsid w:val="00BE713E"/>
    <w:rsid w:val="00BE7687"/>
    <w:rsid w:val="00BE7BA1"/>
    <w:rsid w:val="00BE7CE3"/>
    <w:rsid w:val="00BE7D54"/>
    <w:rsid w:val="00BE7E75"/>
    <w:rsid w:val="00BE7EA9"/>
    <w:rsid w:val="00BF0341"/>
    <w:rsid w:val="00BF0728"/>
    <w:rsid w:val="00BF078C"/>
    <w:rsid w:val="00BF0845"/>
    <w:rsid w:val="00BF08B8"/>
    <w:rsid w:val="00BF09AB"/>
    <w:rsid w:val="00BF0C12"/>
    <w:rsid w:val="00BF0CDC"/>
    <w:rsid w:val="00BF0E13"/>
    <w:rsid w:val="00BF1072"/>
    <w:rsid w:val="00BF1179"/>
    <w:rsid w:val="00BF1209"/>
    <w:rsid w:val="00BF12AE"/>
    <w:rsid w:val="00BF12FB"/>
    <w:rsid w:val="00BF1357"/>
    <w:rsid w:val="00BF18C3"/>
    <w:rsid w:val="00BF1AFB"/>
    <w:rsid w:val="00BF1BD9"/>
    <w:rsid w:val="00BF1CA5"/>
    <w:rsid w:val="00BF20D0"/>
    <w:rsid w:val="00BF2430"/>
    <w:rsid w:val="00BF2524"/>
    <w:rsid w:val="00BF2638"/>
    <w:rsid w:val="00BF2D09"/>
    <w:rsid w:val="00BF304B"/>
    <w:rsid w:val="00BF3213"/>
    <w:rsid w:val="00BF37EF"/>
    <w:rsid w:val="00BF3DFD"/>
    <w:rsid w:val="00BF3EC8"/>
    <w:rsid w:val="00BF400A"/>
    <w:rsid w:val="00BF4184"/>
    <w:rsid w:val="00BF42B5"/>
    <w:rsid w:val="00BF43F4"/>
    <w:rsid w:val="00BF44CE"/>
    <w:rsid w:val="00BF4921"/>
    <w:rsid w:val="00BF4D21"/>
    <w:rsid w:val="00BF4D29"/>
    <w:rsid w:val="00BF4D82"/>
    <w:rsid w:val="00BF4EBB"/>
    <w:rsid w:val="00BF5167"/>
    <w:rsid w:val="00BF5214"/>
    <w:rsid w:val="00BF5292"/>
    <w:rsid w:val="00BF52BE"/>
    <w:rsid w:val="00BF5444"/>
    <w:rsid w:val="00BF550B"/>
    <w:rsid w:val="00BF5543"/>
    <w:rsid w:val="00BF589E"/>
    <w:rsid w:val="00BF5A4F"/>
    <w:rsid w:val="00BF5CB5"/>
    <w:rsid w:val="00BF5D00"/>
    <w:rsid w:val="00BF6298"/>
    <w:rsid w:val="00BF6371"/>
    <w:rsid w:val="00BF6412"/>
    <w:rsid w:val="00BF6690"/>
    <w:rsid w:val="00BF6748"/>
    <w:rsid w:val="00BF6760"/>
    <w:rsid w:val="00BF6A3B"/>
    <w:rsid w:val="00BF6C47"/>
    <w:rsid w:val="00BF6D57"/>
    <w:rsid w:val="00BF711A"/>
    <w:rsid w:val="00BF7191"/>
    <w:rsid w:val="00BF7507"/>
    <w:rsid w:val="00BF7553"/>
    <w:rsid w:val="00BF7628"/>
    <w:rsid w:val="00BF770F"/>
    <w:rsid w:val="00BF7799"/>
    <w:rsid w:val="00BF78EC"/>
    <w:rsid w:val="00BF7D58"/>
    <w:rsid w:val="00BF7D9B"/>
    <w:rsid w:val="00BF7E46"/>
    <w:rsid w:val="00BF7EC3"/>
    <w:rsid w:val="00BF7FA8"/>
    <w:rsid w:val="00C0045C"/>
    <w:rsid w:val="00C005ED"/>
    <w:rsid w:val="00C006F2"/>
    <w:rsid w:val="00C00D10"/>
    <w:rsid w:val="00C00D83"/>
    <w:rsid w:val="00C010E9"/>
    <w:rsid w:val="00C0153F"/>
    <w:rsid w:val="00C016EA"/>
    <w:rsid w:val="00C0179B"/>
    <w:rsid w:val="00C01F28"/>
    <w:rsid w:val="00C021FA"/>
    <w:rsid w:val="00C022C8"/>
    <w:rsid w:val="00C02771"/>
    <w:rsid w:val="00C0278D"/>
    <w:rsid w:val="00C0282B"/>
    <w:rsid w:val="00C02851"/>
    <w:rsid w:val="00C02971"/>
    <w:rsid w:val="00C02989"/>
    <w:rsid w:val="00C029C0"/>
    <w:rsid w:val="00C02A23"/>
    <w:rsid w:val="00C02B8F"/>
    <w:rsid w:val="00C02E8C"/>
    <w:rsid w:val="00C02FDA"/>
    <w:rsid w:val="00C03028"/>
    <w:rsid w:val="00C03093"/>
    <w:rsid w:val="00C0393B"/>
    <w:rsid w:val="00C03CFD"/>
    <w:rsid w:val="00C03D29"/>
    <w:rsid w:val="00C03EFB"/>
    <w:rsid w:val="00C0410F"/>
    <w:rsid w:val="00C0420F"/>
    <w:rsid w:val="00C04235"/>
    <w:rsid w:val="00C043C9"/>
    <w:rsid w:val="00C044ED"/>
    <w:rsid w:val="00C0456C"/>
    <w:rsid w:val="00C04725"/>
    <w:rsid w:val="00C049AC"/>
    <w:rsid w:val="00C04C4A"/>
    <w:rsid w:val="00C04CAD"/>
    <w:rsid w:val="00C04EE7"/>
    <w:rsid w:val="00C051EE"/>
    <w:rsid w:val="00C0552E"/>
    <w:rsid w:val="00C057A7"/>
    <w:rsid w:val="00C05984"/>
    <w:rsid w:val="00C05A5B"/>
    <w:rsid w:val="00C0601E"/>
    <w:rsid w:val="00C0611A"/>
    <w:rsid w:val="00C06711"/>
    <w:rsid w:val="00C0683C"/>
    <w:rsid w:val="00C06BCA"/>
    <w:rsid w:val="00C06DE1"/>
    <w:rsid w:val="00C070E9"/>
    <w:rsid w:val="00C07239"/>
    <w:rsid w:val="00C07521"/>
    <w:rsid w:val="00C075D5"/>
    <w:rsid w:val="00C07942"/>
    <w:rsid w:val="00C07A8F"/>
    <w:rsid w:val="00C07DEB"/>
    <w:rsid w:val="00C07E77"/>
    <w:rsid w:val="00C07F9B"/>
    <w:rsid w:val="00C1007C"/>
    <w:rsid w:val="00C101AC"/>
    <w:rsid w:val="00C102E4"/>
    <w:rsid w:val="00C106D7"/>
    <w:rsid w:val="00C10878"/>
    <w:rsid w:val="00C10A8D"/>
    <w:rsid w:val="00C10EDF"/>
    <w:rsid w:val="00C1149E"/>
    <w:rsid w:val="00C1150E"/>
    <w:rsid w:val="00C1167D"/>
    <w:rsid w:val="00C11694"/>
    <w:rsid w:val="00C1174C"/>
    <w:rsid w:val="00C118B1"/>
    <w:rsid w:val="00C1195A"/>
    <w:rsid w:val="00C119B6"/>
    <w:rsid w:val="00C119CA"/>
    <w:rsid w:val="00C11B5E"/>
    <w:rsid w:val="00C11CCB"/>
    <w:rsid w:val="00C11D45"/>
    <w:rsid w:val="00C11E57"/>
    <w:rsid w:val="00C121F0"/>
    <w:rsid w:val="00C12250"/>
    <w:rsid w:val="00C1226D"/>
    <w:rsid w:val="00C128A4"/>
    <w:rsid w:val="00C12C34"/>
    <w:rsid w:val="00C13208"/>
    <w:rsid w:val="00C13240"/>
    <w:rsid w:val="00C13415"/>
    <w:rsid w:val="00C13807"/>
    <w:rsid w:val="00C138E5"/>
    <w:rsid w:val="00C13C64"/>
    <w:rsid w:val="00C13EB9"/>
    <w:rsid w:val="00C13FDD"/>
    <w:rsid w:val="00C1405B"/>
    <w:rsid w:val="00C14243"/>
    <w:rsid w:val="00C1426C"/>
    <w:rsid w:val="00C1435A"/>
    <w:rsid w:val="00C143A0"/>
    <w:rsid w:val="00C145B9"/>
    <w:rsid w:val="00C14722"/>
    <w:rsid w:val="00C14B3A"/>
    <w:rsid w:val="00C14B74"/>
    <w:rsid w:val="00C14C9A"/>
    <w:rsid w:val="00C14FFA"/>
    <w:rsid w:val="00C15153"/>
    <w:rsid w:val="00C154AF"/>
    <w:rsid w:val="00C15620"/>
    <w:rsid w:val="00C157F4"/>
    <w:rsid w:val="00C15832"/>
    <w:rsid w:val="00C15D65"/>
    <w:rsid w:val="00C16326"/>
    <w:rsid w:val="00C163EC"/>
    <w:rsid w:val="00C16777"/>
    <w:rsid w:val="00C16852"/>
    <w:rsid w:val="00C16E73"/>
    <w:rsid w:val="00C16F24"/>
    <w:rsid w:val="00C16F70"/>
    <w:rsid w:val="00C1731C"/>
    <w:rsid w:val="00C17457"/>
    <w:rsid w:val="00C175E1"/>
    <w:rsid w:val="00C178ED"/>
    <w:rsid w:val="00C1794A"/>
    <w:rsid w:val="00C17BA1"/>
    <w:rsid w:val="00C17CFF"/>
    <w:rsid w:val="00C201EC"/>
    <w:rsid w:val="00C2021A"/>
    <w:rsid w:val="00C2039F"/>
    <w:rsid w:val="00C207A4"/>
    <w:rsid w:val="00C20813"/>
    <w:rsid w:val="00C20C26"/>
    <w:rsid w:val="00C20DEF"/>
    <w:rsid w:val="00C20EA0"/>
    <w:rsid w:val="00C21106"/>
    <w:rsid w:val="00C214BA"/>
    <w:rsid w:val="00C21764"/>
    <w:rsid w:val="00C219E6"/>
    <w:rsid w:val="00C219F9"/>
    <w:rsid w:val="00C21CDC"/>
    <w:rsid w:val="00C2233B"/>
    <w:rsid w:val="00C22458"/>
    <w:rsid w:val="00C229F4"/>
    <w:rsid w:val="00C22CB8"/>
    <w:rsid w:val="00C230BE"/>
    <w:rsid w:val="00C2377F"/>
    <w:rsid w:val="00C23A8B"/>
    <w:rsid w:val="00C23D29"/>
    <w:rsid w:val="00C23D45"/>
    <w:rsid w:val="00C23D75"/>
    <w:rsid w:val="00C23DD9"/>
    <w:rsid w:val="00C24285"/>
    <w:rsid w:val="00C2437E"/>
    <w:rsid w:val="00C244C5"/>
    <w:rsid w:val="00C24768"/>
    <w:rsid w:val="00C2492A"/>
    <w:rsid w:val="00C24C6E"/>
    <w:rsid w:val="00C24EED"/>
    <w:rsid w:val="00C2508B"/>
    <w:rsid w:val="00C253AA"/>
    <w:rsid w:val="00C256A7"/>
    <w:rsid w:val="00C256EA"/>
    <w:rsid w:val="00C25704"/>
    <w:rsid w:val="00C2580E"/>
    <w:rsid w:val="00C2595D"/>
    <w:rsid w:val="00C25B9A"/>
    <w:rsid w:val="00C25C4A"/>
    <w:rsid w:val="00C25F0C"/>
    <w:rsid w:val="00C25FC3"/>
    <w:rsid w:val="00C26032"/>
    <w:rsid w:val="00C261D2"/>
    <w:rsid w:val="00C26240"/>
    <w:rsid w:val="00C262B8"/>
    <w:rsid w:val="00C26449"/>
    <w:rsid w:val="00C2679B"/>
    <w:rsid w:val="00C268AB"/>
    <w:rsid w:val="00C269EB"/>
    <w:rsid w:val="00C26E3F"/>
    <w:rsid w:val="00C26F42"/>
    <w:rsid w:val="00C27020"/>
    <w:rsid w:val="00C27053"/>
    <w:rsid w:val="00C278EC"/>
    <w:rsid w:val="00C279F1"/>
    <w:rsid w:val="00C27C36"/>
    <w:rsid w:val="00C30624"/>
    <w:rsid w:val="00C3066B"/>
    <w:rsid w:val="00C30F64"/>
    <w:rsid w:val="00C31325"/>
    <w:rsid w:val="00C316AB"/>
    <w:rsid w:val="00C31827"/>
    <w:rsid w:val="00C3187A"/>
    <w:rsid w:val="00C31CDB"/>
    <w:rsid w:val="00C31D30"/>
    <w:rsid w:val="00C31F14"/>
    <w:rsid w:val="00C3201A"/>
    <w:rsid w:val="00C3222A"/>
    <w:rsid w:val="00C32375"/>
    <w:rsid w:val="00C3237E"/>
    <w:rsid w:val="00C32629"/>
    <w:rsid w:val="00C32B92"/>
    <w:rsid w:val="00C32D6B"/>
    <w:rsid w:val="00C32E61"/>
    <w:rsid w:val="00C331F5"/>
    <w:rsid w:val="00C33301"/>
    <w:rsid w:val="00C33631"/>
    <w:rsid w:val="00C33739"/>
    <w:rsid w:val="00C3394B"/>
    <w:rsid w:val="00C33B6C"/>
    <w:rsid w:val="00C33F5B"/>
    <w:rsid w:val="00C340C4"/>
    <w:rsid w:val="00C34248"/>
    <w:rsid w:val="00C34305"/>
    <w:rsid w:val="00C346A6"/>
    <w:rsid w:val="00C34858"/>
    <w:rsid w:val="00C34A85"/>
    <w:rsid w:val="00C34C70"/>
    <w:rsid w:val="00C34C81"/>
    <w:rsid w:val="00C34E0E"/>
    <w:rsid w:val="00C34F75"/>
    <w:rsid w:val="00C355EF"/>
    <w:rsid w:val="00C356AD"/>
    <w:rsid w:val="00C35902"/>
    <w:rsid w:val="00C35E9B"/>
    <w:rsid w:val="00C35F5D"/>
    <w:rsid w:val="00C36031"/>
    <w:rsid w:val="00C360A5"/>
    <w:rsid w:val="00C360EC"/>
    <w:rsid w:val="00C3633D"/>
    <w:rsid w:val="00C36683"/>
    <w:rsid w:val="00C366CD"/>
    <w:rsid w:val="00C36B7A"/>
    <w:rsid w:val="00C3720E"/>
    <w:rsid w:val="00C376AD"/>
    <w:rsid w:val="00C376E1"/>
    <w:rsid w:val="00C37837"/>
    <w:rsid w:val="00C378F4"/>
    <w:rsid w:val="00C37C0D"/>
    <w:rsid w:val="00C37D83"/>
    <w:rsid w:val="00C37E26"/>
    <w:rsid w:val="00C37ECF"/>
    <w:rsid w:val="00C40123"/>
    <w:rsid w:val="00C4013D"/>
    <w:rsid w:val="00C40145"/>
    <w:rsid w:val="00C40170"/>
    <w:rsid w:val="00C40349"/>
    <w:rsid w:val="00C4050B"/>
    <w:rsid w:val="00C40588"/>
    <w:rsid w:val="00C4061A"/>
    <w:rsid w:val="00C40621"/>
    <w:rsid w:val="00C407D1"/>
    <w:rsid w:val="00C40BA6"/>
    <w:rsid w:val="00C40BB5"/>
    <w:rsid w:val="00C40BE6"/>
    <w:rsid w:val="00C40EF6"/>
    <w:rsid w:val="00C41022"/>
    <w:rsid w:val="00C4117B"/>
    <w:rsid w:val="00C41914"/>
    <w:rsid w:val="00C41A26"/>
    <w:rsid w:val="00C41B4B"/>
    <w:rsid w:val="00C4242E"/>
    <w:rsid w:val="00C425B3"/>
    <w:rsid w:val="00C426F2"/>
    <w:rsid w:val="00C428F9"/>
    <w:rsid w:val="00C42995"/>
    <w:rsid w:val="00C42A21"/>
    <w:rsid w:val="00C42D5B"/>
    <w:rsid w:val="00C42F98"/>
    <w:rsid w:val="00C4317E"/>
    <w:rsid w:val="00C43233"/>
    <w:rsid w:val="00C4361B"/>
    <w:rsid w:val="00C43FA6"/>
    <w:rsid w:val="00C44138"/>
    <w:rsid w:val="00C4434A"/>
    <w:rsid w:val="00C44556"/>
    <w:rsid w:val="00C44B4C"/>
    <w:rsid w:val="00C44B7F"/>
    <w:rsid w:val="00C44D7B"/>
    <w:rsid w:val="00C44E63"/>
    <w:rsid w:val="00C44F34"/>
    <w:rsid w:val="00C44F5B"/>
    <w:rsid w:val="00C45027"/>
    <w:rsid w:val="00C452EA"/>
    <w:rsid w:val="00C45484"/>
    <w:rsid w:val="00C45766"/>
    <w:rsid w:val="00C45779"/>
    <w:rsid w:val="00C457D6"/>
    <w:rsid w:val="00C458C9"/>
    <w:rsid w:val="00C45970"/>
    <w:rsid w:val="00C45ABA"/>
    <w:rsid w:val="00C45AEF"/>
    <w:rsid w:val="00C45C79"/>
    <w:rsid w:val="00C45E0E"/>
    <w:rsid w:val="00C461FA"/>
    <w:rsid w:val="00C4623B"/>
    <w:rsid w:val="00C464C6"/>
    <w:rsid w:val="00C46674"/>
    <w:rsid w:val="00C46995"/>
    <w:rsid w:val="00C46C3D"/>
    <w:rsid w:val="00C46CFC"/>
    <w:rsid w:val="00C46FEE"/>
    <w:rsid w:val="00C477D7"/>
    <w:rsid w:val="00C47B53"/>
    <w:rsid w:val="00C47CD4"/>
    <w:rsid w:val="00C47EA5"/>
    <w:rsid w:val="00C47F11"/>
    <w:rsid w:val="00C500B8"/>
    <w:rsid w:val="00C50218"/>
    <w:rsid w:val="00C503F8"/>
    <w:rsid w:val="00C5068D"/>
    <w:rsid w:val="00C50968"/>
    <w:rsid w:val="00C50B3E"/>
    <w:rsid w:val="00C50B58"/>
    <w:rsid w:val="00C50C93"/>
    <w:rsid w:val="00C50F5B"/>
    <w:rsid w:val="00C510A8"/>
    <w:rsid w:val="00C5121B"/>
    <w:rsid w:val="00C513ED"/>
    <w:rsid w:val="00C517BF"/>
    <w:rsid w:val="00C51903"/>
    <w:rsid w:val="00C51945"/>
    <w:rsid w:val="00C51DD6"/>
    <w:rsid w:val="00C51E0C"/>
    <w:rsid w:val="00C520B6"/>
    <w:rsid w:val="00C52168"/>
    <w:rsid w:val="00C52172"/>
    <w:rsid w:val="00C52241"/>
    <w:rsid w:val="00C52248"/>
    <w:rsid w:val="00C52422"/>
    <w:rsid w:val="00C52437"/>
    <w:rsid w:val="00C5265C"/>
    <w:rsid w:val="00C52898"/>
    <w:rsid w:val="00C52B3A"/>
    <w:rsid w:val="00C52B76"/>
    <w:rsid w:val="00C530BC"/>
    <w:rsid w:val="00C531CC"/>
    <w:rsid w:val="00C53262"/>
    <w:rsid w:val="00C5344A"/>
    <w:rsid w:val="00C5355E"/>
    <w:rsid w:val="00C535F9"/>
    <w:rsid w:val="00C53726"/>
    <w:rsid w:val="00C538B2"/>
    <w:rsid w:val="00C53B86"/>
    <w:rsid w:val="00C53C06"/>
    <w:rsid w:val="00C53EE2"/>
    <w:rsid w:val="00C54073"/>
    <w:rsid w:val="00C54424"/>
    <w:rsid w:val="00C546B0"/>
    <w:rsid w:val="00C54B76"/>
    <w:rsid w:val="00C54BAD"/>
    <w:rsid w:val="00C54CD2"/>
    <w:rsid w:val="00C54D79"/>
    <w:rsid w:val="00C55016"/>
    <w:rsid w:val="00C552E8"/>
    <w:rsid w:val="00C556AC"/>
    <w:rsid w:val="00C558DA"/>
    <w:rsid w:val="00C55967"/>
    <w:rsid w:val="00C5604C"/>
    <w:rsid w:val="00C5676F"/>
    <w:rsid w:val="00C56A7E"/>
    <w:rsid w:val="00C56AB7"/>
    <w:rsid w:val="00C56CD1"/>
    <w:rsid w:val="00C56D1F"/>
    <w:rsid w:val="00C56D45"/>
    <w:rsid w:val="00C56D51"/>
    <w:rsid w:val="00C56DDF"/>
    <w:rsid w:val="00C56FEF"/>
    <w:rsid w:val="00C5749F"/>
    <w:rsid w:val="00C575C3"/>
    <w:rsid w:val="00C57646"/>
    <w:rsid w:val="00C576AD"/>
    <w:rsid w:val="00C576CF"/>
    <w:rsid w:val="00C57B59"/>
    <w:rsid w:val="00C57B92"/>
    <w:rsid w:val="00C57CA2"/>
    <w:rsid w:val="00C57D12"/>
    <w:rsid w:val="00C6027E"/>
    <w:rsid w:val="00C60293"/>
    <w:rsid w:val="00C6038C"/>
    <w:rsid w:val="00C6039F"/>
    <w:rsid w:val="00C605FB"/>
    <w:rsid w:val="00C60A29"/>
    <w:rsid w:val="00C60A6D"/>
    <w:rsid w:val="00C60B6B"/>
    <w:rsid w:val="00C61113"/>
    <w:rsid w:val="00C61194"/>
    <w:rsid w:val="00C611E5"/>
    <w:rsid w:val="00C61211"/>
    <w:rsid w:val="00C61853"/>
    <w:rsid w:val="00C61882"/>
    <w:rsid w:val="00C61E14"/>
    <w:rsid w:val="00C61FEC"/>
    <w:rsid w:val="00C624E6"/>
    <w:rsid w:val="00C629E3"/>
    <w:rsid w:val="00C62A3E"/>
    <w:rsid w:val="00C62A48"/>
    <w:rsid w:val="00C62D52"/>
    <w:rsid w:val="00C62ED7"/>
    <w:rsid w:val="00C632CA"/>
    <w:rsid w:val="00C63403"/>
    <w:rsid w:val="00C63522"/>
    <w:rsid w:val="00C637CA"/>
    <w:rsid w:val="00C638B3"/>
    <w:rsid w:val="00C63A49"/>
    <w:rsid w:val="00C63AA1"/>
    <w:rsid w:val="00C63BC5"/>
    <w:rsid w:val="00C63CCE"/>
    <w:rsid w:val="00C63DF2"/>
    <w:rsid w:val="00C63EF3"/>
    <w:rsid w:val="00C63F25"/>
    <w:rsid w:val="00C641A5"/>
    <w:rsid w:val="00C644D1"/>
    <w:rsid w:val="00C64A05"/>
    <w:rsid w:val="00C6503C"/>
    <w:rsid w:val="00C6507C"/>
    <w:rsid w:val="00C650D5"/>
    <w:rsid w:val="00C653D7"/>
    <w:rsid w:val="00C65530"/>
    <w:rsid w:val="00C659F7"/>
    <w:rsid w:val="00C65A9F"/>
    <w:rsid w:val="00C66664"/>
    <w:rsid w:val="00C667F2"/>
    <w:rsid w:val="00C668A1"/>
    <w:rsid w:val="00C66A1A"/>
    <w:rsid w:val="00C66CA8"/>
    <w:rsid w:val="00C66CB7"/>
    <w:rsid w:val="00C6743C"/>
    <w:rsid w:val="00C6744C"/>
    <w:rsid w:val="00C67462"/>
    <w:rsid w:val="00C67521"/>
    <w:rsid w:val="00C67620"/>
    <w:rsid w:val="00C67A9F"/>
    <w:rsid w:val="00C67DC8"/>
    <w:rsid w:val="00C67E16"/>
    <w:rsid w:val="00C67F6E"/>
    <w:rsid w:val="00C700F4"/>
    <w:rsid w:val="00C7018E"/>
    <w:rsid w:val="00C70643"/>
    <w:rsid w:val="00C70F2A"/>
    <w:rsid w:val="00C71051"/>
    <w:rsid w:val="00C710B9"/>
    <w:rsid w:val="00C71346"/>
    <w:rsid w:val="00C71388"/>
    <w:rsid w:val="00C715F3"/>
    <w:rsid w:val="00C71AA2"/>
    <w:rsid w:val="00C71C4B"/>
    <w:rsid w:val="00C71CCB"/>
    <w:rsid w:val="00C71D09"/>
    <w:rsid w:val="00C71E5E"/>
    <w:rsid w:val="00C7216B"/>
    <w:rsid w:val="00C7223F"/>
    <w:rsid w:val="00C72666"/>
    <w:rsid w:val="00C72A33"/>
    <w:rsid w:val="00C72CFB"/>
    <w:rsid w:val="00C72FA4"/>
    <w:rsid w:val="00C73106"/>
    <w:rsid w:val="00C73417"/>
    <w:rsid w:val="00C7354A"/>
    <w:rsid w:val="00C73575"/>
    <w:rsid w:val="00C73765"/>
    <w:rsid w:val="00C7389D"/>
    <w:rsid w:val="00C738B0"/>
    <w:rsid w:val="00C73B1D"/>
    <w:rsid w:val="00C73D64"/>
    <w:rsid w:val="00C73D75"/>
    <w:rsid w:val="00C741C5"/>
    <w:rsid w:val="00C74397"/>
    <w:rsid w:val="00C743C2"/>
    <w:rsid w:val="00C74536"/>
    <w:rsid w:val="00C74620"/>
    <w:rsid w:val="00C747CC"/>
    <w:rsid w:val="00C749B6"/>
    <w:rsid w:val="00C74D17"/>
    <w:rsid w:val="00C74D50"/>
    <w:rsid w:val="00C74DC0"/>
    <w:rsid w:val="00C750A5"/>
    <w:rsid w:val="00C7513B"/>
    <w:rsid w:val="00C75196"/>
    <w:rsid w:val="00C75332"/>
    <w:rsid w:val="00C75A56"/>
    <w:rsid w:val="00C75A78"/>
    <w:rsid w:val="00C75BF9"/>
    <w:rsid w:val="00C75C85"/>
    <w:rsid w:val="00C75D77"/>
    <w:rsid w:val="00C75FDE"/>
    <w:rsid w:val="00C7664E"/>
    <w:rsid w:val="00C76925"/>
    <w:rsid w:val="00C76932"/>
    <w:rsid w:val="00C76A63"/>
    <w:rsid w:val="00C76CFE"/>
    <w:rsid w:val="00C76D18"/>
    <w:rsid w:val="00C76E80"/>
    <w:rsid w:val="00C77173"/>
    <w:rsid w:val="00C771DD"/>
    <w:rsid w:val="00C7753F"/>
    <w:rsid w:val="00C77783"/>
    <w:rsid w:val="00C777F2"/>
    <w:rsid w:val="00C77930"/>
    <w:rsid w:val="00C77AC9"/>
    <w:rsid w:val="00C77C18"/>
    <w:rsid w:val="00C77DE6"/>
    <w:rsid w:val="00C801FD"/>
    <w:rsid w:val="00C80487"/>
    <w:rsid w:val="00C8054E"/>
    <w:rsid w:val="00C808F1"/>
    <w:rsid w:val="00C809F2"/>
    <w:rsid w:val="00C80B27"/>
    <w:rsid w:val="00C80CA1"/>
    <w:rsid w:val="00C80DE7"/>
    <w:rsid w:val="00C8114F"/>
    <w:rsid w:val="00C811E0"/>
    <w:rsid w:val="00C81449"/>
    <w:rsid w:val="00C8160C"/>
    <w:rsid w:val="00C8177E"/>
    <w:rsid w:val="00C81A5B"/>
    <w:rsid w:val="00C81C37"/>
    <w:rsid w:val="00C81F8C"/>
    <w:rsid w:val="00C8204D"/>
    <w:rsid w:val="00C8269F"/>
    <w:rsid w:val="00C827E0"/>
    <w:rsid w:val="00C82CD1"/>
    <w:rsid w:val="00C82E8B"/>
    <w:rsid w:val="00C82FB0"/>
    <w:rsid w:val="00C82FDE"/>
    <w:rsid w:val="00C830A2"/>
    <w:rsid w:val="00C8325C"/>
    <w:rsid w:val="00C83293"/>
    <w:rsid w:val="00C8332E"/>
    <w:rsid w:val="00C8356D"/>
    <w:rsid w:val="00C835A0"/>
    <w:rsid w:val="00C83977"/>
    <w:rsid w:val="00C83E35"/>
    <w:rsid w:val="00C840FC"/>
    <w:rsid w:val="00C842EC"/>
    <w:rsid w:val="00C84435"/>
    <w:rsid w:val="00C8456E"/>
    <w:rsid w:val="00C847A5"/>
    <w:rsid w:val="00C847BC"/>
    <w:rsid w:val="00C84A30"/>
    <w:rsid w:val="00C84F0C"/>
    <w:rsid w:val="00C85448"/>
    <w:rsid w:val="00C854DA"/>
    <w:rsid w:val="00C8552F"/>
    <w:rsid w:val="00C859A8"/>
    <w:rsid w:val="00C85A66"/>
    <w:rsid w:val="00C85B09"/>
    <w:rsid w:val="00C85BB7"/>
    <w:rsid w:val="00C85C6A"/>
    <w:rsid w:val="00C85CB2"/>
    <w:rsid w:val="00C85E40"/>
    <w:rsid w:val="00C8632D"/>
    <w:rsid w:val="00C86385"/>
    <w:rsid w:val="00C8654B"/>
    <w:rsid w:val="00C86970"/>
    <w:rsid w:val="00C86DAF"/>
    <w:rsid w:val="00C870A2"/>
    <w:rsid w:val="00C871A6"/>
    <w:rsid w:val="00C87345"/>
    <w:rsid w:val="00C8739C"/>
    <w:rsid w:val="00C873CC"/>
    <w:rsid w:val="00C87481"/>
    <w:rsid w:val="00C874DA"/>
    <w:rsid w:val="00C875ED"/>
    <w:rsid w:val="00C87A90"/>
    <w:rsid w:val="00C87AC5"/>
    <w:rsid w:val="00C87DC1"/>
    <w:rsid w:val="00C87F6C"/>
    <w:rsid w:val="00C9013A"/>
    <w:rsid w:val="00C9045E"/>
    <w:rsid w:val="00C9046D"/>
    <w:rsid w:val="00C904C9"/>
    <w:rsid w:val="00C90684"/>
    <w:rsid w:val="00C90790"/>
    <w:rsid w:val="00C907F9"/>
    <w:rsid w:val="00C90AFD"/>
    <w:rsid w:val="00C90C8B"/>
    <w:rsid w:val="00C90D32"/>
    <w:rsid w:val="00C90FF4"/>
    <w:rsid w:val="00C912B5"/>
    <w:rsid w:val="00C91358"/>
    <w:rsid w:val="00C91783"/>
    <w:rsid w:val="00C9183C"/>
    <w:rsid w:val="00C91B7B"/>
    <w:rsid w:val="00C91BA5"/>
    <w:rsid w:val="00C91C30"/>
    <w:rsid w:val="00C91D52"/>
    <w:rsid w:val="00C91F2A"/>
    <w:rsid w:val="00C91F67"/>
    <w:rsid w:val="00C92282"/>
    <w:rsid w:val="00C92402"/>
    <w:rsid w:val="00C92654"/>
    <w:rsid w:val="00C929F1"/>
    <w:rsid w:val="00C92ADB"/>
    <w:rsid w:val="00C92C1E"/>
    <w:rsid w:val="00C92D45"/>
    <w:rsid w:val="00C92DA3"/>
    <w:rsid w:val="00C92DE0"/>
    <w:rsid w:val="00C93173"/>
    <w:rsid w:val="00C9349D"/>
    <w:rsid w:val="00C934DD"/>
    <w:rsid w:val="00C937C6"/>
    <w:rsid w:val="00C9392F"/>
    <w:rsid w:val="00C93C43"/>
    <w:rsid w:val="00C93C80"/>
    <w:rsid w:val="00C93E3D"/>
    <w:rsid w:val="00C93E5E"/>
    <w:rsid w:val="00C93EED"/>
    <w:rsid w:val="00C94387"/>
    <w:rsid w:val="00C94516"/>
    <w:rsid w:val="00C94578"/>
    <w:rsid w:val="00C945BE"/>
    <w:rsid w:val="00C94733"/>
    <w:rsid w:val="00C947D9"/>
    <w:rsid w:val="00C94836"/>
    <w:rsid w:val="00C94844"/>
    <w:rsid w:val="00C948C4"/>
    <w:rsid w:val="00C94CE8"/>
    <w:rsid w:val="00C94D1B"/>
    <w:rsid w:val="00C94FC4"/>
    <w:rsid w:val="00C95460"/>
    <w:rsid w:val="00C95521"/>
    <w:rsid w:val="00C958F8"/>
    <w:rsid w:val="00C95BFA"/>
    <w:rsid w:val="00C9606A"/>
    <w:rsid w:val="00C96492"/>
    <w:rsid w:val="00C964FC"/>
    <w:rsid w:val="00C9679F"/>
    <w:rsid w:val="00C967BE"/>
    <w:rsid w:val="00C967D7"/>
    <w:rsid w:val="00C96D24"/>
    <w:rsid w:val="00C9778A"/>
    <w:rsid w:val="00C9781F"/>
    <w:rsid w:val="00C9799D"/>
    <w:rsid w:val="00CA064E"/>
    <w:rsid w:val="00CA09FA"/>
    <w:rsid w:val="00CA0D1F"/>
    <w:rsid w:val="00CA0E0D"/>
    <w:rsid w:val="00CA0ED8"/>
    <w:rsid w:val="00CA103F"/>
    <w:rsid w:val="00CA113C"/>
    <w:rsid w:val="00CA13A9"/>
    <w:rsid w:val="00CA1475"/>
    <w:rsid w:val="00CA15EC"/>
    <w:rsid w:val="00CA17D3"/>
    <w:rsid w:val="00CA1ACA"/>
    <w:rsid w:val="00CA1E9D"/>
    <w:rsid w:val="00CA21D8"/>
    <w:rsid w:val="00CA221E"/>
    <w:rsid w:val="00CA227B"/>
    <w:rsid w:val="00CA2392"/>
    <w:rsid w:val="00CA254A"/>
    <w:rsid w:val="00CA25BC"/>
    <w:rsid w:val="00CA25F6"/>
    <w:rsid w:val="00CA26D3"/>
    <w:rsid w:val="00CA2A8D"/>
    <w:rsid w:val="00CA2EC9"/>
    <w:rsid w:val="00CA387F"/>
    <w:rsid w:val="00CA3951"/>
    <w:rsid w:val="00CA39B6"/>
    <w:rsid w:val="00CA39C9"/>
    <w:rsid w:val="00CA3CCF"/>
    <w:rsid w:val="00CA3D61"/>
    <w:rsid w:val="00CA3F24"/>
    <w:rsid w:val="00CA3F9F"/>
    <w:rsid w:val="00CA4119"/>
    <w:rsid w:val="00CA4166"/>
    <w:rsid w:val="00CA463D"/>
    <w:rsid w:val="00CA46D3"/>
    <w:rsid w:val="00CA4BCF"/>
    <w:rsid w:val="00CA4BEF"/>
    <w:rsid w:val="00CA5082"/>
    <w:rsid w:val="00CA51BA"/>
    <w:rsid w:val="00CA51C6"/>
    <w:rsid w:val="00CA53FA"/>
    <w:rsid w:val="00CA567F"/>
    <w:rsid w:val="00CA57CA"/>
    <w:rsid w:val="00CA592E"/>
    <w:rsid w:val="00CA5A66"/>
    <w:rsid w:val="00CA5C60"/>
    <w:rsid w:val="00CA5C7F"/>
    <w:rsid w:val="00CA5D63"/>
    <w:rsid w:val="00CA5DA8"/>
    <w:rsid w:val="00CA6168"/>
    <w:rsid w:val="00CA61B8"/>
    <w:rsid w:val="00CA62B3"/>
    <w:rsid w:val="00CA66E0"/>
    <w:rsid w:val="00CA67A7"/>
    <w:rsid w:val="00CA68C0"/>
    <w:rsid w:val="00CA6C61"/>
    <w:rsid w:val="00CA7029"/>
    <w:rsid w:val="00CA7130"/>
    <w:rsid w:val="00CA729D"/>
    <w:rsid w:val="00CA79DA"/>
    <w:rsid w:val="00CA7A6B"/>
    <w:rsid w:val="00CA7A96"/>
    <w:rsid w:val="00CA7A99"/>
    <w:rsid w:val="00CA7AC2"/>
    <w:rsid w:val="00CA7B07"/>
    <w:rsid w:val="00CA7B2D"/>
    <w:rsid w:val="00CA7BB6"/>
    <w:rsid w:val="00CA7C0E"/>
    <w:rsid w:val="00CA7DA7"/>
    <w:rsid w:val="00CA7EC5"/>
    <w:rsid w:val="00CB0210"/>
    <w:rsid w:val="00CB0468"/>
    <w:rsid w:val="00CB04ED"/>
    <w:rsid w:val="00CB0807"/>
    <w:rsid w:val="00CB0A1F"/>
    <w:rsid w:val="00CB0E6F"/>
    <w:rsid w:val="00CB12B8"/>
    <w:rsid w:val="00CB1369"/>
    <w:rsid w:val="00CB14AC"/>
    <w:rsid w:val="00CB18B9"/>
    <w:rsid w:val="00CB1ACE"/>
    <w:rsid w:val="00CB27C6"/>
    <w:rsid w:val="00CB2AB6"/>
    <w:rsid w:val="00CB2BA8"/>
    <w:rsid w:val="00CB2F61"/>
    <w:rsid w:val="00CB2FA8"/>
    <w:rsid w:val="00CB31BC"/>
    <w:rsid w:val="00CB34C9"/>
    <w:rsid w:val="00CB38B0"/>
    <w:rsid w:val="00CB3B05"/>
    <w:rsid w:val="00CB3B42"/>
    <w:rsid w:val="00CB3E9C"/>
    <w:rsid w:val="00CB3F4C"/>
    <w:rsid w:val="00CB40BF"/>
    <w:rsid w:val="00CB4141"/>
    <w:rsid w:val="00CB41E0"/>
    <w:rsid w:val="00CB4471"/>
    <w:rsid w:val="00CB45E5"/>
    <w:rsid w:val="00CB4C02"/>
    <w:rsid w:val="00CB4D44"/>
    <w:rsid w:val="00CB4E83"/>
    <w:rsid w:val="00CB5142"/>
    <w:rsid w:val="00CB58AB"/>
    <w:rsid w:val="00CB5E69"/>
    <w:rsid w:val="00CB60F0"/>
    <w:rsid w:val="00CB61A7"/>
    <w:rsid w:val="00CB61EF"/>
    <w:rsid w:val="00CB6371"/>
    <w:rsid w:val="00CB63F8"/>
    <w:rsid w:val="00CB646D"/>
    <w:rsid w:val="00CB6D57"/>
    <w:rsid w:val="00CB6E7E"/>
    <w:rsid w:val="00CB71F7"/>
    <w:rsid w:val="00CB71FC"/>
    <w:rsid w:val="00CB74A5"/>
    <w:rsid w:val="00CB7643"/>
    <w:rsid w:val="00CB77E6"/>
    <w:rsid w:val="00CB78B6"/>
    <w:rsid w:val="00CB79FA"/>
    <w:rsid w:val="00CB7C66"/>
    <w:rsid w:val="00CB7CDE"/>
    <w:rsid w:val="00CB7F13"/>
    <w:rsid w:val="00CB7F42"/>
    <w:rsid w:val="00CB7F6E"/>
    <w:rsid w:val="00CC0117"/>
    <w:rsid w:val="00CC0143"/>
    <w:rsid w:val="00CC0228"/>
    <w:rsid w:val="00CC03AB"/>
    <w:rsid w:val="00CC04CD"/>
    <w:rsid w:val="00CC07AC"/>
    <w:rsid w:val="00CC07FE"/>
    <w:rsid w:val="00CC08CB"/>
    <w:rsid w:val="00CC08CE"/>
    <w:rsid w:val="00CC0973"/>
    <w:rsid w:val="00CC0D22"/>
    <w:rsid w:val="00CC1095"/>
    <w:rsid w:val="00CC1142"/>
    <w:rsid w:val="00CC15C0"/>
    <w:rsid w:val="00CC16B3"/>
    <w:rsid w:val="00CC17FB"/>
    <w:rsid w:val="00CC1919"/>
    <w:rsid w:val="00CC1A3A"/>
    <w:rsid w:val="00CC1C2B"/>
    <w:rsid w:val="00CC1C5F"/>
    <w:rsid w:val="00CC1FAD"/>
    <w:rsid w:val="00CC2132"/>
    <w:rsid w:val="00CC2576"/>
    <w:rsid w:val="00CC27B6"/>
    <w:rsid w:val="00CC2824"/>
    <w:rsid w:val="00CC2A75"/>
    <w:rsid w:val="00CC2A97"/>
    <w:rsid w:val="00CC2AC5"/>
    <w:rsid w:val="00CC2F64"/>
    <w:rsid w:val="00CC300C"/>
    <w:rsid w:val="00CC30B9"/>
    <w:rsid w:val="00CC30FA"/>
    <w:rsid w:val="00CC311B"/>
    <w:rsid w:val="00CC351F"/>
    <w:rsid w:val="00CC37C0"/>
    <w:rsid w:val="00CC3A4C"/>
    <w:rsid w:val="00CC3AD8"/>
    <w:rsid w:val="00CC3FA2"/>
    <w:rsid w:val="00CC3FE8"/>
    <w:rsid w:val="00CC3FFD"/>
    <w:rsid w:val="00CC4082"/>
    <w:rsid w:val="00CC420A"/>
    <w:rsid w:val="00CC43FF"/>
    <w:rsid w:val="00CC48AC"/>
    <w:rsid w:val="00CC48B4"/>
    <w:rsid w:val="00CC4B71"/>
    <w:rsid w:val="00CC4CB7"/>
    <w:rsid w:val="00CC5049"/>
    <w:rsid w:val="00CC504A"/>
    <w:rsid w:val="00CC5076"/>
    <w:rsid w:val="00CC5237"/>
    <w:rsid w:val="00CC5595"/>
    <w:rsid w:val="00CC56A3"/>
    <w:rsid w:val="00CC56B8"/>
    <w:rsid w:val="00CC5703"/>
    <w:rsid w:val="00CC5807"/>
    <w:rsid w:val="00CC5ABA"/>
    <w:rsid w:val="00CC6011"/>
    <w:rsid w:val="00CC6108"/>
    <w:rsid w:val="00CC617E"/>
    <w:rsid w:val="00CC6697"/>
    <w:rsid w:val="00CC670C"/>
    <w:rsid w:val="00CC670E"/>
    <w:rsid w:val="00CC6752"/>
    <w:rsid w:val="00CC6DC5"/>
    <w:rsid w:val="00CC6EF6"/>
    <w:rsid w:val="00CC6FA6"/>
    <w:rsid w:val="00CC6FD7"/>
    <w:rsid w:val="00CC72AD"/>
    <w:rsid w:val="00CC7683"/>
    <w:rsid w:val="00CC774D"/>
    <w:rsid w:val="00CD014E"/>
    <w:rsid w:val="00CD023D"/>
    <w:rsid w:val="00CD02FE"/>
    <w:rsid w:val="00CD08D5"/>
    <w:rsid w:val="00CD0A5C"/>
    <w:rsid w:val="00CD0BFD"/>
    <w:rsid w:val="00CD0CDD"/>
    <w:rsid w:val="00CD0E76"/>
    <w:rsid w:val="00CD103F"/>
    <w:rsid w:val="00CD11C8"/>
    <w:rsid w:val="00CD1340"/>
    <w:rsid w:val="00CD14B9"/>
    <w:rsid w:val="00CD14DF"/>
    <w:rsid w:val="00CD1743"/>
    <w:rsid w:val="00CD1DBF"/>
    <w:rsid w:val="00CD1EC0"/>
    <w:rsid w:val="00CD1F1F"/>
    <w:rsid w:val="00CD1F9F"/>
    <w:rsid w:val="00CD1FB0"/>
    <w:rsid w:val="00CD22FD"/>
    <w:rsid w:val="00CD23E0"/>
    <w:rsid w:val="00CD2654"/>
    <w:rsid w:val="00CD2755"/>
    <w:rsid w:val="00CD2AB5"/>
    <w:rsid w:val="00CD307F"/>
    <w:rsid w:val="00CD3740"/>
    <w:rsid w:val="00CD37D9"/>
    <w:rsid w:val="00CD393E"/>
    <w:rsid w:val="00CD3997"/>
    <w:rsid w:val="00CD3B40"/>
    <w:rsid w:val="00CD3CF2"/>
    <w:rsid w:val="00CD3E1B"/>
    <w:rsid w:val="00CD41D6"/>
    <w:rsid w:val="00CD420A"/>
    <w:rsid w:val="00CD4227"/>
    <w:rsid w:val="00CD47D6"/>
    <w:rsid w:val="00CD485B"/>
    <w:rsid w:val="00CD4D81"/>
    <w:rsid w:val="00CD515B"/>
    <w:rsid w:val="00CD5445"/>
    <w:rsid w:val="00CD571D"/>
    <w:rsid w:val="00CD5A10"/>
    <w:rsid w:val="00CD5C3B"/>
    <w:rsid w:val="00CD5DBA"/>
    <w:rsid w:val="00CD5F45"/>
    <w:rsid w:val="00CD5F4E"/>
    <w:rsid w:val="00CD6395"/>
    <w:rsid w:val="00CD67BD"/>
    <w:rsid w:val="00CD6E09"/>
    <w:rsid w:val="00CD6E39"/>
    <w:rsid w:val="00CD6F05"/>
    <w:rsid w:val="00CD711D"/>
    <w:rsid w:val="00CD7192"/>
    <w:rsid w:val="00CD792D"/>
    <w:rsid w:val="00CD7D8B"/>
    <w:rsid w:val="00CE04C1"/>
    <w:rsid w:val="00CE0575"/>
    <w:rsid w:val="00CE073E"/>
    <w:rsid w:val="00CE07BB"/>
    <w:rsid w:val="00CE07EB"/>
    <w:rsid w:val="00CE0BF2"/>
    <w:rsid w:val="00CE0D0B"/>
    <w:rsid w:val="00CE0D0F"/>
    <w:rsid w:val="00CE0F0A"/>
    <w:rsid w:val="00CE10F4"/>
    <w:rsid w:val="00CE17EA"/>
    <w:rsid w:val="00CE18B0"/>
    <w:rsid w:val="00CE19C4"/>
    <w:rsid w:val="00CE1E04"/>
    <w:rsid w:val="00CE1E3E"/>
    <w:rsid w:val="00CE2326"/>
    <w:rsid w:val="00CE2363"/>
    <w:rsid w:val="00CE293F"/>
    <w:rsid w:val="00CE29F5"/>
    <w:rsid w:val="00CE2C1F"/>
    <w:rsid w:val="00CE316D"/>
    <w:rsid w:val="00CE3425"/>
    <w:rsid w:val="00CE3534"/>
    <w:rsid w:val="00CE3741"/>
    <w:rsid w:val="00CE39CB"/>
    <w:rsid w:val="00CE3BE6"/>
    <w:rsid w:val="00CE41F5"/>
    <w:rsid w:val="00CE445B"/>
    <w:rsid w:val="00CE45A1"/>
    <w:rsid w:val="00CE477F"/>
    <w:rsid w:val="00CE4887"/>
    <w:rsid w:val="00CE4989"/>
    <w:rsid w:val="00CE4C06"/>
    <w:rsid w:val="00CE4DC6"/>
    <w:rsid w:val="00CE4E6C"/>
    <w:rsid w:val="00CE4EA0"/>
    <w:rsid w:val="00CE4EFE"/>
    <w:rsid w:val="00CE51BC"/>
    <w:rsid w:val="00CE5206"/>
    <w:rsid w:val="00CE5230"/>
    <w:rsid w:val="00CE52DB"/>
    <w:rsid w:val="00CE55DB"/>
    <w:rsid w:val="00CE5686"/>
    <w:rsid w:val="00CE5718"/>
    <w:rsid w:val="00CE5AF2"/>
    <w:rsid w:val="00CE5CAF"/>
    <w:rsid w:val="00CE60BB"/>
    <w:rsid w:val="00CE6300"/>
    <w:rsid w:val="00CE66D8"/>
    <w:rsid w:val="00CE683F"/>
    <w:rsid w:val="00CE6C28"/>
    <w:rsid w:val="00CE6E45"/>
    <w:rsid w:val="00CE701C"/>
    <w:rsid w:val="00CE7130"/>
    <w:rsid w:val="00CE7247"/>
    <w:rsid w:val="00CE7476"/>
    <w:rsid w:val="00CE7632"/>
    <w:rsid w:val="00CE777F"/>
    <w:rsid w:val="00CE7AA5"/>
    <w:rsid w:val="00CE7AD6"/>
    <w:rsid w:val="00CE7B30"/>
    <w:rsid w:val="00CE7D96"/>
    <w:rsid w:val="00CE7E7C"/>
    <w:rsid w:val="00CE7F64"/>
    <w:rsid w:val="00CF0104"/>
    <w:rsid w:val="00CF0605"/>
    <w:rsid w:val="00CF0627"/>
    <w:rsid w:val="00CF06CB"/>
    <w:rsid w:val="00CF0720"/>
    <w:rsid w:val="00CF07EE"/>
    <w:rsid w:val="00CF08FC"/>
    <w:rsid w:val="00CF0A23"/>
    <w:rsid w:val="00CF0AFE"/>
    <w:rsid w:val="00CF0BE8"/>
    <w:rsid w:val="00CF1167"/>
    <w:rsid w:val="00CF1263"/>
    <w:rsid w:val="00CF1353"/>
    <w:rsid w:val="00CF157B"/>
    <w:rsid w:val="00CF16DC"/>
    <w:rsid w:val="00CF2347"/>
    <w:rsid w:val="00CF234F"/>
    <w:rsid w:val="00CF23BF"/>
    <w:rsid w:val="00CF2967"/>
    <w:rsid w:val="00CF2CC4"/>
    <w:rsid w:val="00CF2DB3"/>
    <w:rsid w:val="00CF2EC2"/>
    <w:rsid w:val="00CF336E"/>
    <w:rsid w:val="00CF346F"/>
    <w:rsid w:val="00CF353B"/>
    <w:rsid w:val="00CF3AEB"/>
    <w:rsid w:val="00CF3C77"/>
    <w:rsid w:val="00CF3CCF"/>
    <w:rsid w:val="00CF3DDE"/>
    <w:rsid w:val="00CF3FE8"/>
    <w:rsid w:val="00CF3FF9"/>
    <w:rsid w:val="00CF41EA"/>
    <w:rsid w:val="00CF425E"/>
    <w:rsid w:val="00CF4426"/>
    <w:rsid w:val="00CF4495"/>
    <w:rsid w:val="00CF4641"/>
    <w:rsid w:val="00CF471E"/>
    <w:rsid w:val="00CF4734"/>
    <w:rsid w:val="00CF475F"/>
    <w:rsid w:val="00CF4833"/>
    <w:rsid w:val="00CF48A3"/>
    <w:rsid w:val="00CF4B03"/>
    <w:rsid w:val="00CF4D90"/>
    <w:rsid w:val="00CF4F0F"/>
    <w:rsid w:val="00CF50A5"/>
    <w:rsid w:val="00CF50E1"/>
    <w:rsid w:val="00CF57DF"/>
    <w:rsid w:val="00CF580F"/>
    <w:rsid w:val="00CF585E"/>
    <w:rsid w:val="00CF58C0"/>
    <w:rsid w:val="00CF59B1"/>
    <w:rsid w:val="00CF5D85"/>
    <w:rsid w:val="00CF5DBD"/>
    <w:rsid w:val="00CF6187"/>
    <w:rsid w:val="00CF671A"/>
    <w:rsid w:val="00CF67A3"/>
    <w:rsid w:val="00CF68C4"/>
    <w:rsid w:val="00CF68ED"/>
    <w:rsid w:val="00CF696E"/>
    <w:rsid w:val="00CF6A16"/>
    <w:rsid w:val="00CF6A2F"/>
    <w:rsid w:val="00CF6AB5"/>
    <w:rsid w:val="00CF6AD0"/>
    <w:rsid w:val="00CF6E91"/>
    <w:rsid w:val="00CF703E"/>
    <w:rsid w:val="00CF7275"/>
    <w:rsid w:val="00CF7A3A"/>
    <w:rsid w:val="00CF7AE8"/>
    <w:rsid w:val="00CF7CD5"/>
    <w:rsid w:val="00D0002A"/>
    <w:rsid w:val="00D00081"/>
    <w:rsid w:val="00D000C0"/>
    <w:rsid w:val="00D003E2"/>
    <w:rsid w:val="00D00790"/>
    <w:rsid w:val="00D0079D"/>
    <w:rsid w:val="00D007B4"/>
    <w:rsid w:val="00D0088B"/>
    <w:rsid w:val="00D008DF"/>
    <w:rsid w:val="00D00DA0"/>
    <w:rsid w:val="00D00DAE"/>
    <w:rsid w:val="00D01125"/>
    <w:rsid w:val="00D01444"/>
    <w:rsid w:val="00D014B3"/>
    <w:rsid w:val="00D0199B"/>
    <w:rsid w:val="00D01BDC"/>
    <w:rsid w:val="00D01E39"/>
    <w:rsid w:val="00D01E7C"/>
    <w:rsid w:val="00D0209A"/>
    <w:rsid w:val="00D028F8"/>
    <w:rsid w:val="00D02E30"/>
    <w:rsid w:val="00D02E9D"/>
    <w:rsid w:val="00D02F13"/>
    <w:rsid w:val="00D02F6E"/>
    <w:rsid w:val="00D02F8F"/>
    <w:rsid w:val="00D033A2"/>
    <w:rsid w:val="00D03400"/>
    <w:rsid w:val="00D0347B"/>
    <w:rsid w:val="00D03802"/>
    <w:rsid w:val="00D03BD2"/>
    <w:rsid w:val="00D03F90"/>
    <w:rsid w:val="00D0431E"/>
    <w:rsid w:val="00D044C2"/>
    <w:rsid w:val="00D0464D"/>
    <w:rsid w:val="00D04811"/>
    <w:rsid w:val="00D04BE3"/>
    <w:rsid w:val="00D04E88"/>
    <w:rsid w:val="00D04EFE"/>
    <w:rsid w:val="00D0502D"/>
    <w:rsid w:val="00D0516D"/>
    <w:rsid w:val="00D05237"/>
    <w:rsid w:val="00D0571E"/>
    <w:rsid w:val="00D05725"/>
    <w:rsid w:val="00D05AFC"/>
    <w:rsid w:val="00D05B6F"/>
    <w:rsid w:val="00D05C53"/>
    <w:rsid w:val="00D0622F"/>
    <w:rsid w:val="00D066CE"/>
    <w:rsid w:val="00D066F5"/>
    <w:rsid w:val="00D06726"/>
    <w:rsid w:val="00D067A9"/>
    <w:rsid w:val="00D06846"/>
    <w:rsid w:val="00D06F5A"/>
    <w:rsid w:val="00D07769"/>
    <w:rsid w:val="00D07875"/>
    <w:rsid w:val="00D078D3"/>
    <w:rsid w:val="00D0796A"/>
    <w:rsid w:val="00D07A68"/>
    <w:rsid w:val="00D07E08"/>
    <w:rsid w:val="00D10186"/>
    <w:rsid w:val="00D105DB"/>
    <w:rsid w:val="00D10613"/>
    <w:rsid w:val="00D10D17"/>
    <w:rsid w:val="00D10DA3"/>
    <w:rsid w:val="00D10E9B"/>
    <w:rsid w:val="00D10ECB"/>
    <w:rsid w:val="00D11125"/>
    <w:rsid w:val="00D111B0"/>
    <w:rsid w:val="00D112CF"/>
    <w:rsid w:val="00D11340"/>
    <w:rsid w:val="00D1137A"/>
    <w:rsid w:val="00D1142C"/>
    <w:rsid w:val="00D11560"/>
    <w:rsid w:val="00D11915"/>
    <w:rsid w:val="00D1199F"/>
    <w:rsid w:val="00D11B8F"/>
    <w:rsid w:val="00D11C83"/>
    <w:rsid w:val="00D11E3E"/>
    <w:rsid w:val="00D121F8"/>
    <w:rsid w:val="00D12591"/>
    <w:rsid w:val="00D125A1"/>
    <w:rsid w:val="00D12714"/>
    <w:rsid w:val="00D127DE"/>
    <w:rsid w:val="00D12981"/>
    <w:rsid w:val="00D12B96"/>
    <w:rsid w:val="00D12C61"/>
    <w:rsid w:val="00D13453"/>
    <w:rsid w:val="00D13653"/>
    <w:rsid w:val="00D136ED"/>
    <w:rsid w:val="00D139F8"/>
    <w:rsid w:val="00D13DFF"/>
    <w:rsid w:val="00D145CF"/>
    <w:rsid w:val="00D146DB"/>
    <w:rsid w:val="00D147A7"/>
    <w:rsid w:val="00D148EF"/>
    <w:rsid w:val="00D1496F"/>
    <w:rsid w:val="00D14AF7"/>
    <w:rsid w:val="00D14CF2"/>
    <w:rsid w:val="00D14EF4"/>
    <w:rsid w:val="00D1524E"/>
    <w:rsid w:val="00D15616"/>
    <w:rsid w:val="00D15963"/>
    <w:rsid w:val="00D15A6C"/>
    <w:rsid w:val="00D15A94"/>
    <w:rsid w:val="00D15B97"/>
    <w:rsid w:val="00D15D65"/>
    <w:rsid w:val="00D15FD4"/>
    <w:rsid w:val="00D16196"/>
    <w:rsid w:val="00D16202"/>
    <w:rsid w:val="00D16358"/>
    <w:rsid w:val="00D169E5"/>
    <w:rsid w:val="00D16FD6"/>
    <w:rsid w:val="00D16FE9"/>
    <w:rsid w:val="00D17300"/>
    <w:rsid w:val="00D174DC"/>
    <w:rsid w:val="00D178C2"/>
    <w:rsid w:val="00D178F9"/>
    <w:rsid w:val="00D17903"/>
    <w:rsid w:val="00D1796F"/>
    <w:rsid w:val="00D17DEF"/>
    <w:rsid w:val="00D20089"/>
    <w:rsid w:val="00D2017A"/>
    <w:rsid w:val="00D2045D"/>
    <w:rsid w:val="00D204D1"/>
    <w:rsid w:val="00D20808"/>
    <w:rsid w:val="00D20CE1"/>
    <w:rsid w:val="00D2114B"/>
    <w:rsid w:val="00D21285"/>
    <w:rsid w:val="00D2149E"/>
    <w:rsid w:val="00D216C4"/>
    <w:rsid w:val="00D21816"/>
    <w:rsid w:val="00D21956"/>
    <w:rsid w:val="00D21B7B"/>
    <w:rsid w:val="00D21B8E"/>
    <w:rsid w:val="00D22075"/>
    <w:rsid w:val="00D22347"/>
    <w:rsid w:val="00D22436"/>
    <w:rsid w:val="00D2252D"/>
    <w:rsid w:val="00D2261D"/>
    <w:rsid w:val="00D2265F"/>
    <w:rsid w:val="00D226AC"/>
    <w:rsid w:val="00D227D5"/>
    <w:rsid w:val="00D2285B"/>
    <w:rsid w:val="00D22870"/>
    <w:rsid w:val="00D228FE"/>
    <w:rsid w:val="00D22929"/>
    <w:rsid w:val="00D22A1E"/>
    <w:rsid w:val="00D22A8A"/>
    <w:rsid w:val="00D22DF4"/>
    <w:rsid w:val="00D230B4"/>
    <w:rsid w:val="00D2314C"/>
    <w:rsid w:val="00D232C7"/>
    <w:rsid w:val="00D23665"/>
    <w:rsid w:val="00D23A29"/>
    <w:rsid w:val="00D23D12"/>
    <w:rsid w:val="00D23D4B"/>
    <w:rsid w:val="00D23EBC"/>
    <w:rsid w:val="00D240E6"/>
    <w:rsid w:val="00D242BD"/>
    <w:rsid w:val="00D243A8"/>
    <w:rsid w:val="00D24703"/>
    <w:rsid w:val="00D247BC"/>
    <w:rsid w:val="00D247D0"/>
    <w:rsid w:val="00D2491E"/>
    <w:rsid w:val="00D24980"/>
    <w:rsid w:val="00D24CBA"/>
    <w:rsid w:val="00D24D31"/>
    <w:rsid w:val="00D24D5F"/>
    <w:rsid w:val="00D2519F"/>
    <w:rsid w:val="00D252CE"/>
    <w:rsid w:val="00D25475"/>
    <w:rsid w:val="00D255C8"/>
    <w:rsid w:val="00D257C6"/>
    <w:rsid w:val="00D259A1"/>
    <w:rsid w:val="00D259A9"/>
    <w:rsid w:val="00D25CC7"/>
    <w:rsid w:val="00D25D54"/>
    <w:rsid w:val="00D25F6E"/>
    <w:rsid w:val="00D26052"/>
    <w:rsid w:val="00D2628F"/>
    <w:rsid w:val="00D26350"/>
    <w:rsid w:val="00D26A53"/>
    <w:rsid w:val="00D26BDC"/>
    <w:rsid w:val="00D26BE6"/>
    <w:rsid w:val="00D26C90"/>
    <w:rsid w:val="00D26F54"/>
    <w:rsid w:val="00D2736A"/>
    <w:rsid w:val="00D27375"/>
    <w:rsid w:val="00D273B5"/>
    <w:rsid w:val="00D27560"/>
    <w:rsid w:val="00D275D8"/>
    <w:rsid w:val="00D27791"/>
    <w:rsid w:val="00D279DB"/>
    <w:rsid w:val="00D27E24"/>
    <w:rsid w:val="00D30077"/>
    <w:rsid w:val="00D300D7"/>
    <w:rsid w:val="00D3012E"/>
    <w:rsid w:val="00D304F7"/>
    <w:rsid w:val="00D30555"/>
    <w:rsid w:val="00D307CC"/>
    <w:rsid w:val="00D30890"/>
    <w:rsid w:val="00D30E7A"/>
    <w:rsid w:val="00D311D3"/>
    <w:rsid w:val="00D312BB"/>
    <w:rsid w:val="00D312EC"/>
    <w:rsid w:val="00D313F7"/>
    <w:rsid w:val="00D31581"/>
    <w:rsid w:val="00D317D1"/>
    <w:rsid w:val="00D319BB"/>
    <w:rsid w:val="00D31ADD"/>
    <w:rsid w:val="00D31C30"/>
    <w:rsid w:val="00D31DD7"/>
    <w:rsid w:val="00D32281"/>
    <w:rsid w:val="00D3237E"/>
    <w:rsid w:val="00D325ED"/>
    <w:rsid w:val="00D3281D"/>
    <w:rsid w:val="00D32C3F"/>
    <w:rsid w:val="00D32D0B"/>
    <w:rsid w:val="00D32E48"/>
    <w:rsid w:val="00D33328"/>
    <w:rsid w:val="00D33407"/>
    <w:rsid w:val="00D33426"/>
    <w:rsid w:val="00D3345F"/>
    <w:rsid w:val="00D33885"/>
    <w:rsid w:val="00D338CB"/>
    <w:rsid w:val="00D33B30"/>
    <w:rsid w:val="00D33C93"/>
    <w:rsid w:val="00D33D92"/>
    <w:rsid w:val="00D33DAC"/>
    <w:rsid w:val="00D33DBD"/>
    <w:rsid w:val="00D33FF8"/>
    <w:rsid w:val="00D3415A"/>
    <w:rsid w:val="00D3431B"/>
    <w:rsid w:val="00D34406"/>
    <w:rsid w:val="00D34588"/>
    <w:rsid w:val="00D346E1"/>
    <w:rsid w:val="00D34878"/>
    <w:rsid w:val="00D34A2C"/>
    <w:rsid w:val="00D34CE1"/>
    <w:rsid w:val="00D35022"/>
    <w:rsid w:val="00D35183"/>
    <w:rsid w:val="00D358AB"/>
    <w:rsid w:val="00D35990"/>
    <w:rsid w:val="00D35A47"/>
    <w:rsid w:val="00D35B5D"/>
    <w:rsid w:val="00D35E10"/>
    <w:rsid w:val="00D36077"/>
    <w:rsid w:val="00D364B4"/>
    <w:rsid w:val="00D3666C"/>
    <w:rsid w:val="00D36689"/>
    <w:rsid w:val="00D366B8"/>
    <w:rsid w:val="00D36962"/>
    <w:rsid w:val="00D36C9C"/>
    <w:rsid w:val="00D36E7B"/>
    <w:rsid w:val="00D36E84"/>
    <w:rsid w:val="00D371F0"/>
    <w:rsid w:val="00D3725D"/>
    <w:rsid w:val="00D37311"/>
    <w:rsid w:val="00D37442"/>
    <w:rsid w:val="00D378BC"/>
    <w:rsid w:val="00D37972"/>
    <w:rsid w:val="00D37AA2"/>
    <w:rsid w:val="00D37D3D"/>
    <w:rsid w:val="00D37EE1"/>
    <w:rsid w:val="00D37EFC"/>
    <w:rsid w:val="00D408D1"/>
    <w:rsid w:val="00D4092D"/>
    <w:rsid w:val="00D40D90"/>
    <w:rsid w:val="00D41043"/>
    <w:rsid w:val="00D4124F"/>
    <w:rsid w:val="00D4128B"/>
    <w:rsid w:val="00D41A88"/>
    <w:rsid w:val="00D41BD6"/>
    <w:rsid w:val="00D41CBC"/>
    <w:rsid w:val="00D42161"/>
    <w:rsid w:val="00D42220"/>
    <w:rsid w:val="00D4250D"/>
    <w:rsid w:val="00D4260A"/>
    <w:rsid w:val="00D42743"/>
    <w:rsid w:val="00D4275C"/>
    <w:rsid w:val="00D42799"/>
    <w:rsid w:val="00D433AB"/>
    <w:rsid w:val="00D4343B"/>
    <w:rsid w:val="00D435D5"/>
    <w:rsid w:val="00D4378A"/>
    <w:rsid w:val="00D43A5E"/>
    <w:rsid w:val="00D43ABB"/>
    <w:rsid w:val="00D43CF6"/>
    <w:rsid w:val="00D43DE5"/>
    <w:rsid w:val="00D43EB4"/>
    <w:rsid w:val="00D443BD"/>
    <w:rsid w:val="00D44BF2"/>
    <w:rsid w:val="00D44D9F"/>
    <w:rsid w:val="00D4535D"/>
    <w:rsid w:val="00D4537F"/>
    <w:rsid w:val="00D4581E"/>
    <w:rsid w:val="00D4587E"/>
    <w:rsid w:val="00D45936"/>
    <w:rsid w:val="00D459DA"/>
    <w:rsid w:val="00D45A6C"/>
    <w:rsid w:val="00D45B66"/>
    <w:rsid w:val="00D45EC8"/>
    <w:rsid w:val="00D46034"/>
    <w:rsid w:val="00D46419"/>
    <w:rsid w:val="00D465D3"/>
    <w:rsid w:val="00D465D7"/>
    <w:rsid w:val="00D46863"/>
    <w:rsid w:val="00D469BD"/>
    <w:rsid w:val="00D46F35"/>
    <w:rsid w:val="00D4735F"/>
    <w:rsid w:val="00D47B84"/>
    <w:rsid w:val="00D47B9F"/>
    <w:rsid w:val="00D47CC5"/>
    <w:rsid w:val="00D50419"/>
    <w:rsid w:val="00D50503"/>
    <w:rsid w:val="00D50784"/>
    <w:rsid w:val="00D507D9"/>
    <w:rsid w:val="00D50E69"/>
    <w:rsid w:val="00D5110C"/>
    <w:rsid w:val="00D51122"/>
    <w:rsid w:val="00D513BB"/>
    <w:rsid w:val="00D5140F"/>
    <w:rsid w:val="00D5146B"/>
    <w:rsid w:val="00D514EB"/>
    <w:rsid w:val="00D51536"/>
    <w:rsid w:val="00D5190E"/>
    <w:rsid w:val="00D51A16"/>
    <w:rsid w:val="00D51A6F"/>
    <w:rsid w:val="00D51B56"/>
    <w:rsid w:val="00D51D83"/>
    <w:rsid w:val="00D51DC1"/>
    <w:rsid w:val="00D52025"/>
    <w:rsid w:val="00D522D9"/>
    <w:rsid w:val="00D5236C"/>
    <w:rsid w:val="00D52374"/>
    <w:rsid w:val="00D5240B"/>
    <w:rsid w:val="00D524A9"/>
    <w:rsid w:val="00D527CA"/>
    <w:rsid w:val="00D52975"/>
    <w:rsid w:val="00D52EE1"/>
    <w:rsid w:val="00D53343"/>
    <w:rsid w:val="00D533D3"/>
    <w:rsid w:val="00D538BB"/>
    <w:rsid w:val="00D53ADF"/>
    <w:rsid w:val="00D53F01"/>
    <w:rsid w:val="00D540EA"/>
    <w:rsid w:val="00D541EB"/>
    <w:rsid w:val="00D544A0"/>
    <w:rsid w:val="00D549AB"/>
    <w:rsid w:val="00D54FF9"/>
    <w:rsid w:val="00D55413"/>
    <w:rsid w:val="00D555A0"/>
    <w:rsid w:val="00D55810"/>
    <w:rsid w:val="00D5586C"/>
    <w:rsid w:val="00D559B0"/>
    <w:rsid w:val="00D55D00"/>
    <w:rsid w:val="00D55FC5"/>
    <w:rsid w:val="00D565DA"/>
    <w:rsid w:val="00D5685F"/>
    <w:rsid w:val="00D56D40"/>
    <w:rsid w:val="00D56D55"/>
    <w:rsid w:val="00D56E29"/>
    <w:rsid w:val="00D56F77"/>
    <w:rsid w:val="00D5718E"/>
    <w:rsid w:val="00D57195"/>
    <w:rsid w:val="00D57294"/>
    <w:rsid w:val="00D5733B"/>
    <w:rsid w:val="00D57375"/>
    <w:rsid w:val="00D57380"/>
    <w:rsid w:val="00D573CC"/>
    <w:rsid w:val="00D5745A"/>
    <w:rsid w:val="00D577E6"/>
    <w:rsid w:val="00D57908"/>
    <w:rsid w:val="00D579AA"/>
    <w:rsid w:val="00D57B76"/>
    <w:rsid w:val="00D57BB1"/>
    <w:rsid w:val="00D602D5"/>
    <w:rsid w:val="00D6059E"/>
    <w:rsid w:val="00D60A32"/>
    <w:rsid w:val="00D60B86"/>
    <w:rsid w:val="00D60BD0"/>
    <w:rsid w:val="00D60ED1"/>
    <w:rsid w:val="00D6156B"/>
    <w:rsid w:val="00D6168B"/>
    <w:rsid w:val="00D61A4D"/>
    <w:rsid w:val="00D61AC1"/>
    <w:rsid w:val="00D61D91"/>
    <w:rsid w:val="00D61FBA"/>
    <w:rsid w:val="00D62079"/>
    <w:rsid w:val="00D622B9"/>
    <w:rsid w:val="00D62448"/>
    <w:rsid w:val="00D62458"/>
    <w:rsid w:val="00D625E8"/>
    <w:rsid w:val="00D626FF"/>
    <w:rsid w:val="00D629C7"/>
    <w:rsid w:val="00D62A89"/>
    <w:rsid w:val="00D62FF2"/>
    <w:rsid w:val="00D631AB"/>
    <w:rsid w:val="00D63360"/>
    <w:rsid w:val="00D634E3"/>
    <w:rsid w:val="00D63511"/>
    <w:rsid w:val="00D63852"/>
    <w:rsid w:val="00D63967"/>
    <w:rsid w:val="00D63BD4"/>
    <w:rsid w:val="00D63E25"/>
    <w:rsid w:val="00D64103"/>
    <w:rsid w:val="00D64114"/>
    <w:rsid w:val="00D64515"/>
    <w:rsid w:val="00D646DF"/>
    <w:rsid w:val="00D647E6"/>
    <w:rsid w:val="00D64D9A"/>
    <w:rsid w:val="00D64F87"/>
    <w:rsid w:val="00D64FA5"/>
    <w:rsid w:val="00D6500D"/>
    <w:rsid w:val="00D6502A"/>
    <w:rsid w:val="00D655B5"/>
    <w:rsid w:val="00D65A5F"/>
    <w:rsid w:val="00D65C73"/>
    <w:rsid w:val="00D66099"/>
    <w:rsid w:val="00D66475"/>
    <w:rsid w:val="00D6664C"/>
    <w:rsid w:val="00D6664F"/>
    <w:rsid w:val="00D66845"/>
    <w:rsid w:val="00D669C1"/>
    <w:rsid w:val="00D66A45"/>
    <w:rsid w:val="00D6717B"/>
    <w:rsid w:val="00D67190"/>
    <w:rsid w:val="00D672FC"/>
    <w:rsid w:val="00D6766F"/>
    <w:rsid w:val="00D676B3"/>
    <w:rsid w:val="00D67A22"/>
    <w:rsid w:val="00D67BB2"/>
    <w:rsid w:val="00D67C1D"/>
    <w:rsid w:val="00D70027"/>
    <w:rsid w:val="00D7011E"/>
    <w:rsid w:val="00D70171"/>
    <w:rsid w:val="00D70180"/>
    <w:rsid w:val="00D70C4C"/>
    <w:rsid w:val="00D70D0A"/>
    <w:rsid w:val="00D70D51"/>
    <w:rsid w:val="00D70D89"/>
    <w:rsid w:val="00D70F93"/>
    <w:rsid w:val="00D71464"/>
    <w:rsid w:val="00D7164F"/>
    <w:rsid w:val="00D71676"/>
    <w:rsid w:val="00D717EF"/>
    <w:rsid w:val="00D71A0B"/>
    <w:rsid w:val="00D71A10"/>
    <w:rsid w:val="00D71B12"/>
    <w:rsid w:val="00D71C8D"/>
    <w:rsid w:val="00D7206C"/>
    <w:rsid w:val="00D7237A"/>
    <w:rsid w:val="00D72464"/>
    <w:rsid w:val="00D7250F"/>
    <w:rsid w:val="00D725D3"/>
    <w:rsid w:val="00D7266D"/>
    <w:rsid w:val="00D72A63"/>
    <w:rsid w:val="00D72C85"/>
    <w:rsid w:val="00D72E8A"/>
    <w:rsid w:val="00D72F11"/>
    <w:rsid w:val="00D73057"/>
    <w:rsid w:val="00D73703"/>
    <w:rsid w:val="00D73ADD"/>
    <w:rsid w:val="00D73FE1"/>
    <w:rsid w:val="00D7426F"/>
    <w:rsid w:val="00D74387"/>
    <w:rsid w:val="00D746CF"/>
    <w:rsid w:val="00D74A64"/>
    <w:rsid w:val="00D74BAE"/>
    <w:rsid w:val="00D74FD4"/>
    <w:rsid w:val="00D750F5"/>
    <w:rsid w:val="00D7511D"/>
    <w:rsid w:val="00D7513D"/>
    <w:rsid w:val="00D75254"/>
    <w:rsid w:val="00D752AC"/>
    <w:rsid w:val="00D753DF"/>
    <w:rsid w:val="00D75457"/>
    <w:rsid w:val="00D7548E"/>
    <w:rsid w:val="00D754CB"/>
    <w:rsid w:val="00D757DF"/>
    <w:rsid w:val="00D759F0"/>
    <w:rsid w:val="00D75C14"/>
    <w:rsid w:val="00D75C4F"/>
    <w:rsid w:val="00D75D71"/>
    <w:rsid w:val="00D763BB"/>
    <w:rsid w:val="00D767BF"/>
    <w:rsid w:val="00D767C6"/>
    <w:rsid w:val="00D76814"/>
    <w:rsid w:val="00D76B29"/>
    <w:rsid w:val="00D76D63"/>
    <w:rsid w:val="00D76E9E"/>
    <w:rsid w:val="00D76F6D"/>
    <w:rsid w:val="00D7721F"/>
    <w:rsid w:val="00D77468"/>
    <w:rsid w:val="00D77491"/>
    <w:rsid w:val="00D7749B"/>
    <w:rsid w:val="00D777B5"/>
    <w:rsid w:val="00D77A54"/>
    <w:rsid w:val="00D801E9"/>
    <w:rsid w:val="00D805BA"/>
    <w:rsid w:val="00D807C8"/>
    <w:rsid w:val="00D807EB"/>
    <w:rsid w:val="00D80866"/>
    <w:rsid w:val="00D80AC9"/>
    <w:rsid w:val="00D80E38"/>
    <w:rsid w:val="00D80F89"/>
    <w:rsid w:val="00D81112"/>
    <w:rsid w:val="00D81751"/>
    <w:rsid w:val="00D817F6"/>
    <w:rsid w:val="00D81AB9"/>
    <w:rsid w:val="00D81B40"/>
    <w:rsid w:val="00D82114"/>
    <w:rsid w:val="00D8219E"/>
    <w:rsid w:val="00D8276A"/>
    <w:rsid w:val="00D82833"/>
    <w:rsid w:val="00D82909"/>
    <w:rsid w:val="00D82CD6"/>
    <w:rsid w:val="00D82D39"/>
    <w:rsid w:val="00D831B7"/>
    <w:rsid w:val="00D8328C"/>
    <w:rsid w:val="00D83483"/>
    <w:rsid w:val="00D835DB"/>
    <w:rsid w:val="00D837DC"/>
    <w:rsid w:val="00D83993"/>
    <w:rsid w:val="00D83A6D"/>
    <w:rsid w:val="00D83B0F"/>
    <w:rsid w:val="00D83B7E"/>
    <w:rsid w:val="00D83CA6"/>
    <w:rsid w:val="00D83F13"/>
    <w:rsid w:val="00D84317"/>
    <w:rsid w:val="00D8433C"/>
    <w:rsid w:val="00D84379"/>
    <w:rsid w:val="00D84823"/>
    <w:rsid w:val="00D84CA2"/>
    <w:rsid w:val="00D85009"/>
    <w:rsid w:val="00D85528"/>
    <w:rsid w:val="00D8569A"/>
    <w:rsid w:val="00D856AA"/>
    <w:rsid w:val="00D85B68"/>
    <w:rsid w:val="00D85B71"/>
    <w:rsid w:val="00D85CF4"/>
    <w:rsid w:val="00D860EB"/>
    <w:rsid w:val="00D8618C"/>
    <w:rsid w:val="00D862F7"/>
    <w:rsid w:val="00D86404"/>
    <w:rsid w:val="00D8660B"/>
    <w:rsid w:val="00D866E2"/>
    <w:rsid w:val="00D867FD"/>
    <w:rsid w:val="00D86912"/>
    <w:rsid w:val="00D86CF2"/>
    <w:rsid w:val="00D86EDA"/>
    <w:rsid w:val="00D86FA7"/>
    <w:rsid w:val="00D87017"/>
    <w:rsid w:val="00D871BB"/>
    <w:rsid w:val="00D8763B"/>
    <w:rsid w:val="00D87652"/>
    <w:rsid w:val="00D8770D"/>
    <w:rsid w:val="00D879A6"/>
    <w:rsid w:val="00D87B21"/>
    <w:rsid w:val="00D87B34"/>
    <w:rsid w:val="00D87CB0"/>
    <w:rsid w:val="00D87DA1"/>
    <w:rsid w:val="00D87FDC"/>
    <w:rsid w:val="00D90034"/>
    <w:rsid w:val="00D9050E"/>
    <w:rsid w:val="00D90589"/>
    <w:rsid w:val="00D90A02"/>
    <w:rsid w:val="00D90CC6"/>
    <w:rsid w:val="00D90F39"/>
    <w:rsid w:val="00D90F42"/>
    <w:rsid w:val="00D91D2C"/>
    <w:rsid w:val="00D91E03"/>
    <w:rsid w:val="00D92011"/>
    <w:rsid w:val="00D9218E"/>
    <w:rsid w:val="00D92272"/>
    <w:rsid w:val="00D92595"/>
    <w:rsid w:val="00D9272B"/>
    <w:rsid w:val="00D9274C"/>
    <w:rsid w:val="00D92824"/>
    <w:rsid w:val="00D92A65"/>
    <w:rsid w:val="00D92AE0"/>
    <w:rsid w:val="00D92CF5"/>
    <w:rsid w:val="00D932AF"/>
    <w:rsid w:val="00D933D0"/>
    <w:rsid w:val="00D93410"/>
    <w:rsid w:val="00D9348A"/>
    <w:rsid w:val="00D93533"/>
    <w:rsid w:val="00D93606"/>
    <w:rsid w:val="00D938D7"/>
    <w:rsid w:val="00D93A4B"/>
    <w:rsid w:val="00D93C8D"/>
    <w:rsid w:val="00D9403E"/>
    <w:rsid w:val="00D947A2"/>
    <w:rsid w:val="00D94842"/>
    <w:rsid w:val="00D94BC5"/>
    <w:rsid w:val="00D94E42"/>
    <w:rsid w:val="00D94F0C"/>
    <w:rsid w:val="00D95207"/>
    <w:rsid w:val="00D95356"/>
    <w:rsid w:val="00D95414"/>
    <w:rsid w:val="00D955D0"/>
    <w:rsid w:val="00D955EF"/>
    <w:rsid w:val="00D9564C"/>
    <w:rsid w:val="00D95764"/>
    <w:rsid w:val="00D95802"/>
    <w:rsid w:val="00D958BE"/>
    <w:rsid w:val="00D9595F"/>
    <w:rsid w:val="00D95E60"/>
    <w:rsid w:val="00D95F6A"/>
    <w:rsid w:val="00D96155"/>
    <w:rsid w:val="00D96703"/>
    <w:rsid w:val="00D9670B"/>
    <w:rsid w:val="00D969F4"/>
    <w:rsid w:val="00D96A03"/>
    <w:rsid w:val="00D96D6A"/>
    <w:rsid w:val="00D96EFA"/>
    <w:rsid w:val="00D97175"/>
    <w:rsid w:val="00D971FC"/>
    <w:rsid w:val="00D97520"/>
    <w:rsid w:val="00D97643"/>
    <w:rsid w:val="00D97655"/>
    <w:rsid w:val="00D9772D"/>
    <w:rsid w:val="00D977C0"/>
    <w:rsid w:val="00D97B90"/>
    <w:rsid w:val="00D97C17"/>
    <w:rsid w:val="00D97D0B"/>
    <w:rsid w:val="00D97E63"/>
    <w:rsid w:val="00DA07C6"/>
    <w:rsid w:val="00DA0879"/>
    <w:rsid w:val="00DA0DAA"/>
    <w:rsid w:val="00DA124D"/>
    <w:rsid w:val="00DA15DB"/>
    <w:rsid w:val="00DA1622"/>
    <w:rsid w:val="00DA16A9"/>
    <w:rsid w:val="00DA1988"/>
    <w:rsid w:val="00DA1A6F"/>
    <w:rsid w:val="00DA1C99"/>
    <w:rsid w:val="00DA25E7"/>
    <w:rsid w:val="00DA2814"/>
    <w:rsid w:val="00DA2AF6"/>
    <w:rsid w:val="00DA2BE7"/>
    <w:rsid w:val="00DA2D49"/>
    <w:rsid w:val="00DA30CE"/>
    <w:rsid w:val="00DA3206"/>
    <w:rsid w:val="00DA32BB"/>
    <w:rsid w:val="00DA33A6"/>
    <w:rsid w:val="00DA3495"/>
    <w:rsid w:val="00DA36B2"/>
    <w:rsid w:val="00DA3788"/>
    <w:rsid w:val="00DA3B02"/>
    <w:rsid w:val="00DA3B9F"/>
    <w:rsid w:val="00DA3E14"/>
    <w:rsid w:val="00DA41AF"/>
    <w:rsid w:val="00DA4205"/>
    <w:rsid w:val="00DA4455"/>
    <w:rsid w:val="00DA4754"/>
    <w:rsid w:val="00DA4EB2"/>
    <w:rsid w:val="00DA4FCE"/>
    <w:rsid w:val="00DA54FD"/>
    <w:rsid w:val="00DA562F"/>
    <w:rsid w:val="00DA570D"/>
    <w:rsid w:val="00DA5ADB"/>
    <w:rsid w:val="00DA5BF2"/>
    <w:rsid w:val="00DA5BFA"/>
    <w:rsid w:val="00DA5D17"/>
    <w:rsid w:val="00DA5D78"/>
    <w:rsid w:val="00DA5F71"/>
    <w:rsid w:val="00DA6014"/>
    <w:rsid w:val="00DA6105"/>
    <w:rsid w:val="00DA685F"/>
    <w:rsid w:val="00DA696A"/>
    <w:rsid w:val="00DA73BF"/>
    <w:rsid w:val="00DA740A"/>
    <w:rsid w:val="00DA754A"/>
    <w:rsid w:val="00DA7B60"/>
    <w:rsid w:val="00DA7B97"/>
    <w:rsid w:val="00DA7C1F"/>
    <w:rsid w:val="00DA7E9B"/>
    <w:rsid w:val="00DA7F12"/>
    <w:rsid w:val="00DB0130"/>
    <w:rsid w:val="00DB044A"/>
    <w:rsid w:val="00DB0723"/>
    <w:rsid w:val="00DB0724"/>
    <w:rsid w:val="00DB07B2"/>
    <w:rsid w:val="00DB0A6C"/>
    <w:rsid w:val="00DB0A71"/>
    <w:rsid w:val="00DB0BA5"/>
    <w:rsid w:val="00DB0C87"/>
    <w:rsid w:val="00DB11E4"/>
    <w:rsid w:val="00DB13EF"/>
    <w:rsid w:val="00DB15AB"/>
    <w:rsid w:val="00DB1C73"/>
    <w:rsid w:val="00DB1D73"/>
    <w:rsid w:val="00DB1F12"/>
    <w:rsid w:val="00DB20B0"/>
    <w:rsid w:val="00DB2159"/>
    <w:rsid w:val="00DB216D"/>
    <w:rsid w:val="00DB2274"/>
    <w:rsid w:val="00DB26AA"/>
    <w:rsid w:val="00DB274C"/>
    <w:rsid w:val="00DB2914"/>
    <w:rsid w:val="00DB3197"/>
    <w:rsid w:val="00DB33CA"/>
    <w:rsid w:val="00DB3431"/>
    <w:rsid w:val="00DB37C1"/>
    <w:rsid w:val="00DB3CB1"/>
    <w:rsid w:val="00DB3CB8"/>
    <w:rsid w:val="00DB3EB7"/>
    <w:rsid w:val="00DB3FCC"/>
    <w:rsid w:val="00DB4032"/>
    <w:rsid w:val="00DB40B3"/>
    <w:rsid w:val="00DB40BD"/>
    <w:rsid w:val="00DB4412"/>
    <w:rsid w:val="00DB44AF"/>
    <w:rsid w:val="00DB45B6"/>
    <w:rsid w:val="00DB4643"/>
    <w:rsid w:val="00DB4A9E"/>
    <w:rsid w:val="00DB4AA9"/>
    <w:rsid w:val="00DB4CA3"/>
    <w:rsid w:val="00DB4E2B"/>
    <w:rsid w:val="00DB4EDA"/>
    <w:rsid w:val="00DB4EFD"/>
    <w:rsid w:val="00DB5263"/>
    <w:rsid w:val="00DB53B8"/>
    <w:rsid w:val="00DB5484"/>
    <w:rsid w:val="00DB54C6"/>
    <w:rsid w:val="00DB5503"/>
    <w:rsid w:val="00DB5699"/>
    <w:rsid w:val="00DB569E"/>
    <w:rsid w:val="00DB573D"/>
    <w:rsid w:val="00DB57CB"/>
    <w:rsid w:val="00DB5826"/>
    <w:rsid w:val="00DB59FB"/>
    <w:rsid w:val="00DB5A25"/>
    <w:rsid w:val="00DB5B4D"/>
    <w:rsid w:val="00DB5CC9"/>
    <w:rsid w:val="00DB5E14"/>
    <w:rsid w:val="00DB5F4C"/>
    <w:rsid w:val="00DB6131"/>
    <w:rsid w:val="00DB6269"/>
    <w:rsid w:val="00DB650F"/>
    <w:rsid w:val="00DB67B5"/>
    <w:rsid w:val="00DB6982"/>
    <w:rsid w:val="00DB6AD1"/>
    <w:rsid w:val="00DB6B78"/>
    <w:rsid w:val="00DB7131"/>
    <w:rsid w:val="00DB7180"/>
    <w:rsid w:val="00DB7432"/>
    <w:rsid w:val="00DB7487"/>
    <w:rsid w:val="00DB74F9"/>
    <w:rsid w:val="00DB7723"/>
    <w:rsid w:val="00DB7BDA"/>
    <w:rsid w:val="00DC0158"/>
    <w:rsid w:val="00DC0589"/>
    <w:rsid w:val="00DC09B5"/>
    <w:rsid w:val="00DC09E6"/>
    <w:rsid w:val="00DC0A23"/>
    <w:rsid w:val="00DC0A71"/>
    <w:rsid w:val="00DC0B78"/>
    <w:rsid w:val="00DC0E1C"/>
    <w:rsid w:val="00DC0EE2"/>
    <w:rsid w:val="00DC13DF"/>
    <w:rsid w:val="00DC1730"/>
    <w:rsid w:val="00DC198D"/>
    <w:rsid w:val="00DC19A1"/>
    <w:rsid w:val="00DC1D88"/>
    <w:rsid w:val="00DC2509"/>
    <w:rsid w:val="00DC27E2"/>
    <w:rsid w:val="00DC2B3F"/>
    <w:rsid w:val="00DC2C28"/>
    <w:rsid w:val="00DC2CA0"/>
    <w:rsid w:val="00DC2ED4"/>
    <w:rsid w:val="00DC32DF"/>
    <w:rsid w:val="00DC35DD"/>
    <w:rsid w:val="00DC36C6"/>
    <w:rsid w:val="00DC37D1"/>
    <w:rsid w:val="00DC3977"/>
    <w:rsid w:val="00DC397D"/>
    <w:rsid w:val="00DC39D0"/>
    <w:rsid w:val="00DC3D03"/>
    <w:rsid w:val="00DC3D06"/>
    <w:rsid w:val="00DC426C"/>
    <w:rsid w:val="00DC46DC"/>
    <w:rsid w:val="00DC4A52"/>
    <w:rsid w:val="00DC4C45"/>
    <w:rsid w:val="00DC4F1D"/>
    <w:rsid w:val="00DC501B"/>
    <w:rsid w:val="00DC52E3"/>
    <w:rsid w:val="00DC5575"/>
    <w:rsid w:val="00DC5E86"/>
    <w:rsid w:val="00DC60AF"/>
    <w:rsid w:val="00DC60F5"/>
    <w:rsid w:val="00DC617E"/>
    <w:rsid w:val="00DC6436"/>
    <w:rsid w:val="00DC6547"/>
    <w:rsid w:val="00DC6A57"/>
    <w:rsid w:val="00DC70E7"/>
    <w:rsid w:val="00DC72F0"/>
    <w:rsid w:val="00DC760B"/>
    <w:rsid w:val="00DC7687"/>
    <w:rsid w:val="00DC76D5"/>
    <w:rsid w:val="00DC7820"/>
    <w:rsid w:val="00DC787F"/>
    <w:rsid w:val="00DC7A20"/>
    <w:rsid w:val="00DC7A48"/>
    <w:rsid w:val="00DC7AE1"/>
    <w:rsid w:val="00DC7BDB"/>
    <w:rsid w:val="00DC7D13"/>
    <w:rsid w:val="00DC7DD3"/>
    <w:rsid w:val="00DC7F4A"/>
    <w:rsid w:val="00DC7F87"/>
    <w:rsid w:val="00DD017D"/>
    <w:rsid w:val="00DD01F5"/>
    <w:rsid w:val="00DD04C8"/>
    <w:rsid w:val="00DD06FB"/>
    <w:rsid w:val="00DD0AC6"/>
    <w:rsid w:val="00DD10CA"/>
    <w:rsid w:val="00DD148D"/>
    <w:rsid w:val="00DD17A2"/>
    <w:rsid w:val="00DD17F8"/>
    <w:rsid w:val="00DD18EB"/>
    <w:rsid w:val="00DD1D19"/>
    <w:rsid w:val="00DD2076"/>
    <w:rsid w:val="00DD28DE"/>
    <w:rsid w:val="00DD299C"/>
    <w:rsid w:val="00DD2C57"/>
    <w:rsid w:val="00DD2C6F"/>
    <w:rsid w:val="00DD2E99"/>
    <w:rsid w:val="00DD2EB5"/>
    <w:rsid w:val="00DD2FCF"/>
    <w:rsid w:val="00DD3C6D"/>
    <w:rsid w:val="00DD3CC0"/>
    <w:rsid w:val="00DD3FEF"/>
    <w:rsid w:val="00DD40EE"/>
    <w:rsid w:val="00DD4174"/>
    <w:rsid w:val="00DD425D"/>
    <w:rsid w:val="00DD42D4"/>
    <w:rsid w:val="00DD433D"/>
    <w:rsid w:val="00DD44FF"/>
    <w:rsid w:val="00DD45B2"/>
    <w:rsid w:val="00DD460D"/>
    <w:rsid w:val="00DD462E"/>
    <w:rsid w:val="00DD49E3"/>
    <w:rsid w:val="00DD514A"/>
    <w:rsid w:val="00DD5154"/>
    <w:rsid w:val="00DD572A"/>
    <w:rsid w:val="00DD583F"/>
    <w:rsid w:val="00DD595F"/>
    <w:rsid w:val="00DD5A5B"/>
    <w:rsid w:val="00DD5E27"/>
    <w:rsid w:val="00DD5E6C"/>
    <w:rsid w:val="00DD5F27"/>
    <w:rsid w:val="00DD5F55"/>
    <w:rsid w:val="00DD6032"/>
    <w:rsid w:val="00DD615D"/>
    <w:rsid w:val="00DD6272"/>
    <w:rsid w:val="00DD6384"/>
    <w:rsid w:val="00DD63E3"/>
    <w:rsid w:val="00DD6580"/>
    <w:rsid w:val="00DD65A5"/>
    <w:rsid w:val="00DD6882"/>
    <w:rsid w:val="00DD6F4F"/>
    <w:rsid w:val="00DD701A"/>
    <w:rsid w:val="00DD71F8"/>
    <w:rsid w:val="00DD7416"/>
    <w:rsid w:val="00DD7601"/>
    <w:rsid w:val="00DD77F3"/>
    <w:rsid w:val="00DD7901"/>
    <w:rsid w:val="00DD7C5A"/>
    <w:rsid w:val="00DE007F"/>
    <w:rsid w:val="00DE01DC"/>
    <w:rsid w:val="00DE0847"/>
    <w:rsid w:val="00DE09D2"/>
    <w:rsid w:val="00DE0A71"/>
    <w:rsid w:val="00DE0C0E"/>
    <w:rsid w:val="00DE0D9C"/>
    <w:rsid w:val="00DE0DE9"/>
    <w:rsid w:val="00DE0F95"/>
    <w:rsid w:val="00DE1068"/>
    <w:rsid w:val="00DE134A"/>
    <w:rsid w:val="00DE19C1"/>
    <w:rsid w:val="00DE1AC1"/>
    <w:rsid w:val="00DE1EF5"/>
    <w:rsid w:val="00DE2005"/>
    <w:rsid w:val="00DE2421"/>
    <w:rsid w:val="00DE253E"/>
    <w:rsid w:val="00DE2629"/>
    <w:rsid w:val="00DE2945"/>
    <w:rsid w:val="00DE2E0D"/>
    <w:rsid w:val="00DE30A6"/>
    <w:rsid w:val="00DE3350"/>
    <w:rsid w:val="00DE34EC"/>
    <w:rsid w:val="00DE397D"/>
    <w:rsid w:val="00DE3A81"/>
    <w:rsid w:val="00DE3A8F"/>
    <w:rsid w:val="00DE3C85"/>
    <w:rsid w:val="00DE43ED"/>
    <w:rsid w:val="00DE450F"/>
    <w:rsid w:val="00DE455C"/>
    <w:rsid w:val="00DE4650"/>
    <w:rsid w:val="00DE47A6"/>
    <w:rsid w:val="00DE4A44"/>
    <w:rsid w:val="00DE4B1D"/>
    <w:rsid w:val="00DE4D54"/>
    <w:rsid w:val="00DE502B"/>
    <w:rsid w:val="00DE5134"/>
    <w:rsid w:val="00DE58D9"/>
    <w:rsid w:val="00DE59B9"/>
    <w:rsid w:val="00DE5C95"/>
    <w:rsid w:val="00DE5CD0"/>
    <w:rsid w:val="00DE60C8"/>
    <w:rsid w:val="00DE610F"/>
    <w:rsid w:val="00DE6278"/>
    <w:rsid w:val="00DE6590"/>
    <w:rsid w:val="00DE6654"/>
    <w:rsid w:val="00DE68DF"/>
    <w:rsid w:val="00DE6C57"/>
    <w:rsid w:val="00DE6E35"/>
    <w:rsid w:val="00DE6F96"/>
    <w:rsid w:val="00DE7382"/>
    <w:rsid w:val="00DE7641"/>
    <w:rsid w:val="00DE796C"/>
    <w:rsid w:val="00DE7CDA"/>
    <w:rsid w:val="00DE7E8F"/>
    <w:rsid w:val="00DE7EE9"/>
    <w:rsid w:val="00DF01FD"/>
    <w:rsid w:val="00DF02E2"/>
    <w:rsid w:val="00DF035C"/>
    <w:rsid w:val="00DF039B"/>
    <w:rsid w:val="00DF072A"/>
    <w:rsid w:val="00DF0790"/>
    <w:rsid w:val="00DF0BB5"/>
    <w:rsid w:val="00DF0CEC"/>
    <w:rsid w:val="00DF0D1A"/>
    <w:rsid w:val="00DF0D50"/>
    <w:rsid w:val="00DF1074"/>
    <w:rsid w:val="00DF162E"/>
    <w:rsid w:val="00DF169A"/>
    <w:rsid w:val="00DF1F1A"/>
    <w:rsid w:val="00DF1F8C"/>
    <w:rsid w:val="00DF2049"/>
    <w:rsid w:val="00DF2246"/>
    <w:rsid w:val="00DF23EC"/>
    <w:rsid w:val="00DF241A"/>
    <w:rsid w:val="00DF2B0A"/>
    <w:rsid w:val="00DF2C4F"/>
    <w:rsid w:val="00DF2CB7"/>
    <w:rsid w:val="00DF2D77"/>
    <w:rsid w:val="00DF2E44"/>
    <w:rsid w:val="00DF326A"/>
    <w:rsid w:val="00DF32E2"/>
    <w:rsid w:val="00DF353E"/>
    <w:rsid w:val="00DF3704"/>
    <w:rsid w:val="00DF3717"/>
    <w:rsid w:val="00DF3CFB"/>
    <w:rsid w:val="00DF549E"/>
    <w:rsid w:val="00DF59D4"/>
    <w:rsid w:val="00DF5E2C"/>
    <w:rsid w:val="00DF5FF2"/>
    <w:rsid w:val="00DF658B"/>
    <w:rsid w:val="00DF6AFF"/>
    <w:rsid w:val="00DF6BE8"/>
    <w:rsid w:val="00DF72F1"/>
    <w:rsid w:val="00DF7393"/>
    <w:rsid w:val="00DF739F"/>
    <w:rsid w:val="00DF73BE"/>
    <w:rsid w:val="00DF7501"/>
    <w:rsid w:val="00DF7559"/>
    <w:rsid w:val="00DF7755"/>
    <w:rsid w:val="00DF77B9"/>
    <w:rsid w:val="00DF78E3"/>
    <w:rsid w:val="00DF7B69"/>
    <w:rsid w:val="00DF7BF7"/>
    <w:rsid w:val="00DF7C19"/>
    <w:rsid w:val="00DF7C5D"/>
    <w:rsid w:val="00DF7C99"/>
    <w:rsid w:val="00E002D4"/>
    <w:rsid w:val="00E003C7"/>
    <w:rsid w:val="00E003D3"/>
    <w:rsid w:val="00E006AE"/>
    <w:rsid w:val="00E00705"/>
    <w:rsid w:val="00E009B8"/>
    <w:rsid w:val="00E00D21"/>
    <w:rsid w:val="00E00DA5"/>
    <w:rsid w:val="00E00DD4"/>
    <w:rsid w:val="00E00E88"/>
    <w:rsid w:val="00E00F65"/>
    <w:rsid w:val="00E01364"/>
    <w:rsid w:val="00E013B2"/>
    <w:rsid w:val="00E0163F"/>
    <w:rsid w:val="00E0182C"/>
    <w:rsid w:val="00E01A86"/>
    <w:rsid w:val="00E01B14"/>
    <w:rsid w:val="00E01F0F"/>
    <w:rsid w:val="00E01FDB"/>
    <w:rsid w:val="00E020C9"/>
    <w:rsid w:val="00E020D0"/>
    <w:rsid w:val="00E02172"/>
    <w:rsid w:val="00E0240E"/>
    <w:rsid w:val="00E0248B"/>
    <w:rsid w:val="00E02716"/>
    <w:rsid w:val="00E02829"/>
    <w:rsid w:val="00E02AC9"/>
    <w:rsid w:val="00E02ECB"/>
    <w:rsid w:val="00E031AD"/>
    <w:rsid w:val="00E034FA"/>
    <w:rsid w:val="00E03645"/>
    <w:rsid w:val="00E03748"/>
    <w:rsid w:val="00E03D61"/>
    <w:rsid w:val="00E03E98"/>
    <w:rsid w:val="00E04057"/>
    <w:rsid w:val="00E04087"/>
    <w:rsid w:val="00E040C1"/>
    <w:rsid w:val="00E040E3"/>
    <w:rsid w:val="00E047BD"/>
    <w:rsid w:val="00E048DD"/>
    <w:rsid w:val="00E04A15"/>
    <w:rsid w:val="00E04C21"/>
    <w:rsid w:val="00E04F9A"/>
    <w:rsid w:val="00E04FB2"/>
    <w:rsid w:val="00E05198"/>
    <w:rsid w:val="00E05405"/>
    <w:rsid w:val="00E0549F"/>
    <w:rsid w:val="00E054A2"/>
    <w:rsid w:val="00E056B8"/>
    <w:rsid w:val="00E05771"/>
    <w:rsid w:val="00E059D6"/>
    <w:rsid w:val="00E05B3F"/>
    <w:rsid w:val="00E05ECF"/>
    <w:rsid w:val="00E05F00"/>
    <w:rsid w:val="00E06408"/>
    <w:rsid w:val="00E06432"/>
    <w:rsid w:val="00E06562"/>
    <w:rsid w:val="00E06972"/>
    <w:rsid w:val="00E06AD9"/>
    <w:rsid w:val="00E06B6D"/>
    <w:rsid w:val="00E06D31"/>
    <w:rsid w:val="00E07074"/>
    <w:rsid w:val="00E07FE7"/>
    <w:rsid w:val="00E100A7"/>
    <w:rsid w:val="00E10235"/>
    <w:rsid w:val="00E1027A"/>
    <w:rsid w:val="00E1075D"/>
    <w:rsid w:val="00E1076A"/>
    <w:rsid w:val="00E107BF"/>
    <w:rsid w:val="00E107E6"/>
    <w:rsid w:val="00E10AC7"/>
    <w:rsid w:val="00E10CED"/>
    <w:rsid w:val="00E10D0B"/>
    <w:rsid w:val="00E10EE9"/>
    <w:rsid w:val="00E10FDB"/>
    <w:rsid w:val="00E11024"/>
    <w:rsid w:val="00E112BE"/>
    <w:rsid w:val="00E112C3"/>
    <w:rsid w:val="00E1135B"/>
    <w:rsid w:val="00E11493"/>
    <w:rsid w:val="00E115A8"/>
    <w:rsid w:val="00E115AE"/>
    <w:rsid w:val="00E11785"/>
    <w:rsid w:val="00E11865"/>
    <w:rsid w:val="00E11949"/>
    <w:rsid w:val="00E11A96"/>
    <w:rsid w:val="00E11F6C"/>
    <w:rsid w:val="00E12175"/>
    <w:rsid w:val="00E12334"/>
    <w:rsid w:val="00E12589"/>
    <w:rsid w:val="00E12961"/>
    <w:rsid w:val="00E12B69"/>
    <w:rsid w:val="00E12DAD"/>
    <w:rsid w:val="00E13027"/>
    <w:rsid w:val="00E131A8"/>
    <w:rsid w:val="00E1321F"/>
    <w:rsid w:val="00E1334B"/>
    <w:rsid w:val="00E13944"/>
    <w:rsid w:val="00E13C90"/>
    <w:rsid w:val="00E13FAE"/>
    <w:rsid w:val="00E146B7"/>
    <w:rsid w:val="00E1488D"/>
    <w:rsid w:val="00E14999"/>
    <w:rsid w:val="00E14A58"/>
    <w:rsid w:val="00E14AF2"/>
    <w:rsid w:val="00E14D83"/>
    <w:rsid w:val="00E1574B"/>
    <w:rsid w:val="00E159C5"/>
    <w:rsid w:val="00E15EBF"/>
    <w:rsid w:val="00E15F68"/>
    <w:rsid w:val="00E162DB"/>
    <w:rsid w:val="00E16471"/>
    <w:rsid w:val="00E167CB"/>
    <w:rsid w:val="00E1696B"/>
    <w:rsid w:val="00E169AC"/>
    <w:rsid w:val="00E16E86"/>
    <w:rsid w:val="00E16E9E"/>
    <w:rsid w:val="00E16EAC"/>
    <w:rsid w:val="00E171FB"/>
    <w:rsid w:val="00E176D5"/>
    <w:rsid w:val="00E178F7"/>
    <w:rsid w:val="00E17A7D"/>
    <w:rsid w:val="00E17C32"/>
    <w:rsid w:val="00E17E58"/>
    <w:rsid w:val="00E17E92"/>
    <w:rsid w:val="00E17E9F"/>
    <w:rsid w:val="00E17F16"/>
    <w:rsid w:val="00E17F3C"/>
    <w:rsid w:val="00E20536"/>
    <w:rsid w:val="00E206BD"/>
    <w:rsid w:val="00E20B69"/>
    <w:rsid w:val="00E20B9A"/>
    <w:rsid w:val="00E21246"/>
    <w:rsid w:val="00E212E8"/>
    <w:rsid w:val="00E21387"/>
    <w:rsid w:val="00E2151D"/>
    <w:rsid w:val="00E21948"/>
    <w:rsid w:val="00E21C67"/>
    <w:rsid w:val="00E224ED"/>
    <w:rsid w:val="00E228AF"/>
    <w:rsid w:val="00E22C51"/>
    <w:rsid w:val="00E22D65"/>
    <w:rsid w:val="00E22DB3"/>
    <w:rsid w:val="00E22E8E"/>
    <w:rsid w:val="00E23252"/>
    <w:rsid w:val="00E232D2"/>
    <w:rsid w:val="00E23478"/>
    <w:rsid w:val="00E2373F"/>
    <w:rsid w:val="00E2382E"/>
    <w:rsid w:val="00E2385E"/>
    <w:rsid w:val="00E239AA"/>
    <w:rsid w:val="00E23A7E"/>
    <w:rsid w:val="00E23BE1"/>
    <w:rsid w:val="00E23C2E"/>
    <w:rsid w:val="00E23C87"/>
    <w:rsid w:val="00E23CDC"/>
    <w:rsid w:val="00E23F83"/>
    <w:rsid w:val="00E2419A"/>
    <w:rsid w:val="00E242EF"/>
    <w:rsid w:val="00E24530"/>
    <w:rsid w:val="00E247EC"/>
    <w:rsid w:val="00E24C3A"/>
    <w:rsid w:val="00E251D5"/>
    <w:rsid w:val="00E253AD"/>
    <w:rsid w:val="00E25949"/>
    <w:rsid w:val="00E25A41"/>
    <w:rsid w:val="00E25A6C"/>
    <w:rsid w:val="00E25AE1"/>
    <w:rsid w:val="00E25DEE"/>
    <w:rsid w:val="00E2637F"/>
    <w:rsid w:val="00E263DE"/>
    <w:rsid w:val="00E26493"/>
    <w:rsid w:val="00E26E44"/>
    <w:rsid w:val="00E26F31"/>
    <w:rsid w:val="00E26FF3"/>
    <w:rsid w:val="00E27048"/>
    <w:rsid w:val="00E271F5"/>
    <w:rsid w:val="00E27240"/>
    <w:rsid w:val="00E272E6"/>
    <w:rsid w:val="00E27523"/>
    <w:rsid w:val="00E27822"/>
    <w:rsid w:val="00E2786D"/>
    <w:rsid w:val="00E278B6"/>
    <w:rsid w:val="00E279CF"/>
    <w:rsid w:val="00E279D9"/>
    <w:rsid w:val="00E27A59"/>
    <w:rsid w:val="00E27A98"/>
    <w:rsid w:val="00E27E7D"/>
    <w:rsid w:val="00E301D5"/>
    <w:rsid w:val="00E304AB"/>
    <w:rsid w:val="00E306A9"/>
    <w:rsid w:val="00E30C32"/>
    <w:rsid w:val="00E30D4A"/>
    <w:rsid w:val="00E3104B"/>
    <w:rsid w:val="00E310D1"/>
    <w:rsid w:val="00E315CB"/>
    <w:rsid w:val="00E31ABB"/>
    <w:rsid w:val="00E32233"/>
    <w:rsid w:val="00E32271"/>
    <w:rsid w:val="00E323B3"/>
    <w:rsid w:val="00E32426"/>
    <w:rsid w:val="00E32469"/>
    <w:rsid w:val="00E329A0"/>
    <w:rsid w:val="00E32C46"/>
    <w:rsid w:val="00E32DFE"/>
    <w:rsid w:val="00E334BC"/>
    <w:rsid w:val="00E33720"/>
    <w:rsid w:val="00E3374B"/>
    <w:rsid w:val="00E33869"/>
    <w:rsid w:val="00E33958"/>
    <w:rsid w:val="00E33B3F"/>
    <w:rsid w:val="00E33F83"/>
    <w:rsid w:val="00E34104"/>
    <w:rsid w:val="00E3457D"/>
    <w:rsid w:val="00E3495A"/>
    <w:rsid w:val="00E34C16"/>
    <w:rsid w:val="00E34C28"/>
    <w:rsid w:val="00E3503F"/>
    <w:rsid w:val="00E35402"/>
    <w:rsid w:val="00E354A4"/>
    <w:rsid w:val="00E354C4"/>
    <w:rsid w:val="00E356EF"/>
    <w:rsid w:val="00E35ADB"/>
    <w:rsid w:val="00E35B0D"/>
    <w:rsid w:val="00E35E7B"/>
    <w:rsid w:val="00E35EE8"/>
    <w:rsid w:val="00E35F8E"/>
    <w:rsid w:val="00E35FAF"/>
    <w:rsid w:val="00E36066"/>
    <w:rsid w:val="00E36882"/>
    <w:rsid w:val="00E36A5E"/>
    <w:rsid w:val="00E36D06"/>
    <w:rsid w:val="00E37019"/>
    <w:rsid w:val="00E37091"/>
    <w:rsid w:val="00E370A4"/>
    <w:rsid w:val="00E3710D"/>
    <w:rsid w:val="00E3719C"/>
    <w:rsid w:val="00E37232"/>
    <w:rsid w:val="00E373E5"/>
    <w:rsid w:val="00E37450"/>
    <w:rsid w:val="00E375B9"/>
    <w:rsid w:val="00E377AD"/>
    <w:rsid w:val="00E378FC"/>
    <w:rsid w:val="00E37C24"/>
    <w:rsid w:val="00E40133"/>
    <w:rsid w:val="00E40163"/>
    <w:rsid w:val="00E401B2"/>
    <w:rsid w:val="00E40275"/>
    <w:rsid w:val="00E407DE"/>
    <w:rsid w:val="00E40827"/>
    <w:rsid w:val="00E4088D"/>
    <w:rsid w:val="00E4133D"/>
    <w:rsid w:val="00E41429"/>
    <w:rsid w:val="00E41617"/>
    <w:rsid w:val="00E4162E"/>
    <w:rsid w:val="00E41AA9"/>
    <w:rsid w:val="00E41B39"/>
    <w:rsid w:val="00E41BD2"/>
    <w:rsid w:val="00E42071"/>
    <w:rsid w:val="00E420E7"/>
    <w:rsid w:val="00E423BB"/>
    <w:rsid w:val="00E4283A"/>
    <w:rsid w:val="00E42CBA"/>
    <w:rsid w:val="00E42D5A"/>
    <w:rsid w:val="00E42EAF"/>
    <w:rsid w:val="00E431A6"/>
    <w:rsid w:val="00E434A0"/>
    <w:rsid w:val="00E4350C"/>
    <w:rsid w:val="00E4368F"/>
    <w:rsid w:val="00E437C9"/>
    <w:rsid w:val="00E43A64"/>
    <w:rsid w:val="00E44010"/>
    <w:rsid w:val="00E44052"/>
    <w:rsid w:val="00E4405B"/>
    <w:rsid w:val="00E4442D"/>
    <w:rsid w:val="00E445A6"/>
    <w:rsid w:val="00E448C7"/>
    <w:rsid w:val="00E44955"/>
    <w:rsid w:val="00E44C6A"/>
    <w:rsid w:val="00E44E74"/>
    <w:rsid w:val="00E44EE6"/>
    <w:rsid w:val="00E44F25"/>
    <w:rsid w:val="00E44F34"/>
    <w:rsid w:val="00E45226"/>
    <w:rsid w:val="00E453EC"/>
    <w:rsid w:val="00E45407"/>
    <w:rsid w:val="00E4550E"/>
    <w:rsid w:val="00E45677"/>
    <w:rsid w:val="00E458EE"/>
    <w:rsid w:val="00E458F4"/>
    <w:rsid w:val="00E4593A"/>
    <w:rsid w:val="00E45E9A"/>
    <w:rsid w:val="00E45F8B"/>
    <w:rsid w:val="00E46191"/>
    <w:rsid w:val="00E462E1"/>
    <w:rsid w:val="00E46583"/>
    <w:rsid w:val="00E46C05"/>
    <w:rsid w:val="00E46C63"/>
    <w:rsid w:val="00E46DBF"/>
    <w:rsid w:val="00E47532"/>
    <w:rsid w:val="00E478B9"/>
    <w:rsid w:val="00E47A4F"/>
    <w:rsid w:val="00E5028A"/>
    <w:rsid w:val="00E50319"/>
    <w:rsid w:val="00E50365"/>
    <w:rsid w:val="00E50499"/>
    <w:rsid w:val="00E5050D"/>
    <w:rsid w:val="00E5069F"/>
    <w:rsid w:val="00E507B7"/>
    <w:rsid w:val="00E509F0"/>
    <w:rsid w:val="00E50DDE"/>
    <w:rsid w:val="00E5117F"/>
    <w:rsid w:val="00E51300"/>
    <w:rsid w:val="00E517DC"/>
    <w:rsid w:val="00E51C19"/>
    <w:rsid w:val="00E51C59"/>
    <w:rsid w:val="00E51C65"/>
    <w:rsid w:val="00E51EC1"/>
    <w:rsid w:val="00E51F7F"/>
    <w:rsid w:val="00E5224A"/>
    <w:rsid w:val="00E52372"/>
    <w:rsid w:val="00E5258E"/>
    <w:rsid w:val="00E52655"/>
    <w:rsid w:val="00E52817"/>
    <w:rsid w:val="00E52858"/>
    <w:rsid w:val="00E52A26"/>
    <w:rsid w:val="00E52B73"/>
    <w:rsid w:val="00E52CAC"/>
    <w:rsid w:val="00E52EFC"/>
    <w:rsid w:val="00E52FED"/>
    <w:rsid w:val="00E53869"/>
    <w:rsid w:val="00E53BB7"/>
    <w:rsid w:val="00E53C9B"/>
    <w:rsid w:val="00E53E8E"/>
    <w:rsid w:val="00E53EDD"/>
    <w:rsid w:val="00E53F51"/>
    <w:rsid w:val="00E53F54"/>
    <w:rsid w:val="00E53F5C"/>
    <w:rsid w:val="00E53FCA"/>
    <w:rsid w:val="00E54020"/>
    <w:rsid w:val="00E5411D"/>
    <w:rsid w:val="00E54179"/>
    <w:rsid w:val="00E5419A"/>
    <w:rsid w:val="00E54266"/>
    <w:rsid w:val="00E54289"/>
    <w:rsid w:val="00E5436F"/>
    <w:rsid w:val="00E543B6"/>
    <w:rsid w:val="00E5484C"/>
    <w:rsid w:val="00E54874"/>
    <w:rsid w:val="00E54A11"/>
    <w:rsid w:val="00E552AF"/>
    <w:rsid w:val="00E55604"/>
    <w:rsid w:val="00E55880"/>
    <w:rsid w:val="00E55955"/>
    <w:rsid w:val="00E55C1A"/>
    <w:rsid w:val="00E56051"/>
    <w:rsid w:val="00E56104"/>
    <w:rsid w:val="00E562C0"/>
    <w:rsid w:val="00E563BE"/>
    <w:rsid w:val="00E56541"/>
    <w:rsid w:val="00E5685E"/>
    <w:rsid w:val="00E56934"/>
    <w:rsid w:val="00E56AEC"/>
    <w:rsid w:val="00E56BD8"/>
    <w:rsid w:val="00E56CA5"/>
    <w:rsid w:val="00E56CBC"/>
    <w:rsid w:val="00E56F75"/>
    <w:rsid w:val="00E57171"/>
    <w:rsid w:val="00E5724F"/>
    <w:rsid w:val="00E57720"/>
    <w:rsid w:val="00E57733"/>
    <w:rsid w:val="00E579CD"/>
    <w:rsid w:val="00E57BDB"/>
    <w:rsid w:val="00E57E6F"/>
    <w:rsid w:val="00E57E94"/>
    <w:rsid w:val="00E6004D"/>
    <w:rsid w:val="00E607CF"/>
    <w:rsid w:val="00E6086C"/>
    <w:rsid w:val="00E608D1"/>
    <w:rsid w:val="00E60C68"/>
    <w:rsid w:val="00E61068"/>
    <w:rsid w:val="00E6112B"/>
    <w:rsid w:val="00E6120D"/>
    <w:rsid w:val="00E613A1"/>
    <w:rsid w:val="00E61599"/>
    <w:rsid w:val="00E615D9"/>
    <w:rsid w:val="00E61C42"/>
    <w:rsid w:val="00E61C4C"/>
    <w:rsid w:val="00E61E40"/>
    <w:rsid w:val="00E61ED6"/>
    <w:rsid w:val="00E61FB8"/>
    <w:rsid w:val="00E62403"/>
    <w:rsid w:val="00E62408"/>
    <w:rsid w:val="00E62470"/>
    <w:rsid w:val="00E625CF"/>
    <w:rsid w:val="00E628F5"/>
    <w:rsid w:val="00E62939"/>
    <w:rsid w:val="00E62B55"/>
    <w:rsid w:val="00E62FAF"/>
    <w:rsid w:val="00E63181"/>
    <w:rsid w:val="00E631C0"/>
    <w:rsid w:val="00E6379F"/>
    <w:rsid w:val="00E637AB"/>
    <w:rsid w:val="00E638E2"/>
    <w:rsid w:val="00E63A22"/>
    <w:rsid w:val="00E63F5E"/>
    <w:rsid w:val="00E64477"/>
    <w:rsid w:val="00E64516"/>
    <w:rsid w:val="00E64572"/>
    <w:rsid w:val="00E648B9"/>
    <w:rsid w:val="00E64BF4"/>
    <w:rsid w:val="00E64DB4"/>
    <w:rsid w:val="00E64F00"/>
    <w:rsid w:val="00E64F04"/>
    <w:rsid w:val="00E65012"/>
    <w:rsid w:val="00E65081"/>
    <w:rsid w:val="00E651E5"/>
    <w:rsid w:val="00E65503"/>
    <w:rsid w:val="00E65590"/>
    <w:rsid w:val="00E658F3"/>
    <w:rsid w:val="00E658FE"/>
    <w:rsid w:val="00E663E4"/>
    <w:rsid w:val="00E66523"/>
    <w:rsid w:val="00E66AE2"/>
    <w:rsid w:val="00E66B9F"/>
    <w:rsid w:val="00E66D01"/>
    <w:rsid w:val="00E66DBC"/>
    <w:rsid w:val="00E672E8"/>
    <w:rsid w:val="00E6734B"/>
    <w:rsid w:val="00E6752A"/>
    <w:rsid w:val="00E676A3"/>
    <w:rsid w:val="00E676CE"/>
    <w:rsid w:val="00E676FF"/>
    <w:rsid w:val="00E67905"/>
    <w:rsid w:val="00E67A46"/>
    <w:rsid w:val="00E67DF6"/>
    <w:rsid w:val="00E67FBB"/>
    <w:rsid w:val="00E700F5"/>
    <w:rsid w:val="00E703D6"/>
    <w:rsid w:val="00E70546"/>
    <w:rsid w:val="00E705CE"/>
    <w:rsid w:val="00E707DA"/>
    <w:rsid w:val="00E708D3"/>
    <w:rsid w:val="00E70A55"/>
    <w:rsid w:val="00E70F23"/>
    <w:rsid w:val="00E70FD8"/>
    <w:rsid w:val="00E70FE0"/>
    <w:rsid w:val="00E71039"/>
    <w:rsid w:val="00E711CB"/>
    <w:rsid w:val="00E7127F"/>
    <w:rsid w:val="00E719AB"/>
    <w:rsid w:val="00E71A42"/>
    <w:rsid w:val="00E71D91"/>
    <w:rsid w:val="00E71EFA"/>
    <w:rsid w:val="00E720D3"/>
    <w:rsid w:val="00E72252"/>
    <w:rsid w:val="00E728FA"/>
    <w:rsid w:val="00E72F6E"/>
    <w:rsid w:val="00E72F9F"/>
    <w:rsid w:val="00E73055"/>
    <w:rsid w:val="00E73243"/>
    <w:rsid w:val="00E73556"/>
    <w:rsid w:val="00E735B2"/>
    <w:rsid w:val="00E736AF"/>
    <w:rsid w:val="00E738F4"/>
    <w:rsid w:val="00E73913"/>
    <w:rsid w:val="00E73D42"/>
    <w:rsid w:val="00E73F9F"/>
    <w:rsid w:val="00E7423F"/>
    <w:rsid w:val="00E74305"/>
    <w:rsid w:val="00E744AC"/>
    <w:rsid w:val="00E74739"/>
    <w:rsid w:val="00E74A70"/>
    <w:rsid w:val="00E74C39"/>
    <w:rsid w:val="00E74E84"/>
    <w:rsid w:val="00E75249"/>
    <w:rsid w:val="00E7531B"/>
    <w:rsid w:val="00E756A0"/>
    <w:rsid w:val="00E756EF"/>
    <w:rsid w:val="00E758B9"/>
    <w:rsid w:val="00E75A28"/>
    <w:rsid w:val="00E75C01"/>
    <w:rsid w:val="00E75C53"/>
    <w:rsid w:val="00E75C59"/>
    <w:rsid w:val="00E75E6D"/>
    <w:rsid w:val="00E75F8E"/>
    <w:rsid w:val="00E75FE5"/>
    <w:rsid w:val="00E761FC"/>
    <w:rsid w:val="00E76745"/>
    <w:rsid w:val="00E768B1"/>
    <w:rsid w:val="00E76935"/>
    <w:rsid w:val="00E77308"/>
    <w:rsid w:val="00E77454"/>
    <w:rsid w:val="00E776B1"/>
    <w:rsid w:val="00E777E9"/>
    <w:rsid w:val="00E779D2"/>
    <w:rsid w:val="00E77AD0"/>
    <w:rsid w:val="00E77B1D"/>
    <w:rsid w:val="00E77BB3"/>
    <w:rsid w:val="00E8088F"/>
    <w:rsid w:val="00E80951"/>
    <w:rsid w:val="00E80D39"/>
    <w:rsid w:val="00E80D66"/>
    <w:rsid w:val="00E81229"/>
    <w:rsid w:val="00E81322"/>
    <w:rsid w:val="00E814A4"/>
    <w:rsid w:val="00E814BA"/>
    <w:rsid w:val="00E816B2"/>
    <w:rsid w:val="00E8177C"/>
    <w:rsid w:val="00E817AF"/>
    <w:rsid w:val="00E81978"/>
    <w:rsid w:val="00E819C3"/>
    <w:rsid w:val="00E81AB9"/>
    <w:rsid w:val="00E81D48"/>
    <w:rsid w:val="00E82188"/>
    <w:rsid w:val="00E823AB"/>
    <w:rsid w:val="00E824EA"/>
    <w:rsid w:val="00E82557"/>
    <w:rsid w:val="00E826F6"/>
    <w:rsid w:val="00E82773"/>
    <w:rsid w:val="00E82ACD"/>
    <w:rsid w:val="00E82B0E"/>
    <w:rsid w:val="00E82B4B"/>
    <w:rsid w:val="00E82CFC"/>
    <w:rsid w:val="00E82E87"/>
    <w:rsid w:val="00E82EA3"/>
    <w:rsid w:val="00E82F24"/>
    <w:rsid w:val="00E83048"/>
    <w:rsid w:val="00E830BE"/>
    <w:rsid w:val="00E8347E"/>
    <w:rsid w:val="00E83493"/>
    <w:rsid w:val="00E834EC"/>
    <w:rsid w:val="00E83595"/>
    <w:rsid w:val="00E835D5"/>
    <w:rsid w:val="00E8379F"/>
    <w:rsid w:val="00E83940"/>
    <w:rsid w:val="00E83E96"/>
    <w:rsid w:val="00E84423"/>
    <w:rsid w:val="00E84538"/>
    <w:rsid w:val="00E8476E"/>
    <w:rsid w:val="00E8477B"/>
    <w:rsid w:val="00E84837"/>
    <w:rsid w:val="00E84885"/>
    <w:rsid w:val="00E849DB"/>
    <w:rsid w:val="00E84A12"/>
    <w:rsid w:val="00E84B87"/>
    <w:rsid w:val="00E855D1"/>
    <w:rsid w:val="00E856A1"/>
    <w:rsid w:val="00E8584B"/>
    <w:rsid w:val="00E85908"/>
    <w:rsid w:val="00E85B00"/>
    <w:rsid w:val="00E85DDE"/>
    <w:rsid w:val="00E85DF9"/>
    <w:rsid w:val="00E86076"/>
    <w:rsid w:val="00E8610D"/>
    <w:rsid w:val="00E86122"/>
    <w:rsid w:val="00E861B2"/>
    <w:rsid w:val="00E86241"/>
    <w:rsid w:val="00E862C9"/>
    <w:rsid w:val="00E8648E"/>
    <w:rsid w:val="00E8655D"/>
    <w:rsid w:val="00E8695C"/>
    <w:rsid w:val="00E86B0A"/>
    <w:rsid w:val="00E86DE1"/>
    <w:rsid w:val="00E86E29"/>
    <w:rsid w:val="00E86EBA"/>
    <w:rsid w:val="00E87196"/>
    <w:rsid w:val="00E87378"/>
    <w:rsid w:val="00E87793"/>
    <w:rsid w:val="00E8779B"/>
    <w:rsid w:val="00E8794B"/>
    <w:rsid w:val="00E87A56"/>
    <w:rsid w:val="00E87B3C"/>
    <w:rsid w:val="00E87CB3"/>
    <w:rsid w:val="00E87CE8"/>
    <w:rsid w:val="00E900E2"/>
    <w:rsid w:val="00E90294"/>
    <w:rsid w:val="00E90373"/>
    <w:rsid w:val="00E9080A"/>
    <w:rsid w:val="00E90877"/>
    <w:rsid w:val="00E90B69"/>
    <w:rsid w:val="00E90BC7"/>
    <w:rsid w:val="00E90D1C"/>
    <w:rsid w:val="00E90D4E"/>
    <w:rsid w:val="00E9107A"/>
    <w:rsid w:val="00E91299"/>
    <w:rsid w:val="00E914D9"/>
    <w:rsid w:val="00E91763"/>
    <w:rsid w:val="00E91876"/>
    <w:rsid w:val="00E91948"/>
    <w:rsid w:val="00E91AE4"/>
    <w:rsid w:val="00E91F8A"/>
    <w:rsid w:val="00E91FE6"/>
    <w:rsid w:val="00E92081"/>
    <w:rsid w:val="00E920D2"/>
    <w:rsid w:val="00E92166"/>
    <w:rsid w:val="00E923B3"/>
    <w:rsid w:val="00E92435"/>
    <w:rsid w:val="00E92601"/>
    <w:rsid w:val="00E92A46"/>
    <w:rsid w:val="00E92D8A"/>
    <w:rsid w:val="00E92DF6"/>
    <w:rsid w:val="00E92F6E"/>
    <w:rsid w:val="00E93079"/>
    <w:rsid w:val="00E9336A"/>
    <w:rsid w:val="00E933B4"/>
    <w:rsid w:val="00E9344D"/>
    <w:rsid w:val="00E9379A"/>
    <w:rsid w:val="00E93EB3"/>
    <w:rsid w:val="00E9407B"/>
    <w:rsid w:val="00E943A9"/>
    <w:rsid w:val="00E950ED"/>
    <w:rsid w:val="00E9571F"/>
    <w:rsid w:val="00E958DD"/>
    <w:rsid w:val="00E959CC"/>
    <w:rsid w:val="00E95A74"/>
    <w:rsid w:val="00E95EED"/>
    <w:rsid w:val="00E960DE"/>
    <w:rsid w:val="00E9616E"/>
    <w:rsid w:val="00E964CC"/>
    <w:rsid w:val="00E9654C"/>
    <w:rsid w:val="00E96613"/>
    <w:rsid w:val="00E968B7"/>
    <w:rsid w:val="00E969BC"/>
    <w:rsid w:val="00E96B53"/>
    <w:rsid w:val="00E96F69"/>
    <w:rsid w:val="00E96F73"/>
    <w:rsid w:val="00E97108"/>
    <w:rsid w:val="00E97409"/>
    <w:rsid w:val="00E97433"/>
    <w:rsid w:val="00E97571"/>
    <w:rsid w:val="00E9783C"/>
    <w:rsid w:val="00E9788D"/>
    <w:rsid w:val="00E978A8"/>
    <w:rsid w:val="00E97BA8"/>
    <w:rsid w:val="00E97BD0"/>
    <w:rsid w:val="00E97E95"/>
    <w:rsid w:val="00EA02FB"/>
    <w:rsid w:val="00EA042E"/>
    <w:rsid w:val="00EA0598"/>
    <w:rsid w:val="00EA0BF5"/>
    <w:rsid w:val="00EA0D6B"/>
    <w:rsid w:val="00EA0E60"/>
    <w:rsid w:val="00EA0F06"/>
    <w:rsid w:val="00EA0F0E"/>
    <w:rsid w:val="00EA117A"/>
    <w:rsid w:val="00EA11B0"/>
    <w:rsid w:val="00EA11E0"/>
    <w:rsid w:val="00EA14A7"/>
    <w:rsid w:val="00EA1561"/>
    <w:rsid w:val="00EA1AC8"/>
    <w:rsid w:val="00EA1DB7"/>
    <w:rsid w:val="00EA2447"/>
    <w:rsid w:val="00EA25F3"/>
    <w:rsid w:val="00EA2864"/>
    <w:rsid w:val="00EA2C79"/>
    <w:rsid w:val="00EA3A3A"/>
    <w:rsid w:val="00EA3E99"/>
    <w:rsid w:val="00EA3FE3"/>
    <w:rsid w:val="00EA4162"/>
    <w:rsid w:val="00EA420E"/>
    <w:rsid w:val="00EA4211"/>
    <w:rsid w:val="00EA4237"/>
    <w:rsid w:val="00EA42DA"/>
    <w:rsid w:val="00EA4362"/>
    <w:rsid w:val="00EA4580"/>
    <w:rsid w:val="00EA477C"/>
    <w:rsid w:val="00EA4AC1"/>
    <w:rsid w:val="00EA4F32"/>
    <w:rsid w:val="00EA4F53"/>
    <w:rsid w:val="00EA4FA3"/>
    <w:rsid w:val="00EA4FEB"/>
    <w:rsid w:val="00EA4FF9"/>
    <w:rsid w:val="00EA50E2"/>
    <w:rsid w:val="00EA50E6"/>
    <w:rsid w:val="00EA511A"/>
    <w:rsid w:val="00EA51CA"/>
    <w:rsid w:val="00EA5294"/>
    <w:rsid w:val="00EA54CF"/>
    <w:rsid w:val="00EA5A1F"/>
    <w:rsid w:val="00EA5BBD"/>
    <w:rsid w:val="00EA5D5E"/>
    <w:rsid w:val="00EA5E37"/>
    <w:rsid w:val="00EA620E"/>
    <w:rsid w:val="00EA62A6"/>
    <w:rsid w:val="00EA698F"/>
    <w:rsid w:val="00EA6A6A"/>
    <w:rsid w:val="00EA6ABC"/>
    <w:rsid w:val="00EA6BE9"/>
    <w:rsid w:val="00EA6D53"/>
    <w:rsid w:val="00EA6F3B"/>
    <w:rsid w:val="00EA71BE"/>
    <w:rsid w:val="00EA726E"/>
    <w:rsid w:val="00EA7502"/>
    <w:rsid w:val="00EA77FE"/>
    <w:rsid w:val="00EA79D6"/>
    <w:rsid w:val="00EA7C22"/>
    <w:rsid w:val="00EB02B5"/>
    <w:rsid w:val="00EB0726"/>
    <w:rsid w:val="00EB0772"/>
    <w:rsid w:val="00EB08EF"/>
    <w:rsid w:val="00EB0918"/>
    <w:rsid w:val="00EB0BF6"/>
    <w:rsid w:val="00EB0D85"/>
    <w:rsid w:val="00EB0DA0"/>
    <w:rsid w:val="00EB0E9C"/>
    <w:rsid w:val="00EB11B2"/>
    <w:rsid w:val="00EB1207"/>
    <w:rsid w:val="00EB1314"/>
    <w:rsid w:val="00EB1359"/>
    <w:rsid w:val="00EB14A6"/>
    <w:rsid w:val="00EB183A"/>
    <w:rsid w:val="00EB1C41"/>
    <w:rsid w:val="00EB2043"/>
    <w:rsid w:val="00EB2057"/>
    <w:rsid w:val="00EB21A8"/>
    <w:rsid w:val="00EB23A8"/>
    <w:rsid w:val="00EB2720"/>
    <w:rsid w:val="00EB279B"/>
    <w:rsid w:val="00EB2BAB"/>
    <w:rsid w:val="00EB2C3C"/>
    <w:rsid w:val="00EB2E45"/>
    <w:rsid w:val="00EB309F"/>
    <w:rsid w:val="00EB32CF"/>
    <w:rsid w:val="00EB37D4"/>
    <w:rsid w:val="00EB381A"/>
    <w:rsid w:val="00EB383A"/>
    <w:rsid w:val="00EB3930"/>
    <w:rsid w:val="00EB3B35"/>
    <w:rsid w:val="00EB40D1"/>
    <w:rsid w:val="00EB4754"/>
    <w:rsid w:val="00EB497A"/>
    <w:rsid w:val="00EB51EB"/>
    <w:rsid w:val="00EB571C"/>
    <w:rsid w:val="00EB5790"/>
    <w:rsid w:val="00EB58F2"/>
    <w:rsid w:val="00EB5988"/>
    <w:rsid w:val="00EB5B3A"/>
    <w:rsid w:val="00EB5F35"/>
    <w:rsid w:val="00EB62EB"/>
    <w:rsid w:val="00EB675E"/>
    <w:rsid w:val="00EB67AD"/>
    <w:rsid w:val="00EB693B"/>
    <w:rsid w:val="00EB716A"/>
    <w:rsid w:val="00EB727F"/>
    <w:rsid w:val="00EB76C5"/>
    <w:rsid w:val="00EB7943"/>
    <w:rsid w:val="00EB794C"/>
    <w:rsid w:val="00EB7963"/>
    <w:rsid w:val="00EB7C81"/>
    <w:rsid w:val="00EC00B9"/>
    <w:rsid w:val="00EC038A"/>
    <w:rsid w:val="00EC043B"/>
    <w:rsid w:val="00EC057C"/>
    <w:rsid w:val="00EC0593"/>
    <w:rsid w:val="00EC0603"/>
    <w:rsid w:val="00EC0719"/>
    <w:rsid w:val="00EC0A93"/>
    <w:rsid w:val="00EC0AFF"/>
    <w:rsid w:val="00EC0BF8"/>
    <w:rsid w:val="00EC0D61"/>
    <w:rsid w:val="00EC0D66"/>
    <w:rsid w:val="00EC0F9C"/>
    <w:rsid w:val="00EC107E"/>
    <w:rsid w:val="00EC10B9"/>
    <w:rsid w:val="00EC12A8"/>
    <w:rsid w:val="00EC13E5"/>
    <w:rsid w:val="00EC189B"/>
    <w:rsid w:val="00EC19AC"/>
    <w:rsid w:val="00EC1A59"/>
    <w:rsid w:val="00EC1B72"/>
    <w:rsid w:val="00EC1F25"/>
    <w:rsid w:val="00EC2052"/>
    <w:rsid w:val="00EC235E"/>
    <w:rsid w:val="00EC2373"/>
    <w:rsid w:val="00EC2383"/>
    <w:rsid w:val="00EC2421"/>
    <w:rsid w:val="00EC2435"/>
    <w:rsid w:val="00EC263F"/>
    <w:rsid w:val="00EC2694"/>
    <w:rsid w:val="00EC2908"/>
    <w:rsid w:val="00EC29A5"/>
    <w:rsid w:val="00EC2A78"/>
    <w:rsid w:val="00EC2D97"/>
    <w:rsid w:val="00EC2DC4"/>
    <w:rsid w:val="00EC2F31"/>
    <w:rsid w:val="00EC309E"/>
    <w:rsid w:val="00EC35E3"/>
    <w:rsid w:val="00EC3B81"/>
    <w:rsid w:val="00EC3BCA"/>
    <w:rsid w:val="00EC3BFA"/>
    <w:rsid w:val="00EC3D63"/>
    <w:rsid w:val="00EC3E69"/>
    <w:rsid w:val="00EC4014"/>
    <w:rsid w:val="00EC43DD"/>
    <w:rsid w:val="00EC458B"/>
    <w:rsid w:val="00EC45CE"/>
    <w:rsid w:val="00EC4866"/>
    <w:rsid w:val="00EC4A06"/>
    <w:rsid w:val="00EC4C0B"/>
    <w:rsid w:val="00EC56A3"/>
    <w:rsid w:val="00EC58D7"/>
    <w:rsid w:val="00EC58D8"/>
    <w:rsid w:val="00EC58E6"/>
    <w:rsid w:val="00EC5B1D"/>
    <w:rsid w:val="00EC5B9D"/>
    <w:rsid w:val="00EC5DF1"/>
    <w:rsid w:val="00EC5F0C"/>
    <w:rsid w:val="00EC6213"/>
    <w:rsid w:val="00EC6369"/>
    <w:rsid w:val="00EC6390"/>
    <w:rsid w:val="00EC656F"/>
    <w:rsid w:val="00EC671F"/>
    <w:rsid w:val="00EC6792"/>
    <w:rsid w:val="00EC6D94"/>
    <w:rsid w:val="00EC6DD0"/>
    <w:rsid w:val="00EC703D"/>
    <w:rsid w:val="00EC70CF"/>
    <w:rsid w:val="00EC712F"/>
    <w:rsid w:val="00EC7203"/>
    <w:rsid w:val="00EC73EA"/>
    <w:rsid w:val="00EC7412"/>
    <w:rsid w:val="00EC75BB"/>
    <w:rsid w:val="00EC7659"/>
    <w:rsid w:val="00EC7764"/>
    <w:rsid w:val="00EC778A"/>
    <w:rsid w:val="00EC7881"/>
    <w:rsid w:val="00EC79A9"/>
    <w:rsid w:val="00EC7C44"/>
    <w:rsid w:val="00EC7C66"/>
    <w:rsid w:val="00EC7CC7"/>
    <w:rsid w:val="00ED0293"/>
    <w:rsid w:val="00ED02F2"/>
    <w:rsid w:val="00ED08DE"/>
    <w:rsid w:val="00ED0C35"/>
    <w:rsid w:val="00ED0CFD"/>
    <w:rsid w:val="00ED10FA"/>
    <w:rsid w:val="00ED126F"/>
    <w:rsid w:val="00ED14AC"/>
    <w:rsid w:val="00ED1785"/>
    <w:rsid w:val="00ED178A"/>
    <w:rsid w:val="00ED1BCC"/>
    <w:rsid w:val="00ED1CD1"/>
    <w:rsid w:val="00ED1FCB"/>
    <w:rsid w:val="00ED228D"/>
    <w:rsid w:val="00ED2691"/>
    <w:rsid w:val="00ED2860"/>
    <w:rsid w:val="00ED2A62"/>
    <w:rsid w:val="00ED2B04"/>
    <w:rsid w:val="00ED2B34"/>
    <w:rsid w:val="00ED2C5F"/>
    <w:rsid w:val="00ED2E64"/>
    <w:rsid w:val="00ED2EDD"/>
    <w:rsid w:val="00ED3351"/>
    <w:rsid w:val="00ED33B2"/>
    <w:rsid w:val="00ED3575"/>
    <w:rsid w:val="00ED37C2"/>
    <w:rsid w:val="00ED3907"/>
    <w:rsid w:val="00ED3A60"/>
    <w:rsid w:val="00ED42C9"/>
    <w:rsid w:val="00ED473B"/>
    <w:rsid w:val="00ED4E26"/>
    <w:rsid w:val="00ED52A3"/>
    <w:rsid w:val="00ED535B"/>
    <w:rsid w:val="00ED54B7"/>
    <w:rsid w:val="00ED5755"/>
    <w:rsid w:val="00ED58E4"/>
    <w:rsid w:val="00ED5996"/>
    <w:rsid w:val="00ED5A11"/>
    <w:rsid w:val="00ED5A3F"/>
    <w:rsid w:val="00ED5B7D"/>
    <w:rsid w:val="00ED5CC7"/>
    <w:rsid w:val="00ED5E3B"/>
    <w:rsid w:val="00ED6134"/>
    <w:rsid w:val="00ED6274"/>
    <w:rsid w:val="00ED65D2"/>
    <w:rsid w:val="00ED669B"/>
    <w:rsid w:val="00ED66F8"/>
    <w:rsid w:val="00ED6A98"/>
    <w:rsid w:val="00ED6D5D"/>
    <w:rsid w:val="00ED6EF9"/>
    <w:rsid w:val="00ED7511"/>
    <w:rsid w:val="00ED7677"/>
    <w:rsid w:val="00ED79B9"/>
    <w:rsid w:val="00ED79EF"/>
    <w:rsid w:val="00ED7B91"/>
    <w:rsid w:val="00ED7C95"/>
    <w:rsid w:val="00ED7DEB"/>
    <w:rsid w:val="00EE00B2"/>
    <w:rsid w:val="00EE04B3"/>
    <w:rsid w:val="00EE0552"/>
    <w:rsid w:val="00EE0753"/>
    <w:rsid w:val="00EE075F"/>
    <w:rsid w:val="00EE08E0"/>
    <w:rsid w:val="00EE0E0D"/>
    <w:rsid w:val="00EE0F92"/>
    <w:rsid w:val="00EE10C7"/>
    <w:rsid w:val="00EE113F"/>
    <w:rsid w:val="00EE1307"/>
    <w:rsid w:val="00EE13F1"/>
    <w:rsid w:val="00EE151A"/>
    <w:rsid w:val="00EE1760"/>
    <w:rsid w:val="00EE1770"/>
    <w:rsid w:val="00EE1842"/>
    <w:rsid w:val="00EE1B6E"/>
    <w:rsid w:val="00EE1DD5"/>
    <w:rsid w:val="00EE1F56"/>
    <w:rsid w:val="00EE1FBC"/>
    <w:rsid w:val="00EE22FC"/>
    <w:rsid w:val="00EE241C"/>
    <w:rsid w:val="00EE25DD"/>
    <w:rsid w:val="00EE2F93"/>
    <w:rsid w:val="00EE2FF2"/>
    <w:rsid w:val="00EE3003"/>
    <w:rsid w:val="00EE31BB"/>
    <w:rsid w:val="00EE339D"/>
    <w:rsid w:val="00EE34D6"/>
    <w:rsid w:val="00EE36A7"/>
    <w:rsid w:val="00EE3AC5"/>
    <w:rsid w:val="00EE3D47"/>
    <w:rsid w:val="00EE40CA"/>
    <w:rsid w:val="00EE465D"/>
    <w:rsid w:val="00EE4A16"/>
    <w:rsid w:val="00EE4C08"/>
    <w:rsid w:val="00EE4DEC"/>
    <w:rsid w:val="00EE4E9C"/>
    <w:rsid w:val="00EE56D7"/>
    <w:rsid w:val="00EE578D"/>
    <w:rsid w:val="00EE5AA5"/>
    <w:rsid w:val="00EE5B87"/>
    <w:rsid w:val="00EE6408"/>
    <w:rsid w:val="00EE66E5"/>
    <w:rsid w:val="00EE675D"/>
    <w:rsid w:val="00EE68E6"/>
    <w:rsid w:val="00EE6DF0"/>
    <w:rsid w:val="00EE73F3"/>
    <w:rsid w:val="00EE749D"/>
    <w:rsid w:val="00EE75E1"/>
    <w:rsid w:val="00EE7647"/>
    <w:rsid w:val="00EE769C"/>
    <w:rsid w:val="00EE7BCE"/>
    <w:rsid w:val="00EE7BF3"/>
    <w:rsid w:val="00EE7FBB"/>
    <w:rsid w:val="00EE7FEB"/>
    <w:rsid w:val="00EF05B2"/>
    <w:rsid w:val="00EF05DD"/>
    <w:rsid w:val="00EF060A"/>
    <w:rsid w:val="00EF06D4"/>
    <w:rsid w:val="00EF06DD"/>
    <w:rsid w:val="00EF079D"/>
    <w:rsid w:val="00EF0946"/>
    <w:rsid w:val="00EF0970"/>
    <w:rsid w:val="00EF0A54"/>
    <w:rsid w:val="00EF0A90"/>
    <w:rsid w:val="00EF0AF1"/>
    <w:rsid w:val="00EF0B71"/>
    <w:rsid w:val="00EF0D53"/>
    <w:rsid w:val="00EF112B"/>
    <w:rsid w:val="00EF1150"/>
    <w:rsid w:val="00EF1664"/>
    <w:rsid w:val="00EF16F8"/>
    <w:rsid w:val="00EF18CB"/>
    <w:rsid w:val="00EF1AAE"/>
    <w:rsid w:val="00EF1B09"/>
    <w:rsid w:val="00EF208D"/>
    <w:rsid w:val="00EF2494"/>
    <w:rsid w:val="00EF2503"/>
    <w:rsid w:val="00EF252D"/>
    <w:rsid w:val="00EF264F"/>
    <w:rsid w:val="00EF2657"/>
    <w:rsid w:val="00EF2713"/>
    <w:rsid w:val="00EF2DE5"/>
    <w:rsid w:val="00EF2FD2"/>
    <w:rsid w:val="00EF34F8"/>
    <w:rsid w:val="00EF36DF"/>
    <w:rsid w:val="00EF374A"/>
    <w:rsid w:val="00EF374E"/>
    <w:rsid w:val="00EF3849"/>
    <w:rsid w:val="00EF38AE"/>
    <w:rsid w:val="00EF39CE"/>
    <w:rsid w:val="00EF3A73"/>
    <w:rsid w:val="00EF3ACC"/>
    <w:rsid w:val="00EF3C56"/>
    <w:rsid w:val="00EF44D4"/>
    <w:rsid w:val="00EF462D"/>
    <w:rsid w:val="00EF4686"/>
    <w:rsid w:val="00EF47FD"/>
    <w:rsid w:val="00EF4841"/>
    <w:rsid w:val="00EF4C48"/>
    <w:rsid w:val="00EF509C"/>
    <w:rsid w:val="00EF520E"/>
    <w:rsid w:val="00EF5611"/>
    <w:rsid w:val="00EF5E42"/>
    <w:rsid w:val="00EF6935"/>
    <w:rsid w:val="00EF69B8"/>
    <w:rsid w:val="00EF6A54"/>
    <w:rsid w:val="00EF6B10"/>
    <w:rsid w:val="00EF70F1"/>
    <w:rsid w:val="00EF72AE"/>
    <w:rsid w:val="00EF73FC"/>
    <w:rsid w:val="00EF7536"/>
    <w:rsid w:val="00F000DC"/>
    <w:rsid w:val="00F001A0"/>
    <w:rsid w:val="00F0036B"/>
    <w:rsid w:val="00F003DF"/>
    <w:rsid w:val="00F00663"/>
    <w:rsid w:val="00F006E6"/>
    <w:rsid w:val="00F009E6"/>
    <w:rsid w:val="00F00E87"/>
    <w:rsid w:val="00F01436"/>
    <w:rsid w:val="00F01539"/>
    <w:rsid w:val="00F01884"/>
    <w:rsid w:val="00F01F3C"/>
    <w:rsid w:val="00F02331"/>
    <w:rsid w:val="00F023B3"/>
    <w:rsid w:val="00F02827"/>
    <w:rsid w:val="00F028C2"/>
    <w:rsid w:val="00F029F4"/>
    <w:rsid w:val="00F02DC6"/>
    <w:rsid w:val="00F02F17"/>
    <w:rsid w:val="00F02F32"/>
    <w:rsid w:val="00F02F54"/>
    <w:rsid w:val="00F03024"/>
    <w:rsid w:val="00F03083"/>
    <w:rsid w:val="00F030C5"/>
    <w:rsid w:val="00F032A9"/>
    <w:rsid w:val="00F03491"/>
    <w:rsid w:val="00F035FA"/>
    <w:rsid w:val="00F03622"/>
    <w:rsid w:val="00F037CC"/>
    <w:rsid w:val="00F037DA"/>
    <w:rsid w:val="00F038BE"/>
    <w:rsid w:val="00F03A19"/>
    <w:rsid w:val="00F03C6F"/>
    <w:rsid w:val="00F03DA6"/>
    <w:rsid w:val="00F03DCB"/>
    <w:rsid w:val="00F044DA"/>
    <w:rsid w:val="00F04537"/>
    <w:rsid w:val="00F0471E"/>
    <w:rsid w:val="00F04781"/>
    <w:rsid w:val="00F04BBA"/>
    <w:rsid w:val="00F04ECB"/>
    <w:rsid w:val="00F04ED3"/>
    <w:rsid w:val="00F0523E"/>
    <w:rsid w:val="00F052A5"/>
    <w:rsid w:val="00F0552E"/>
    <w:rsid w:val="00F05536"/>
    <w:rsid w:val="00F05726"/>
    <w:rsid w:val="00F05790"/>
    <w:rsid w:val="00F05920"/>
    <w:rsid w:val="00F05AB5"/>
    <w:rsid w:val="00F05FD0"/>
    <w:rsid w:val="00F06206"/>
    <w:rsid w:val="00F06367"/>
    <w:rsid w:val="00F063D7"/>
    <w:rsid w:val="00F06742"/>
    <w:rsid w:val="00F06823"/>
    <w:rsid w:val="00F06832"/>
    <w:rsid w:val="00F06F16"/>
    <w:rsid w:val="00F07081"/>
    <w:rsid w:val="00F07230"/>
    <w:rsid w:val="00F073B9"/>
    <w:rsid w:val="00F0777D"/>
    <w:rsid w:val="00F0781C"/>
    <w:rsid w:val="00F07C27"/>
    <w:rsid w:val="00F07C70"/>
    <w:rsid w:val="00F07CBA"/>
    <w:rsid w:val="00F1037F"/>
    <w:rsid w:val="00F103F6"/>
    <w:rsid w:val="00F108E0"/>
    <w:rsid w:val="00F109D5"/>
    <w:rsid w:val="00F10ACC"/>
    <w:rsid w:val="00F10C1D"/>
    <w:rsid w:val="00F10C49"/>
    <w:rsid w:val="00F10CAB"/>
    <w:rsid w:val="00F110B4"/>
    <w:rsid w:val="00F1110A"/>
    <w:rsid w:val="00F1111D"/>
    <w:rsid w:val="00F112FA"/>
    <w:rsid w:val="00F11440"/>
    <w:rsid w:val="00F1147D"/>
    <w:rsid w:val="00F117CA"/>
    <w:rsid w:val="00F11AD5"/>
    <w:rsid w:val="00F11C2A"/>
    <w:rsid w:val="00F11D88"/>
    <w:rsid w:val="00F11EA9"/>
    <w:rsid w:val="00F11FDF"/>
    <w:rsid w:val="00F120D5"/>
    <w:rsid w:val="00F122FC"/>
    <w:rsid w:val="00F12325"/>
    <w:rsid w:val="00F126B9"/>
    <w:rsid w:val="00F12856"/>
    <w:rsid w:val="00F12DD1"/>
    <w:rsid w:val="00F12FF6"/>
    <w:rsid w:val="00F13149"/>
    <w:rsid w:val="00F132D5"/>
    <w:rsid w:val="00F13380"/>
    <w:rsid w:val="00F133AF"/>
    <w:rsid w:val="00F133D7"/>
    <w:rsid w:val="00F133FF"/>
    <w:rsid w:val="00F1356E"/>
    <w:rsid w:val="00F137BB"/>
    <w:rsid w:val="00F13866"/>
    <w:rsid w:val="00F138A7"/>
    <w:rsid w:val="00F13A2E"/>
    <w:rsid w:val="00F13C95"/>
    <w:rsid w:val="00F140BB"/>
    <w:rsid w:val="00F146C1"/>
    <w:rsid w:val="00F1499A"/>
    <w:rsid w:val="00F14A53"/>
    <w:rsid w:val="00F14E67"/>
    <w:rsid w:val="00F150D4"/>
    <w:rsid w:val="00F15227"/>
    <w:rsid w:val="00F15305"/>
    <w:rsid w:val="00F15512"/>
    <w:rsid w:val="00F155E5"/>
    <w:rsid w:val="00F15761"/>
    <w:rsid w:val="00F15807"/>
    <w:rsid w:val="00F1584D"/>
    <w:rsid w:val="00F15994"/>
    <w:rsid w:val="00F1612C"/>
    <w:rsid w:val="00F16268"/>
    <w:rsid w:val="00F16557"/>
    <w:rsid w:val="00F1665C"/>
    <w:rsid w:val="00F16A29"/>
    <w:rsid w:val="00F16AC2"/>
    <w:rsid w:val="00F16B48"/>
    <w:rsid w:val="00F16D20"/>
    <w:rsid w:val="00F16E06"/>
    <w:rsid w:val="00F173BB"/>
    <w:rsid w:val="00F176C4"/>
    <w:rsid w:val="00F17B08"/>
    <w:rsid w:val="00F17C3A"/>
    <w:rsid w:val="00F2004A"/>
    <w:rsid w:val="00F20071"/>
    <w:rsid w:val="00F203E2"/>
    <w:rsid w:val="00F204F8"/>
    <w:rsid w:val="00F20548"/>
    <w:rsid w:val="00F205D8"/>
    <w:rsid w:val="00F206A2"/>
    <w:rsid w:val="00F208C9"/>
    <w:rsid w:val="00F20B18"/>
    <w:rsid w:val="00F20B78"/>
    <w:rsid w:val="00F20BAF"/>
    <w:rsid w:val="00F21085"/>
    <w:rsid w:val="00F210E1"/>
    <w:rsid w:val="00F2127E"/>
    <w:rsid w:val="00F212A7"/>
    <w:rsid w:val="00F2138C"/>
    <w:rsid w:val="00F213C2"/>
    <w:rsid w:val="00F215C4"/>
    <w:rsid w:val="00F218C3"/>
    <w:rsid w:val="00F219C2"/>
    <w:rsid w:val="00F21BCF"/>
    <w:rsid w:val="00F21F12"/>
    <w:rsid w:val="00F21FEF"/>
    <w:rsid w:val="00F221F1"/>
    <w:rsid w:val="00F22335"/>
    <w:rsid w:val="00F22550"/>
    <w:rsid w:val="00F226F4"/>
    <w:rsid w:val="00F2287B"/>
    <w:rsid w:val="00F22B70"/>
    <w:rsid w:val="00F22D73"/>
    <w:rsid w:val="00F22E81"/>
    <w:rsid w:val="00F23029"/>
    <w:rsid w:val="00F230A3"/>
    <w:rsid w:val="00F2337F"/>
    <w:rsid w:val="00F233C1"/>
    <w:rsid w:val="00F2346A"/>
    <w:rsid w:val="00F2351F"/>
    <w:rsid w:val="00F235C8"/>
    <w:rsid w:val="00F235D2"/>
    <w:rsid w:val="00F2366B"/>
    <w:rsid w:val="00F236DD"/>
    <w:rsid w:val="00F23750"/>
    <w:rsid w:val="00F23BFE"/>
    <w:rsid w:val="00F24157"/>
    <w:rsid w:val="00F2416E"/>
    <w:rsid w:val="00F24456"/>
    <w:rsid w:val="00F24490"/>
    <w:rsid w:val="00F2453C"/>
    <w:rsid w:val="00F2468D"/>
    <w:rsid w:val="00F248D3"/>
    <w:rsid w:val="00F24E0E"/>
    <w:rsid w:val="00F24FFC"/>
    <w:rsid w:val="00F25142"/>
    <w:rsid w:val="00F25216"/>
    <w:rsid w:val="00F25245"/>
    <w:rsid w:val="00F256CA"/>
    <w:rsid w:val="00F256EA"/>
    <w:rsid w:val="00F257C9"/>
    <w:rsid w:val="00F2584F"/>
    <w:rsid w:val="00F25A3E"/>
    <w:rsid w:val="00F25BD4"/>
    <w:rsid w:val="00F25E0D"/>
    <w:rsid w:val="00F26140"/>
    <w:rsid w:val="00F262FE"/>
    <w:rsid w:val="00F263C3"/>
    <w:rsid w:val="00F264FE"/>
    <w:rsid w:val="00F265D9"/>
    <w:rsid w:val="00F2682E"/>
    <w:rsid w:val="00F26859"/>
    <w:rsid w:val="00F26916"/>
    <w:rsid w:val="00F26A8D"/>
    <w:rsid w:val="00F26C4F"/>
    <w:rsid w:val="00F26D82"/>
    <w:rsid w:val="00F26E1C"/>
    <w:rsid w:val="00F27112"/>
    <w:rsid w:val="00F271E6"/>
    <w:rsid w:val="00F273A0"/>
    <w:rsid w:val="00F27522"/>
    <w:rsid w:val="00F2774F"/>
    <w:rsid w:val="00F2786B"/>
    <w:rsid w:val="00F279C5"/>
    <w:rsid w:val="00F27AEE"/>
    <w:rsid w:val="00F27B7A"/>
    <w:rsid w:val="00F30181"/>
    <w:rsid w:val="00F302E0"/>
    <w:rsid w:val="00F309CE"/>
    <w:rsid w:val="00F30A8F"/>
    <w:rsid w:val="00F30AD2"/>
    <w:rsid w:val="00F30D62"/>
    <w:rsid w:val="00F30DB3"/>
    <w:rsid w:val="00F30DF4"/>
    <w:rsid w:val="00F30F83"/>
    <w:rsid w:val="00F31590"/>
    <w:rsid w:val="00F319DA"/>
    <w:rsid w:val="00F31B1B"/>
    <w:rsid w:val="00F31B36"/>
    <w:rsid w:val="00F31BDA"/>
    <w:rsid w:val="00F31D37"/>
    <w:rsid w:val="00F32162"/>
    <w:rsid w:val="00F3264D"/>
    <w:rsid w:val="00F32693"/>
    <w:rsid w:val="00F327FC"/>
    <w:rsid w:val="00F32F22"/>
    <w:rsid w:val="00F33288"/>
    <w:rsid w:val="00F3329A"/>
    <w:rsid w:val="00F3378F"/>
    <w:rsid w:val="00F337CB"/>
    <w:rsid w:val="00F33966"/>
    <w:rsid w:val="00F33B36"/>
    <w:rsid w:val="00F33B54"/>
    <w:rsid w:val="00F33D99"/>
    <w:rsid w:val="00F33F76"/>
    <w:rsid w:val="00F344A0"/>
    <w:rsid w:val="00F34679"/>
    <w:rsid w:val="00F34779"/>
    <w:rsid w:val="00F3478D"/>
    <w:rsid w:val="00F3491E"/>
    <w:rsid w:val="00F34FE5"/>
    <w:rsid w:val="00F35022"/>
    <w:rsid w:val="00F35077"/>
    <w:rsid w:val="00F353B5"/>
    <w:rsid w:val="00F353E0"/>
    <w:rsid w:val="00F357C4"/>
    <w:rsid w:val="00F3594B"/>
    <w:rsid w:val="00F35D21"/>
    <w:rsid w:val="00F35E0C"/>
    <w:rsid w:val="00F35FB2"/>
    <w:rsid w:val="00F35FF0"/>
    <w:rsid w:val="00F360D2"/>
    <w:rsid w:val="00F3666D"/>
    <w:rsid w:val="00F3689D"/>
    <w:rsid w:val="00F368CF"/>
    <w:rsid w:val="00F3693C"/>
    <w:rsid w:val="00F36978"/>
    <w:rsid w:val="00F369C1"/>
    <w:rsid w:val="00F36ABA"/>
    <w:rsid w:val="00F36D3F"/>
    <w:rsid w:val="00F36D41"/>
    <w:rsid w:val="00F370B5"/>
    <w:rsid w:val="00F37538"/>
    <w:rsid w:val="00F3779C"/>
    <w:rsid w:val="00F37844"/>
    <w:rsid w:val="00F379B7"/>
    <w:rsid w:val="00F37AB2"/>
    <w:rsid w:val="00F37B45"/>
    <w:rsid w:val="00F37EE4"/>
    <w:rsid w:val="00F37F71"/>
    <w:rsid w:val="00F40009"/>
    <w:rsid w:val="00F400C8"/>
    <w:rsid w:val="00F402EE"/>
    <w:rsid w:val="00F40335"/>
    <w:rsid w:val="00F403B3"/>
    <w:rsid w:val="00F40430"/>
    <w:rsid w:val="00F404EC"/>
    <w:rsid w:val="00F40576"/>
    <w:rsid w:val="00F40586"/>
    <w:rsid w:val="00F409A3"/>
    <w:rsid w:val="00F40EA5"/>
    <w:rsid w:val="00F410DE"/>
    <w:rsid w:val="00F4114A"/>
    <w:rsid w:val="00F4147A"/>
    <w:rsid w:val="00F415C2"/>
    <w:rsid w:val="00F41BDE"/>
    <w:rsid w:val="00F4247F"/>
    <w:rsid w:val="00F42496"/>
    <w:rsid w:val="00F42617"/>
    <w:rsid w:val="00F4275B"/>
    <w:rsid w:val="00F42928"/>
    <w:rsid w:val="00F42D73"/>
    <w:rsid w:val="00F42D78"/>
    <w:rsid w:val="00F43028"/>
    <w:rsid w:val="00F43146"/>
    <w:rsid w:val="00F434C9"/>
    <w:rsid w:val="00F435F5"/>
    <w:rsid w:val="00F438CD"/>
    <w:rsid w:val="00F43E98"/>
    <w:rsid w:val="00F43F23"/>
    <w:rsid w:val="00F43FFE"/>
    <w:rsid w:val="00F44299"/>
    <w:rsid w:val="00F442C0"/>
    <w:rsid w:val="00F447E7"/>
    <w:rsid w:val="00F448A0"/>
    <w:rsid w:val="00F449D1"/>
    <w:rsid w:val="00F44C49"/>
    <w:rsid w:val="00F45351"/>
    <w:rsid w:val="00F45408"/>
    <w:rsid w:val="00F45708"/>
    <w:rsid w:val="00F45AAE"/>
    <w:rsid w:val="00F45B47"/>
    <w:rsid w:val="00F45CE2"/>
    <w:rsid w:val="00F45F05"/>
    <w:rsid w:val="00F45FA7"/>
    <w:rsid w:val="00F45FD7"/>
    <w:rsid w:val="00F45FFE"/>
    <w:rsid w:val="00F460F4"/>
    <w:rsid w:val="00F46124"/>
    <w:rsid w:val="00F46318"/>
    <w:rsid w:val="00F46ABC"/>
    <w:rsid w:val="00F46B4C"/>
    <w:rsid w:val="00F46E2C"/>
    <w:rsid w:val="00F47131"/>
    <w:rsid w:val="00F47725"/>
    <w:rsid w:val="00F47C6F"/>
    <w:rsid w:val="00F47F9D"/>
    <w:rsid w:val="00F47FA4"/>
    <w:rsid w:val="00F5034A"/>
    <w:rsid w:val="00F50654"/>
    <w:rsid w:val="00F50813"/>
    <w:rsid w:val="00F509E4"/>
    <w:rsid w:val="00F50E3B"/>
    <w:rsid w:val="00F50EA4"/>
    <w:rsid w:val="00F50F73"/>
    <w:rsid w:val="00F50FEE"/>
    <w:rsid w:val="00F5130A"/>
    <w:rsid w:val="00F51481"/>
    <w:rsid w:val="00F51533"/>
    <w:rsid w:val="00F5177E"/>
    <w:rsid w:val="00F517D8"/>
    <w:rsid w:val="00F51C3F"/>
    <w:rsid w:val="00F51C40"/>
    <w:rsid w:val="00F51D4A"/>
    <w:rsid w:val="00F51ED8"/>
    <w:rsid w:val="00F51F74"/>
    <w:rsid w:val="00F521A9"/>
    <w:rsid w:val="00F52240"/>
    <w:rsid w:val="00F522B5"/>
    <w:rsid w:val="00F5232C"/>
    <w:rsid w:val="00F525FA"/>
    <w:rsid w:val="00F5269B"/>
    <w:rsid w:val="00F527A3"/>
    <w:rsid w:val="00F527F0"/>
    <w:rsid w:val="00F52CB7"/>
    <w:rsid w:val="00F52ED5"/>
    <w:rsid w:val="00F52FC4"/>
    <w:rsid w:val="00F533BA"/>
    <w:rsid w:val="00F538C1"/>
    <w:rsid w:val="00F53A89"/>
    <w:rsid w:val="00F53D5D"/>
    <w:rsid w:val="00F53E38"/>
    <w:rsid w:val="00F54156"/>
    <w:rsid w:val="00F543C1"/>
    <w:rsid w:val="00F548B8"/>
    <w:rsid w:val="00F54DC0"/>
    <w:rsid w:val="00F5518B"/>
    <w:rsid w:val="00F5544B"/>
    <w:rsid w:val="00F55794"/>
    <w:rsid w:val="00F558F8"/>
    <w:rsid w:val="00F55CF6"/>
    <w:rsid w:val="00F55E9F"/>
    <w:rsid w:val="00F56182"/>
    <w:rsid w:val="00F566AC"/>
    <w:rsid w:val="00F56706"/>
    <w:rsid w:val="00F56A39"/>
    <w:rsid w:val="00F56CF6"/>
    <w:rsid w:val="00F57282"/>
    <w:rsid w:val="00F572D0"/>
    <w:rsid w:val="00F5752A"/>
    <w:rsid w:val="00F57654"/>
    <w:rsid w:val="00F577C7"/>
    <w:rsid w:val="00F57D98"/>
    <w:rsid w:val="00F57E04"/>
    <w:rsid w:val="00F57E81"/>
    <w:rsid w:val="00F57F6D"/>
    <w:rsid w:val="00F57FC0"/>
    <w:rsid w:val="00F6037E"/>
    <w:rsid w:val="00F605DF"/>
    <w:rsid w:val="00F6067C"/>
    <w:rsid w:val="00F607D6"/>
    <w:rsid w:val="00F60872"/>
    <w:rsid w:val="00F608B1"/>
    <w:rsid w:val="00F60922"/>
    <w:rsid w:val="00F60CB6"/>
    <w:rsid w:val="00F61033"/>
    <w:rsid w:val="00F61194"/>
    <w:rsid w:val="00F61310"/>
    <w:rsid w:val="00F61438"/>
    <w:rsid w:val="00F614EE"/>
    <w:rsid w:val="00F61D00"/>
    <w:rsid w:val="00F620C7"/>
    <w:rsid w:val="00F62128"/>
    <w:rsid w:val="00F623C4"/>
    <w:rsid w:val="00F626F1"/>
    <w:rsid w:val="00F62A34"/>
    <w:rsid w:val="00F62AF6"/>
    <w:rsid w:val="00F62B4B"/>
    <w:rsid w:val="00F62B66"/>
    <w:rsid w:val="00F62B67"/>
    <w:rsid w:val="00F63165"/>
    <w:rsid w:val="00F634C1"/>
    <w:rsid w:val="00F63786"/>
    <w:rsid w:val="00F63818"/>
    <w:rsid w:val="00F63BDB"/>
    <w:rsid w:val="00F63F1B"/>
    <w:rsid w:val="00F642F5"/>
    <w:rsid w:val="00F643E5"/>
    <w:rsid w:val="00F64BFB"/>
    <w:rsid w:val="00F64D63"/>
    <w:rsid w:val="00F65245"/>
    <w:rsid w:val="00F653A4"/>
    <w:rsid w:val="00F654B5"/>
    <w:rsid w:val="00F65662"/>
    <w:rsid w:val="00F656CF"/>
    <w:rsid w:val="00F6572B"/>
    <w:rsid w:val="00F65C60"/>
    <w:rsid w:val="00F65E67"/>
    <w:rsid w:val="00F65ED6"/>
    <w:rsid w:val="00F66071"/>
    <w:rsid w:val="00F660A3"/>
    <w:rsid w:val="00F660EA"/>
    <w:rsid w:val="00F6616F"/>
    <w:rsid w:val="00F6618F"/>
    <w:rsid w:val="00F662BD"/>
    <w:rsid w:val="00F6642A"/>
    <w:rsid w:val="00F66AD3"/>
    <w:rsid w:val="00F66F28"/>
    <w:rsid w:val="00F66FB5"/>
    <w:rsid w:val="00F67192"/>
    <w:rsid w:val="00F673D2"/>
    <w:rsid w:val="00F676A6"/>
    <w:rsid w:val="00F67A89"/>
    <w:rsid w:val="00F67ADE"/>
    <w:rsid w:val="00F67C2D"/>
    <w:rsid w:val="00F70223"/>
    <w:rsid w:val="00F7058E"/>
    <w:rsid w:val="00F70993"/>
    <w:rsid w:val="00F7109A"/>
    <w:rsid w:val="00F71396"/>
    <w:rsid w:val="00F71485"/>
    <w:rsid w:val="00F7158B"/>
    <w:rsid w:val="00F7159E"/>
    <w:rsid w:val="00F716E6"/>
    <w:rsid w:val="00F71AC8"/>
    <w:rsid w:val="00F72178"/>
    <w:rsid w:val="00F72299"/>
    <w:rsid w:val="00F723E6"/>
    <w:rsid w:val="00F726F0"/>
    <w:rsid w:val="00F7277B"/>
    <w:rsid w:val="00F72792"/>
    <w:rsid w:val="00F73086"/>
    <w:rsid w:val="00F7334A"/>
    <w:rsid w:val="00F73370"/>
    <w:rsid w:val="00F733C7"/>
    <w:rsid w:val="00F7382C"/>
    <w:rsid w:val="00F73AA0"/>
    <w:rsid w:val="00F73D2B"/>
    <w:rsid w:val="00F73F41"/>
    <w:rsid w:val="00F7484D"/>
    <w:rsid w:val="00F7498F"/>
    <w:rsid w:val="00F75181"/>
    <w:rsid w:val="00F7534C"/>
    <w:rsid w:val="00F7547A"/>
    <w:rsid w:val="00F75490"/>
    <w:rsid w:val="00F754D6"/>
    <w:rsid w:val="00F754F0"/>
    <w:rsid w:val="00F755FC"/>
    <w:rsid w:val="00F757A3"/>
    <w:rsid w:val="00F75B6E"/>
    <w:rsid w:val="00F75F8B"/>
    <w:rsid w:val="00F765D7"/>
    <w:rsid w:val="00F76645"/>
    <w:rsid w:val="00F766A8"/>
    <w:rsid w:val="00F767DF"/>
    <w:rsid w:val="00F76949"/>
    <w:rsid w:val="00F7696B"/>
    <w:rsid w:val="00F769AE"/>
    <w:rsid w:val="00F769F9"/>
    <w:rsid w:val="00F76DE4"/>
    <w:rsid w:val="00F77C37"/>
    <w:rsid w:val="00F77D6D"/>
    <w:rsid w:val="00F800C4"/>
    <w:rsid w:val="00F80263"/>
    <w:rsid w:val="00F802ED"/>
    <w:rsid w:val="00F804D7"/>
    <w:rsid w:val="00F8085D"/>
    <w:rsid w:val="00F809CF"/>
    <w:rsid w:val="00F80CA2"/>
    <w:rsid w:val="00F80EFC"/>
    <w:rsid w:val="00F8108C"/>
    <w:rsid w:val="00F810A5"/>
    <w:rsid w:val="00F810F4"/>
    <w:rsid w:val="00F81122"/>
    <w:rsid w:val="00F81135"/>
    <w:rsid w:val="00F8121F"/>
    <w:rsid w:val="00F81391"/>
    <w:rsid w:val="00F814C4"/>
    <w:rsid w:val="00F81A59"/>
    <w:rsid w:val="00F81BF3"/>
    <w:rsid w:val="00F81ED6"/>
    <w:rsid w:val="00F81ED9"/>
    <w:rsid w:val="00F82153"/>
    <w:rsid w:val="00F82560"/>
    <w:rsid w:val="00F82681"/>
    <w:rsid w:val="00F82750"/>
    <w:rsid w:val="00F82CEF"/>
    <w:rsid w:val="00F82E89"/>
    <w:rsid w:val="00F82F78"/>
    <w:rsid w:val="00F8347D"/>
    <w:rsid w:val="00F83994"/>
    <w:rsid w:val="00F83AA0"/>
    <w:rsid w:val="00F83CA7"/>
    <w:rsid w:val="00F83F23"/>
    <w:rsid w:val="00F847C7"/>
    <w:rsid w:val="00F84829"/>
    <w:rsid w:val="00F84C1B"/>
    <w:rsid w:val="00F84D5C"/>
    <w:rsid w:val="00F84DA6"/>
    <w:rsid w:val="00F850B9"/>
    <w:rsid w:val="00F8536D"/>
    <w:rsid w:val="00F85720"/>
    <w:rsid w:val="00F8599C"/>
    <w:rsid w:val="00F85CE1"/>
    <w:rsid w:val="00F860F3"/>
    <w:rsid w:val="00F863AE"/>
    <w:rsid w:val="00F86A35"/>
    <w:rsid w:val="00F86EA6"/>
    <w:rsid w:val="00F86F16"/>
    <w:rsid w:val="00F86F2A"/>
    <w:rsid w:val="00F87042"/>
    <w:rsid w:val="00F870A8"/>
    <w:rsid w:val="00F8711B"/>
    <w:rsid w:val="00F8729F"/>
    <w:rsid w:val="00F8744F"/>
    <w:rsid w:val="00F8752B"/>
    <w:rsid w:val="00F87680"/>
    <w:rsid w:val="00F876D8"/>
    <w:rsid w:val="00F8782B"/>
    <w:rsid w:val="00F87A82"/>
    <w:rsid w:val="00F87C46"/>
    <w:rsid w:val="00F87C89"/>
    <w:rsid w:val="00F87CD5"/>
    <w:rsid w:val="00F87EF1"/>
    <w:rsid w:val="00F9024B"/>
    <w:rsid w:val="00F902FC"/>
    <w:rsid w:val="00F903D3"/>
    <w:rsid w:val="00F9074A"/>
    <w:rsid w:val="00F90802"/>
    <w:rsid w:val="00F90924"/>
    <w:rsid w:val="00F909C2"/>
    <w:rsid w:val="00F90D50"/>
    <w:rsid w:val="00F90E7C"/>
    <w:rsid w:val="00F90E8B"/>
    <w:rsid w:val="00F91A53"/>
    <w:rsid w:val="00F91A89"/>
    <w:rsid w:val="00F91B17"/>
    <w:rsid w:val="00F91B1D"/>
    <w:rsid w:val="00F91BE1"/>
    <w:rsid w:val="00F91C4C"/>
    <w:rsid w:val="00F9209F"/>
    <w:rsid w:val="00F9210C"/>
    <w:rsid w:val="00F921CB"/>
    <w:rsid w:val="00F92455"/>
    <w:rsid w:val="00F92A89"/>
    <w:rsid w:val="00F92F76"/>
    <w:rsid w:val="00F93C80"/>
    <w:rsid w:val="00F93DE1"/>
    <w:rsid w:val="00F9413A"/>
    <w:rsid w:val="00F94372"/>
    <w:rsid w:val="00F949F9"/>
    <w:rsid w:val="00F94A77"/>
    <w:rsid w:val="00F94AAD"/>
    <w:rsid w:val="00F94B63"/>
    <w:rsid w:val="00F94DBF"/>
    <w:rsid w:val="00F94ECF"/>
    <w:rsid w:val="00F9526A"/>
    <w:rsid w:val="00F953D9"/>
    <w:rsid w:val="00F95420"/>
    <w:rsid w:val="00F95588"/>
    <w:rsid w:val="00F95A1A"/>
    <w:rsid w:val="00F95CE8"/>
    <w:rsid w:val="00F95DEF"/>
    <w:rsid w:val="00F95F42"/>
    <w:rsid w:val="00F96362"/>
    <w:rsid w:val="00F9637D"/>
    <w:rsid w:val="00F96445"/>
    <w:rsid w:val="00F96477"/>
    <w:rsid w:val="00F9658D"/>
    <w:rsid w:val="00F968DA"/>
    <w:rsid w:val="00F96948"/>
    <w:rsid w:val="00F9697D"/>
    <w:rsid w:val="00F96AEF"/>
    <w:rsid w:val="00F96DD4"/>
    <w:rsid w:val="00F96E92"/>
    <w:rsid w:val="00F96F31"/>
    <w:rsid w:val="00F97A67"/>
    <w:rsid w:val="00F97DA0"/>
    <w:rsid w:val="00FA038D"/>
    <w:rsid w:val="00FA0667"/>
    <w:rsid w:val="00FA06D8"/>
    <w:rsid w:val="00FA0755"/>
    <w:rsid w:val="00FA0769"/>
    <w:rsid w:val="00FA0AB2"/>
    <w:rsid w:val="00FA0E4B"/>
    <w:rsid w:val="00FA0EE5"/>
    <w:rsid w:val="00FA0F96"/>
    <w:rsid w:val="00FA0FF1"/>
    <w:rsid w:val="00FA10CA"/>
    <w:rsid w:val="00FA122D"/>
    <w:rsid w:val="00FA1590"/>
    <w:rsid w:val="00FA1645"/>
    <w:rsid w:val="00FA176D"/>
    <w:rsid w:val="00FA1A99"/>
    <w:rsid w:val="00FA1AB2"/>
    <w:rsid w:val="00FA1B90"/>
    <w:rsid w:val="00FA1C2E"/>
    <w:rsid w:val="00FA1D8D"/>
    <w:rsid w:val="00FA219C"/>
    <w:rsid w:val="00FA222E"/>
    <w:rsid w:val="00FA2230"/>
    <w:rsid w:val="00FA2453"/>
    <w:rsid w:val="00FA2757"/>
    <w:rsid w:val="00FA2866"/>
    <w:rsid w:val="00FA293C"/>
    <w:rsid w:val="00FA2C20"/>
    <w:rsid w:val="00FA2C66"/>
    <w:rsid w:val="00FA2D23"/>
    <w:rsid w:val="00FA2E82"/>
    <w:rsid w:val="00FA33E4"/>
    <w:rsid w:val="00FA3467"/>
    <w:rsid w:val="00FA3671"/>
    <w:rsid w:val="00FA36B0"/>
    <w:rsid w:val="00FA3792"/>
    <w:rsid w:val="00FA3821"/>
    <w:rsid w:val="00FA38C5"/>
    <w:rsid w:val="00FA3A3A"/>
    <w:rsid w:val="00FA3F0B"/>
    <w:rsid w:val="00FA4005"/>
    <w:rsid w:val="00FA474C"/>
    <w:rsid w:val="00FA477A"/>
    <w:rsid w:val="00FA4867"/>
    <w:rsid w:val="00FA4A65"/>
    <w:rsid w:val="00FA4C72"/>
    <w:rsid w:val="00FA4D10"/>
    <w:rsid w:val="00FA4DA3"/>
    <w:rsid w:val="00FA520C"/>
    <w:rsid w:val="00FA52FA"/>
    <w:rsid w:val="00FA53F2"/>
    <w:rsid w:val="00FA5633"/>
    <w:rsid w:val="00FA56B1"/>
    <w:rsid w:val="00FA582C"/>
    <w:rsid w:val="00FA5843"/>
    <w:rsid w:val="00FA5C6C"/>
    <w:rsid w:val="00FA5EE0"/>
    <w:rsid w:val="00FA5F40"/>
    <w:rsid w:val="00FA638E"/>
    <w:rsid w:val="00FA66D9"/>
    <w:rsid w:val="00FA67E8"/>
    <w:rsid w:val="00FA69A7"/>
    <w:rsid w:val="00FA6A11"/>
    <w:rsid w:val="00FA6D3B"/>
    <w:rsid w:val="00FA6ED9"/>
    <w:rsid w:val="00FA6F76"/>
    <w:rsid w:val="00FA7423"/>
    <w:rsid w:val="00FA7673"/>
    <w:rsid w:val="00FA7704"/>
    <w:rsid w:val="00FA7969"/>
    <w:rsid w:val="00FA7F57"/>
    <w:rsid w:val="00FA7F5F"/>
    <w:rsid w:val="00FB028F"/>
    <w:rsid w:val="00FB039C"/>
    <w:rsid w:val="00FB0717"/>
    <w:rsid w:val="00FB100A"/>
    <w:rsid w:val="00FB111E"/>
    <w:rsid w:val="00FB139A"/>
    <w:rsid w:val="00FB1C7C"/>
    <w:rsid w:val="00FB1F8F"/>
    <w:rsid w:val="00FB1FFD"/>
    <w:rsid w:val="00FB2166"/>
    <w:rsid w:val="00FB2243"/>
    <w:rsid w:val="00FB2271"/>
    <w:rsid w:val="00FB227A"/>
    <w:rsid w:val="00FB22F6"/>
    <w:rsid w:val="00FB2450"/>
    <w:rsid w:val="00FB2492"/>
    <w:rsid w:val="00FB24B4"/>
    <w:rsid w:val="00FB256C"/>
    <w:rsid w:val="00FB25A4"/>
    <w:rsid w:val="00FB26FA"/>
    <w:rsid w:val="00FB280A"/>
    <w:rsid w:val="00FB2909"/>
    <w:rsid w:val="00FB2C8F"/>
    <w:rsid w:val="00FB2CD4"/>
    <w:rsid w:val="00FB30E9"/>
    <w:rsid w:val="00FB3184"/>
    <w:rsid w:val="00FB32AE"/>
    <w:rsid w:val="00FB33A2"/>
    <w:rsid w:val="00FB3942"/>
    <w:rsid w:val="00FB3A66"/>
    <w:rsid w:val="00FB3EDE"/>
    <w:rsid w:val="00FB3FCB"/>
    <w:rsid w:val="00FB4005"/>
    <w:rsid w:val="00FB4144"/>
    <w:rsid w:val="00FB44C0"/>
    <w:rsid w:val="00FB4682"/>
    <w:rsid w:val="00FB4AB1"/>
    <w:rsid w:val="00FB4AE5"/>
    <w:rsid w:val="00FB4B14"/>
    <w:rsid w:val="00FB4BD4"/>
    <w:rsid w:val="00FB4C9E"/>
    <w:rsid w:val="00FB5301"/>
    <w:rsid w:val="00FB5313"/>
    <w:rsid w:val="00FB5439"/>
    <w:rsid w:val="00FB58AE"/>
    <w:rsid w:val="00FB595F"/>
    <w:rsid w:val="00FB5D9E"/>
    <w:rsid w:val="00FB5FB8"/>
    <w:rsid w:val="00FB6878"/>
    <w:rsid w:val="00FB6BA9"/>
    <w:rsid w:val="00FB6DA6"/>
    <w:rsid w:val="00FB728E"/>
    <w:rsid w:val="00FB72FE"/>
    <w:rsid w:val="00FB7A26"/>
    <w:rsid w:val="00FB7CCC"/>
    <w:rsid w:val="00FB7DF5"/>
    <w:rsid w:val="00FB7FBE"/>
    <w:rsid w:val="00FC08A1"/>
    <w:rsid w:val="00FC0A66"/>
    <w:rsid w:val="00FC0FBE"/>
    <w:rsid w:val="00FC1088"/>
    <w:rsid w:val="00FC1179"/>
    <w:rsid w:val="00FC1235"/>
    <w:rsid w:val="00FC1553"/>
    <w:rsid w:val="00FC165D"/>
    <w:rsid w:val="00FC1777"/>
    <w:rsid w:val="00FC1944"/>
    <w:rsid w:val="00FC1E0C"/>
    <w:rsid w:val="00FC2833"/>
    <w:rsid w:val="00FC2ADA"/>
    <w:rsid w:val="00FC2E51"/>
    <w:rsid w:val="00FC2F4E"/>
    <w:rsid w:val="00FC323A"/>
    <w:rsid w:val="00FC358C"/>
    <w:rsid w:val="00FC3839"/>
    <w:rsid w:val="00FC3845"/>
    <w:rsid w:val="00FC38CF"/>
    <w:rsid w:val="00FC3B85"/>
    <w:rsid w:val="00FC3C4B"/>
    <w:rsid w:val="00FC3D20"/>
    <w:rsid w:val="00FC42C5"/>
    <w:rsid w:val="00FC47D6"/>
    <w:rsid w:val="00FC47E3"/>
    <w:rsid w:val="00FC487E"/>
    <w:rsid w:val="00FC4AB9"/>
    <w:rsid w:val="00FC4B74"/>
    <w:rsid w:val="00FC4EBE"/>
    <w:rsid w:val="00FC52F0"/>
    <w:rsid w:val="00FC543C"/>
    <w:rsid w:val="00FC5458"/>
    <w:rsid w:val="00FC554E"/>
    <w:rsid w:val="00FC5B82"/>
    <w:rsid w:val="00FC5E63"/>
    <w:rsid w:val="00FC5F62"/>
    <w:rsid w:val="00FC5F6C"/>
    <w:rsid w:val="00FC619E"/>
    <w:rsid w:val="00FC61F0"/>
    <w:rsid w:val="00FC67F2"/>
    <w:rsid w:val="00FC6814"/>
    <w:rsid w:val="00FC683A"/>
    <w:rsid w:val="00FC6954"/>
    <w:rsid w:val="00FC6A77"/>
    <w:rsid w:val="00FC6ABE"/>
    <w:rsid w:val="00FC6AE2"/>
    <w:rsid w:val="00FC7277"/>
    <w:rsid w:val="00FC7435"/>
    <w:rsid w:val="00FC74F2"/>
    <w:rsid w:val="00FC756D"/>
    <w:rsid w:val="00FC795C"/>
    <w:rsid w:val="00FC7AF3"/>
    <w:rsid w:val="00FD0487"/>
    <w:rsid w:val="00FD04CE"/>
    <w:rsid w:val="00FD0A0C"/>
    <w:rsid w:val="00FD0AED"/>
    <w:rsid w:val="00FD0C5E"/>
    <w:rsid w:val="00FD0ECC"/>
    <w:rsid w:val="00FD0F72"/>
    <w:rsid w:val="00FD13C8"/>
    <w:rsid w:val="00FD1506"/>
    <w:rsid w:val="00FD19E4"/>
    <w:rsid w:val="00FD1A2B"/>
    <w:rsid w:val="00FD1A53"/>
    <w:rsid w:val="00FD1AB7"/>
    <w:rsid w:val="00FD1B3B"/>
    <w:rsid w:val="00FD216E"/>
    <w:rsid w:val="00FD25B3"/>
    <w:rsid w:val="00FD260A"/>
    <w:rsid w:val="00FD288F"/>
    <w:rsid w:val="00FD2A1D"/>
    <w:rsid w:val="00FD3456"/>
    <w:rsid w:val="00FD3A4C"/>
    <w:rsid w:val="00FD3BBB"/>
    <w:rsid w:val="00FD3D80"/>
    <w:rsid w:val="00FD3DF4"/>
    <w:rsid w:val="00FD3E72"/>
    <w:rsid w:val="00FD3F7F"/>
    <w:rsid w:val="00FD4336"/>
    <w:rsid w:val="00FD439D"/>
    <w:rsid w:val="00FD467B"/>
    <w:rsid w:val="00FD49B6"/>
    <w:rsid w:val="00FD4D69"/>
    <w:rsid w:val="00FD4F89"/>
    <w:rsid w:val="00FD512B"/>
    <w:rsid w:val="00FD51FD"/>
    <w:rsid w:val="00FD53DA"/>
    <w:rsid w:val="00FD5628"/>
    <w:rsid w:val="00FD580E"/>
    <w:rsid w:val="00FD5A79"/>
    <w:rsid w:val="00FD5CA8"/>
    <w:rsid w:val="00FD5F46"/>
    <w:rsid w:val="00FD5FD6"/>
    <w:rsid w:val="00FD6059"/>
    <w:rsid w:val="00FD6804"/>
    <w:rsid w:val="00FD687C"/>
    <w:rsid w:val="00FD6998"/>
    <w:rsid w:val="00FD6A41"/>
    <w:rsid w:val="00FD6C95"/>
    <w:rsid w:val="00FD6CC4"/>
    <w:rsid w:val="00FD6D5A"/>
    <w:rsid w:val="00FD7326"/>
    <w:rsid w:val="00FD7556"/>
    <w:rsid w:val="00FD7923"/>
    <w:rsid w:val="00FD7B90"/>
    <w:rsid w:val="00FD7CFE"/>
    <w:rsid w:val="00FD7DC7"/>
    <w:rsid w:val="00FE0382"/>
    <w:rsid w:val="00FE108A"/>
    <w:rsid w:val="00FE116C"/>
    <w:rsid w:val="00FE1385"/>
    <w:rsid w:val="00FE1416"/>
    <w:rsid w:val="00FE1619"/>
    <w:rsid w:val="00FE167D"/>
    <w:rsid w:val="00FE16A6"/>
    <w:rsid w:val="00FE197A"/>
    <w:rsid w:val="00FE1A90"/>
    <w:rsid w:val="00FE1D12"/>
    <w:rsid w:val="00FE1D21"/>
    <w:rsid w:val="00FE2071"/>
    <w:rsid w:val="00FE2404"/>
    <w:rsid w:val="00FE27F4"/>
    <w:rsid w:val="00FE2A92"/>
    <w:rsid w:val="00FE2C98"/>
    <w:rsid w:val="00FE2D12"/>
    <w:rsid w:val="00FE2D57"/>
    <w:rsid w:val="00FE2DAD"/>
    <w:rsid w:val="00FE2FBC"/>
    <w:rsid w:val="00FE3301"/>
    <w:rsid w:val="00FE3B83"/>
    <w:rsid w:val="00FE3C5B"/>
    <w:rsid w:val="00FE3D9E"/>
    <w:rsid w:val="00FE3DC8"/>
    <w:rsid w:val="00FE40DA"/>
    <w:rsid w:val="00FE43EA"/>
    <w:rsid w:val="00FE4509"/>
    <w:rsid w:val="00FE460B"/>
    <w:rsid w:val="00FE4617"/>
    <w:rsid w:val="00FE495B"/>
    <w:rsid w:val="00FE49F3"/>
    <w:rsid w:val="00FE4BA8"/>
    <w:rsid w:val="00FE4E56"/>
    <w:rsid w:val="00FE5137"/>
    <w:rsid w:val="00FE5245"/>
    <w:rsid w:val="00FE52BA"/>
    <w:rsid w:val="00FE5413"/>
    <w:rsid w:val="00FE5591"/>
    <w:rsid w:val="00FE5856"/>
    <w:rsid w:val="00FE5D29"/>
    <w:rsid w:val="00FE5E9C"/>
    <w:rsid w:val="00FE6103"/>
    <w:rsid w:val="00FE6171"/>
    <w:rsid w:val="00FE61D3"/>
    <w:rsid w:val="00FE63B3"/>
    <w:rsid w:val="00FE63D0"/>
    <w:rsid w:val="00FE64A9"/>
    <w:rsid w:val="00FE678C"/>
    <w:rsid w:val="00FE68EE"/>
    <w:rsid w:val="00FE6959"/>
    <w:rsid w:val="00FE6AA4"/>
    <w:rsid w:val="00FE6CEE"/>
    <w:rsid w:val="00FE6DD0"/>
    <w:rsid w:val="00FE7039"/>
    <w:rsid w:val="00FE73E9"/>
    <w:rsid w:val="00FE7685"/>
    <w:rsid w:val="00FE76C9"/>
    <w:rsid w:val="00FE7DE0"/>
    <w:rsid w:val="00FF01D3"/>
    <w:rsid w:val="00FF025F"/>
    <w:rsid w:val="00FF05EC"/>
    <w:rsid w:val="00FF0775"/>
    <w:rsid w:val="00FF0DB4"/>
    <w:rsid w:val="00FF0EB0"/>
    <w:rsid w:val="00FF1001"/>
    <w:rsid w:val="00FF1221"/>
    <w:rsid w:val="00FF1241"/>
    <w:rsid w:val="00FF12BE"/>
    <w:rsid w:val="00FF14A8"/>
    <w:rsid w:val="00FF151C"/>
    <w:rsid w:val="00FF1889"/>
    <w:rsid w:val="00FF1A1B"/>
    <w:rsid w:val="00FF1CC2"/>
    <w:rsid w:val="00FF1FD7"/>
    <w:rsid w:val="00FF2002"/>
    <w:rsid w:val="00FF21F4"/>
    <w:rsid w:val="00FF24FB"/>
    <w:rsid w:val="00FF2549"/>
    <w:rsid w:val="00FF2748"/>
    <w:rsid w:val="00FF27C9"/>
    <w:rsid w:val="00FF28E2"/>
    <w:rsid w:val="00FF2A88"/>
    <w:rsid w:val="00FF2DB4"/>
    <w:rsid w:val="00FF2F30"/>
    <w:rsid w:val="00FF30CF"/>
    <w:rsid w:val="00FF3257"/>
    <w:rsid w:val="00FF33AB"/>
    <w:rsid w:val="00FF39D2"/>
    <w:rsid w:val="00FF3BCC"/>
    <w:rsid w:val="00FF3CDA"/>
    <w:rsid w:val="00FF3D5B"/>
    <w:rsid w:val="00FF4225"/>
    <w:rsid w:val="00FF435E"/>
    <w:rsid w:val="00FF49D6"/>
    <w:rsid w:val="00FF4A5D"/>
    <w:rsid w:val="00FF4BAE"/>
    <w:rsid w:val="00FF4C3C"/>
    <w:rsid w:val="00FF4FE6"/>
    <w:rsid w:val="00FF4FF1"/>
    <w:rsid w:val="00FF5007"/>
    <w:rsid w:val="00FF538F"/>
    <w:rsid w:val="00FF53EB"/>
    <w:rsid w:val="00FF54F0"/>
    <w:rsid w:val="00FF554C"/>
    <w:rsid w:val="00FF56C5"/>
    <w:rsid w:val="00FF5738"/>
    <w:rsid w:val="00FF5A00"/>
    <w:rsid w:val="00FF5C59"/>
    <w:rsid w:val="00FF5D03"/>
    <w:rsid w:val="00FF6129"/>
    <w:rsid w:val="00FF6552"/>
    <w:rsid w:val="00FF676D"/>
    <w:rsid w:val="00FF6C0A"/>
    <w:rsid w:val="00FF6DA1"/>
    <w:rsid w:val="00FF700C"/>
    <w:rsid w:val="00FF73ED"/>
    <w:rsid w:val="00FF74EA"/>
    <w:rsid w:val="00FF7625"/>
    <w:rsid w:val="00FF765C"/>
    <w:rsid w:val="00FF7710"/>
    <w:rsid w:val="00FF787D"/>
    <w:rsid w:val="00FF7A5F"/>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6C81749"/>
  <w15:chartTrackingRefBased/>
  <w15:docId w15:val="{A3C0166E-AB59-425A-9A8E-1455E363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F41"/>
    <w:rPr>
      <w:kern w:val="24"/>
    </w:rPr>
  </w:style>
  <w:style w:type="paragraph" w:styleId="Heading1">
    <w:name w:val="heading 1"/>
    <w:basedOn w:val="Normal"/>
    <w:next w:val="Normal"/>
    <w:link w:val="Heading1Char"/>
    <w:uiPriority w:val="4"/>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link w:val="TitleChar"/>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rsid w:val="00FF2002"/>
    <w:rPr>
      <w:kern w:val="24"/>
      <w:sz w:val="22"/>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unhideWhenUsed/>
    <w:qFormat/>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5"/>
    <w:unhideWhenUsed/>
    <w:qFormat/>
    <w:rPr>
      <w:vertAlign w:val="superscript"/>
    </w:rPr>
  </w:style>
  <w:style w:type="table" w:customStyle="1" w:styleId="APAReport">
    <w:name w:val="APA Report"/>
    <w:basedOn w:val="TableNormal"/>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pPr>
      <w:spacing w:before="240"/>
      <w:ind w:firstLine="0"/>
      <w:contextualSpacing/>
    </w:pPr>
  </w:style>
  <w:style w:type="table" w:styleId="PlainTable1">
    <w:name w:val="Plain Table 1"/>
    <w:basedOn w:val="TableNormal"/>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paragraph" w:customStyle="1" w:styleId="EndNoteBibliographyTitle">
    <w:name w:val="EndNote Bibliography Title"/>
    <w:basedOn w:val="Normal"/>
    <w:link w:val="EndNoteBibliographyTitleChar"/>
    <w:rsid w:val="00720889"/>
    <w:pPr>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720889"/>
    <w:rPr>
      <w:rFonts w:ascii="Times New Roman" w:hAnsi="Times New Roman" w:cs="Times New Roman"/>
      <w:noProof/>
      <w:kern w:val="24"/>
    </w:rPr>
  </w:style>
  <w:style w:type="paragraph" w:customStyle="1" w:styleId="EndNoteBibliography">
    <w:name w:val="EndNote Bibliography"/>
    <w:basedOn w:val="Normal"/>
    <w:link w:val="EndNoteBibliographyChar"/>
    <w:rsid w:val="00720889"/>
    <w:pPr>
      <w:spacing w:line="24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720889"/>
    <w:rPr>
      <w:rFonts w:ascii="Times New Roman" w:hAnsi="Times New Roman" w:cs="Times New Roman"/>
      <w:noProof/>
      <w:kern w:val="24"/>
    </w:rPr>
  </w:style>
  <w:style w:type="character" w:customStyle="1" w:styleId="ref-lnk">
    <w:name w:val="ref-lnk"/>
    <w:basedOn w:val="DefaultParagraphFont"/>
    <w:rsid w:val="005D205F"/>
  </w:style>
  <w:style w:type="character" w:styleId="Hyperlink">
    <w:name w:val="Hyperlink"/>
    <w:basedOn w:val="DefaultParagraphFont"/>
    <w:uiPriority w:val="99"/>
    <w:unhideWhenUsed/>
    <w:rsid w:val="005D205F"/>
    <w:rPr>
      <w:color w:val="0000FF"/>
      <w:u w:val="single"/>
    </w:rPr>
  </w:style>
  <w:style w:type="character" w:customStyle="1" w:styleId="1">
    <w:name w:val="확인되지 않은 멘션1"/>
    <w:basedOn w:val="DefaultParagraphFont"/>
    <w:uiPriority w:val="99"/>
    <w:semiHidden/>
    <w:unhideWhenUsed/>
    <w:rsid w:val="00ED0CFD"/>
    <w:rPr>
      <w:color w:val="605E5C"/>
      <w:shd w:val="clear" w:color="auto" w:fill="E1DFDD"/>
    </w:rPr>
  </w:style>
  <w:style w:type="character" w:styleId="UnresolvedMention">
    <w:name w:val="Unresolved Mention"/>
    <w:basedOn w:val="DefaultParagraphFont"/>
    <w:uiPriority w:val="99"/>
    <w:semiHidden/>
    <w:unhideWhenUsed/>
    <w:rsid w:val="009E0B11"/>
    <w:rPr>
      <w:color w:val="605E5C"/>
      <w:shd w:val="clear" w:color="auto" w:fill="E1DFDD"/>
    </w:rPr>
  </w:style>
  <w:style w:type="paragraph" w:customStyle="1" w:styleId="Default">
    <w:name w:val="Default"/>
    <w:rsid w:val="00724BB7"/>
    <w:pPr>
      <w:autoSpaceDE w:val="0"/>
      <w:autoSpaceDN w:val="0"/>
      <w:adjustRightInd w:val="0"/>
      <w:spacing w:line="240" w:lineRule="auto"/>
      <w:ind w:firstLine="0"/>
    </w:pPr>
    <w:rPr>
      <w:rFonts w:ascii="Arial" w:hAnsi="Arial" w:cs="Arial"/>
      <w:color w:val="000000"/>
    </w:rPr>
  </w:style>
  <w:style w:type="table" w:customStyle="1" w:styleId="APA">
    <w:name w:val="APA 보고서"/>
    <w:basedOn w:val="TableNormal"/>
    <w:uiPriority w:val="99"/>
    <w:rsid w:val="00051520"/>
    <w:pPr>
      <w:spacing w:line="240" w:lineRule="auto"/>
      <w:ind w:firstLine="0"/>
    </w:pPr>
    <w:rPr>
      <w:lang w:eastAsia="ko-KR"/>
    </w:r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styleId="Revision">
    <w:name w:val="Revision"/>
    <w:hidden/>
    <w:uiPriority w:val="99"/>
    <w:semiHidden/>
    <w:rsid w:val="00E329A0"/>
    <w:pPr>
      <w:spacing w:line="240" w:lineRule="auto"/>
      <w:ind w:firstLine="0"/>
    </w:pPr>
    <w:rPr>
      <w:kern w:val="24"/>
    </w:rPr>
  </w:style>
  <w:style w:type="paragraph" w:styleId="Subtitle">
    <w:name w:val="Subtitle"/>
    <w:basedOn w:val="Normal"/>
    <w:next w:val="Normal"/>
    <w:link w:val="SubtitleChar"/>
    <w:uiPriority w:val="18"/>
    <w:semiHidden/>
    <w:unhideWhenUsed/>
    <w:qFormat/>
    <w:rsid w:val="00073AF6"/>
    <w:pPr>
      <w:numPr>
        <w:ilvl w:val="1"/>
      </w:numPr>
      <w:spacing w:after="160"/>
      <w:ind w:firstLine="720"/>
    </w:pPr>
    <w:rPr>
      <w:color w:val="5A5A5A" w:themeColor="text1" w:themeTint="A5"/>
      <w:spacing w:val="15"/>
      <w:sz w:val="22"/>
      <w:szCs w:val="22"/>
    </w:rPr>
  </w:style>
  <w:style w:type="character" w:customStyle="1" w:styleId="SubtitleChar">
    <w:name w:val="Subtitle Char"/>
    <w:basedOn w:val="DefaultParagraphFont"/>
    <w:link w:val="Subtitle"/>
    <w:uiPriority w:val="18"/>
    <w:semiHidden/>
    <w:rsid w:val="00073AF6"/>
    <w:rPr>
      <w:color w:val="5A5A5A" w:themeColor="text1" w:themeTint="A5"/>
      <w:spacing w:val="15"/>
      <w:kern w:val="24"/>
      <w:sz w:val="22"/>
      <w:szCs w:val="22"/>
    </w:rPr>
  </w:style>
  <w:style w:type="paragraph" w:styleId="TOC1">
    <w:name w:val="toc 1"/>
    <w:basedOn w:val="Normal"/>
    <w:next w:val="Normal"/>
    <w:autoRedefine/>
    <w:uiPriority w:val="39"/>
    <w:semiHidden/>
    <w:unhideWhenUsed/>
    <w:rsid w:val="00073AF6"/>
    <w:pPr>
      <w:spacing w:after="100"/>
    </w:pPr>
  </w:style>
  <w:style w:type="paragraph" w:styleId="TOC2">
    <w:name w:val="toc 2"/>
    <w:basedOn w:val="Normal"/>
    <w:next w:val="Normal"/>
    <w:autoRedefine/>
    <w:uiPriority w:val="39"/>
    <w:semiHidden/>
    <w:unhideWhenUsed/>
    <w:rsid w:val="00073AF6"/>
    <w:pPr>
      <w:spacing w:after="100"/>
      <w:ind w:left="240"/>
    </w:pPr>
  </w:style>
  <w:style w:type="paragraph" w:styleId="TOC3">
    <w:name w:val="toc 3"/>
    <w:basedOn w:val="Normal"/>
    <w:next w:val="Normal"/>
    <w:autoRedefine/>
    <w:uiPriority w:val="39"/>
    <w:semiHidden/>
    <w:unhideWhenUsed/>
    <w:rsid w:val="00073AF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56583">
      <w:bodyDiv w:val="1"/>
      <w:marLeft w:val="0"/>
      <w:marRight w:val="0"/>
      <w:marTop w:val="0"/>
      <w:marBottom w:val="0"/>
      <w:divBdr>
        <w:top w:val="none" w:sz="0" w:space="0" w:color="auto"/>
        <w:left w:val="none" w:sz="0" w:space="0" w:color="auto"/>
        <w:bottom w:val="none" w:sz="0" w:space="0" w:color="auto"/>
        <w:right w:val="none" w:sz="0" w:space="0" w:color="auto"/>
      </w:divBdr>
    </w:div>
    <w:div w:id="104889754">
      <w:bodyDiv w:val="1"/>
      <w:marLeft w:val="0"/>
      <w:marRight w:val="0"/>
      <w:marTop w:val="0"/>
      <w:marBottom w:val="0"/>
      <w:divBdr>
        <w:top w:val="none" w:sz="0" w:space="0" w:color="auto"/>
        <w:left w:val="none" w:sz="0" w:space="0" w:color="auto"/>
        <w:bottom w:val="none" w:sz="0" w:space="0" w:color="auto"/>
        <w:right w:val="none" w:sz="0" w:space="0" w:color="auto"/>
      </w:divBdr>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7672613">
      <w:bodyDiv w:val="1"/>
      <w:marLeft w:val="0"/>
      <w:marRight w:val="0"/>
      <w:marTop w:val="0"/>
      <w:marBottom w:val="0"/>
      <w:divBdr>
        <w:top w:val="none" w:sz="0" w:space="0" w:color="auto"/>
        <w:left w:val="none" w:sz="0" w:space="0" w:color="auto"/>
        <w:bottom w:val="none" w:sz="0" w:space="0" w:color="auto"/>
        <w:right w:val="none" w:sz="0" w:space="0" w:color="auto"/>
      </w:divBdr>
      <w:divsChild>
        <w:div w:id="1368020932">
          <w:marLeft w:val="0"/>
          <w:marRight w:val="0"/>
          <w:marTop w:val="0"/>
          <w:marBottom w:val="0"/>
          <w:divBdr>
            <w:top w:val="none" w:sz="0" w:space="0" w:color="auto"/>
            <w:left w:val="none" w:sz="0" w:space="0" w:color="auto"/>
            <w:bottom w:val="none" w:sz="0" w:space="0" w:color="auto"/>
            <w:right w:val="none" w:sz="0" w:space="0" w:color="auto"/>
          </w:divBdr>
        </w:div>
      </w:divsChild>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01804214">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488399130">
      <w:bodyDiv w:val="1"/>
      <w:marLeft w:val="0"/>
      <w:marRight w:val="0"/>
      <w:marTop w:val="0"/>
      <w:marBottom w:val="0"/>
      <w:divBdr>
        <w:top w:val="none" w:sz="0" w:space="0" w:color="auto"/>
        <w:left w:val="none" w:sz="0" w:space="0" w:color="auto"/>
        <w:bottom w:val="none" w:sz="0" w:space="0" w:color="auto"/>
        <w:right w:val="none" w:sz="0" w:space="0" w:color="auto"/>
      </w:divBdr>
      <w:divsChild>
        <w:div w:id="620888071">
          <w:marLeft w:val="0"/>
          <w:marRight w:val="0"/>
          <w:marTop w:val="0"/>
          <w:marBottom w:val="0"/>
          <w:divBdr>
            <w:top w:val="none" w:sz="0" w:space="0" w:color="auto"/>
            <w:left w:val="none" w:sz="0" w:space="0" w:color="auto"/>
            <w:bottom w:val="none" w:sz="0" w:space="0" w:color="auto"/>
            <w:right w:val="none" w:sz="0" w:space="0" w:color="auto"/>
          </w:divBdr>
          <w:divsChild>
            <w:div w:id="13506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804197660">
      <w:bodyDiv w:val="1"/>
      <w:marLeft w:val="0"/>
      <w:marRight w:val="0"/>
      <w:marTop w:val="0"/>
      <w:marBottom w:val="0"/>
      <w:divBdr>
        <w:top w:val="none" w:sz="0" w:space="0" w:color="auto"/>
        <w:left w:val="none" w:sz="0" w:space="0" w:color="auto"/>
        <w:bottom w:val="none" w:sz="0" w:space="0" w:color="auto"/>
        <w:right w:val="none" w:sz="0" w:space="0" w:color="auto"/>
      </w:divBdr>
      <w:divsChild>
        <w:div w:id="356932074">
          <w:marLeft w:val="0"/>
          <w:marRight w:val="0"/>
          <w:marTop w:val="0"/>
          <w:marBottom w:val="0"/>
          <w:divBdr>
            <w:top w:val="none" w:sz="0" w:space="0" w:color="auto"/>
            <w:left w:val="none" w:sz="0" w:space="0" w:color="auto"/>
            <w:bottom w:val="none" w:sz="0" w:space="0" w:color="auto"/>
            <w:right w:val="none" w:sz="0" w:space="0" w:color="auto"/>
          </w:divBdr>
        </w:div>
      </w:divsChild>
    </w:div>
    <w:div w:id="815533288">
      <w:bodyDiv w:val="1"/>
      <w:marLeft w:val="0"/>
      <w:marRight w:val="0"/>
      <w:marTop w:val="0"/>
      <w:marBottom w:val="0"/>
      <w:divBdr>
        <w:top w:val="none" w:sz="0" w:space="0" w:color="auto"/>
        <w:left w:val="none" w:sz="0" w:space="0" w:color="auto"/>
        <w:bottom w:val="none" w:sz="0" w:space="0" w:color="auto"/>
        <w:right w:val="none" w:sz="0" w:space="0" w:color="auto"/>
      </w:divBdr>
      <w:divsChild>
        <w:div w:id="2071077801">
          <w:marLeft w:val="0"/>
          <w:marRight w:val="0"/>
          <w:marTop w:val="0"/>
          <w:marBottom w:val="0"/>
          <w:divBdr>
            <w:top w:val="none" w:sz="0" w:space="0" w:color="auto"/>
            <w:left w:val="none" w:sz="0" w:space="0" w:color="auto"/>
            <w:bottom w:val="none" w:sz="0" w:space="0" w:color="auto"/>
            <w:right w:val="none" w:sz="0" w:space="0" w:color="auto"/>
          </w:divBdr>
        </w:div>
      </w:divsChild>
    </w:div>
    <w:div w:id="943226246">
      <w:bodyDiv w:val="1"/>
      <w:marLeft w:val="0"/>
      <w:marRight w:val="0"/>
      <w:marTop w:val="0"/>
      <w:marBottom w:val="0"/>
      <w:divBdr>
        <w:top w:val="none" w:sz="0" w:space="0" w:color="auto"/>
        <w:left w:val="none" w:sz="0" w:space="0" w:color="auto"/>
        <w:bottom w:val="none" w:sz="0" w:space="0" w:color="auto"/>
        <w:right w:val="none" w:sz="0" w:space="0" w:color="auto"/>
      </w:divBdr>
      <w:divsChild>
        <w:div w:id="1828208288">
          <w:marLeft w:val="0"/>
          <w:marRight w:val="0"/>
          <w:marTop w:val="0"/>
          <w:marBottom w:val="0"/>
          <w:divBdr>
            <w:top w:val="none" w:sz="0" w:space="0" w:color="auto"/>
            <w:left w:val="none" w:sz="0" w:space="0" w:color="auto"/>
            <w:bottom w:val="none" w:sz="0" w:space="0" w:color="auto"/>
            <w:right w:val="none" w:sz="0" w:space="0" w:color="auto"/>
          </w:divBdr>
        </w:div>
      </w:divsChild>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188063236">
      <w:bodyDiv w:val="1"/>
      <w:marLeft w:val="0"/>
      <w:marRight w:val="0"/>
      <w:marTop w:val="0"/>
      <w:marBottom w:val="0"/>
      <w:divBdr>
        <w:top w:val="none" w:sz="0" w:space="0" w:color="auto"/>
        <w:left w:val="none" w:sz="0" w:space="0" w:color="auto"/>
        <w:bottom w:val="none" w:sz="0" w:space="0" w:color="auto"/>
        <w:right w:val="none" w:sz="0" w:space="0" w:color="auto"/>
      </w:divBdr>
    </w:div>
    <w:div w:id="1196885516">
      <w:bodyDiv w:val="1"/>
      <w:marLeft w:val="0"/>
      <w:marRight w:val="0"/>
      <w:marTop w:val="0"/>
      <w:marBottom w:val="0"/>
      <w:divBdr>
        <w:top w:val="none" w:sz="0" w:space="0" w:color="auto"/>
        <w:left w:val="none" w:sz="0" w:space="0" w:color="auto"/>
        <w:bottom w:val="none" w:sz="0" w:space="0" w:color="auto"/>
        <w:right w:val="none" w:sz="0" w:space="0" w:color="auto"/>
      </w:divBdr>
      <w:divsChild>
        <w:div w:id="2081559146">
          <w:marLeft w:val="0"/>
          <w:marRight w:val="0"/>
          <w:marTop w:val="0"/>
          <w:marBottom w:val="0"/>
          <w:divBdr>
            <w:top w:val="none" w:sz="0" w:space="0" w:color="auto"/>
            <w:left w:val="none" w:sz="0" w:space="0" w:color="auto"/>
            <w:bottom w:val="none" w:sz="0" w:space="0" w:color="auto"/>
            <w:right w:val="none" w:sz="0" w:space="0" w:color="auto"/>
          </w:divBdr>
        </w:div>
      </w:divsChild>
    </w:div>
    <w:div w:id="1220247128">
      <w:bodyDiv w:val="1"/>
      <w:marLeft w:val="0"/>
      <w:marRight w:val="0"/>
      <w:marTop w:val="0"/>
      <w:marBottom w:val="0"/>
      <w:divBdr>
        <w:top w:val="none" w:sz="0" w:space="0" w:color="auto"/>
        <w:left w:val="none" w:sz="0" w:space="0" w:color="auto"/>
        <w:bottom w:val="none" w:sz="0" w:space="0" w:color="auto"/>
        <w:right w:val="none" w:sz="0" w:space="0" w:color="auto"/>
      </w:divBdr>
      <w:divsChild>
        <w:div w:id="913203598">
          <w:marLeft w:val="0"/>
          <w:marRight w:val="0"/>
          <w:marTop w:val="0"/>
          <w:marBottom w:val="0"/>
          <w:divBdr>
            <w:top w:val="none" w:sz="0" w:space="0" w:color="auto"/>
            <w:left w:val="none" w:sz="0" w:space="0" w:color="auto"/>
            <w:bottom w:val="none" w:sz="0" w:space="0" w:color="auto"/>
            <w:right w:val="none" w:sz="0" w:space="0" w:color="auto"/>
          </w:divBdr>
        </w:div>
      </w:divsChild>
    </w:div>
    <w:div w:id="1277253342">
      <w:bodyDiv w:val="1"/>
      <w:marLeft w:val="0"/>
      <w:marRight w:val="0"/>
      <w:marTop w:val="0"/>
      <w:marBottom w:val="0"/>
      <w:divBdr>
        <w:top w:val="none" w:sz="0" w:space="0" w:color="auto"/>
        <w:left w:val="none" w:sz="0" w:space="0" w:color="auto"/>
        <w:bottom w:val="none" w:sz="0" w:space="0" w:color="auto"/>
        <w:right w:val="none" w:sz="0" w:space="0" w:color="auto"/>
      </w:divBdr>
      <w:divsChild>
        <w:div w:id="1549611121">
          <w:marLeft w:val="0"/>
          <w:marRight w:val="0"/>
          <w:marTop w:val="0"/>
          <w:marBottom w:val="0"/>
          <w:divBdr>
            <w:top w:val="none" w:sz="0" w:space="0" w:color="auto"/>
            <w:left w:val="none" w:sz="0" w:space="0" w:color="auto"/>
            <w:bottom w:val="none" w:sz="0" w:space="0" w:color="auto"/>
            <w:right w:val="none" w:sz="0" w:space="0" w:color="auto"/>
          </w:divBdr>
        </w:div>
      </w:divsChild>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320504815">
      <w:bodyDiv w:val="1"/>
      <w:marLeft w:val="0"/>
      <w:marRight w:val="0"/>
      <w:marTop w:val="0"/>
      <w:marBottom w:val="0"/>
      <w:divBdr>
        <w:top w:val="none" w:sz="0" w:space="0" w:color="auto"/>
        <w:left w:val="none" w:sz="0" w:space="0" w:color="auto"/>
        <w:bottom w:val="none" w:sz="0" w:space="0" w:color="auto"/>
        <w:right w:val="none" w:sz="0" w:space="0" w:color="auto"/>
      </w:divBdr>
      <w:divsChild>
        <w:div w:id="1101604280">
          <w:marLeft w:val="0"/>
          <w:marRight w:val="0"/>
          <w:marTop w:val="0"/>
          <w:marBottom w:val="0"/>
          <w:divBdr>
            <w:top w:val="none" w:sz="0" w:space="0" w:color="auto"/>
            <w:left w:val="none" w:sz="0" w:space="0" w:color="auto"/>
            <w:bottom w:val="none" w:sz="0" w:space="0" w:color="auto"/>
            <w:right w:val="none" w:sz="0" w:space="0" w:color="auto"/>
          </w:divBdr>
        </w:div>
      </w:divsChild>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43299450">
      <w:bodyDiv w:val="1"/>
      <w:marLeft w:val="0"/>
      <w:marRight w:val="0"/>
      <w:marTop w:val="0"/>
      <w:marBottom w:val="0"/>
      <w:divBdr>
        <w:top w:val="none" w:sz="0" w:space="0" w:color="auto"/>
        <w:left w:val="none" w:sz="0" w:space="0" w:color="auto"/>
        <w:bottom w:val="none" w:sz="0" w:space="0" w:color="auto"/>
        <w:right w:val="none" w:sz="0" w:space="0" w:color="auto"/>
      </w:divBdr>
      <w:divsChild>
        <w:div w:id="808281541">
          <w:marLeft w:val="0"/>
          <w:marRight w:val="0"/>
          <w:marTop w:val="0"/>
          <w:marBottom w:val="0"/>
          <w:divBdr>
            <w:top w:val="none" w:sz="0" w:space="0" w:color="auto"/>
            <w:left w:val="none" w:sz="0" w:space="0" w:color="auto"/>
            <w:bottom w:val="none" w:sz="0" w:space="0" w:color="auto"/>
            <w:right w:val="none" w:sz="0" w:space="0" w:color="auto"/>
          </w:divBdr>
          <w:divsChild>
            <w:div w:id="177088833">
              <w:marLeft w:val="0"/>
              <w:marRight w:val="0"/>
              <w:marTop w:val="0"/>
              <w:marBottom w:val="0"/>
              <w:divBdr>
                <w:top w:val="none" w:sz="0" w:space="0" w:color="auto"/>
                <w:left w:val="none" w:sz="0" w:space="0" w:color="auto"/>
                <w:bottom w:val="none" w:sz="0" w:space="0" w:color="auto"/>
                <w:right w:val="none" w:sz="0" w:space="0" w:color="auto"/>
              </w:divBdr>
              <w:divsChild>
                <w:div w:id="1770083991">
                  <w:marLeft w:val="0"/>
                  <w:marRight w:val="0"/>
                  <w:marTop w:val="0"/>
                  <w:marBottom w:val="0"/>
                  <w:divBdr>
                    <w:top w:val="none" w:sz="0" w:space="0" w:color="auto"/>
                    <w:left w:val="none" w:sz="0" w:space="0" w:color="auto"/>
                    <w:bottom w:val="none" w:sz="0" w:space="0" w:color="auto"/>
                    <w:right w:val="none" w:sz="0" w:space="0" w:color="auto"/>
                  </w:divBdr>
                  <w:divsChild>
                    <w:div w:id="1312441875">
                      <w:marLeft w:val="0"/>
                      <w:marRight w:val="0"/>
                      <w:marTop w:val="0"/>
                      <w:marBottom w:val="0"/>
                      <w:divBdr>
                        <w:top w:val="none" w:sz="0" w:space="0" w:color="auto"/>
                        <w:left w:val="none" w:sz="0" w:space="0" w:color="auto"/>
                        <w:bottom w:val="none" w:sz="0" w:space="0" w:color="auto"/>
                        <w:right w:val="none" w:sz="0" w:space="0" w:color="auto"/>
                      </w:divBdr>
                      <w:divsChild>
                        <w:div w:id="571738021">
                          <w:marLeft w:val="0"/>
                          <w:marRight w:val="0"/>
                          <w:marTop w:val="0"/>
                          <w:marBottom w:val="0"/>
                          <w:divBdr>
                            <w:top w:val="none" w:sz="0" w:space="0" w:color="auto"/>
                            <w:left w:val="none" w:sz="0" w:space="0" w:color="auto"/>
                            <w:bottom w:val="none" w:sz="0" w:space="0" w:color="auto"/>
                            <w:right w:val="none" w:sz="0" w:space="0" w:color="auto"/>
                          </w:divBdr>
                          <w:divsChild>
                            <w:div w:id="1119686551">
                              <w:marLeft w:val="0"/>
                              <w:marRight w:val="0"/>
                              <w:marTop w:val="0"/>
                              <w:marBottom w:val="0"/>
                              <w:divBdr>
                                <w:top w:val="none" w:sz="0" w:space="0" w:color="auto"/>
                                <w:left w:val="none" w:sz="0" w:space="0" w:color="auto"/>
                                <w:bottom w:val="none" w:sz="0" w:space="0" w:color="auto"/>
                                <w:right w:val="none" w:sz="0" w:space="0" w:color="auto"/>
                              </w:divBdr>
                              <w:divsChild>
                                <w:div w:id="790592696">
                                  <w:marLeft w:val="0"/>
                                  <w:marRight w:val="0"/>
                                  <w:marTop w:val="0"/>
                                  <w:marBottom w:val="0"/>
                                  <w:divBdr>
                                    <w:top w:val="none" w:sz="0" w:space="0" w:color="auto"/>
                                    <w:left w:val="none" w:sz="0" w:space="0" w:color="auto"/>
                                    <w:bottom w:val="none" w:sz="0" w:space="0" w:color="auto"/>
                                    <w:right w:val="none" w:sz="0" w:space="0" w:color="auto"/>
                                  </w:divBdr>
                                  <w:divsChild>
                                    <w:div w:id="1242060127">
                                      <w:marLeft w:val="0"/>
                                      <w:marRight w:val="0"/>
                                      <w:marTop w:val="0"/>
                                      <w:marBottom w:val="0"/>
                                      <w:divBdr>
                                        <w:top w:val="none" w:sz="0" w:space="0" w:color="auto"/>
                                        <w:left w:val="none" w:sz="0" w:space="0" w:color="auto"/>
                                        <w:bottom w:val="none" w:sz="0" w:space="0" w:color="auto"/>
                                        <w:right w:val="none" w:sz="0" w:space="0" w:color="auto"/>
                                      </w:divBdr>
                                      <w:divsChild>
                                        <w:div w:id="2022971782">
                                          <w:marLeft w:val="0"/>
                                          <w:marRight w:val="165"/>
                                          <w:marTop w:val="150"/>
                                          <w:marBottom w:val="0"/>
                                          <w:divBdr>
                                            <w:top w:val="none" w:sz="0" w:space="0" w:color="auto"/>
                                            <w:left w:val="none" w:sz="0" w:space="0" w:color="auto"/>
                                            <w:bottom w:val="none" w:sz="0" w:space="0" w:color="auto"/>
                                            <w:right w:val="none" w:sz="0" w:space="0" w:color="auto"/>
                                          </w:divBdr>
                                          <w:divsChild>
                                            <w:div w:id="935023224">
                                              <w:marLeft w:val="0"/>
                                              <w:marRight w:val="0"/>
                                              <w:marTop w:val="0"/>
                                              <w:marBottom w:val="0"/>
                                              <w:divBdr>
                                                <w:top w:val="none" w:sz="0" w:space="0" w:color="auto"/>
                                                <w:left w:val="none" w:sz="0" w:space="0" w:color="auto"/>
                                                <w:bottom w:val="none" w:sz="0" w:space="0" w:color="auto"/>
                                                <w:right w:val="none" w:sz="0" w:space="0" w:color="auto"/>
                                              </w:divBdr>
                                              <w:divsChild>
                                                <w:div w:id="203071632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2739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482305034">
      <w:bodyDiv w:val="1"/>
      <w:marLeft w:val="0"/>
      <w:marRight w:val="0"/>
      <w:marTop w:val="0"/>
      <w:marBottom w:val="0"/>
      <w:divBdr>
        <w:top w:val="none" w:sz="0" w:space="0" w:color="auto"/>
        <w:left w:val="none" w:sz="0" w:space="0" w:color="auto"/>
        <w:bottom w:val="none" w:sz="0" w:space="0" w:color="auto"/>
        <w:right w:val="none" w:sz="0" w:space="0" w:color="auto"/>
      </w:divBdr>
      <w:divsChild>
        <w:div w:id="2057125437">
          <w:marLeft w:val="0"/>
          <w:marRight w:val="0"/>
          <w:marTop w:val="0"/>
          <w:marBottom w:val="0"/>
          <w:divBdr>
            <w:top w:val="none" w:sz="0" w:space="0" w:color="auto"/>
            <w:left w:val="none" w:sz="0" w:space="0" w:color="auto"/>
            <w:bottom w:val="none" w:sz="0" w:space="0" w:color="auto"/>
            <w:right w:val="none" w:sz="0" w:space="0" w:color="auto"/>
          </w:divBdr>
        </w:div>
      </w:divsChild>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14879032">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556509206">
      <w:bodyDiv w:val="1"/>
      <w:marLeft w:val="0"/>
      <w:marRight w:val="0"/>
      <w:marTop w:val="0"/>
      <w:marBottom w:val="0"/>
      <w:divBdr>
        <w:top w:val="none" w:sz="0" w:space="0" w:color="auto"/>
        <w:left w:val="none" w:sz="0" w:space="0" w:color="auto"/>
        <w:bottom w:val="none" w:sz="0" w:space="0" w:color="auto"/>
        <w:right w:val="none" w:sz="0" w:space="0" w:color="auto"/>
      </w:divBdr>
    </w:div>
    <w:div w:id="1647589432">
      <w:bodyDiv w:val="1"/>
      <w:marLeft w:val="0"/>
      <w:marRight w:val="0"/>
      <w:marTop w:val="0"/>
      <w:marBottom w:val="0"/>
      <w:divBdr>
        <w:top w:val="none" w:sz="0" w:space="0" w:color="auto"/>
        <w:left w:val="none" w:sz="0" w:space="0" w:color="auto"/>
        <w:bottom w:val="none" w:sz="0" w:space="0" w:color="auto"/>
        <w:right w:val="none" w:sz="0" w:space="0" w:color="auto"/>
      </w:divBdr>
      <w:divsChild>
        <w:div w:id="1334188197">
          <w:marLeft w:val="0"/>
          <w:marRight w:val="0"/>
          <w:marTop w:val="0"/>
          <w:marBottom w:val="0"/>
          <w:divBdr>
            <w:top w:val="none" w:sz="0" w:space="0" w:color="auto"/>
            <w:left w:val="none" w:sz="0" w:space="0" w:color="auto"/>
            <w:bottom w:val="none" w:sz="0" w:space="0" w:color="auto"/>
            <w:right w:val="none" w:sz="0" w:space="0" w:color="auto"/>
          </w:divBdr>
        </w:div>
      </w:divsChild>
    </w:div>
    <w:div w:id="1687831046">
      <w:bodyDiv w:val="1"/>
      <w:marLeft w:val="0"/>
      <w:marRight w:val="0"/>
      <w:marTop w:val="0"/>
      <w:marBottom w:val="0"/>
      <w:divBdr>
        <w:top w:val="none" w:sz="0" w:space="0" w:color="auto"/>
        <w:left w:val="none" w:sz="0" w:space="0" w:color="auto"/>
        <w:bottom w:val="none" w:sz="0" w:space="0" w:color="auto"/>
        <w:right w:val="none" w:sz="0" w:space="0" w:color="auto"/>
      </w:divBdr>
    </w:div>
    <w:div w:id="1697731864">
      <w:bodyDiv w:val="1"/>
      <w:marLeft w:val="0"/>
      <w:marRight w:val="0"/>
      <w:marTop w:val="0"/>
      <w:marBottom w:val="0"/>
      <w:divBdr>
        <w:top w:val="none" w:sz="0" w:space="0" w:color="auto"/>
        <w:left w:val="none" w:sz="0" w:space="0" w:color="auto"/>
        <w:bottom w:val="none" w:sz="0" w:space="0" w:color="auto"/>
        <w:right w:val="none" w:sz="0" w:space="0" w:color="auto"/>
      </w:divBdr>
      <w:divsChild>
        <w:div w:id="1024284393">
          <w:marLeft w:val="0"/>
          <w:marRight w:val="0"/>
          <w:marTop w:val="0"/>
          <w:marBottom w:val="0"/>
          <w:divBdr>
            <w:top w:val="none" w:sz="0" w:space="0" w:color="auto"/>
            <w:left w:val="none" w:sz="0" w:space="0" w:color="auto"/>
            <w:bottom w:val="none" w:sz="0" w:space="0" w:color="auto"/>
            <w:right w:val="none" w:sz="0" w:space="0" w:color="auto"/>
          </w:divBdr>
        </w:div>
      </w:divsChild>
    </w:div>
    <w:div w:id="1702708890">
      <w:bodyDiv w:val="1"/>
      <w:marLeft w:val="0"/>
      <w:marRight w:val="0"/>
      <w:marTop w:val="0"/>
      <w:marBottom w:val="0"/>
      <w:divBdr>
        <w:top w:val="none" w:sz="0" w:space="0" w:color="auto"/>
        <w:left w:val="none" w:sz="0" w:space="0" w:color="auto"/>
        <w:bottom w:val="none" w:sz="0" w:space="0" w:color="auto"/>
        <w:right w:val="none" w:sz="0" w:space="0" w:color="auto"/>
      </w:divBdr>
    </w:div>
    <w:div w:id="1753578543">
      <w:bodyDiv w:val="1"/>
      <w:marLeft w:val="0"/>
      <w:marRight w:val="0"/>
      <w:marTop w:val="0"/>
      <w:marBottom w:val="0"/>
      <w:divBdr>
        <w:top w:val="none" w:sz="0" w:space="0" w:color="auto"/>
        <w:left w:val="none" w:sz="0" w:space="0" w:color="auto"/>
        <w:bottom w:val="none" w:sz="0" w:space="0" w:color="auto"/>
        <w:right w:val="none" w:sz="0" w:space="0" w:color="auto"/>
      </w:divBdr>
      <w:divsChild>
        <w:div w:id="1031145215">
          <w:marLeft w:val="0"/>
          <w:marRight w:val="0"/>
          <w:marTop w:val="0"/>
          <w:marBottom w:val="0"/>
          <w:divBdr>
            <w:top w:val="none" w:sz="0" w:space="0" w:color="auto"/>
            <w:left w:val="none" w:sz="0" w:space="0" w:color="auto"/>
            <w:bottom w:val="none" w:sz="0" w:space="0" w:color="auto"/>
            <w:right w:val="none" w:sz="0" w:space="0" w:color="auto"/>
          </w:divBdr>
        </w:div>
        <w:div w:id="2114595669">
          <w:marLeft w:val="0"/>
          <w:marRight w:val="0"/>
          <w:marTop w:val="0"/>
          <w:marBottom w:val="0"/>
          <w:divBdr>
            <w:top w:val="none" w:sz="0" w:space="0" w:color="auto"/>
            <w:left w:val="none" w:sz="0" w:space="0" w:color="auto"/>
            <w:bottom w:val="none" w:sz="0" w:space="0" w:color="auto"/>
            <w:right w:val="none" w:sz="0" w:space="0" w:color="auto"/>
          </w:divBdr>
        </w:div>
      </w:divsChild>
    </w:div>
    <w:div w:id="1753969030">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71586829">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788546065">
      <w:bodyDiv w:val="1"/>
      <w:marLeft w:val="0"/>
      <w:marRight w:val="0"/>
      <w:marTop w:val="0"/>
      <w:marBottom w:val="0"/>
      <w:divBdr>
        <w:top w:val="none" w:sz="0" w:space="0" w:color="auto"/>
        <w:left w:val="none" w:sz="0" w:space="0" w:color="auto"/>
        <w:bottom w:val="none" w:sz="0" w:space="0" w:color="auto"/>
        <w:right w:val="none" w:sz="0" w:space="0" w:color="auto"/>
      </w:divBdr>
      <w:divsChild>
        <w:div w:id="1150823433">
          <w:marLeft w:val="0"/>
          <w:marRight w:val="0"/>
          <w:marTop w:val="0"/>
          <w:marBottom w:val="0"/>
          <w:divBdr>
            <w:top w:val="none" w:sz="0" w:space="0" w:color="auto"/>
            <w:left w:val="none" w:sz="0" w:space="0" w:color="auto"/>
            <w:bottom w:val="none" w:sz="0" w:space="0" w:color="auto"/>
            <w:right w:val="none" w:sz="0" w:space="0" w:color="auto"/>
          </w:divBdr>
          <w:divsChild>
            <w:div w:id="85269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144025">
      <w:bodyDiv w:val="1"/>
      <w:marLeft w:val="0"/>
      <w:marRight w:val="0"/>
      <w:marTop w:val="0"/>
      <w:marBottom w:val="0"/>
      <w:divBdr>
        <w:top w:val="none" w:sz="0" w:space="0" w:color="auto"/>
        <w:left w:val="none" w:sz="0" w:space="0" w:color="auto"/>
        <w:bottom w:val="none" w:sz="0" w:space="0" w:color="auto"/>
        <w:right w:val="none" w:sz="0" w:space="0" w:color="auto"/>
      </w:divBdr>
      <w:divsChild>
        <w:div w:id="349379948">
          <w:marLeft w:val="0"/>
          <w:marRight w:val="0"/>
          <w:marTop w:val="0"/>
          <w:marBottom w:val="0"/>
          <w:divBdr>
            <w:top w:val="none" w:sz="0" w:space="0" w:color="auto"/>
            <w:left w:val="none" w:sz="0" w:space="0" w:color="auto"/>
            <w:bottom w:val="none" w:sz="0" w:space="0" w:color="auto"/>
            <w:right w:val="none" w:sz="0" w:space="0" w:color="auto"/>
          </w:divBdr>
        </w:div>
      </w:divsChild>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832135430">
      <w:bodyDiv w:val="1"/>
      <w:marLeft w:val="0"/>
      <w:marRight w:val="0"/>
      <w:marTop w:val="0"/>
      <w:marBottom w:val="0"/>
      <w:divBdr>
        <w:top w:val="none" w:sz="0" w:space="0" w:color="auto"/>
        <w:left w:val="none" w:sz="0" w:space="0" w:color="auto"/>
        <w:bottom w:val="none" w:sz="0" w:space="0" w:color="auto"/>
        <w:right w:val="none" w:sz="0" w:space="0" w:color="auto"/>
      </w:divBdr>
      <w:divsChild>
        <w:div w:id="188417737">
          <w:marLeft w:val="0"/>
          <w:marRight w:val="0"/>
          <w:marTop w:val="0"/>
          <w:marBottom w:val="0"/>
          <w:divBdr>
            <w:top w:val="none" w:sz="0" w:space="0" w:color="auto"/>
            <w:left w:val="none" w:sz="0" w:space="0" w:color="auto"/>
            <w:bottom w:val="none" w:sz="0" w:space="0" w:color="auto"/>
            <w:right w:val="none" w:sz="0" w:space="0" w:color="auto"/>
          </w:divBdr>
        </w:div>
        <w:div w:id="470245935">
          <w:marLeft w:val="0"/>
          <w:marRight w:val="0"/>
          <w:marTop w:val="0"/>
          <w:marBottom w:val="0"/>
          <w:divBdr>
            <w:top w:val="none" w:sz="0" w:space="0" w:color="auto"/>
            <w:left w:val="none" w:sz="0" w:space="0" w:color="auto"/>
            <w:bottom w:val="none" w:sz="0" w:space="0" w:color="auto"/>
            <w:right w:val="none" w:sz="0" w:space="0" w:color="auto"/>
          </w:divBdr>
        </w:div>
        <w:div w:id="581525677">
          <w:marLeft w:val="0"/>
          <w:marRight w:val="0"/>
          <w:marTop w:val="0"/>
          <w:marBottom w:val="0"/>
          <w:divBdr>
            <w:top w:val="none" w:sz="0" w:space="0" w:color="auto"/>
            <w:left w:val="none" w:sz="0" w:space="0" w:color="auto"/>
            <w:bottom w:val="none" w:sz="0" w:space="0" w:color="auto"/>
            <w:right w:val="none" w:sz="0" w:space="0" w:color="auto"/>
          </w:divBdr>
        </w:div>
        <w:div w:id="949630090">
          <w:marLeft w:val="0"/>
          <w:marRight w:val="0"/>
          <w:marTop w:val="0"/>
          <w:marBottom w:val="0"/>
          <w:divBdr>
            <w:top w:val="none" w:sz="0" w:space="0" w:color="auto"/>
            <w:left w:val="none" w:sz="0" w:space="0" w:color="auto"/>
            <w:bottom w:val="none" w:sz="0" w:space="0" w:color="auto"/>
            <w:right w:val="none" w:sz="0" w:space="0" w:color="auto"/>
          </w:divBdr>
        </w:div>
        <w:div w:id="1093745138">
          <w:marLeft w:val="0"/>
          <w:marRight w:val="0"/>
          <w:marTop w:val="0"/>
          <w:marBottom w:val="0"/>
          <w:divBdr>
            <w:top w:val="none" w:sz="0" w:space="0" w:color="auto"/>
            <w:left w:val="none" w:sz="0" w:space="0" w:color="auto"/>
            <w:bottom w:val="none" w:sz="0" w:space="0" w:color="auto"/>
            <w:right w:val="none" w:sz="0" w:space="0" w:color="auto"/>
          </w:divBdr>
        </w:div>
        <w:div w:id="1726293663">
          <w:marLeft w:val="0"/>
          <w:marRight w:val="0"/>
          <w:marTop w:val="0"/>
          <w:marBottom w:val="0"/>
          <w:divBdr>
            <w:top w:val="none" w:sz="0" w:space="0" w:color="auto"/>
            <w:left w:val="none" w:sz="0" w:space="0" w:color="auto"/>
            <w:bottom w:val="none" w:sz="0" w:space="0" w:color="auto"/>
            <w:right w:val="none" w:sz="0" w:space="0" w:color="auto"/>
          </w:divBdr>
        </w:div>
        <w:div w:id="1733117566">
          <w:marLeft w:val="0"/>
          <w:marRight w:val="0"/>
          <w:marTop w:val="0"/>
          <w:marBottom w:val="0"/>
          <w:divBdr>
            <w:top w:val="none" w:sz="0" w:space="0" w:color="auto"/>
            <w:left w:val="none" w:sz="0" w:space="0" w:color="auto"/>
            <w:bottom w:val="none" w:sz="0" w:space="0" w:color="auto"/>
            <w:right w:val="none" w:sz="0" w:space="0" w:color="auto"/>
          </w:divBdr>
        </w:div>
        <w:div w:id="1749300063">
          <w:marLeft w:val="0"/>
          <w:marRight w:val="0"/>
          <w:marTop w:val="0"/>
          <w:marBottom w:val="0"/>
          <w:divBdr>
            <w:top w:val="none" w:sz="0" w:space="0" w:color="auto"/>
            <w:left w:val="none" w:sz="0" w:space="0" w:color="auto"/>
            <w:bottom w:val="none" w:sz="0" w:space="0" w:color="auto"/>
            <w:right w:val="none" w:sz="0" w:space="0" w:color="auto"/>
          </w:divBdr>
        </w:div>
        <w:div w:id="1782534743">
          <w:marLeft w:val="0"/>
          <w:marRight w:val="0"/>
          <w:marTop w:val="0"/>
          <w:marBottom w:val="0"/>
          <w:divBdr>
            <w:top w:val="none" w:sz="0" w:space="0" w:color="auto"/>
            <w:left w:val="none" w:sz="0" w:space="0" w:color="auto"/>
            <w:bottom w:val="none" w:sz="0" w:space="0" w:color="auto"/>
            <w:right w:val="none" w:sz="0" w:space="0" w:color="auto"/>
          </w:divBdr>
        </w:div>
        <w:div w:id="1969359744">
          <w:marLeft w:val="0"/>
          <w:marRight w:val="0"/>
          <w:marTop w:val="0"/>
          <w:marBottom w:val="0"/>
          <w:divBdr>
            <w:top w:val="none" w:sz="0" w:space="0" w:color="auto"/>
            <w:left w:val="none" w:sz="0" w:space="0" w:color="auto"/>
            <w:bottom w:val="none" w:sz="0" w:space="0" w:color="auto"/>
            <w:right w:val="none" w:sz="0" w:space="0" w:color="auto"/>
          </w:divBdr>
        </w:div>
      </w:divsChild>
    </w:div>
    <w:div w:id="1913347240">
      <w:bodyDiv w:val="1"/>
      <w:marLeft w:val="0"/>
      <w:marRight w:val="0"/>
      <w:marTop w:val="0"/>
      <w:marBottom w:val="0"/>
      <w:divBdr>
        <w:top w:val="none" w:sz="0" w:space="0" w:color="auto"/>
        <w:left w:val="none" w:sz="0" w:space="0" w:color="auto"/>
        <w:bottom w:val="none" w:sz="0" w:space="0" w:color="auto"/>
        <w:right w:val="none" w:sz="0" w:space="0" w:color="auto"/>
      </w:divBdr>
    </w:div>
    <w:div w:id="192737728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60277730">
      <w:bodyDiv w:val="1"/>
      <w:marLeft w:val="0"/>
      <w:marRight w:val="0"/>
      <w:marTop w:val="0"/>
      <w:marBottom w:val="0"/>
      <w:divBdr>
        <w:top w:val="none" w:sz="0" w:space="0" w:color="auto"/>
        <w:left w:val="none" w:sz="0" w:space="0" w:color="auto"/>
        <w:bottom w:val="none" w:sz="0" w:space="0" w:color="auto"/>
        <w:right w:val="none" w:sz="0" w:space="0" w:color="auto"/>
      </w:divBdr>
    </w:div>
    <w:div w:id="2075161470">
      <w:bodyDiv w:val="1"/>
      <w:marLeft w:val="0"/>
      <w:marRight w:val="0"/>
      <w:marTop w:val="0"/>
      <w:marBottom w:val="0"/>
      <w:divBdr>
        <w:top w:val="none" w:sz="0" w:space="0" w:color="auto"/>
        <w:left w:val="none" w:sz="0" w:space="0" w:color="auto"/>
        <w:bottom w:val="none" w:sz="0" w:space="0" w:color="auto"/>
        <w:right w:val="none" w:sz="0" w:space="0" w:color="auto"/>
      </w:divBdr>
      <w:divsChild>
        <w:div w:id="735783694">
          <w:marLeft w:val="0"/>
          <w:marRight w:val="0"/>
          <w:marTop w:val="0"/>
          <w:marBottom w:val="0"/>
          <w:divBdr>
            <w:top w:val="none" w:sz="0" w:space="0" w:color="auto"/>
            <w:left w:val="none" w:sz="0" w:space="0" w:color="auto"/>
            <w:bottom w:val="none" w:sz="0" w:space="0" w:color="auto"/>
            <w:right w:val="none" w:sz="0" w:space="0" w:color="auto"/>
          </w:divBdr>
        </w:div>
      </w:divsChild>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0556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yun\AppData\Roaming\Microsoft\Templates\APA%20style%20report%20(6th%20ed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5CB6AC7D474F60A4AF90A129FA276A"/>
        <w:category>
          <w:name w:val="General"/>
          <w:gallery w:val="placeholder"/>
        </w:category>
        <w:types>
          <w:type w:val="bbPlcHdr"/>
        </w:types>
        <w:behaviors>
          <w:behavior w:val="content"/>
        </w:behaviors>
        <w:guid w:val="{DA3AA58B-FE92-45E7-B09E-5CF000BABAA8}"/>
      </w:docPartPr>
      <w:docPartBody>
        <w:p w:rsidR="004E3EC8" w:rsidRDefault="002E19DC">
          <w:pPr>
            <w:pStyle w:val="C05CB6AC7D474F60A4AF90A129FA276A"/>
          </w:pPr>
          <w:r>
            <w:t>[Title Here, up to 12 Words, on One to Two Lines]</w:t>
          </w:r>
        </w:p>
      </w:docPartBody>
    </w:docPart>
    <w:docPart>
      <w:docPartPr>
        <w:name w:val="34737480200E496C86A32DFA93E97937"/>
        <w:category>
          <w:name w:val="General"/>
          <w:gallery w:val="placeholder"/>
        </w:category>
        <w:types>
          <w:type w:val="bbPlcHdr"/>
        </w:types>
        <w:behaviors>
          <w:behavior w:val="content"/>
        </w:behaviors>
        <w:guid w:val="{A12AAFDE-AB3B-449B-AD80-9F5E0FE45841}"/>
      </w:docPartPr>
      <w:docPartBody>
        <w:p w:rsidR="004E3EC8" w:rsidRDefault="002E19DC">
          <w:pPr>
            <w:pStyle w:val="34737480200E496C86A32DFA93E97937"/>
          </w:pPr>
          <w:r>
            <w:t>[Title Here, up to 12 Words, on One to Two Lines]</w:t>
          </w:r>
        </w:p>
      </w:docPartBody>
    </w:docPart>
    <w:docPart>
      <w:docPartPr>
        <w:name w:val="1150C74A384E4EE79898B8D2F9F082A5"/>
        <w:category>
          <w:name w:val="General"/>
          <w:gallery w:val="placeholder"/>
        </w:category>
        <w:types>
          <w:type w:val="bbPlcHdr"/>
        </w:types>
        <w:behaviors>
          <w:behavior w:val="content"/>
        </w:behaviors>
        <w:guid w:val="{27A3A335-4738-4C8E-AA7F-5BF12D6690CF}"/>
      </w:docPartPr>
      <w:docPartBody>
        <w:p w:rsidR="004E3EC8" w:rsidRDefault="002E19DC">
          <w:pPr>
            <w:pStyle w:val="1150C74A384E4EE79898B8D2F9F082A5"/>
          </w:pPr>
          <w:r w:rsidRPr="005D3A03">
            <w:t>Figures title:</w:t>
          </w:r>
        </w:p>
      </w:docPartBody>
    </w:docPart>
    <w:docPart>
      <w:docPartPr>
        <w:name w:val="C4018B24D5794117841F29A795399E2C"/>
        <w:category>
          <w:name w:val="General"/>
          <w:gallery w:val="placeholder"/>
        </w:category>
        <w:types>
          <w:type w:val="bbPlcHdr"/>
        </w:types>
        <w:behaviors>
          <w:behavior w:val="content"/>
        </w:behaviors>
        <w:guid w:val="{D86E13AE-2DF0-4940-A359-7DF8CE101EEB}"/>
      </w:docPartPr>
      <w:docPartBody>
        <w:p w:rsidR="004E3EC8" w:rsidRDefault="002E19DC">
          <w:pPr>
            <w:pStyle w:val="C4018B24D5794117841F29A795399E2C"/>
          </w:pPr>
          <w:r>
            <w:t>[Include all figures in their own section, following references (and footnotes and tables, if applicable).  Include a numbered caption for each figure.  Use the Table/Figure style for easy spacing between figure and caption.]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WAdobeF">
    <w:panose1 w:val="00000000000000000000"/>
    <w:charset w:val="00"/>
    <w:family w:val="auto"/>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EC8"/>
    <w:rsid w:val="00016076"/>
    <w:rsid w:val="0006272E"/>
    <w:rsid w:val="00072178"/>
    <w:rsid w:val="00077CC6"/>
    <w:rsid w:val="00082129"/>
    <w:rsid w:val="000A398F"/>
    <w:rsid w:val="000B5E47"/>
    <w:rsid w:val="000C3218"/>
    <w:rsid w:val="000C546B"/>
    <w:rsid w:val="001039FB"/>
    <w:rsid w:val="00182717"/>
    <w:rsid w:val="001A30AD"/>
    <w:rsid w:val="001C4F47"/>
    <w:rsid w:val="001D653C"/>
    <w:rsid w:val="002015C0"/>
    <w:rsid w:val="00230BFD"/>
    <w:rsid w:val="00231D08"/>
    <w:rsid w:val="0024048E"/>
    <w:rsid w:val="0025530F"/>
    <w:rsid w:val="002E19DC"/>
    <w:rsid w:val="002E39ED"/>
    <w:rsid w:val="00316B1E"/>
    <w:rsid w:val="00330187"/>
    <w:rsid w:val="0035512C"/>
    <w:rsid w:val="003E4953"/>
    <w:rsid w:val="003F4017"/>
    <w:rsid w:val="0046482E"/>
    <w:rsid w:val="004E1E63"/>
    <w:rsid w:val="004E3EC8"/>
    <w:rsid w:val="004E4DB2"/>
    <w:rsid w:val="00520490"/>
    <w:rsid w:val="00533F6A"/>
    <w:rsid w:val="005353ED"/>
    <w:rsid w:val="00580603"/>
    <w:rsid w:val="00581454"/>
    <w:rsid w:val="005A1367"/>
    <w:rsid w:val="005C2441"/>
    <w:rsid w:val="005E46ED"/>
    <w:rsid w:val="005E7E04"/>
    <w:rsid w:val="006164EB"/>
    <w:rsid w:val="00616ADF"/>
    <w:rsid w:val="00624E37"/>
    <w:rsid w:val="006527CB"/>
    <w:rsid w:val="00657025"/>
    <w:rsid w:val="006A0E64"/>
    <w:rsid w:val="006C159E"/>
    <w:rsid w:val="006F79F0"/>
    <w:rsid w:val="00712DCE"/>
    <w:rsid w:val="00727B5E"/>
    <w:rsid w:val="0073268D"/>
    <w:rsid w:val="00777332"/>
    <w:rsid w:val="007933BB"/>
    <w:rsid w:val="007A0EC4"/>
    <w:rsid w:val="007C78CC"/>
    <w:rsid w:val="007D39EA"/>
    <w:rsid w:val="00821C5E"/>
    <w:rsid w:val="00866056"/>
    <w:rsid w:val="008A790C"/>
    <w:rsid w:val="008D54E6"/>
    <w:rsid w:val="00922E7E"/>
    <w:rsid w:val="0094027E"/>
    <w:rsid w:val="00944FD6"/>
    <w:rsid w:val="00955007"/>
    <w:rsid w:val="0096195F"/>
    <w:rsid w:val="00961E54"/>
    <w:rsid w:val="009828AD"/>
    <w:rsid w:val="009B7401"/>
    <w:rsid w:val="009C021C"/>
    <w:rsid w:val="009C36A4"/>
    <w:rsid w:val="00A00ADC"/>
    <w:rsid w:val="00A441D6"/>
    <w:rsid w:val="00A669EB"/>
    <w:rsid w:val="00A67AB0"/>
    <w:rsid w:val="00A70E86"/>
    <w:rsid w:val="00A7678C"/>
    <w:rsid w:val="00A80D91"/>
    <w:rsid w:val="00AD47C7"/>
    <w:rsid w:val="00B040F1"/>
    <w:rsid w:val="00B15D2B"/>
    <w:rsid w:val="00B36132"/>
    <w:rsid w:val="00B67C2E"/>
    <w:rsid w:val="00B81F2E"/>
    <w:rsid w:val="00B84DD0"/>
    <w:rsid w:val="00B95F82"/>
    <w:rsid w:val="00BA4A99"/>
    <w:rsid w:val="00BA641B"/>
    <w:rsid w:val="00BE409B"/>
    <w:rsid w:val="00BF7D77"/>
    <w:rsid w:val="00C15175"/>
    <w:rsid w:val="00C96551"/>
    <w:rsid w:val="00CD384A"/>
    <w:rsid w:val="00CD544B"/>
    <w:rsid w:val="00CE0328"/>
    <w:rsid w:val="00D01A3D"/>
    <w:rsid w:val="00D55957"/>
    <w:rsid w:val="00D820E9"/>
    <w:rsid w:val="00D8337D"/>
    <w:rsid w:val="00D85C9C"/>
    <w:rsid w:val="00DC2466"/>
    <w:rsid w:val="00DD3CF1"/>
    <w:rsid w:val="00E4389C"/>
    <w:rsid w:val="00E815E8"/>
    <w:rsid w:val="00EA6638"/>
    <w:rsid w:val="00EB5F36"/>
    <w:rsid w:val="00EE1C01"/>
    <w:rsid w:val="00F279D5"/>
    <w:rsid w:val="00F50640"/>
    <w:rsid w:val="00F62DEF"/>
    <w:rsid w:val="00F82880"/>
    <w:rsid w:val="00FD23F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5CB6AC7D474F60A4AF90A129FA276A">
    <w:name w:val="C05CB6AC7D474F60A4AF90A129FA276A"/>
  </w:style>
  <w:style w:type="character" w:styleId="Emphasis">
    <w:name w:val="Emphasis"/>
    <w:basedOn w:val="DefaultParagraphFont"/>
    <w:uiPriority w:val="4"/>
    <w:unhideWhenUsed/>
    <w:qFormat/>
    <w:rPr>
      <w:i/>
      <w:iCs/>
    </w:rPr>
  </w:style>
  <w:style w:type="paragraph" w:customStyle="1" w:styleId="34737480200E496C86A32DFA93E97937">
    <w:name w:val="34737480200E496C86A32DFA93E97937"/>
  </w:style>
  <w:style w:type="paragraph" w:customStyle="1" w:styleId="1150C74A384E4EE79898B8D2F9F082A5">
    <w:name w:val="1150C74A384E4EE79898B8D2F9F082A5"/>
  </w:style>
  <w:style w:type="paragraph" w:customStyle="1" w:styleId="C4018B24D5794117841F29A795399E2C">
    <w:name w:val="C4018B24D5794117841F29A795399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governance of post-games legacy organizations</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88750FD24A5A4E8124C737CA0641E4" ma:contentTypeVersion="15" ma:contentTypeDescription="Create a new document." ma:contentTypeScope="" ma:versionID="8774b18f7aac073d3b53426aae882000">
  <xsd:schema xmlns:xsd="http://www.w3.org/2001/XMLSchema" xmlns:xs="http://www.w3.org/2001/XMLSchema" xmlns:p="http://schemas.microsoft.com/office/2006/metadata/properties" xmlns:ns1="http://schemas.microsoft.com/sharepoint/v3" xmlns:ns3="c7abd270-d3c8-4478-9740-dbb5943fc225" xmlns:ns4="11075d28-78cb-47c2-9927-292134a23098" targetNamespace="http://schemas.microsoft.com/office/2006/metadata/properties" ma:root="true" ma:fieldsID="41a8e379a13ab8d85fdaa47603fb560d" ns1:_="" ns3:_="" ns4:_="">
    <xsd:import namespace="http://schemas.microsoft.com/sharepoint/v3"/>
    <xsd:import namespace="c7abd270-d3c8-4478-9740-dbb5943fc225"/>
    <xsd:import namespace="11075d28-78cb-47c2-9927-292134a230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1:_ip_UnifiedCompliancePolicyProperties" minOccurs="0"/>
                <xsd:element ref="ns1:_ip_UnifiedCompliancePolicyUIAction" minOccurs="0"/>
                <xsd:element ref="ns4:MediaServiceGenerationTime" minOccurs="0"/>
                <xsd:element ref="ns4:MediaServiceEventHashCode"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abd270-d3c8-4478-9740-dbb5943fc22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075d28-78cb-47c2-9927-292134a2309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752BF0-7985-4B23-AA76-C964B595CB2D}">
  <ds:schemaRefs>
    <ds:schemaRef ds:uri="http://schemas.microsoft.com/sharepoint/v3/contenttype/forms"/>
  </ds:schemaRefs>
</ds:datastoreItem>
</file>

<file path=customXml/itemProps3.xml><?xml version="1.0" encoding="utf-8"?>
<ds:datastoreItem xmlns:ds="http://schemas.openxmlformats.org/officeDocument/2006/customXml" ds:itemID="{33A43399-8DF8-42A4-BD68-0AB754511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7abd270-d3c8-4478-9740-dbb5943fc225"/>
    <ds:schemaRef ds:uri="11075d28-78cb-47c2-9927-292134a23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53389F-B421-F24D-A9AD-97E82843CF6E}">
  <ds:schemaRefs>
    <ds:schemaRef ds:uri="http://schemas.openxmlformats.org/officeDocument/2006/bibliography"/>
  </ds:schemaRefs>
</ds:datastoreItem>
</file>

<file path=customXml/itemProps5.xml><?xml version="1.0" encoding="utf-8"?>
<ds:datastoreItem xmlns:ds="http://schemas.openxmlformats.org/officeDocument/2006/customXml" ds:itemID="{EFD9F0AA-3702-445B-9C6A-2AED59F97BB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1011</TotalTime>
  <Pages>39</Pages>
  <Words>10334</Words>
  <Characters>63688</Characters>
  <Application>Microsoft Office Word</Application>
  <DocSecurity>0</DocSecurity>
  <Lines>927</Lines>
  <Paragraphs>195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Governance of Post-Olympic Games Legacy Organizations: A Comparative Study</vt:lpstr>
      <vt:lpstr>A Comparative Study of the Governance of Post-Olympic Games Legacy Organizations</vt:lpstr>
    </vt:vector>
  </TitlesOfParts>
  <Company/>
  <LinksUpToDate>false</LinksUpToDate>
  <CharactersWithSpaces>73849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Governance of Post-Olympic Games Legacy Organizations: A Comparative Study</dc:title>
  <dc:subject/>
  <dc:creator>Jinsu</dc:creator>
  <cp:keywords/>
  <dc:description/>
  <cp:lastModifiedBy>Blanshard, Lisa</cp:lastModifiedBy>
  <cp:revision>551</cp:revision>
  <cp:lastPrinted>2022-05-18T12:40:00Z</cp:lastPrinted>
  <dcterms:created xsi:type="dcterms:W3CDTF">2022-02-16T14:41:00Z</dcterms:created>
  <dcterms:modified xsi:type="dcterms:W3CDTF">2022-05-18T12:41:00Z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0x010100B288750FD24A5A4E8124C737CA0641E4</vt:lpwstr>
  </property>
</Properties>
</file>