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DF9778" w14:textId="77777777" w:rsidR="00A85F56" w:rsidRPr="00ED6DDE" w:rsidRDefault="00A85F56" w:rsidP="00ED6DDE">
      <w:pPr>
        <w:pStyle w:val="Title"/>
      </w:pPr>
      <w:r w:rsidRPr="00ED6DDE">
        <w:t>Multidimensional frailty and quality of life:</w:t>
      </w:r>
    </w:p>
    <w:p w14:paraId="2CC2C8DC" w14:textId="77777777" w:rsidR="00A85F56" w:rsidRPr="00DD11B8" w:rsidRDefault="00A85F56" w:rsidP="00ED6DDE">
      <w:pPr>
        <w:pStyle w:val="Title"/>
      </w:pPr>
      <w:r w:rsidRPr="00ED6DDE">
        <w:t>data from the English Longitudinal Study of Ageing</w:t>
      </w:r>
    </w:p>
    <w:p w14:paraId="47A079D6" w14:textId="77777777" w:rsidR="00A85F56" w:rsidRPr="00DD11B8" w:rsidRDefault="00A85F56" w:rsidP="00234BAC">
      <w:pPr>
        <w:spacing w:after="0" w:line="480" w:lineRule="auto"/>
        <w:jc w:val="center"/>
        <w:rPr>
          <w:rFonts w:ascii="Times New Roman" w:hAnsi="Times New Roman" w:cs="Times New Roman"/>
          <w:b/>
          <w:iCs/>
          <w:sz w:val="24"/>
          <w:szCs w:val="24"/>
          <w:lang w:val="en-US"/>
        </w:rPr>
      </w:pPr>
      <w:r w:rsidRPr="00DD11B8">
        <w:rPr>
          <w:rFonts w:ascii="Times New Roman" w:hAnsi="Times New Roman" w:cs="Times New Roman"/>
          <w:b/>
          <w:iCs/>
          <w:sz w:val="24"/>
          <w:szCs w:val="24"/>
          <w:lang w:val="en-US"/>
        </w:rPr>
        <w:t xml:space="preserve">Short title: </w:t>
      </w:r>
      <w:r w:rsidRPr="00DD11B8">
        <w:rPr>
          <w:rFonts w:ascii="Times New Roman" w:hAnsi="Times New Roman" w:cs="Times New Roman"/>
          <w:bCs/>
          <w:iCs/>
          <w:sz w:val="24"/>
          <w:szCs w:val="24"/>
          <w:lang w:val="en-US"/>
        </w:rPr>
        <w:t>multidimensional frailty and QoL</w:t>
      </w:r>
    </w:p>
    <w:p w14:paraId="726EDF61" w14:textId="77777777" w:rsidR="00A85F56" w:rsidRPr="00DD11B8" w:rsidRDefault="00A85F56" w:rsidP="00234BAC">
      <w:pPr>
        <w:spacing w:after="0" w:line="480" w:lineRule="auto"/>
        <w:jc w:val="both"/>
        <w:rPr>
          <w:rFonts w:ascii="Times New Roman" w:hAnsi="Times New Roman" w:cs="Times New Roman"/>
          <w:bCs/>
          <w:color w:val="000000"/>
          <w:shd w:val="clear" w:color="auto" w:fill="FFFFFF"/>
          <w:lang w:val="en-US"/>
        </w:rPr>
      </w:pPr>
    </w:p>
    <w:p w14:paraId="227C87DF" w14:textId="163D3C9B" w:rsidR="00A85F56" w:rsidRPr="00DD11B8" w:rsidRDefault="00A85F56" w:rsidP="00234BAC">
      <w:pPr>
        <w:spacing w:after="0" w:line="480" w:lineRule="auto"/>
        <w:jc w:val="both"/>
        <w:rPr>
          <w:rFonts w:ascii="Times New Roman" w:hAnsi="Times New Roman" w:cs="Times New Roman"/>
          <w:bCs/>
          <w:color w:val="000000"/>
          <w:sz w:val="24"/>
          <w:szCs w:val="24"/>
          <w:shd w:val="clear" w:color="auto" w:fill="FFFFFF"/>
        </w:rPr>
      </w:pPr>
      <w:r w:rsidRPr="00DD11B8">
        <w:rPr>
          <w:rFonts w:ascii="Times New Roman" w:hAnsi="Times New Roman" w:cs="Times New Roman"/>
          <w:bCs/>
          <w:color w:val="000000"/>
          <w:sz w:val="24"/>
          <w:szCs w:val="24"/>
          <w:shd w:val="clear" w:color="auto" w:fill="FFFFFF"/>
        </w:rPr>
        <w:t>Nicola Veronese</w:t>
      </w:r>
      <w:r w:rsidRPr="00DD11B8">
        <w:rPr>
          <w:rFonts w:ascii="Times New Roman" w:hAnsi="Times New Roman" w:cs="Times New Roman"/>
          <w:bCs/>
          <w:color w:val="000000"/>
          <w:sz w:val="24"/>
          <w:szCs w:val="24"/>
          <w:shd w:val="clear" w:color="auto" w:fill="FFFFFF"/>
          <w:vertAlign w:val="superscript"/>
        </w:rPr>
        <w:t>1</w:t>
      </w:r>
      <w:r w:rsidRPr="00DD11B8">
        <w:rPr>
          <w:rFonts w:ascii="Times New Roman" w:hAnsi="Times New Roman" w:cs="Times New Roman"/>
          <w:bCs/>
          <w:color w:val="000000"/>
          <w:sz w:val="24"/>
          <w:szCs w:val="24"/>
          <w:shd w:val="clear" w:color="auto" w:fill="FFFFFF"/>
        </w:rPr>
        <w:t xml:space="preserve">, </w:t>
      </w:r>
      <w:r w:rsidR="00FC12B1">
        <w:rPr>
          <w:rFonts w:ascii="Times New Roman" w:hAnsi="Times New Roman" w:cs="Times New Roman"/>
          <w:bCs/>
          <w:color w:val="000000"/>
          <w:sz w:val="24"/>
          <w:szCs w:val="24"/>
          <w:shd w:val="clear" w:color="auto" w:fill="FFFFFF"/>
        </w:rPr>
        <w:t>MD</w:t>
      </w:r>
      <w:r w:rsidRPr="00DD11B8">
        <w:rPr>
          <w:rFonts w:ascii="Times New Roman" w:hAnsi="Times New Roman" w:cs="Times New Roman"/>
          <w:bCs/>
          <w:color w:val="000000"/>
          <w:sz w:val="24"/>
          <w:szCs w:val="24"/>
          <w:shd w:val="clear" w:color="auto" w:fill="FFFFFF"/>
        </w:rPr>
        <w:t>, Marianna Noale</w:t>
      </w:r>
      <w:r w:rsidRPr="00DD11B8">
        <w:rPr>
          <w:rFonts w:ascii="Times New Roman" w:hAnsi="Times New Roman" w:cs="Times New Roman"/>
          <w:bCs/>
          <w:color w:val="000000"/>
          <w:sz w:val="24"/>
          <w:szCs w:val="24"/>
          <w:shd w:val="clear" w:color="auto" w:fill="FFFFFF"/>
          <w:vertAlign w:val="superscript"/>
        </w:rPr>
        <w:t>2</w:t>
      </w:r>
      <w:r w:rsidRPr="00DD11B8">
        <w:rPr>
          <w:rFonts w:ascii="Times New Roman" w:hAnsi="Times New Roman" w:cs="Times New Roman"/>
          <w:bCs/>
          <w:color w:val="000000"/>
          <w:sz w:val="24"/>
          <w:szCs w:val="24"/>
          <w:shd w:val="clear" w:color="auto" w:fill="FFFFFF"/>
        </w:rPr>
        <w:t xml:space="preserve">, </w:t>
      </w:r>
      <w:r w:rsidR="00FC12B1">
        <w:rPr>
          <w:rFonts w:ascii="Times New Roman" w:hAnsi="Times New Roman" w:cs="Times New Roman"/>
          <w:bCs/>
          <w:color w:val="000000"/>
          <w:sz w:val="24"/>
          <w:szCs w:val="24"/>
          <w:shd w:val="clear" w:color="auto" w:fill="FFFFFF"/>
        </w:rPr>
        <w:t>PhD</w:t>
      </w:r>
      <w:r w:rsidRPr="00DD11B8">
        <w:rPr>
          <w:rFonts w:ascii="Times New Roman" w:hAnsi="Times New Roman" w:cs="Times New Roman"/>
          <w:bCs/>
          <w:color w:val="000000"/>
          <w:sz w:val="24"/>
          <w:szCs w:val="24"/>
          <w:shd w:val="clear" w:color="auto" w:fill="FFFFFF"/>
        </w:rPr>
        <w:t>,  Alberto Cella</w:t>
      </w:r>
      <w:r w:rsidRPr="00DD11B8">
        <w:rPr>
          <w:rFonts w:ascii="Times New Roman" w:hAnsi="Times New Roman" w:cs="Times New Roman"/>
          <w:bCs/>
          <w:color w:val="000000"/>
          <w:sz w:val="24"/>
          <w:szCs w:val="24"/>
          <w:shd w:val="clear" w:color="auto" w:fill="FFFFFF"/>
          <w:vertAlign w:val="superscript"/>
        </w:rPr>
        <w:t>3</w:t>
      </w:r>
      <w:r w:rsidRPr="00DD11B8">
        <w:rPr>
          <w:rFonts w:ascii="Times New Roman" w:hAnsi="Times New Roman" w:cs="Times New Roman"/>
          <w:bCs/>
          <w:color w:val="000000"/>
          <w:sz w:val="24"/>
          <w:szCs w:val="24"/>
          <w:shd w:val="clear" w:color="auto" w:fill="FFFFFF"/>
        </w:rPr>
        <w:t xml:space="preserve">, </w:t>
      </w:r>
      <w:r w:rsidR="00FC12B1">
        <w:rPr>
          <w:rFonts w:ascii="Times New Roman" w:hAnsi="Times New Roman" w:cs="Times New Roman"/>
          <w:bCs/>
          <w:color w:val="000000"/>
          <w:sz w:val="24"/>
          <w:szCs w:val="24"/>
          <w:shd w:val="clear" w:color="auto" w:fill="FFFFFF"/>
        </w:rPr>
        <w:t>MD</w:t>
      </w:r>
      <w:r w:rsidRPr="00DD11B8">
        <w:rPr>
          <w:rFonts w:ascii="Times New Roman" w:hAnsi="Times New Roman" w:cs="Times New Roman"/>
          <w:bCs/>
          <w:color w:val="000000"/>
          <w:sz w:val="24"/>
          <w:szCs w:val="24"/>
          <w:shd w:val="clear" w:color="auto" w:fill="FFFFFF"/>
        </w:rPr>
        <w:t>, Carlo Custodero</w:t>
      </w:r>
      <w:r w:rsidRPr="00DD11B8">
        <w:rPr>
          <w:rFonts w:ascii="Times New Roman" w:hAnsi="Times New Roman" w:cs="Times New Roman"/>
          <w:bCs/>
          <w:color w:val="000000"/>
          <w:sz w:val="24"/>
          <w:szCs w:val="24"/>
          <w:shd w:val="clear" w:color="auto" w:fill="FFFFFF"/>
          <w:vertAlign w:val="superscript"/>
        </w:rPr>
        <w:t>4</w:t>
      </w:r>
      <w:r w:rsidRPr="00DD11B8">
        <w:rPr>
          <w:rFonts w:ascii="Times New Roman" w:hAnsi="Times New Roman" w:cs="Times New Roman"/>
          <w:bCs/>
          <w:color w:val="000000"/>
          <w:sz w:val="24"/>
          <w:szCs w:val="24"/>
          <w:shd w:val="clear" w:color="auto" w:fill="FFFFFF"/>
        </w:rPr>
        <w:t xml:space="preserve">, </w:t>
      </w:r>
      <w:r w:rsidR="00FC12B1">
        <w:rPr>
          <w:rFonts w:ascii="Times New Roman" w:hAnsi="Times New Roman" w:cs="Times New Roman"/>
          <w:bCs/>
          <w:color w:val="000000"/>
          <w:sz w:val="24"/>
          <w:szCs w:val="24"/>
          <w:shd w:val="clear" w:color="auto" w:fill="FFFFFF"/>
        </w:rPr>
        <w:t>MD</w:t>
      </w:r>
      <w:r w:rsidRPr="00DD11B8">
        <w:rPr>
          <w:rFonts w:ascii="Times New Roman" w:hAnsi="Times New Roman" w:cs="Times New Roman"/>
          <w:bCs/>
          <w:color w:val="000000"/>
          <w:sz w:val="24"/>
          <w:szCs w:val="24"/>
          <w:shd w:val="clear" w:color="auto" w:fill="FFFFFF"/>
        </w:rPr>
        <w:t>, Lee Smith</w:t>
      </w:r>
      <w:r w:rsidRPr="00DD11B8">
        <w:rPr>
          <w:rFonts w:ascii="Times New Roman" w:hAnsi="Times New Roman" w:cs="Times New Roman"/>
          <w:bCs/>
          <w:color w:val="000000"/>
          <w:sz w:val="24"/>
          <w:szCs w:val="24"/>
          <w:shd w:val="clear" w:color="auto" w:fill="FFFFFF"/>
          <w:vertAlign w:val="superscript"/>
        </w:rPr>
        <w:t>5</w:t>
      </w:r>
      <w:r w:rsidRPr="00DD11B8">
        <w:rPr>
          <w:rFonts w:ascii="Times New Roman" w:hAnsi="Times New Roman" w:cs="Times New Roman"/>
          <w:bCs/>
          <w:color w:val="000000"/>
          <w:sz w:val="24"/>
          <w:szCs w:val="24"/>
          <w:shd w:val="clear" w:color="auto" w:fill="FFFFFF"/>
        </w:rPr>
        <w:t xml:space="preserve">, </w:t>
      </w:r>
      <w:r w:rsidR="00FC12B1">
        <w:rPr>
          <w:rFonts w:ascii="Times New Roman" w:hAnsi="Times New Roman" w:cs="Times New Roman"/>
          <w:bCs/>
          <w:color w:val="000000"/>
          <w:sz w:val="24"/>
          <w:szCs w:val="24"/>
          <w:shd w:val="clear" w:color="auto" w:fill="FFFFFF"/>
        </w:rPr>
        <w:t>PhD</w:t>
      </w:r>
      <w:r w:rsidRPr="00DD11B8">
        <w:rPr>
          <w:rFonts w:ascii="Times New Roman" w:hAnsi="Times New Roman" w:cs="Times New Roman"/>
          <w:bCs/>
          <w:color w:val="000000"/>
          <w:sz w:val="24"/>
          <w:szCs w:val="24"/>
          <w:shd w:val="clear" w:color="auto" w:fill="FFFFFF"/>
        </w:rPr>
        <w:t>, Marina Barbagelata</w:t>
      </w:r>
      <w:r w:rsidRPr="00DD11B8">
        <w:rPr>
          <w:rFonts w:ascii="Times New Roman" w:hAnsi="Times New Roman" w:cs="Times New Roman"/>
          <w:bCs/>
          <w:color w:val="000000"/>
          <w:sz w:val="24"/>
          <w:szCs w:val="24"/>
          <w:shd w:val="clear" w:color="auto" w:fill="FFFFFF"/>
          <w:vertAlign w:val="superscript"/>
        </w:rPr>
        <w:t>3</w:t>
      </w:r>
      <w:r w:rsidRPr="00DD11B8">
        <w:rPr>
          <w:rFonts w:ascii="Times New Roman" w:hAnsi="Times New Roman" w:cs="Times New Roman"/>
          <w:bCs/>
          <w:color w:val="000000"/>
          <w:sz w:val="24"/>
          <w:szCs w:val="24"/>
          <w:shd w:val="clear" w:color="auto" w:fill="FFFFFF"/>
        </w:rPr>
        <w:t xml:space="preserve">, </w:t>
      </w:r>
      <w:r w:rsidR="00FC12B1">
        <w:rPr>
          <w:rFonts w:ascii="Times New Roman" w:hAnsi="Times New Roman" w:cs="Times New Roman"/>
          <w:bCs/>
          <w:color w:val="000000"/>
          <w:sz w:val="24"/>
          <w:szCs w:val="24"/>
          <w:shd w:val="clear" w:color="auto" w:fill="FFFFFF"/>
        </w:rPr>
        <w:t>PhD</w:t>
      </w:r>
      <w:r w:rsidRPr="00DD11B8">
        <w:rPr>
          <w:rFonts w:ascii="Times New Roman" w:hAnsi="Times New Roman" w:cs="Times New Roman"/>
          <w:bCs/>
          <w:color w:val="000000"/>
          <w:sz w:val="24"/>
          <w:szCs w:val="24"/>
          <w:shd w:val="clear" w:color="auto" w:fill="FFFFFF"/>
        </w:rPr>
        <w:t>, Stefania Maggi</w:t>
      </w:r>
      <w:r w:rsidRPr="00DD11B8">
        <w:rPr>
          <w:rFonts w:ascii="Times New Roman" w:hAnsi="Times New Roman" w:cs="Times New Roman"/>
          <w:bCs/>
          <w:color w:val="000000"/>
          <w:sz w:val="24"/>
          <w:szCs w:val="24"/>
          <w:shd w:val="clear" w:color="auto" w:fill="FFFFFF"/>
          <w:vertAlign w:val="superscript"/>
        </w:rPr>
        <w:t>2</w:t>
      </w:r>
      <w:r w:rsidRPr="00DD11B8">
        <w:rPr>
          <w:rFonts w:ascii="Times New Roman" w:hAnsi="Times New Roman" w:cs="Times New Roman"/>
          <w:bCs/>
          <w:color w:val="000000"/>
          <w:sz w:val="24"/>
          <w:szCs w:val="24"/>
          <w:shd w:val="clear" w:color="auto" w:fill="FFFFFF"/>
        </w:rPr>
        <w:t xml:space="preserve">, </w:t>
      </w:r>
      <w:r w:rsidR="00FC12B1">
        <w:rPr>
          <w:rFonts w:ascii="Times New Roman" w:hAnsi="Times New Roman" w:cs="Times New Roman"/>
          <w:bCs/>
          <w:color w:val="000000"/>
          <w:sz w:val="24"/>
          <w:szCs w:val="24"/>
          <w:shd w:val="clear" w:color="auto" w:fill="FFFFFF"/>
        </w:rPr>
        <w:t>MD</w:t>
      </w:r>
      <w:r w:rsidRPr="00DD11B8">
        <w:rPr>
          <w:rFonts w:ascii="Times New Roman" w:hAnsi="Times New Roman" w:cs="Times New Roman"/>
          <w:bCs/>
          <w:color w:val="000000"/>
          <w:sz w:val="24"/>
          <w:szCs w:val="24"/>
          <w:shd w:val="clear" w:color="auto" w:fill="FFFFFF"/>
        </w:rPr>
        <w:t>, Mario Barbagallo</w:t>
      </w:r>
      <w:r w:rsidRPr="00DD11B8">
        <w:rPr>
          <w:rFonts w:ascii="Times New Roman" w:hAnsi="Times New Roman" w:cs="Times New Roman"/>
          <w:bCs/>
          <w:color w:val="000000"/>
          <w:sz w:val="24"/>
          <w:szCs w:val="24"/>
          <w:shd w:val="clear" w:color="auto" w:fill="FFFFFF"/>
          <w:vertAlign w:val="superscript"/>
        </w:rPr>
        <w:t>1</w:t>
      </w:r>
      <w:r w:rsidRPr="00DD11B8">
        <w:rPr>
          <w:rFonts w:ascii="Times New Roman" w:hAnsi="Times New Roman" w:cs="Times New Roman"/>
          <w:bCs/>
          <w:color w:val="000000"/>
          <w:sz w:val="24"/>
          <w:szCs w:val="24"/>
          <w:shd w:val="clear" w:color="auto" w:fill="FFFFFF"/>
        </w:rPr>
        <w:t xml:space="preserve">, </w:t>
      </w:r>
      <w:r w:rsidR="00FC12B1">
        <w:rPr>
          <w:rFonts w:ascii="Times New Roman" w:hAnsi="Times New Roman" w:cs="Times New Roman"/>
          <w:bCs/>
          <w:color w:val="000000"/>
          <w:sz w:val="24"/>
          <w:szCs w:val="24"/>
          <w:shd w:val="clear" w:color="auto" w:fill="FFFFFF"/>
        </w:rPr>
        <w:t>MD</w:t>
      </w:r>
      <w:r w:rsidRPr="00DD11B8">
        <w:rPr>
          <w:rFonts w:ascii="Times New Roman" w:hAnsi="Times New Roman" w:cs="Times New Roman"/>
          <w:bCs/>
          <w:color w:val="000000"/>
          <w:sz w:val="24"/>
          <w:szCs w:val="24"/>
          <w:shd w:val="clear" w:color="auto" w:fill="FFFFFF"/>
        </w:rPr>
        <w:t>, Carlo Sabbà</w:t>
      </w:r>
      <w:r w:rsidRPr="00DD11B8">
        <w:rPr>
          <w:rFonts w:ascii="Times New Roman" w:hAnsi="Times New Roman" w:cs="Times New Roman"/>
          <w:bCs/>
          <w:color w:val="000000"/>
          <w:sz w:val="24"/>
          <w:szCs w:val="24"/>
          <w:shd w:val="clear" w:color="auto" w:fill="FFFFFF"/>
          <w:vertAlign w:val="superscript"/>
        </w:rPr>
        <w:t>4</w:t>
      </w:r>
      <w:r w:rsidRPr="00DD11B8">
        <w:rPr>
          <w:rFonts w:ascii="Times New Roman" w:hAnsi="Times New Roman" w:cs="Times New Roman"/>
          <w:bCs/>
          <w:color w:val="000000"/>
          <w:sz w:val="24"/>
          <w:szCs w:val="24"/>
          <w:shd w:val="clear" w:color="auto" w:fill="FFFFFF"/>
        </w:rPr>
        <w:t xml:space="preserve">, </w:t>
      </w:r>
      <w:r w:rsidR="00FC12B1">
        <w:rPr>
          <w:rFonts w:ascii="Times New Roman" w:hAnsi="Times New Roman" w:cs="Times New Roman"/>
          <w:bCs/>
          <w:color w:val="000000"/>
          <w:sz w:val="24"/>
          <w:szCs w:val="24"/>
          <w:shd w:val="clear" w:color="auto" w:fill="FFFFFF"/>
        </w:rPr>
        <w:t>MD</w:t>
      </w:r>
      <w:r w:rsidRPr="00DD11B8">
        <w:rPr>
          <w:rFonts w:ascii="Times New Roman" w:hAnsi="Times New Roman" w:cs="Times New Roman"/>
          <w:bCs/>
          <w:color w:val="000000"/>
          <w:sz w:val="24"/>
          <w:szCs w:val="24"/>
          <w:shd w:val="clear" w:color="auto" w:fill="FFFFFF"/>
        </w:rPr>
        <w:t>, Luigi Ferrucci</w:t>
      </w:r>
      <w:r w:rsidRPr="00DD11B8">
        <w:rPr>
          <w:rFonts w:ascii="Times New Roman" w:hAnsi="Times New Roman" w:cs="Times New Roman"/>
          <w:bCs/>
          <w:color w:val="000000"/>
          <w:sz w:val="24"/>
          <w:szCs w:val="24"/>
          <w:shd w:val="clear" w:color="auto" w:fill="FFFFFF"/>
          <w:vertAlign w:val="superscript"/>
        </w:rPr>
        <w:t>6</w:t>
      </w:r>
      <w:r w:rsidRPr="00DD11B8">
        <w:rPr>
          <w:rFonts w:ascii="Times New Roman" w:hAnsi="Times New Roman" w:cs="Times New Roman"/>
          <w:bCs/>
          <w:color w:val="000000"/>
          <w:sz w:val="24"/>
          <w:szCs w:val="24"/>
          <w:shd w:val="clear" w:color="auto" w:fill="FFFFFF"/>
        </w:rPr>
        <w:t xml:space="preserve">, </w:t>
      </w:r>
      <w:r w:rsidR="00FC12B1">
        <w:rPr>
          <w:rFonts w:ascii="Times New Roman" w:hAnsi="Times New Roman" w:cs="Times New Roman"/>
          <w:bCs/>
          <w:color w:val="000000"/>
          <w:sz w:val="24"/>
          <w:szCs w:val="24"/>
          <w:shd w:val="clear" w:color="auto" w:fill="FFFFFF"/>
        </w:rPr>
        <w:t>MD</w:t>
      </w:r>
      <w:r w:rsidRPr="00DD11B8">
        <w:rPr>
          <w:rFonts w:ascii="Times New Roman" w:hAnsi="Times New Roman" w:cs="Times New Roman"/>
          <w:bCs/>
          <w:color w:val="000000"/>
          <w:sz w:val="24"/>
          <w:szCs w:val="24"/>
          <w:shd w:val="clear" w:color="auto" w:fill="FFFFFF"/>
        </w:rPr>
        <w:t>, Alberto Pilotto</w:t>
      </w:r>
      <w:r w:rsidRPr="00DD11B8">
        <w:rPr>
          <w:rFonts w:ascii="Times New Roman" w:hAnsi="Times New Roman" w:cs="Times New Roman"/>
          <w:bCs/>
          <w:color w:val="000000"/>
          <w:sz w:val="24"/>
          <w:szCs w:val="24"/>
          <w:shd w:val="clear" w:color="auto" w:fill="FFFFFF"/>
          <w:vertAlign w:val="superscript"/>
        </w:rPr>
        <w:t>3,4</w:t>
      </w:r>
      <w:r w:rsidRPr="00DD11B8">
        <w:rPr>
          <w:rFonts w:ascii="Times New Roman" w:hAnsi="Times New Roman" w:cs="Times New Roman"/>
          <w:bCs/>
          <w:color w:val="000000"/>
          <w:sz w:val="24"/>
          <w:szCs w:val="24"/>
          <w:shd w:val="clear" w:color="auto" w:fill="FFFFFF"/>
        </w:rPr>
        <w:t xml:space="preserve"> , </w:t>
      </w:r>
      <w:r w:rsidR="00FC12B1">
        <w:rPr>
          <w:rFonts w:ascii="Times New Roman" w:hAnsi="Times New Roman" w:cs="Times New Roman"/>
          <w:bCs/>
          <w:color w:val="000000"/>
          <w:sz w:val="24"/>
          <w:szCs w:val="24"/>
          <w:shd w:val="clear" w:color="auto" w:fill="FFFFFF"/>
        </w:rPr>
        <w:t>MD</w:t>
      </w:r>
    </w:p>
    <w:p w14:paraId="1E7544C4" w14:textId="77777777" w:rsidR="00A85F56" w:rsidRPr="00DD11B8" w:rsidRDefault="00A85F56" w:rsidP="00234BAC">
      <w:pPr>
        <w:spacing w:after="0" w:line="480" w:lineRule="auto"/>
        <w:jc w:val="both"/>
        <w:rPr>
          <w:rFonts w:ascii="Times New Roman" w:hAnsi="Times New Roman" w:cs="Times New Roman"/>
          <w:bCs/>
          <w:color w:val="000000"/>
          <w:sz w:val="24"/>
          <w:szCs w:val="24"/>
          <w:shd w:val="clear" w:color="auto" w:fill="FFFFFF"/>
        </w:rPr>
      </w:pPr>
    </w:p>
    <w:p w14:paraId="13DBC303" w14:textId="77777777" w:rsidR="00A85F56" w:rsidRPr="00DD11B8" w:rsidRDefault="00A85F56" w:rsidP="00234BAC">
      <w:pPr>
        <w:spacing w:after="0" w:line="480" w:lineRule="auto"/>
        <w:jc w:val="both"/>
        <w:rPr>
          <w:rFonts w:ascii="Times New Roman" w:hAnsi="Times New Roman" w:cs="Times New Roman"/>
          <w:bCs/>
          <w:color w:val="000000"/>
          <w:sz w:val="24"/>
          <w:szCs w:val="24"/>
          <w:shd w:val="clear" w:color="auto" w:fill="FFFFFF"/>
          <w:lang w:val="en-US"/>
        </w:rPr>
      </w:pPr>
      <w:r w:rsidRPr="00DD11B8">
        <w:rPr>
          <w:rFonts w:ascii="Times New Roman" w:hAnsi="Times New Roman" w:cs="Times New Roman"/>
          <w:bCs/>
          <w:color w:val="000000"/>
          <w:sz w:val="24"/>
          <w:szCs w:val="24"/>
          <w:shd w:val="clear" w:color="auto" w:fill="FFFFFF"/>
          <w:lang w:val="en-US"/>
        </w:rPr>
        <w:t xml:space="preserve">1 Geriatric Unit, Department of Internal Medicine and Geriatrics, University of Palermo, Palermo, </w:t>
      </w:r>
      <w:proofErr w:type="gramStart"/>
      <w:r w:rsidRPr="00DD11B8">
        <w:rPr>
          <w:rFonts w:ascii="Times New Roman" w:hAnsi="Times New Roman" w:cs="Times New Roman"/>
          <w:bCs/>
          <w:color w:val="000000"/>
          <w:sz w:val="24"/>
          <w:szCs w:val="24"/>
          <w:shd w:val="clear" w:color="auto" w:fill="FFFFFF"/>
          <w:lang w:val="en-US"/>
        </w:rPr>
        <w:t>Italy;</w:t>
      </w:r>
      <w:proofErr w:type="gramEnd"/>
    </w:p>
    <w:p w14:paraId="70D4F938" w14:textId="77777777" w:rsidR="00A85F56" w:rsidRPr="00DD11B8" w:rsidRDefault="00A85F56" w:rsidP="00234BAC">
      <w:pPr>
        <w:spacing w:after="0" w:line="480" w:lineRule="auto"/>
        <w:jc w:val="both"/>
        <w:rPr>
          <w:rFonts w:ascii="Times New Roman" w:hAnsi="Times New Roman" w:cs="Times New Roman"/>
          <w:bCs/>
          <w:color w:val="000000"/>
          <w:sz w:val="24"/>
          <w:szCs w:val="24"/>
          <w:shd w:val="clear" w:color="auto" w:fill="FFFFFF"/>
          <w:lang w:val="en-US"/>
        </w:rPr>
      </w:pPr>
      <w:r w:rsidRPr="00DD11B8">
        <w:rPr>
          <w:rFonts w:ascii="Times New Roman" w:hAnsi="Times New Roman" w:cs="Times New Roman"/>
          <w:bCs/>
          <w:color w:val="000000"/>
          <w:sz w:val="24"/>
          <w:szCs w:val="24"/>
          <w:shd w:val="clear" w:color="auto" w:fill="FFFFFF"/>
          <w:lang w:val="en-US"/>
        </w:rPr>
        <w:t xml:space="preserve">2 National Research Council, Neuroscience Institute, Padua, </w:t>
      </w:r>
      <w:proofErr w:type="gramStart"/>
      <w:r w:rsidRPr="00DD11B8">
        <w:rPr>
          <w:rFonts w:ascii="Times New Roman" w:hAnsi="Times New Roman" w:cs="Times New Roman"/>
          <w:bCs/>
          <w:color w:val="000000"/>
          <w:sz w:val="24"/>
          <w:szCs w:val="24"/>
          <w:shd w:val="clear" w:color="auto" w:fill="FFFFFF"/>
          <w:lang w:val="en-US"/>
        </w:rPr>
        <w:t>Italy;</w:t>
      </w:r>
      <w:proofErr w:type="gramEnd"/>
    </w:p>
    <w:p w14:paraId="3569BCD9" w14:textId="77777777" w:rsidR="00A85F56" w:rsidRPr="00DD11B8" w:rsidRDefault="00A85F56" w:rsidP="00234BAC">
      <w:pPr>
        <w:spacing w:after="0" w:line="480" w:lineRule="auto"/>
        <w:jc w:val="both"/>
        <w:rPr>
          <w:rFonts w:ascii="Times New Roman" w:hAnsi="Times New Roman" w:cs="Times New Roman"/>
          <w:bCs/>
          <w:color w:val="000000"/>
          <w:sz w:val="24"/>
          <w:szCs w:val="24"/>
          <w:shd w:val="clear" w:color="auto" w:fill="FFFFFF"/>
          <w:lang w:val="en-US"/>
        </w:rPr>
      </w:pPr>
      <w:r w:rsidRPr="00DD11B8">
        <w:rPr>
          <w:rFonts w:ascii="Times New Roman" w:hAnsi="Times New Roman" w:cs="Times New Roman"/>
          <w:bCs/>
          <w:color w:val="000000"/>
          <w:sz w:val="24"/>
          <w:szCs w:val="24"/>
          <w:shd w:val="clear" w:color="auto" w:fill="FFFFFF"/>
          <w:lang w:val="en-US"/>
        </w:rPr>
        <w:t xml:space="preserve">3 Department Geriatric Care, </w:t>
      </w:r>
      <w:proofErr w:type="spellStart"/>
      <w:r w:rsidRPr="00DD11B8">
        <w:rPr>
          <w:rFonts w:ascii="Times New Roman" w:hAnsi="Times New Roman" w:cs="Times New Roman"/>
          <w:bCs/>
          <w:color w:val="000000"/>
          <w:sz w:val="24"/>
          <w:szCs w:val="24"/>
          <w:shd w:val="clear" w:color="auto" w:fill="FFFFFF"/>
          <w:lang w:val="en-US"/>
        </w:rPr>
        <w:t>Orthogeriatrics</w:t>
      </w:r>
      <w:proofErr w:type="spellEnd"/>
      <w:r w:rsidRPr="00DD11B8">
        <w:rPr>
          <w:rFonts w:ascii="Times New Roman" w:hAnsi="Times New Roman" w:cs="Times New Roman"/>
          <w:bCs/>
          <w:color w:val="000000"/>
          <w:sz w:val="24"/>
          <w:szCs w:val="24"/>
          <w:shd w:val="clear" w:color="auto" w:fill="FFFFFF"/>
          <w:lang w:val="en-US"/>
        </w:rPr>
        <w:t xml:space="preserve"> and Rehabilitation, E.O. </w:t>
      </w:r>
      <w:proofErr w:type="spellStart"/>
      <w:r w:rsidRPr="00DD11B8">
        <w:rPr>
          <w:rFonts w:ascii="Times New Roman" w:hAnsi="Times New Roman" w:cs="Times New Roman"/>
          <w:bCs/>
          <w:color w:val="000000"/>
          <w:sz w:val="24"/>
          <w:szCs w:val="24"/>
          <w:shd w:val="clear" w:color="auto" w:fill="FFFFFF"/>
          <w:lang w:val="en-US"/>
        </w:rPr>
        <w:t>Ospedali</w:t>
      </w:r>
      <w:proofErr w:type="spellEnd"/>
      <w:r w:rsidRPr="00DD11B8">
        <w:rPr>
          <w:rFonts w:ascii="Times New Roman" w:hAnsi="Times New Roman" w:cs="Times New Roman"/>
          <w:bCs/>
          <w:color w:val="000000"/>
          <w:sz w:val="24"/>
          <w:szCs w:val="24"/>
          <w:shd w:val="clear" w:color="auto" w:fill="FFFFFF"/>
          <w:lang w:val="en-US"/>
        </w:rPr>
        <w:t xml:space="preserve"> </w:t>
      </w:r>
      <w:proofErr w:type="spellStart"/>
      <w:r w:rsidRPr="00DD11B8">
        <w:rPr>
          <w:rFonts w:ascii="Times New Roman" w:hAnsi="Times New Roman" w:cs="Times New Roman"/>
          <w:bCs/>
          <w:color w:val="000000"/>
          <w:sz w:val="24"/>
          <w:szCs w:val="24"/>
          <w:shd w:val="clear" w:color="auto" w:fill="FFFFFF"/>
          <w:lang w:val="en-US"/>
        </w:rPr>
        <w:t>Galliera</w:t>
      </w:r>
      <w:proofErr w:type="spellEnd"/>
      <w:r w:rsidRPr="00DD11B8">
        <w:rPr>
          <w:rFonts w:ascii="Times New Roman" w:hAnsi="Times New Roman" w:cs="Times New Roman"/>
          <w:bCs/>
          <w:color w:val="000000"/>
          <w:sz w:val="24"/>
          <w:szCs w:val="24"/>
          <w:shd w:val="clear" w:color="auto" w:fill="FFFFFF"/>
          <w:lang w:val="en-US"/>
        </w:rPr>
        <w:t xml:space="preserve">, Genova, </w:t>
      </w:r>
      <w:proofErr w:type="gramStart"/>
      <w:r w:rsidRPr="00DD11B8">
        <w:rPr>
          <w:rFonts w:ascii="Times New Roman" w:hAnsi="Times New Roman" w:cs="Times New Roman"/>
          <w:bCs/>
          <w:color w:val="000000"/>
          <w:sz w:val="24"/>
          <w:szCs w:val="24"/>
          <w:shd w:val="clear" w:color="auto" w:fill="FFFFFF"/>
          <w:lang w:val="en-US"/>
        </w:rPr>
        <w:t>Italy;</w:t>
      </w:r>
      <w:proofErr w:type="gramEnd"/>
      <w:r w:rsidRPr="00DD11B8">
        <w:rPr>
          <w:rFonts w:ascii="Times New Roman" w:hAnsi="Times New Roman" w:cs="Times New Roman"/>
          <w:bCs/>
          <w:color w:val="000000"/>
          <w:sz w:val="24"/>
          <w:szCs w:val="24"/>
          <w:shd w:val="clear" w:color="auto" w:fill="FFFFFF"/>
          <w:lang w:val="en-US"/>
        </w:rPr>
        <w:t xml:space="preserve"> </w:t>
      </w:r>
    </w:p>
    <w:p w14:paraId="347EB310" w14:textId="77777777" w:rsidR="00A85F56" w:rsidRPr="00DD11B8" w:rsidRDefault="00A85F56" w:rsidP="00234BAC">
      <w:pPr>
        <w:spacing w:after="0" w:line="480" w:lineRule="auto"/>
        <w:jc w:val="both"/>
        <w:rPr>
          <w:rFonts w:ascii="Times New Roman" w:hAnsi="Times New Roman" w:cs="Times New Roman"/>
          <w:bCs/>
          <w:color w:val="000000"/>
          <w:sz w:val="24"/>
          <w:szCs w:val="24"/>
          <w:shd w:val="clear" w:color="auto" w:fill="FFFFFF"/>
          <w:lang w:val="en-US"/>
        </w:rPr>
      </w:pPr>
      <w:r w:rsidRPr="00DD11B8">
        <w:rPr>
          <w:rFonts w:ascii="Times New Roman" w:hAnsi="Times New Roman" w:cs="Times New Roman"/>
          <w:bCs/>
          <w:color w:val="000000"/>
          <w:sz w:val="24"/>
          <w:szCs w:val="24"/>
          <w:shd w:val="clear" w:color="auto" w:fill="FFFFFF"/>
          <w:lang w:val="en-US"/>
        </w:rPr>
        <w:t xml:space="preserve">4 Department of Interdisciplinary Medicine, </w:t>
      </w:r>
      <w:proofErr w:type="spellStart"/>
      <w:r w:rsidRPr="00DD11B8">
        <w:rPr>
          <w:rFonts w:ascii="Times New Roman" w:hAnsi="Times New Roman" w:cs="Times New Roman"/>
          <w:bCs/>
          <w:color w:val="000000"/>
          <w:sz w:val="24"/>
          <w:szCs w:val="24"/>
          <w:shd w:val="clear" w:color="auto" w:fill="FFFFFF"/>
          <w:lang w:val="en-US"/>
        </w:rPr>
        <w:t>Clinica</w:t>
      </w:r>
      <w:proofErr w:type="spellEnd"/>
      <w:r w:rsidRPr="00DD11B8">
        <w:rPr>
          <w:rFonts w:ascii="Times New Roman" w:hAnsi="Times New Roman" w:cs="Times New Roman"/>
          <w:bCs/>
          <w:color w:val="000000"/>
          <w:sz w:val="24"/>
          <w:szCs w:val="24"/>
          <w:shd w:val="clear" w:color="auto" w:fill="FFFFFF"/>
          <w:lang w:val="en-US"/>
        </w:rPr>
        <w:t xml:space="preserve"> Medica e </w:t>
      </w:r>
      <w:proofErr w:type="spellStart"/>
      <w:r w:rsidRPr="00DD11B8">
        <w:rPr>
          <w:rFonts w:ascii="Times New Roman" w:hAnsi="Times New Roman" w:cs="Times New Roman"/>
          <w:bCs/>
          <w:color w:val="000000"/>
          <w:sz w:val="24"/>
          <w:szCs w:val="24"/>
          <w:shd w:val="clear" w:color="auto" w:fill="FFFFFF"/>
          <w:lang w:val="en-US"/>
        </w:rPr>
        <w:t>Geriatria</w:t>
      </w:r>
      <w:proofErr w:type="spellEnd"/>
      <w:r w:rsidRPr="00DD11B8">
        <w:rPr>
          <w:rFonts w:ascii="Times New Roman" w:hAnsi="Times New Roman" w:cs="Times New Roman"/>
          <w:bCs/>
          <w:color w:val="000000"/>
          <w:sz w:val="24"/>
          <w:szCs w:val="24"/>
          <w:shd w:val="clear" w:color="auto" w:fill="FFFFFF"/>
          <w:lang w:val="en-US"/>
        </w:rPr>
        <w:t xml:space="preserve"> “Cesare </w:t>
      </w:r>
      <w:proofErr w:type="spellStart"/>
      <w:r w:rsidRPr="00DD11B8">
        <w:rPr>
          <w:rFonts w:ascii="Times New Roman" w:hAnsi="Times New Roman" w:cs="Times New Roman"/>
          <w:bCs/>
          <w:color w:val="000000"/>
          <w:sz w:val="24"/>
          <w:szCs w:val="24"/>
          <w:shd w:val="clear" w:color="auto" w:fill="FFFFFF"/>
          <w:lang w:val="en-US"/>
        </w:rPr>
        <w:t>Frugoni</w:t>
      </w:r>
      <w:proofErr w:type="spellEnd"/>
      <w:r w:rsidRPr="00DD11B8">
        <w:rPr>
          <w:rFonts w:ascii="Times New Roman" w:hAnsi="Times New Roman" w:cs="Times New Roman"/>
          <w:bCs/>
          <w:color w:val="000000"/>
          <w:sz w:val="24"/>
          <w:szCs w:val="24"/>
          <w:shd w:val="clear" w:color="auto" w:fill="FFFFFF"/>
          <w:lang w:val="en-US"/>
        </w:rPr>
        <w:t xml:space="preserve">”, University of Bari “Aldo Moro”, Bari, </w:t>
      </w:r>
      <w:proofErr w:type="gramStart"/>
      <w:r w:rsidRPr="00DD11B8">
        <w:rPr>
          <w:rFonts w:ascii="Times New Roman" w:hAnsi="Times New Roman" w:cs="Times New Roman"/>
          <w:bCs/>
          <w:color w:val="000000"/>
          <w:sz w:val="24"/>
          <w:szCs w:val="24"/>
          <w:shd w:val="clear" w:color="auto" w:fill="FFFFFF"/>
          <w:lang w:val="en-US"/>
        </w:rPr>
        <w:t>Italy;</w:t>
      </w:r>
      <w:proofErr w:type="gramEnd"/>
      <w:r w:rsidRPr="00DD11B8">
        <w:rPr>
          <w:rFonts w:ascii="Times New Roman" w:hAnsi="Times New Roman" w:cs="Times New Roman"/>
          <w:bCs/>
          <w:color w:val="000000"/>
          <w:sz w:val="24"/>
          <w:szCs w:val="24"/>
          <w:shd w:val="clear" w:color="auto" w:fill="FFFFFF"/>
          <w:lang w:val="en-US"/>
        </w:rPr>
        <w:t xml:space="preserve"> </w:t>
      </w:r>
    </w:p>
    <w:p w14:paraId="7BA84BAB" w14:textId="77777777" w:rsidR="00A85F56" w:rsidRPr="00DD11B8" w:rsidRDefault="00A85F56" w:rsidP="00234BAC">
      <w:pPr>
        <w:spacing w:after="0" w:line="480" w:lineRule="auto"/>
        <w:jc w:val="both"/>
        <w:rPr>
          <w:rFonts w:ascii="Times New Roman" w:hAnsi="Times New Roman" w:cs="Times New Roman"/>
          <w:bCs/>
          <w:color w:val="000000"/>
          <w:sz w:val="24"/>
          <w:szCs w:val="24"/>
          <w:shd w:val="clear" w:color="auto" w:fill="FFFFFF"/>
          <w:lang w:val="en-US"/>
        </w:rPr>
      </w:pPr>
      <w:r w:rsidRPr="00DD11B8">
        <w:rPr>
          <w:rFonts w:ascii="Times New Roman" w:hAnsi="Times New Roman" w:cs="Times New Roman"/>
          <w:bCs/>
          <w:color w:val="000000"/>
          <w:sz w:val="24"/>
          <w:szCs w:val="24"/>
          <w:shd w:val="clear" w:color="auto" w:fill="FFFFFF"/>
          <w:lang w:val="en-US"/>
        </w:rPr>
        <w:t>5Centre for Health, Performance, and Wellbeing, Anglia Ruskin University, Cambridge, UK.</w:t>
      </w:r>
    </w:p>
    <w:p w14:paraId="026BDDAE" w14:textId="77777777" w:rsidR="00A85F56" w:rsidRPr="00DD11B8" w:rsidRDefault="00A85F56" w:rsidP="00234BAC">
      <w:pPr>
        <w:spacing w:after="0" w:line="480" w:lineRule="auto"/>
        <w:jc w:val="both"/>
        <w:rPr>
          <w:rFonts w:ascii="Times New Roman" w:hAnsi="Times New Roman" w:cs="Times New Roman"/>
          <w:bCs/>
          <w:color w:val="000000"/>
          <w:sz w:val="24"/>
          <w:szCs w:val="24"/>
          <w:shd w:val="clear" w:color="auto" w:fill="FFFFFF"/>
          <w:lang w:val="en-US"/>
        </w:rPr>
      </w:pPr>
      <w:r w:rsidRPr="00DD11B8">
        <w:rPr>
          <w:rFonts w:ascii="Times New Roman" w:hAnsi="Times New Roman" w:cs="Times New Roman"/>
          <w:bCs/>
          <w:color w:val="000000"/>
          <w:sz w:val="24"/>
          <w:szCs w:val="24"/>
          <w:shd w:val="clear" w:color="auto" w:fill="FFFFFF"/>
          <w:lang w:val="en-US"/>
        </w:rPr>
        <w:t>6 National Institute on Aging, National Institute of Health, MD, USA.</w:t>
      </w:r>
    </w:p>
    <w:p w14:paraId="18563B10" w14:textId="77777777" w:rsidR="00234BAC" w:rsidRDefault="00234BAC" w:rsidP="00234BAC">
      <w:pPr>
        <w:spacing w:after="0" w:line="480" w:lineRule="auto"/>
        <w:jc w:val="both"/>
        <w:rPr>
          <w:rFonts w:ascii="Times New Roman" w:hAnsi="Times New Roman" w:cs="Times New Roman"/>
          <w:b/>
          <w:color w:val="000000"/>
          <w:sz w:val="24"/>
          <w:szCs w:val="24"/>
          <w:shd w:val="clear" w:color="auto" w:fill="FFFFFF"/>
          <w:lang w:val="en-US"/>
        </w:rPr>
      </w:pPr>
    </w:p>
    <w:p w14:paraId="7F2407BE" w14:textId="530C423F" w:rsidR="00A85F56" w:rsidRPr="00DD11B8" w:rsidRDefault="00A85F56" w:rsidP="00234BAC">
      <w:pPr>
        <w:spacing w:after="0" w:line="480" w:lineRule="auto"/>
        <w:jc w:val="both"/>
        <w:rPr>
          <w:rFonts w:ascii="Times New Roman" w:hAnsi="Times New Roman" w:cs="Times New Roman"/>
          <w:b/>
          <w:color w:val="000000"/>
          <w:sz w:val="24"/>
          <w:szCs w:val="24"/>
          <w:shd w:val="clear" w:color="auto" w:fill="FFFFFF"/>
          <w:lang w:val="en-US"/>
        </w:rPr>
      </w:pPr>
      <w:r w:rsidRPr="00DD11B8">
        <w:rPr>
          <w:rFonts w:ascii="Times New Roman" w:hAnsi="Times New Roman" w:cs="Times New Roman"/>
          <w:b/>
          <w:color w:val="000000"/>
          <w:sz w:val="24"/>
          <w:szCs w:val="24"/>
          <w:shd w:val="clear" w:color="auto" w:fill="FFFFFF"/>
          <w:lang w:val="en-US"/>
        </w:rPr>
        <w:t>Corresponding author:</w:t>
      </w:r>
    </w:p>
    <w:p w14:paraId="2449F252" w14:textId="77777777" w:rsidR="00A85F56" w:rsidRPr="00DD11B8" w:rsidRDefault="00A85F56" w:rsidP="00234BAC">
      <w:pPr>
        <w:spacing w:after="0" w:line="480" w:lineRule="auto"/>
        <w:rPr>
          <w:rFonts w:ascii="Times New Roman" w:hAnsi="Times New Roman" w:cs="Times New Roman"/>
          <w:bCs/>
          <w:color w:val="000000"/>
          <w:sz w:val="24"/>
          <w:szCs w:val="24"/>
          <w:shd w:val="clear" w:color="auto" w:fill="FFFFFF"/>
          <w:lang w:val="en-US"/>
        </w:rPr>
      </w:pPr>
      <w:r w:rsidRPr="00DD11B8">
        <w:rPr>
          <w:rFonts w:ascii="Times New Roman" w:hAnsi="Times New Roman" w:cs="Times New Roman"/>
          <w:bCs/>
          <w:color w:val="000000"/>
          <w:sz w:val="24"/>
          <w:szCs w:val="24"/>
          <w:shd w:val="clear" w:color="auto" w:fill="FFFFFF"/>
          <w:lang w:val="en-US"/>
        </w:rPr>
        <w:t>Nicola Veronese.</w:t>
      </w:r>
      <w:r w:rsidRPr="00DD11B8">
        <w:rPr>
          <w:rFonts w:ascii="Times New Roman" w:hAnsi="Times New Roman" w:cs="Times New Roman"/>
          <w:b/>
          <w:bCs/>
          <w:color w:val="000000"/>
          <w:sz w:val="24"/>
          <w:szCs w:val="24"/>
          <w:shd w:val="clear" w:color="auto" w:fill="FFFFFF"/>
          <w:lang w:val="en-US"/>
        </w:rPr>
        <w:t xml:space="preserve"> </w:t>
      </w:r>
      <w:r w:rsidRPr="00DD11B8">
        <w:rPr>
          <w:rFonts w:ascii="Times New Roman" w:hAnsi="Times New Roman" w:cs="Times New Roman"/>
          <w:bCs/>
          <w:color w:val="000000"/>
          <w:sz w:val="24"/>
          <w:szCs w:val="24"/>
          <w:shd w:val="clear" w:color="auto" w:fill="FFFFFF"/>
          <w:lang w:val="en-US"/>
        </w:rPr>
        <w:t xml:space="preserve">Geriatric Unit, Department of Internal Medicine and Geriatrics, University of Palermo, via del </w:t>
      </w:r>
      <w:proofErr w:type="spellStart"/>
      <w:r w:rsidRPr="00DD11B8">
        <w:rPr>
          <w:rFonts w:ascii="Times New Roman" w:hAnsi="Times New Roman" w:cs="Times New Roman"/>
          <w:bCs/>
          <w:color w:val="000000"/>
          <w:sz w:val="24"/>
          <w:szCs w:val="24"/>
          <w:shd w:val="clear" w:color="auto" w:fill="FFFFFF"/>
          <w:lang w:val="en-US"/>
        </w:rPr>
        <w:t>Vespro</w:t>
      </w:r>
      <w:proofErr w:type="spellEnd"/>
      <w:r w:rsidRPr="00DD11B8">
        <w:rPr>
          <w:rFonts w:ascii="Times New Roman" w:hAnsi="Times New Roman" w:cs="Times New Roman"/>
          <w:bCs/>
          <w:color w:val="000000"/>
          <w:sz w:val="24"/>
          <w:szCs w:val="24"/>
          <w:shd w:val="clear" w:color="auto" w:fill="FFFFFF"/>
          <w:lang w:val="en-US"/>
        </w:rPr>
        <w:t xml:space="preserve">, 141, 90127, Palermo, Italy. Phone/fax: 00390916554018.  Email: </w:t>
      </w:r>
      <w:hyperlink r:id="rId8" w:history="1">
        <w:r w:rsidRPr="00DD11B8">
          <w:rPr>
            <w:rStyle w:val="Hyperlink"/>
            <w:rFonts w:ascii="Times New Roman" w:hAnsi="Times New Roman" w:cs="Times New Roman"/>
            <w:bCs/>
            <w:sz w:val="24"/>
            <w:szCs w:val="24"/>
            <w:shd w:val="clear" w:color="auto" w:fill="FFFFFF"/>
            <w:lang w:val="en-US"/>
          </w:rPr>
          <w:t>nicola.veronese@unipa.it</w:t>
        </w:r>
      </w:hyperlink>
      <w:r w:rsidRPr="00DD11B8">
        <w:rPr>
          <w:rFonts w:ascii="Times New Roman" w:hAnsi="Times New Roman" w:cs="Times New Roman"/>
          <w:bCs/>
          <w:color w:val="000000"/>
          <w:sz w:val="24"/>
          <w:szCs w:val="24"/>
          <w:shd w:val="clear" w:color="auto" w:fill="FFFFFF"/>
          <w:lang w:val="en-US"/>
        </w:rPr>
        <w:t xml:space="preserve"> </w:t>
      </w:r>
    </w:p>
    <w:p w14:paraId="50B1E0DC" w14:textId="77777777" w:rsidR="00234BAC" w:rsidRDefault="00234BAC" w:rsidP="00234BAC">
      <w:pPr>
        <w:spacing w:after="0" w:line="480" w:lineRule="auto"/>
        <w:jc w:val="both"/>
        <w:rPr>
          <w:rFonts w:ascii="Times New Roman" w:hAnsi="Times New Roman" w:cs="Times New Roman"/>
          <w:b/>
          <w:bCs/>
          <w:sz w:val="24"/>
          <w:szCs w:val="24"/>
          <w:lang w:val="en-US"/>
        </w:rPr>
      </w:pPr>
    </w:p>
    <w:p w14:paraId="5E89E12C" w14:textId="393F9BF3" w:rsidR="0017772F" w:rsidRPr="00234BAC" w:rsidRDefault="00234BAC" w:rsidP="00234BAC">
      <w:pPr>
        <w:spacing w:after="0" w:line="480" w:lineRule="auto"/>
        <w:jc w:val="both"/>
        <w:rPr>
          <w:rFonts w:ascii="Times New Roman" w:hAnsi="Times New Roman" w:cs="Times New Roman"/>
          <w:sz w:val="24"/>
          <w:szCs w:val="24"/>
          <w:lang w:val="en-US"/>
        </w:rPr>
      </w:pPr>
      <w:r w:rsidRPr="00234BAC">
        <w:rPr>
          <w:rFonts w:ascii="Times New Roman" w:hAnsi="Times New Roman" w:cs="Times New Roman"/>
          <w:b/>
          <w:bCs/>
          <w:sz w:val="24"/>
          <w:szCs w:val="24"/>
          <w:lang w:val="en-US"/>
        </w:rPr>
        <w:t>Word count</w:t>
      </w:r>
      <w:r>
        <w:rPr>
          <w:rFonts w:ascii="Times New Roman" w:hAnsi="Times New Roman" w:cs="Times New Roman"/>
          <w:sz w:val="24"/>
          <w:szCs w:val="24"/>
          <w:lang w:val="en-US"/>
        </w:rPr>
        <w:t xml:space="preserve">: </w:t>
      </w:r>
      <w:r w:rsidR="003712B8">
        <w:rPr>
          <w:rFonts w:ascii="Times New Roman" w:hAnsi="Times New Roman" w:cs="Times New Roman"/>
          <w:sz w:val="24"/>
          <w:szCs w:val="24"/>
          <w:lang w:val="en-US"/>
        </w:rPr>
        <w:t>2284</w:t>
      </w:r>
    </w:p>
    <w:p w14:paraId="02129585" w14:textId="77777777" w:rsidR="00234BAC" w:rsidRDefault="00234BAC">
      <w:pPr>
        <w:rPr>
          <w:rFonts w:ascii="Times New Roman" w:hAnsi="Times New Roman" w:cs="Times New Roman"/>
          <w:b/>
          <w:iCs/>
          <w:sz w:val="24"/>
          <w:szCs w:val="24"/>
          <w:lang w:val="en-US"/>
        </w:rPr>
      </w:pPr>
      <w:r>
        <w:rPr>
          <w:rFonts w:ascii="Times New Roman" w:hAnsi="Times New Roman" w:cs="Times New Roman"/>
          <w:b/>
          <w:iCs/>
          <w:sz w:val="24"/>
          <w:szCs w:val="24"/>
          <w:lang w:val="en-US"/>
        </w:rPr>
        <w:br w:type="page"/>
      </w:r>
    </w:p>
    <w:p w14:paraId="758EC127" w14:textId="2AF8E1F2" w:rsidR="00525C0F" w:rsidRPr="00ED6DDE" w:rsidRDefault="00525C0F" w:rsidP="00ED6DDE">
      <w:pPr>
        <w:pStyle w:val="Heading1"/>
      </w:pPr>
      <w:r w:rsidRPr="00ED6DDE">
        <w:lastRenderedPageBreak/>
        <w:t>PLAIN ENGLISH SUMMARY</w:t>
      </w:r>
    </w:p>
    <w:p w14:paraId="17E2DE3B" w14:textId="62D03A2A" w:rsidR="003E1496" w:rsidRPr="00DE6E38" w:rsidRDefault="00A56062" w:rsidP="00DE6E38">
      <w:pPr>
        <w:spacing w:after="0" w:line="480" w:lineRule="auto"/>
        <w:jc w:val="both"/>
        <w:rPr>
          <w:rFonts w:ascii="Times New Roman" w:hAnsi="Times New Roman" w:cs="Times New Roman"/>
          <w:bCs/>
          <w:iCs/>
          <w:sz w:val="24"/>
          <w:szCs w:val="24"/>
          <w:lang w:val="en-US"/>
        </w:rPr>
      </w:pPr>
      <w:r w:rsidRPr="00DE6E38">
        <w:rPr>
          <w:rFonts w:ascii="Times New Roman" w:hAnsi="Times New Roman" w:cs="Times New Roman"/>
          <w:bCs/>
          <w:iCs/>
          <w:sz w:val="24"/>
          <w:szCs w:val="24"/>
          <w:lang w:val="en-US"/>
        </w:rPr>
        <w:t xml:space="preserve">The interest regarding frailty and quality of life is still limited to a few cross-sectional studies. </w:t>
      </w:r>
      <w:r w:rsidR="00DE6E38">
        <w:rPr>
          <w:rFonts w:ascii="Times New Roman" w:hAnsi="Times New Roman" w:cs="Times New Roman"/>
          <w:bCs/>
          <w:iCs/>
          <w:sz w:val="24"/>
          <w:szCs w:val="24"/>
          <w:lang w:val="en-US"/>
        </w:rPr>
        <w:t xml:space="preserve">Therefore, using the data of the English Longitudinal Study on Ageing, we aimed to </w:t>
      </w:r>
      <w:r w:rsidR="003E1496" w:rsidRPr="003E1496">
        <w:rPr>
          <w:rFonts w:ascii="Times New Roman" w:hAnsi="Times New Roman" w:cs="Times New Roman"/>
          <w:bCs/>
          <w:iCs/>
          <w:sz w:val="24"/>
          <w:szCs w:val="24"/>
          <w:lang w:val="en-US"/>
        </w:rPr>
        <w:t>assess the association between multidimensional frailty, determined by MPI (Multidimensional Prognostic Index) with mortality and good quality of life expectancy (</w:t>
      </w:r>
      <w:proofErr w:type="spellStart"/>
      <w:r w:rsidR="003E1496" w:rsidRPr="003E1496">
        <w:rPr>
          <w:rFonts w:ascii="Times New Roman" w:hAnsi="Times New Roman" w:cs="Times New Roman"/>
          <w:bCs/>
          <w:iCs/>
          <w:sz w:val="24"/>
          <w:szCs w:val="24"/>
          <w:lang w:val="en-US"/>
        </w:rPr>
        <w:t>GQoLE</w:t>
      </w:r>
      <w:proofErr w:type="spellEnd"/>
      <w:r w:rsidR="003E1496" w:rsidRPr="003E1496">
        <w:rPr>
          <w:rFonts w:ascii="Times New Roman" w:hAnsi="Times New Roman" w:cs="Times New Roman"/>
          <w:bCs/>
          <w:iCs/>
          <w:sz w:val="24"/>
          <w:szCs w:val="24"/>
          <w:lang w:val="en-US"/>
        </w:rPr>
        <w:t>) indicators, over ten years of follow-up</w:t>
      </w:r>
      <w:r w:rsidR="00DE6E38">
        <w:rPr>
          <w:rFonts w:ascii="Times New Roman" w:hAnsi="Times New Roman" w:cs="Times New Roman"/>
          <w:bCs/>
          <w:iCs/>
          <w:sz w:val="24"/>
          <w:szCs w:val="24"/>
          <w:lang w:val="en-US"/>
        </w:rPr>
        <w:t>. Overall, m</w:t>
      </w:r>
      <w:r w:rsidR="003E1496" w:rsidRPr="00DE6E38">
        <w:rPr>
          <w:rFonts w:ascii="Times New Roman" w:hAnsi="Times New Roman" w:cs="Times New Roman"/>
          <w:bCs/>
          <w:iCs/>
          <w:sz w:val="24"/>
          <w:szCs w:val="24"/>
          <w:lang w:val="en-US"/>
        </w:rPr>
        <w:t>ultidimensional frailty is strongly associated with poorer quality of life and higher mortality risk in older people</w:t>
      </w:r>
      <w:r w:rsidR="00DE6E38">
        <w:rPr>
          <w:rFonts w:ascii="Times New Roman" w:hAnsi="Times New Roman" w:cs="Times New Roman"/>
          <w:bCs/>
          <w:iCs/>
          <w:sz w:val="24"/>
          <w:szCs w:val="24"/>
          <w:lang w:val="en-US"/>
        </w:rPr>
        <w:t xml:space="preserve">, suggesting that it is mandatory </w:t>
      </w:r>
      <w:proofErr w:type="gramStart"/>
      <w:r w:rsidR="00DE6E38">
        <w:rPr>
          <w:rFonts w:ascii="Times New Roman" w:hAnsi="Times New Roman" w:cs="Times New Roman"/>
          <w:bCs/>
          <w:iCs/>
          <w:sz w:val="24"/>
          <w:szCs w:val="24"/>
          <w:lang w:val="en-US"/>
        </w:rPr>
        <w:t xml:space="preserve">to </w:t>
      </w:r>
      <w:r w:rsidR="003E1496" w:rsidRPr="00DE6E38">
        <w:rPr>
          <w:rFonts w:ascii="Times New Roman" w:hAnsi="Times New Roman" w:cs="Times New Roman"/>
          <w:bCs/>
          <w:iCs/>
          <w:sz w:val="24"/>
          <w:szCs w:val="24"/>
          <w:lang w:val="en-US"/>
        </w:rPr>
        <w:t xml:space="preserve"> early</w:t>
      </w:r>
      <w:proofErr w:type="gramEnd"/>
      <w:r w:rsidR="003E1496" w:rsidRPr="00DE6E38">
        <w:rPr>
          <w:rFonts w:ascii="Times New Roman" w:hAnsi="Times New Roman" w:cs="Times New Roman"/>
          <w:bCs/>
          <w:iCs/>
          <w:sz w:val="24"/>
          <w:szCs w:val="24"/>
          <w:lang w:val="en-US"/>
        </w:rPr>
        <w:t xml:space="preserve"> screen for the presence of multidimensional frailty in order to </w:t>
      </w:r>
      <w:r w:rsidR="005D27A2" w:rsidRPr="00DE6E38">
        <w:rPr>
          <w:rFonts w:ascii="Times New Roman" w:hAnsi="Times New Roman" w:cs="Times New Roman"/>
          <w:bCs/>
          <w:iCs/>
          <w:sz w:val="24"/>
          <w:szCs w:val="24"/>
          <w:lang w:val="en-US"/>
        </w:rPr>
        <w:t xml:space="preserve">try to </w:t>
      </w:r>
      <w:r w:rsidR="003E1496" w:rsidRPr="00DE6E38">
        <w:rPr>
          <w:rFonts w:ascii="Times New Roman" w:hAnsi="Times New Roman" w:cs="Times New Roman"/>
          <w:bCs/>
          <w:iCs/>
          <w:sz w:val="24"/>
          <w:szCs w:val="24"/>
          <w:lang w:val="en-US"/>
        </w:rPr>
        <w:t xml:space="preserve">improve </w:t>
      </w:r>
      <w:r w:rsidR="003842D4" w:rsidRPr="00DE6E38">
        <w:rPr>
          <w:rFonts w:ascii="Times New Roman" w:hAnsi="Times New Roman" w:cs="Times New Roman"/>
          <w:bCs/>
          <w:iCs/>
          <w:sz w:val="24"/>
          <w:szCs w:val="24"/>
          <w:lang w:val="en-US"/>
        </w:rPr>
        <w:t xml:space="preserve">quality of life. </w:t>
      </w:r>
    </w:p>
    <w:p w14:paraId="2E26CC0C" w14:textId="00D2F313" w:rsidR="004546CD" w:rsidRDefault="004546CD" w:rsidP="004546CD">
      <w:pPr>
        <w:jc w:val="both"/>
        <w:rPr>
          <w:rFonts w:ascii="Times New Roman" w:hAnsi="Times New Roman" w:cs="Times New Roman"/>
          <w:b/>
          <w:iCs/>
          <w:sz w:val="24"/>
          <w:szCs w:val="24"/>
          <w:lang w:val="en-US"/>
        </w:rPr>
      </w:pPr>
      <w:r>
        <w:rPr>
          <w:rFonts w:ascii="Times New Roman" w:hAnsi="Times New Roman" w:cs="Times New Roman"/>
          <w:b/>
          <w:iCs/>
          <w:sz w:val="24"/>
          <w:szCs w:val="24"/>
          <w:lang w:val="en-US"/>
        </w:rPr>
        <w:br w:type="page"/>
      </w:r>
    </w:p>
    <w:p w14:paraId="1F23E61D" w14:textId="5E0CDA7D" w:rsidR="000D60B4" w:rsidRPr="00DD11B8" w:rsidRDefault="000D60B4" w:rsidP="00ED6DDE">
      <w:pPr>
        <w:pStyle w:val="Heading1"/>
      </w:pPr>
      <w:r w:rsidRPr="00DD11B8">
        <w:lastRenderedPageBreak/>
        <w:t>ABSTRACT</w:t>
      </w:r>
    </w:p>
    <w:p w14:paraId="715C12A6" w14:textId="65C5D8E0" w:rsidR="00B76B89" w:rsidRDefault="00E12D95" w:rsidP="00B76B89">
      <w:pPr>
        <w:spacing w:after="0" w:line="480" w:lineRule="auto"/>
        <w:jc w:val="both"/>
        <w:rPr>
          <w:rFonts w:ascii="Times New Roman" w:hAnsi="Times New Roman" w:cs="Times New Roman"/>
          <w:bCs/>
          <w:iCs/>
          <w:sz w:val="24"/>
          <w:szCs w:val="24"/>
          <w:lang w:val="en-US"/>
        </w:rPr>
      </w:pPr>
      <w:r>
        <w:rPr>
          <w:rFonts w:ascii="Times New Roman" w:hAnsi="Times New Roman" w:cs="Times New Roman"/>
          <w:b/>
          <w:iCs/>
          <w:sz w:val="24"/>
          <w:szCs w:val="24"/>
          <w:lang w:val="en-US"/>
        </w:rPr>
        <w:t>Purpose</w:t>
      </w:r>
      <w:r w:rsidR="001F012A" w:rsidRPr="00DD11B8">
        <w:rPr>
          <w:rFonts w:ascii="Times New Roman" w:hAnsi="Times New Roman" w:cs="Times New Roman"/>
          <w:b/>
          <w:iCs/>
          <w:sz w:val="24"/>
          <w:szCs w:val="24"/>
          <w:lang w:val="en-US"/>
        </w:rPr>
        <w:t xml:space="preserve">: </w:t>
      </w:r>
      <w:bookmarkStart w:id="0" w:name="_Hlk95149782"/>
      <w:r w:rsidR="001F012A" w:rsidRPr="00DD11B8">
        <w:rPr>
          <w:rFonts w:ascii="Times New Roman" w:hAnsi="Times New Roman" w:cs="Times New Roman"/>
          <w:bCs/>
          <w:iCs/>
          <w:sz w:val="24"/>
          <w:szCs w:val="24"/>
          <w:lang w:val="en-US"/>
        </w:rPr>
        <w:t>Frailty has been found to be associated with poor quality of life (QoL) in older people, but data available are limited to cross-sectional studies.</w:t>
      </w:r>
      <w:r w:rsidR="005E387F">
        <w:rPr>
          <w:rFonts w:ascii="Times New Roman" w:hAnsi="Times New Roman" w:cs="Times New Roman"/>
          <w:bCs/>
          <w:iCs/>
          <w:sz w:val="24"/>
          <w:szCs w:val="24"/>
          <w:lang w:val="en-US"/>
        </w:rPr>
        <w:t xml:space="preserve"> We therefore aimed </w:t>
      </w:r>
      <w:bookmarkEnd w:id="0"/>
      <w:r w:rsidR="005E387F" w:rsidRPr="005E387F">
        <w:rPr>
          <w:rFonts w:ascii="Times New Roman" w:hAnsi="Times New Roman" w:cs="Times New Roman"/>
          <w:bCs/>
          <w:iCs/>
          <w:sz w:val="24"/>
          <w:szCs w:val="24"/>
          <w:lang w:val="en-US"/>
        </w:rPr>
        <w:t>to</w:t>
      </w:r>
      <w:r w:rsidR="00B76B89" w:rsidRPr="00DD11B8">
        <w:rPr>
          <w:rFonts w:ascii="Times New Roman" w:hAnsi="Times New Roman" w:cs="Times New Roman"/>
          <w:bCs/>
          <w:iCs/>
          <w:sz w:val="24"/>
          <w:szCs w:val="24"/>
          <w:lang w:val="en-US"/>
        </w:rPr>
        <w:t xml:space="preserve"> assess </w:t>
      </w:r>
      <w:r w:rsidR="006C544E" w:rsidRPr="00DD11B8">
        <w:rPr>
          <w:rFonts w:ascii="Times New Roman" w:hAnsi="Times New Roman" w:cs="Times New Roman"/>
          <w:bCs/>
          <w:iCs/>
          <w:sz w:val="24"/>
          <w:szCs w:val="24"/>
          <w:lang w:val="en-US"/>
        </w:rPr>
        <w:t xml:space="preserve">the </w:t>
      </w:r>
      <w:r w:rsidR="00B76B89" w:rsidRPr="00DD11B8">
        <w:rPr>
          <w:rFonts w:ascii="Times New Roman" w:hAnsi="Times New Roman" w:cs="Times New Roman"/>
          <w:bCs/>
          <w:iCs/>
          <w:sz w:val="24"/>
          <w:szCs w:val="24"/>
          <w:lang w:val="en-US"/>
        </w:rPr>
        <w:t xml:space="preserve">association between multidimensional frailty, </w:t>
      </w:r>
      <w:r w:rsidR="00E91DD4" w:rsidRPr="00DD11B8">
        <w:rPr>
          <w:rFonts w:ascii="Times New Roman" w:hAnsi="Times New Roman" w:cs="Times New Roman"/>
          <w:bCs/>
          <w:iCs/>
          <w:sz w:val="24"/>
          <w:szCs w:val="24"/>
          <w:lang w:val="en-US"/>
        </w:rPr>
        <w:t xml:space="preserve">determined by </w:t>
      </w:r>
      <w:r w:rsidR="00B76B89" w:rsidRPr="00DD11B8">
        <w:rPr>
          <w:rFonts w:ascii="Times New Roman" w:hAnsi="Times New Roman" w:cs="Times New Roman"/>
          <w:bCs/>
          <w:iCs/>
          <w:sz w:val="24"/>
          <w:szCs w:val="24"/>
          <w:lang w:val="en-US"/>
        </w:rPr>
        <w:t>MPI (Multidimensional Prognostic Index) with mortality and good quality of life expectancy</w:t>
      </w:r>
      <w:r w:rsidR="00CB47B2" w:rsidRPr="00DD11B8">
        <w:rPr>
          <w:rFonts w:ascii="Times New Roman" w:hAnsi="Times New Roman" w:cs="Times New Roman"/>
          <w:bCs/>
          <w:iCs/>
          <w:sz w:val="24"/>
          <w:szCs w:val="24"/>
          <w:lang w:val="en-US"/>
        </w:rPr>
        <w:t xml:space="preserve"> (</w:t>
      </w:r>
      <w:proofErr w:type="spellStart"/>
      <w:r w:rsidR="00CB47B2" w:rsidRPr="00DD11B8">
        <w:rPr>
          <w:rFonts w:ascii="Times New Roman" w:hAnsi="Times New Roman" w:cs="Times New Roman"/>
          <w:sz w:val="24"/>
          <w:szCs w:val="24"/>
          <w:lang w:val="en-US"/>
        </w:rPr>
        <w:t>GQoLE</w:t>
      </w:r>
      <w:proofErr w:type="spellEnd"/>
      <w:r w:rsidR="00CB47B2" w:rsidRPr="00DD11B8">
        <w:rPr>
          <w:rFonts w:ascii="Times New Roman" w:hAnsi="Times New Roman" w:cs="Times New Roman"/>
          <w:sz w:val="24"/>
          <w:szCs w:val="24"/>
          <w:lang w:val="en-US"/>
        </w:rPr>
        <w:t>)</w:t>
      </w:r>
      <w:r w:rsidR="00B76B89" w:rsidRPr="00DD11B8">
        <w:rPr>
          <w:rFonts w:ascii="Times New Roman" w:hAnsi="Times New Roman" w:cs="Times New Roman"/>
          <w:bCs/>
          <w:iCs/>
          <w:sz w:val="24"/>
          <w:szCs w:val="24"/>
          <w:lang w:val="en-US"/>
        </w:rPr>
        <w:t xml:space="preserve"> indicators in a large representative sample of </w:t>
      </w:r>
      <w:r w:rsidR="00151480" w:rsidRPr="00DD11B8">
        <w:rPr>
          <w:rFonts w:ascii="Times New Roman" w:hAnsi="Times New Roman" w:cs="Times New Roman"/>
          <w:bCs/>
          <w:iCs/>
          <w:sz w:val="24"/>
          <w:szCs w:val="24"/>
          <w:lang w:val="en-US"/>
        </w:rPr>
        <w:t xml:space="preserve">older </w:t>
      </w:r>
      <w:r w:rsidR="00B76B89" w:rsidRPr="00DD11B8">
        <w:rPr>
          <w:rFonts w:ascii="Times New Roman" w:hAnsi="Times New Roman" w:cs="Times New Roman"/>
          <w:bCs/>
          <w:iCs/>
          <w:sz w:val="24"/>
          <w:szCs w:val="24"/>
          <w:lang w:val="en-US"/>
        </w:rPr>
        <w:t>English adults, over ten years of follow-up.</w:t>
      </w:r>
    </w:p>
    <w:p w14:paraId="0585B333" w14:textId="110EB38A" w:rsidR="00E53C7C" w:rsidRPr="005E387F" w:rsidRDefault="005E387F" w:rsidP="001E4D56">
      <w:pPr>
        <w:spacing w:after="0" w:line="480" w:lineRule="auto"/>
        <w:jc w:val="both"/>
        <w:rPr>
          <w:rFonts w:ascii="Times New Roman" w:hAnsi="Times New Roman" w:cs="Times New Roman"/>
          <w:b/>
          <w:iCs/>
          <w:sz w:val="24"/>
          <w:szCs w:val="24"/>
          <w:lang w:val="en-US"/>
        </w:rPr>
      </w:pPr>
      <w:r w:rsidRPr="005E387F">
        <w:rPr>
          <w:rFonts w:ascii="Times New Roman" w:hAnsi="Times New Roman" w:cs="Times New Roman"/>
          <w:b/>
          <w:iCs/>
          <w:sz w:val="24"/>
          <w:szCs w:val="24"/>
          <w:lang w:val="en-US"/>
        </w:rPr>
        <w:t>Methods</w:t>
      </w:r>
      <w:r>
        <w:rPr>
          <w:rFonts w:ascii="Times New Roman" w:hAnsi="Times New Roman" w:cs="Times New Roman"/>
          <w:bCs/>
          <w:iCs/>
          <w:sz w:val="24"/>
          <w:szCs w:val="24"/>
          <w:lang w:val="en-US"/>
        </w:rPr>
        <w:t xml:space="preserve">: In this longitudinal study, made with the data of the </w:t>
      </w:r>
      <w:r w:rsidR="00D72096" w:rsidRPr="00DD11B8">
        <w:rPr>
          <w:rFonts w:ascii="Times New Roman" w:hAnsi="Times New Roman" w:cs="Times New Roman"/>
          <w:bCs/>
          <w:iCs/>
          <w:sz w:val="24"/>
          <w:szCs w:val="24"/>
          <w:lang w:val="en-US"/>
        </w:rPr>
        <w:t>English Longitudinal Study of Ageing</w:t>
      </w:r>
      <w:r>
        <w:rPr>
          <w:rFonts w:ascii="Times New Roman" w:hAnsi="Times New Roman" w:cs="Times New Roman"/>
          <w:b/>
          <w:iCs/>
          <w:sz w:val="24"/>
          <w:szCs w:val="24"/>
          <w:lang w:val="en-US"/>
        </w:rPr>
        <w:t xml:space="preserve"> </w:t>
      </w:r>
      <w:r w:rsidR="001E4D56" w:rsidRPr="00DD11B8">
        <w:rPr>
          <w:rFonts w:ascii="Times New Roman" w:hAnsi="Times New Roman" w:cs="Times New Roman"/>
          <w:bCs/>
          <w:iCs/>
          <w:sz w:val="24"/>
          <w:szCs w:val="24"/>
          <w:lang w:val="en-US"/>
        </w:rPr>
        <w:t xml:space="preserve">MPI was calculated using a weighted score of </w:t>
      </w:r>
      <w:r w:rsidR="006C544E" w:rsidRPr="00DD11B8">
        <w:rPr>
          <w:rFonts w:ascii="Times New Roman" w:hAnsi="Times New Roman" w:cs="Times New Roman"/>
          <w:bCs/>
          <w:iCs/>
          <w:sz w:val="24"/>
          <w:szCs w:val="24"/>
          <w:lang w:val="en-US"/>
        </w:rPr>
        <w:t xml:space="preserve">several </w:t>
      </w:r>
      <w:r w:rsidR="001E4D56" w:rsidRPr="00DD11B8">
        <w:rPr>
          <w:rFonts w:ascii="Times New Roman" w:hAnsi="Times New Roman" w:cs="Times New Roman"/>
          <w:bCs/>
          <w:iCs/>
          <w:sz w:val="24"/>
          <w:szCs w:val="24"/>
          <w:lang w:val="en-US"/>
        </w:rPr>
        <w:t>domains of comprehensive geriatric assessment, i.e., number of difficulties in activities of daily living (ADL) and instrumental ADL, depressive symptoms, number of medical conditions, body mass index, physical activity level</w:t>
      </w:r>
      <w:r w:rsidR="0014680D" w:rsidRPr="00DD11B8">
        <w:rPr>
          <w:rFonts w:ascii="Times New Roman" w:hAnsi="Times New Roman" w:cs="Times New Roman"/>
          <w:bCs/>
          <w:iCs/>
          <w:sz w:val="24"/>
          <w:szCs w:val="24"/>
          <w:lang w:val="en-US"/>
        </w:rPr>
        <w:t xml:space="preserve">, </w:t>
      </w:r>
      <w:r w:rsidR="001E4D56" w:rsidRPr="00DD11B8">
        <w:rPr>
          <w:rFonts w:ascii="Times New Roman" w:hAnsi="Times New Roman" w:cs="Times New Roman"/>
          <w:bCs/>
          <w:iCs/>
          <w:sz w:val="24"/>
          <w:szCs w:val="24"/>
          <w:lang w:val="en-US"/>
        </w:rPr>
        <w:t xml:space="preserve">social aspects. Mortality was assessed using </w:t>
      </w:r>
      <w:r w:rsidR="001E4D56" w:rsidRPr="00DD11B8">
        <w:rPr>
          <w:rFonts w:ascii="Times New Roman" w:hAnsi="Times New Roman" w:cs="Times New Roman"/>
          <w:sz w:val="24"/>
          <w:szCs w:val="24"/>
          <w:lang w:val="en-US"/>
        </w:rPr>
        <w:t xml:space="preserve">administrative data, </w:t>
      </w:r>
      <w:proofErr w:type="spellStart"/>
      <w:r w:rsidR="00AB0D70" w:rsidRPr="00DD11B8">
        <w:rPr>
          <w:rFonts w:ascii="Times New Roman" w:hAnsi="Times New Roman" w:cs="Times New Roman"/>
          <w:sz w:val="24"/>
          <w:szCs w:val="24"/>
          <w:lang w:val="en-US"/>
        </w:rPr>
        <w:t>GQoLE</w:t>
      </w:r>
      <w:proofErr w:type="spellEnd"/>
      <w:r w:rsidR="00AB0D70" w:rsidRPr="00DD11B8">
        <w:rPr>
          <w:rFonts w:ascii="Times New Roman" w:hAnsi="Times New Roman" w:cs="Times New Roman"/>
          <w:sz w:val="24"/>
          <w:szCs w:val="24"/>
          <w:lang w:val="en-US"/>
        </w:rPr>
        <w:t xml:space="preserve"> indicator</w:t>
      </w:r>
      <w:r w:rsidR="00040A92" w:rsidRPr="00DD11B8">
        <w:rPr>
          <w:rFonts w:ascii="Times New Roman" w:hAnsi="Times New Roman" w:cs="Times New Roman"/>
          <w:sz w:val="24"/>
          <w:szCs w:val="24"/>
          <w:lang w:val="en-US"/>
        </w:rPr>
        <w:t>s</w:t>
      </w:r>
      <w:r w:rsidR="00AB0D70" w:rsidRPr="00DD11B8">
        <w:rPr>
          <w:rFonts w:ascii="Times New Roman" w:hAnsi="Times New Roman" w:cs="Times New Roman"/>
          <w:sz w:val="24"/>
          <w:szCs w:val="24"/>
          <w:lang w:val="en-US"/>
        </w:rPr>
        <w:t xml:space="preserve"> </w:t>
      </w:r>
      <w:r w:rsidR="00040A92" w:rsidRPr="00DD11B8">
        <w:rPr>
          <w:rFonts w:ascii="Times New Roman" w:hAnsi="Times New Roman" w:cs="Times New Roman"/>
          <w:sz w:val="24"/>
          <w:szCs w:val="24"/>
          <w:lang w:val="en-US"/>
        </w:rPr>
        <w:t>were</w:t>
      </w:r>
      <w:r w:rsidR="00AB0D70" w:rsidRPr="00DD11B8">
        <w:rPr>
          <w:rFonts w:ascii="Times New Roman" w:hAnsi="Times New Roman" w:cs="Times New Roman"/>
          <w:sz w:val="24"/>
          <w:szCs w:val="24"/>
          <w:lang w:val="en-US"/>
        </w:rPr>
        <w:t xml:space="preserve"> used for </w:t>
      </w:r>
      <w:r w:rsidR="00040A92" w:rsidRPr="00DD11B8">
        <w:rPr>
          <w:rFonts w:ascii="Times New Roman" w:hAnsi="Times New Roman" w:cs="Times New Roman"/>
          <w:sz w:val="24"/>
          <w:szCs w:val="24"/>
          <w:lang w:val="en-US"/>
        </w:rPr>
        <w:t xml:space="preserve">longitudinal changes in </w:t>
      </w:r>
      <w:r w:rsidR="00AB0D70" w:rsidRPr="00DD11B8">
        <w:rPr>
          <w:rFonts w:ascii="Times New Roman" w:hAnsi="Times New Roman" w:cs="Times New Roman"/>
          <w:sz w:val="24"/>
          <w:szCs w:val="24"/>
          <w:lang w:val="en-US"/>
        </w:rPr>
        <w:t>QoL</w:t>
      </w:r>
      <w:r w:rsidR="006C544E" w:rsidRPr="00DD11B8">
        <w:rPr>
          <w:rFonts w:ascii="Times New Roman" w:hAnsi="Times New Roman" w:cs="Times New Roman"/>
          <w:sz w:val="24"/>
          <w:szCs w:val="24"/>
          <w:lang w:val="en-US"/>
        </w:rPr>
        <w:t>.</w:t>
      </w:r>
      <w:r w:rsidR="00AB0D70" w:rsidRPr="00DD11B8">
        <w:rPr>
          <w:rFonts w:ascii="Times New Roman" w:hAnsi="Times New Roman" w:cs="Times New Roman"/>
          <w:sz w:val="24"/>
          <w:szCs w:val="24"/>
          <w:lang w:val="en-US"/>
        </w:rPr>
        <w:t xml:space="preserve"> </w:t>
      </w:r>
    </w:p>
    <w:p w14:paraId="65F1E725" w14:textId="3A0EF298" w:rsidR="000D60B4" w:rsidRPr="00DD11B8" w:rsidRDefault="00E53C7C" w:rsidP="00E53C7C">
      <w:pPr>
        <w:spacing w:after="0" w:line="480" w:lineRule="auto"/>
        <w:jc w:val="both"/>
        <w:rPr>
          <w:rFonts w:ascii="Times New Roman" w:hAnsi="Times New Roman" w:cs="Times New Roman"/>
          <w:bCs/>
          <w:iCs/>
          <w:sz w:val="24"/>
          <w:szCs w:val="24"/>
          <w:lang w:val="en-US"/>
        </w:rPr>
      </w:pPr>
      <w:r w:rsidRPr="00DD11B8">
        <w:rPr>
          <w:rFonts w:ascii="Times New Roman" w:hAnsi="Times New Roman" w:cs="Times New Roman"/>
          <w:b/>
          <w:iCs/>
          <w:sz w:val="24"/>
          <w:szCs w:val="24"/>
          <w:lang w:val="en-US"/>
        </w:rPr>
        <w:t xml:space="preserve">Results: </w:t>
      </w:r>
      <w:r w:rsidR="00A3091A" w:rsidRPr="00DD11B8">
        <w:rPr>
          <w:rFonts w:ascii="Times New Roman" w:hAnsi="Times New Roman" w:cs="Times New Roman"/>
          <w:sz w:val="24"/>
          <w:szCs w:val="24"/>
          <w:lang w:val="en-US"/>
        </w:rPr>
        <w:t xml:space="preserve">6,244 </w:t>
      </w:r>
      <w:r w:rsidR="00151480" w:rsidRPr="00DD11B8">
        <w:rPr>
          <w:rFonts w:ascii="Times New Roman" w:hAnsi="Times New Roman" w:cs="Times New Roman"/>
          <w:sz w:val="24"/>
          <w:szCs w:val="24"/>
          <w:lang w:val="en-US"/>
        </w:rPr>
        <w:t>participants</w:t>
      </w:r>
      <w:r w:rsidR="00A3091A" w:rsidRPr="00DD11B8">
        <w:rPr>
          <w:rFonts w:ascii="Times New Roman" w:hAnsi="Times New Roman" w:cs="Times New Roman"/>
          <w:sz w:val="24"/>
          <w:szCs w:val="24"/>
          <w:lang w:val="en-US"/>
        </w:rPr>
        <w:t xml:space="preserve"> (mean age: 71.8 years, 44.5% males) were followed-up for ten years. After adjusting potential confounders, compared to people in </w:t>
      </w:r>
      <w:r w:rsidR="00151480" w:rsidRPr="00DD11B8">
        <w:rPr>
          <w:rFonts w:ascii="Times New Roman" w:hAnsi="Times New Roman" w:cs="Times New Roman"/>
          <w:sz w:val="24"/>
          <w:szCs w:val="24"/>
          <w:lang w:val="en-US"/>
        </w:rPr>
        <w:t xml:space="preserve">the </w:t>
      </w:r>
      <w:r w:rsidR="00E870D1" w:rsidRPr="00DD11B8">
        <w:rPr>
          <w:rFonts w:ascii="Times New Roman" w:hAnsi="Times New Roman" w:cs="Times New Roman"/>
          <w:sz w:val="24"/>
          <w:szCs w:val="24"/>
          <w:lang w:val="en-US"/>
        </w:rPr>
        <w:t xml:space="preserve">MPI </w:t>
      </w:r>
      <w:r w:rsidR="00A3091A" w:rsidRPr="00DD11B8">
        <w:rPr>
          <w:rFonts w:ascii="Times New Roman" w:hAnsi="Times New Roman" w:cs="Times New Roman"/>
          <w:sz w:val="24"/>
          <w:szCs w:val="24"/>
          <w:lang w:val="en-US"/>
        </w:rPr>
        <w:t xml:space="preserve">low-risk group, people in </w:t>
      </w:r>
      <w:r w:rsidR="00151480" w:rsidRPr="00DD11B8">
        <w:rPr>
          <w:rFonts w:ascii="Times New Roman" w:hAnsi="Times New Roman" w:cs="Times New Roman"/>
          <w:sz w:val="24"/>
          <w:szCs w:val="24"/>
          <w:lang w:val="en-US"/>
        </w:rPr>
        <w:t xml:space="preserve">the </w:t>
      </w:r>
      <w:r w:rsidR="00A3091A" w:rsidRPr="00DD11B8">
        <w:rPr>
          <w:rFonts w:ascii="Times New Roman" w:hAnsi="Times New Roman" w:cs="Times New Roman"/>
          <w:sz w:val="24"/>
          <w:szCs w:val="24"/>
          <w:lang w:val="en-US"/>
        </w:rPr>
        <w:t>moderate (hazard ratio, HR=4.27; 95%</w:t>
      </w:r>
      <w:r w:rsidR="00F34B29" w:rsidRPr="00DD11B8">
        <w:rPr>
          <w:rFonts w:ascii="Times New Roman" w:hAnsi="Times New Roman" w:cs="Times New Roman"/>
          <w:sz w:val="24"/>
          <w:szCs w:val="24"/>
          <w:lang w:val="en-US"/>
        </w:rPr>
        <w:t xml:space="preserve"> </w:t>
      </w:r>
      <w:r w:rsidR="00A3091A" w:rsidRPr="00DD11B8">
        <w:rPr>
          <w:rFonts w:ascii="Times New Roman" w:hAnsi="Times New Roman" w:cs="Times New Roman"/>
          <w:sz w:val="24"/>
          <w:szCs w:val="24"/>
          <w:lang w:val="en-US"/>
        </w:rPr>
        <w:t>confidence interval, CI: 3.55-5.14) and severe risk group (HR=10.3; 95%</w:t>
      </w:r>
      <w:r w:rsidR="00F34B29" w:rsidRPr="00DD11B8">
        <w:rPr>
          <w:rFonts w:ascii="Times New Roman" w:hAnsi="Times New Roman" w:cs="Times New Roman"/>
          <w:sz w:val="24"/>
          <w:szCs w:val="24"/>
          <w:lang w:val="en-US"/>
        </w:rPr>
        <w:t xml:space="preserve"> </w:t>
      </w:r>
      <w:r w:rsidR="00A3091A" w:rsidRPr="00DD11B8">
        <w:rPr>
          <w:rFonts w:ascii="Times New Roman" w:hAnsi="Times New Roman" w:cs="Times New Roman"/>
          <w:sz w:val="24"/>
          <w:szCs w:val="24"/>
          <w:lang w:val="en-US"/>
        </w:rPr>
        <w:t xml:space="preserve">CI: 7.88-13.5) </w:t>
      </w:r>
      <w:r w:rsidR="00E870D1" w:rsidRPr="00DD11B8">
        <w:rPr>
          <w:rFonts w:ascii="Times New Roman" w:hAnsi="Times New Roman" w:cs="Times New Roman"/>
          <w:sz w:val="24"/>
          <w:szCs w:val="24"/>
          <w:lang w:val="en-US"/>
        </w:rPr>
        <w:t>experience</w:t>
      </w:r>
      <w:r w:rsidR="008C50FC" w:rsidRPr="00DD11B8">
        <w:rPr>
          <w:rFonts w:ascii="Times New Roman" w:hAnsi="Times New Roman" w:cs="Times New Roman"/>
          <w:sz w:val="24"/>
          <w:szCs w:val="24"/>
          <w:lang w:val="en-US"/>
        </w:rPr>
        <w:t>d</w:t>
      </w:r>
      <w:r w:rsidR="00E870D1" w:rsidRPr="00DD11B8">
        <w:rPr>
          <w:rFonts w:ascii="Times New Roman" w:hAnsi="Times New Roman" w:cs="Times New Roman"/>
          <w:sz w:val="24"/>
          <w:szCs w:val="24"/>
          <w:lang w:val="en-US"/>
        </w:rPr>
        <w:t xml:space="preserve"> significantly higher mortality</w:t>
      </w:r>
      <w:r w:rsidR="008C50FC" w:rsidRPr="00DD11B8">
        <w:rPr>
          <w:rFonts w:ascii="Times New Roman" w:hAnsi="Times New Roman" w:cs="Times New Roman"/>
          <w:sz w:val="24"/>
          <w:szCs w:val="24"/>
          <w:lang w:val="en-US"/>
        </w:rPr>
        <w:t xml:space="preserve"> rate</w:t>
      </w:r>
      <w:r w:rsidR="00A3091A" w:rsidRPr="00DD11B8">
        <w:rPr>
          <w:rFonts w:ascii="Times New Roman" w:hAnsi="Times New Roman" w:cs="Times New Roman"/>
          <w:sz w:val="24"/>
          <w:szCs w:val="24"/>
          <w:lang w:val="en-US"/>
        </w:rPr>
        <w:t xml:space="preserve">. </w:t>
      </w:r>
      <w:r w:rsidR="008C50FC" w:rsidRPr="00DD11B8">
        <w:rPr>
          <w:rFonts w:ascii="Times New Roman" w:hAnsi="Times New Roman" w:cs="Times New Roman"/>
          <w:sz w:val="24"/>
          <w:szCs w:val="24"/>
          <w:lang w:val="en-US"/>
        </w:rPr>
        <w:t>During the follow-up period, p</w:t>
      </w:r>
      <w:r w:rsidR="00A3091A" w:rsidRPr="00DD11B8">
        <w:rPr>
          <w:rFonts w:ascii="Times New Roman" w:hAnsi="Times New Roman" w:cs="Times New Roman"/>
          <w:sz w:val="24"/>
          <w:szCs w:val="24"/>
          <w:lang w:val="en-US"/>
        </w:rPr>
        <w:t xml:space="preserve">eople in </w:t>
      </w:r>
      <w:r w:rsidR="00151480" w:rsidRPr="00DD11B8">
        <w:rPr>
          <w:rFonts w:ascii="Times New Roman" w:hAnsi="Times New Roman" w:cs="Times New Roman"/>
          <w:sz w:val="24"/>
          <w:szCs w:val="24"/>
          <w:lang w:val="en-US"/>
        </w:rPr>
        <w:t xml:space="preserve">the </w:t>
      </w:r>
      <w:r w:rsidR="00A3091A" w:rsidRPr="00DD11B8">
        <w:rPr>
          <w:rFonts w:ascii="Times New Roman" w:hAnsi="Times New Roman" w:cs="Times New Roman"/>
          <w:sz w:val="24"/>
          <w:szCs w:val="24"/>
          <w:lang w:val="en-US"/>
        </w:rPr>
        <w:t>moderate and severe risk group</w:t>
      </w:r>
      <w:r w:rsidR="00151480" w:rsidRPr="00DD11B8">
        <w:rPr>
          <w:rFonts w:ascii="Times New Roman" w:hAnsi="Times New Roman" w:cs="Times New Roman"/>
          <w:sz w:val="24"/>
          <w:szCs w:val="24"/>
          <w:lang w:val="en-US"/>
        </w:rPr>
        <w:t>s</w:t>
      </w:r>
      <w:r w:rsidR="00A3091A" w:rsidRPr="00DD11B8">
        <w:rPr>
          <w:rFonts w:ascii="Times New Roman" w:hAnsi="Times New Roman" w:cs="Times New Roman"/>
          <w:sz w:val="24"/>
          <w:szCs w:val="24"/>
          <w:lang w:val="en-US"/>
        </w:rPr>
        <w:t xml:space="preserve"> reported lower </w:t>
      </w:r>
      <w:bookmarkStart w:id="1" w:name="_Hlk90281227"/>
      <w:proofErr w:type="spellStart"/>
      <w:r w:rsidR="00A3091A" w:rsidRPr="00DD11B8">
        <w:rPr>
          <w:rFonts w:ascii="Times New Roman" w:hAnsi="Times New Roman" w:cs="Times New Roman"/>
          <w:sz w:val="24"/>
          <w:szCs w:val="24"/>
          <w:lang w:val="en-US"/>
        </w:rPr>
        <w:t>GQoLE</w:t>
      </w:r>
      <w:proofErr w:type="spellEnd"/>
      <w:r w:rsidR="00A3091A" w:rsidRPr="00DD11B8">
        <w:rPr>
          <w:rFonts w:ascii="Times New Roman" w:hAnsi="Times New Roman" w:cs="Times New Roman"/>
          <w:sz w:val="24"/>
          <w:szCs w:val="24"/>
          <w:lang w:val="en-US"/>
        </w:rPr>
        <w:t xml:space="preserve"> </w:t>
      </w:r>
      <w:bookmarkEnd w:id="1"/>
      <w:r w:rsidR="00A3091A" w:rsidRPr="00DD11B8">
        <w:rPr>
          <w:rFonts w:ascii="Times New Roman" w:hAnsi="Times New Roman" w:cs="Times New Roman"/>
          <w:sz w:val="24"/>
          <w:szCs w:val="24"/>
          <w:lang w:val="en-US"/>
        </w:rPr>
        <w:t xml:space="preserve">values than their counterparts, </w:t>
      </w:r>
      <w:r w:rsidR="002B30BF" w:rsidRPr="00DD11B8">
        <w:rPr>
          <w:rFonts w:ascii="Times New Roman" w:hAnsi="Times New Roman" w:cs="Times New Roman"/>
          <w:sz w:val="24"/>
          <w:szCs w:val="24"/>
          <w:lang w:val="en-US"/>
        </w:rPr>
        <w:t>independently from age and gender.</w:t>
      </w:r>
    </w:p>
    <w:p w14:paraId="5E65F2B4" w14:textId="69252E74" w:rsidR="0032109A" w:rsidRPr="00DD11B8" w:rsidRDefault="00E53C7C" w:rsidP="0032109A">
      <w:pPr>
        <w:spacing w:after="0" w:line="480" w:lineRule="auto"/>
        <w:jc w:val="both"/>
        <w:rPr>
          <w:rFonts w:ascii="Times New Roman" w:hAnsi="Times New Roman" w:cs="Times New Roman"/>
          <w:bCs/>
          <w:sz w:val="24"/>
          <w:szCs w:val="24"/>
          <w:lang w:val="en-US"/>
        </w:rPr>
      </w:pPr>
      <w:r w:rsidRPr="00DD11B8">
        <w:rPr>
          <w:rFonts w:ascii="Times New Roman" w:hAnsi="Times New Roman" w:cs="Times New Roman"/>
          <w:b/>
          <w:iCs/>
          <w:sz w:val="24"/>
          <w:szCs w:val="24"/>
          <w:lang w:val="en-US"/>
        </w:rPr>
        <w:t xml:space="preserve">Conclusions: </w:t>
      </w:r>
      <w:r w:rsidR="0032109A" w:rsidRPr="00DD11B8">
        <w:rPr>
          <w:rFonts w:ascii="Times New Roman" w:hAnsi="Times New Roman" w:cs="Times New Roman"/>
          <w:bCs/>
          <w:sz w:val="24"/>
          <w:szCs w:val="24"/>
          <w:lang w:val="en-US"/>
        </w:rPr>
        <w:t>Multidimensional frailty was associated with a higher risk of mortality</w:t>
      </w:r>
      <w:r w:rsidR="00EE6BAD" w:rsidRPr="00DD11B8">
        <w:rPr>
          <w:rFonts w:ascii="Times New Roman" w:hAnsi="Times New Roman" w:cs="Times New Roman"/>
          <w:bCs/>
          <w:sz w:val="24"/>
          <w:szCs w:val="24"/>
          <w:lang w:val="en-US"/>
        </w:rPr>
        <w:t xml:space="preserve"> </w:t>
      </w:r>
      <w:r w:rsidR="0032109A" w:rsidRPr="00DD11B8">
        <w:rPr>
          <w:rFonts w:ascii="Times New Roman" w:hAnsi="Times New Roman" w:cs="Times New Roman"/>
          <w:bCs/>
          <w:sz w:val="24"/>
          <w:szCs w:val="24"/>
          <w:lang w:val="en-US"/>
        </w:rPr>
        <w:t xml:space="preserve">and </w:t>
      </w:r>
      <w:r w:rsidR="00B323C6" w:rsidRPr="00DD11B8">
        <w:rPr>
          <w:rFonts w:ascii="Times New Roman" w:hAnsi="Times New Roman" w:cs="Times New Roman"/>
          <w:bCs/>
          <w:sz w:val="24"/>
          <w:szCs w:val="24"/>
          <w:lang w:val="en-US"/>
        </w:rPr>
        <w:t>significantly lower</w:t>
      </w:r>
      <w:r w:rsidR="0032109A" w:rsidRPr="00DD11B8">
        <w:rPr>
          <w:rFonts w:ascii="Times New Roman" w:hAnsi="Times New Roman" w:cs="Times New Roman"/>
          <w:bCs/>
          <w:sz w:val="24"/>
          <w:szCs w:val="24"/>
          <w:lang w:val="en-US"/>
        </w:rPr>
        <w:t xml:space="preserve"> </w:t>
      </w:r>
      <w:proofErr w:type="spellStart"/>
      <w:r w:rsidR="00EE6BAD" w:rsidRPr="00DD11B8">
        <w:rPr>
          <w:rFonts w:ascii="Times New Roman" w:hAnsi="Times New Roman" w:cs="Times New Roman"/>
          <w:bCs/>
          <w:sz w:val="24"/>
          <w:szCs w:val="24"/>
          <w:lang w:val="en-US"/>
        </w:rPr>
        <w:t>GQoLE</w:t>
      </w:r>
      <w:proofErr w:type="spellEnd"/>
      <w:r w:rsidR="0032109A" w:rsidRPr="00DD11B8">
        <w:rPr>
          <w:rFonts w:ascii="Times New Roman" w:hAnsi="Times New Roman" w:cs="Times New Roman"/>
          <w:bCs/>
          <w:sz w:val="24"/>
          <w:szCs w:val="24"/>
          <w:lang w:val="en-US"/>
        </w:rPr>
        <w:t xml:space="preserve">, </w:t>
      </w:r>
      <w:r w:rsidR="00681701" w:rsidRPr="00DD11B8">
        <w:rPr>
          <w:rFonts w:ascii="Times New Roman" w:hAnsi="Times New Roman" w:cs="Times New Roman"/>
          <w:bCs/>
          <w:sz w:val="24"/>
          <w:szCs w:val="24"/>
          <w:lang w:val="en-US"/>
        </w:rPr>
        <w:t xml:space="preserve">suggesting that interventions that address the multifactorial nature of frailty can both increase longevity and increase </w:t>
      </w:r>
      <w:r w:rsidR="00320772" w:rsidRPr="00DD11B8">
        <w:rPr>
          <w:rFonts w:ascii="Times New Roman" w:hAnsi="Times New Roman" w:cs="Times New Roman"/>
          <w:bCs/>
          <w:sz w:val="24"/>
          <w:szCs w:val="24"/>
          <w:lang w:val="en-US"/>
        </w:rPr>
        <w:t>good quality of life</w:t>
      </w:r>
      <w:r w:rsidR="00681701" w:rsidRPr="00DD11B8">
        <w:rPr>
          <w:rFonts w:ascii="Times New Roman" w:hAnsi="Times New Roman" w:cs="Times New Roman"/>
          <w:bCs/>
          <w:sz w:val="24"/>
          <w:szCs w:val="24"/>
          <w:lang w:val="en-US"/>
        </w:rPr>
        <w:t xml:space="preserve"> in late life.</w:t>
      </w:r>
      <w:r w:rsidR="0032109A" w:rsidRPr="00DD11B8">
        <w:rPr>
          <w:rFonts w:ascii="Times New Roman" w:hAnsi="Times New Roman" w:cs="Times New Roman"/>
          <w:bCs/>
          <w:sz w:val="24"/>
          <w:szCs w:val="24"/>
          <w:lang w:val="en-US"/>
        </w:rPr>
        <w:t xml:space="preserve"> </w:t>
      </w:r>
    </w:p>
    <w:p w14:paraId="0530595F" w14:textId="2AE13421" w:rsidR="00E96B50" w:rsidRPr="00DD11B8" w:rsidRDefault="00E96B50" w:rsidP="0032109A">
      <w:pPr>
        <w:spacing w:after="0" w:line="480" w:lineRule="auto"/>
        <w:jc w:val="both"/>
        <w:rPr>
          <w:rFonts w:ascii="Times New Roman" w:hAnsi="Times New Roman" w:cs="Times New Roman"/>
          <w:bCs/>
          <w:sz w:val="24"/>
          <w:szCs w:val="24"/>
          <w:lang w:val="en-US"/>
        </w:rPr>
      </w:pPr>
    </w:p>
    <w:p w14:paraId="372AB6F1" w14:textId="4231B478" w:rsidR="00E53C7C" w:rsidRPr="00DD11B8" w:rsidRDefault="00E96B50" w:rsidP="00E53C7C">
      <w:pPr>
        <w:spacing w:after="0" w:line="480" w:lineRule="auto"/>
        <w:jc w:val="both"/>
        <w:rPr>
          <w:rFonts w:ascii="Times New Roman" w:hAnsi="Times New Roman" w:cs="Times New Roman"/>
          <w:bCs/>
          <w:iCs/>
          <w:sz w:val="24"/>
          <w:szCs w:val="24"/>
          <w:lang w:val="en-US"/>
        </w:rPr>
      </w:pPr>
      <w:r w:rsidRPr="00DD11B8">
        <w:rPr>
          <w:rFonts w:ascii="Times New Roman" w:hAnsi="Times New Roman" w:cs="Times New Roman"/>
          <w:b/>
          <w:sz w:val="24"/>
          <w:szCs w:val="24"/>
          <w:lang w:val="en-US"/>
        </w:rPr>
        <w:t>Keywords</w:t>
      </w:r>
      <w:r w:rsidRPr="00DD11B8">
        <w:rPr>
          <w:rFonts w:ascii="Times New Roman" w:hAnsi="Times New Roman" w:cs="Times New Roman"/>
          <w:bCs/>
          <w:sz w:val="24"/>
          <w:szCs w:val="24"/>
          <w:lang w:val="en-US"/>
        </w:rPr>
        <w:t>: multidimensional prognostic index; frailty; mortality; quality of life; ELSA.</w:t>
      </w:r>
    </w:p>
    <w:p w14:paraId="6FA44560" w14:textId="222BFCEC" w:rsidR="00121DA5" w:rsidRPr="00DD11B8" w:rsidRDefault="00121DA5" w:rsidP="00121DA5">
      <w:pPr>
        <w:pStyle w:val="ListParagraph"/>
        <w:numPr>
          <w:ilvl w:val="0"/>
          <w:numId w:val="4"/>
        </w:numPr>
        <w:spacing w:after="0" w:line="480" w:lineRule="auto"/>
        <w:jc w:val="both"/>
        <w:rPr>
          <w:rFonts w:ascii="Times New Roman" w:hAnsi="Times New Roman" w:cs="Times New Roman"/>
          <w:b/>
          <w:iCs/>
          <w:sz w:val="24"/>
          <w:szCs w:val="24"/>
          <w:lang w:val="en-US"/>
        </w:rPr>
      </w:pPr>
      <w:r w:rsidRPr="00DD11B8">
        <w:rPr>
          <w:rFonts w:ascii="Times New Roman" w:hAnsi="Times New Roman" w:cs="Times New Roman"/>
          <w:b/>
          <w:iCs/>
          <w:sz w:val="24"/>
          <w:szCs w:val="24"/>
          <w:lang w:val="en-US"/>
        </w:rPr>
        <w:br w:type="page"/>
      </w:r>
    </w:p>
    <w:p w14:paraId="117C8369" w14:textId="0419DF9D" w:rsidR="00DD1024" w:rsidRPr="00DD11B8" w:rsidRDefault="00DD1024" w:rsidP="00ED6DDE">
      <w:pPr>
        <w:pStyle w:val="Heading1"/>
      </w:pPr>
      <w:r w:rsidRPr="00DD11B8">
        <w:lastRenderedPageBreak/>
        <w:t>INTRODUCTION</w:t>
      </w:r>
    </w:p>
    <w:p w14:paraId="6CB5820B" w14:textId="21872171" w:rsidR="00741788" w:rsidRPr="00DD11B8" w:rsidRDefault="00675922" w:rsidP="00675922">
      <w:pPr>
        <w:spacing w:after="0" w:line="480" w:lineRule="auto"/>
        <w:jc w:val="both"/>
        <w:rPr>
          <w:rFonts w:ascii="Times New Roman" w:hAnsi="Times New Roman" w:cs="Times New Roman"/>
          <w:bCs/>
          <w:iCs/>
          <w:sz w:val="24"/>
          <w:szCs w:val="24"/>
          <w:lang w:val="en-US"/>
        </w:rPr>
      </w:pPr>
      <w:r w:rsidRPr="00DD11B8">
        <w:rPr>
          <w:rFonts w:ascii="Times New Roman" w:hAnsi="Times New Roman" w:cs="Times New Roman"/>
          <w:bCs/>
          <w:iCs/>
          <w:sz w:val="24"/>
          <w:szCs w:val="24"/>
          <w:lang w:val="en-US"/>
        </w:rPr>
        <w:t>Frailty is associated with a</w:t>
      </w:r>
      <w:r w:rsidR="00151480" w:rsidRPr="00DD11B8">
        <w:rPr>
          <w:rFonts w:ascii="Times New Roman" w:hAnsi="Times New Roman" w:cs="Times New Roman"/>
          <w:bCs/>
          <w:iCs/>
          <w:sz w:val="24"/>
          <w:szCs w:val="24"/>
          <w:lang w:val="en-US"/>
        </w:rPr>
        <w:t xml:space="preserve"> </w:t>
      </w:r>
      <w:r w:rsidRPr="00DD11B8">
        <w:rPr>
          <w:rFonts w:ascii="Times New Roman" w:hAnsi="Times New Roman" w:cs="Times New Roman"/>
          <w:bCs/>
          <w:iCs/>
          <w:sz w:val="24"/>
          <w:szCs w:val="24"/>
          <w:lang w:val="en-US"/>
        </w:rPr>
        <w:t>decline in multiple physiological systems with a resultant elevated vulnerability to stressors.</w:t>
      </w:r>
      <w:r w:rsidRPr="00DD11B8">
        <w:rPr>
          <w:rFonts w:ascii="Times New Roman" w:hAnsi="Times New Roman" w:cs="Times New Roman"/>
          <w:bCs/>
          <w:iCs/>
          <w:sz w:val="24"/>
          <w:szCs w:val="24"/>
          <w:lang w:val="en-US"/>
        </w:rPr>
        <w:fldChar w:fldCharType="begin"/>
      </w:r>
      <w:r w:rsidR="007B42F7">
        <w:rPr>
          <w:rFonts w:ascii="Times New Roman" w:hAnsi="Times New Roman" w:cs="Times New Roman"/>
          <w:bCs/>
          <w:iCs/>
          <w:sz w:val="24"/>
          <w:szCs w:val="24"/>
          <w:lang w:val="en-US"/>
        </w:rPr>
        <w:instrText xml:space="preserve"> ADDIN EN.CITE &lt;EndNote&gt;&lt;Cite&gt;&lt;Author&gt;Hoogendijk&lt;/Author&gt;&lt;Year&gt;2019&lt;/Year&gt;&lt;RecNum&gt;9987&lt;/RecNum&gt;&lt;DisplayText&gt;[1]&lt;/DisplayText&gt;&lt;record&gt;&lt;rec-number&gt;9987&lt;/rec-number&gt;&lt;foreign-keys&gt;&lt;key app="EN" db-id="drpew5wfywra50esazbxawda2f59zaves90z"&gt;9987&lt;/key&gt;&lt;/foreign-keys&gt;&lt;ref-type name="Journal Article"&gt;17&lt;/ref-type&gt;&lt;contributors&gt;&lt;authors&gt;&lt;author&gt;Hoogendijk, Emiel O&lt;/author&gt;&lt;author&gt;Afilalo, Jonathan&lt;/author&gt;&lt;author&gt;Ensrud, Kristine E&lt;/author&gt;&lt;author&gt;Kowal, Paul&lt;/author&gt;&lt;author&gt;Onder, Graziano&lt;/author&gt;&lt;author&gt;Fried, Linda P&lt;/author&gt;&lt;/authors&gt;&lt;/contributors&gt;&lt;titles&gt;&lt;title&gt;Frailty: implications for clinical practice and public health&lt;/title&gt;&lt;secondary-title&gt;The Lancet&lt;/secondary-title&gt;&lt;/titles&gt;&lt;periodical&gt;&lt;full-title&gt;The Lancet&lt;/full-title&gt;&lt;/periodical&gt;&lt;pages&gt;1365-1375&lt;/pages&gt;&lt;volume&gt;394&lt;/volume&gt;&lt;number&gt;10206&lt;/number&gt;&lt;dates&gt;&lt;year&gt;2019&lt;/year&gt;&lt;/dates&gt;&lt;isbn&gt;0140-6736&lt;/isbn&gt;&lt;urls&gt;&lt;/urls&gt;&lt;/record&gt;&lt;/Cite&gt;&lt;/EndNote&gt;</w:instrText>
      </w:r>
      <w:r w:rsidRPr="00DD11B8">
        <w:rPr>
          <w:rFonts w:ascii="Times New Roman" w:hAnsi="Times New Roman" w:cs="Times New Roman"/>
          <w:bCs/>
          <w:iCs/>
          <w:sz w:val="24"/>
          <w:szCs w:val="24"/>
          <w:lang w:val="en-US"/>
        </w:rPr>
        <w:fldChar w:fldCharType="separate"/>
      </w:r>
      <w:r w:rsidR="007B42F7">
        <w:rPr>
          <w:rFonts w:ascii="Times New Roman" w:hAnsi="Times New Roman" w:cs="Times New Roman"/>
          <w:bCs/>
          <w:iCs/>
          <w:noProof/>
          <w:sz w:val="24"/>
          <w:szCs w:val="24"/>
          <w:lang w:val="en-US"/>
        </w:rPr>
        <w:t>[1]</w:t>
      </w:r>
      <w:r w:rsidRPr="00DD11B8">
        <w:rPr>
          <w:rFonts w:ascii="Times New Roman" w:hAnsi="Times New Roman" w:cs="Times New Roman"/>
          <w:bCs/>
          <w:iCs/>
          <w:sz w:val="24"/>
          <w:szCs w:val="24"/>
          <w:lang w:val="en-US"/>
        </w:rPr>
        <w:fldChar w:fldCharType="end"/>
      </w:r>
      <w:r w:rsidRPr="00DD11B8">
        <w:rPr>
          <w:rFonts w:ascii="Times New Roman" w:hAnsi="Times New Roman" w:cs="Times New Roman"/>
          <w:bCs/>
          <w:iCs/>
          <w:sz w:val="24"/>
          <w:szCs w:val="24"/>
          <w:lang w:val="en-US"/>
        </w:rPr>
        <w:t xml:space="preserve"> </w:t>
      </w:r>
      <w:r w:rsidR="005937A3" w:rsidRPr="00DD11B8">
        <w:rPr>
          <w:rFonts w:ascii="Times New Roman" w:hAnsi="Times New Roman" w:cs="Times New Roman"/>
          <w:bCs/>
          <w:iCs/>
          <w:sz w:val="24"/>
          <w:szCs w:val="24"/>
          <w:lang w:val="en-US"/>
        </w:rPr>
        <w:t xml:space="preserve">It is widely known that frailty </w:t>
      </w:r>
      <w:r w:rsidR="00460E1B" w:rsidRPr="00DD11B8">
        <w:rPr>
          <w:rFonts w:ascii="Times New Roman" w:hAnsi="Times New Roman" w:cs="Times New Roman"/>
          <w:bCs/>
          <w:iCs/>
          <w:sz w:val="24"/>
          <w:szCs w:val="24"/>
          <w:lang w:val="en-US"/>
        </w:rPr>
        <w:t>increases the risk</w:t>
      </w:r>
      <w:r w:rsidRPr="00DD11B8">
        <w:rPr>
          <w:rFonts w:ascii="Times New Roman" w:hAnsi="Times New Roman" w:cs="Times New Roman"/>
          <w:bCs/>
          <w:iCs/>
          <w:sz w:val="24"/>
          <w:szCs w:val="24"/>
          <w:lang w:val="en-US"/>
        </w:rPr>
        <w:t xml:space="preserve"> of multiple adverse health outcomes</w:t>
      </w:r>
      <w:r w:rsidR="00460E1B" w:rsidRPr="00DD11B8">
        <w:rPr>
          <w:rFonts w:ascii="Times New Roman" w:hAnsi="Times New Roman" w:cs="Times New Roman"/>
          <w:bCs/>
          <w:iCs/>
          <w:sz w:val="24"/>
          <w:szCs w:val="24"/>
          <w:lang w:val="en-US"/>
        </w:rPr>
        <w:t xml:space="preserve"> in older people,</w:t>
      </w:r>
      <w:r w:rsidRPr="00DD11B8">
        <w:rPr>
          <w:rFonts w:ascii="Times New Roman" w:hAnsi="Times New Roman" w:cs="Times New Roman"/>
          <w:bCs/>
          <w:iCs/>
          <w:sz w:val="24"/>
          <w:szCs w:val="24"/>
          <w:lang w:val="en-US"/>
        </w:rPr>
        <w:t xml:space="preserve"> such as </w:t>
      </w:r>
      <w:r w:rsidR="00460E1B" w:rsidRPr="00DD11B8">
        <w:rPr>
          <w:rFonts w:ascii="Times New Roman" w:hAnsi="Times New Roman" w:cs="Times New Roman"/>
          <w:bCs/>
          <w:iCs/>
          <w:sz w:val="24"/>
          <w:szCs w:val="24"/>
          <w:lang w:val="en-US"/>
        </w:rPr>
        <w:t>disability</w:t>
      </w:r>
      <w:r w:rsidRPr="00DD11B8">
        <w:rPr>
          <w:rFonts w:ascii="Times New Roman" w:hAnsi="Times New Roman" w:cs="Times New Roman"/>
          <w:bCs/>
          <w:iCs/>
          <w:sz w:val="24"/>
          <w:szCs w:val="24"/>
          <w:lang w:val="en-US"/>
        </w:rPr>
        <w:t>, falls, hospitalization, institutionalization and</w:t>
      </w:r>
      <w:r w:rsidR="00460E1B" w:rsidRPr="00DD11B8">
        <w:rPr>
          <w:rFonts w:ascii="Times New Roman" w:hAnsi="Times New Roman" w:cs="Times New Roman"/>
          <w:bCs/>
          <w:iCs/>
          <w:sz w:val="24"/>
          <w:szCs w:val="24"/>
          <w:lang w:val="en-US"/>
        </w:rPr>
        <w:t>, consequently,</w:t>
      </w:r>
      <w:r w:rsidRPr="00DD11B8">
        <w:rPr>
          <w:rFonts w:ascii="Times New Roman" w:hAnsi="Times New Roman" w:cs="Times New Roman"/>
          <w:bCs/>
          <w:iCs/>
          <w:sz w:val="24"/>
          <w:szCs w:val="24"/>
          <w:lang w:val="en-US"/>
        </w:rPr>
        <w:t xml:space="preserve"> mortality.</w:t>
      </w:r>
      <w:r w:rsidRPr="00DD11B8">
        <w:rPr>
          <w:rFonts w:ascii="Times New Roman" w:hAnsi="Times New Roman" w:cs="Times New Roman"/>
          <w:bCs/>
          <w:iCs/>
          <w:sz w:val="24"/>
          <w:szCs w:val="24"/>
          <w:lang w:val="en-US"/>
        </w:rPr>
        <w:fldChar w:fldCharType="begin"/>
      </w:r>
      <w:r w:rsidR="007B42F7">
        <w:rPr>
          <w:rFonts w:ascii="Times New Roman" w:hAnsi="Times New Roman" w:cs="Times New Roman"/>
          <w:bCs/>
          <w:iCs/>
          <w:sz w:val="24"/>
          <w:szCs w:val="24"/>
          <w:lang w:val="en-US"/>
        </w:rPr>
        <w:instrText xml:space="preserve"> ADDIN EN.CITE &lt;EndNote&gt;&lt;Cite&gt;&lt;Author&gt;Clegg&lt;/Author&gt;&lt;Year&gt;2013&lt;/Year&gt;&lt;RecNum&gt;9988&lt;/RecNum&gt;&lt;DisplayText&gt;[2]&lt;/DisplayText&gt;&lt;record&gt;&lt;rec-number&gt;9988&lt;/rec-number&gt;&lt;foreign-keys&gt;&lt;key app="EN" db-id="drpew5wfywra50esazbxawda2f59zaves90z"&gt;9988&lt;/key&gt;&lt;/foreign-keys&gt;&lt;ref-type name="Journal Article"&gt;17&lt;/ref-type&gt;&lt;contributors&gt;&lt;authors&gt;&lt;author&gt;Clegg, Andrew&lt;/author&gt;&lt;author&gt;Young, John&lt;/author&gt;&lt;author&gt;Iliffe, Steve&lt;/author&gt;&lt;author&gt;Rikkert, Marcel Olde&lt;/author&gt;&lt;author&gt;Rockwood, Kenneth&lt;/author&gt;&lt;/authors&gt;&lt;/contributors&gt;&lt;titles&gt;&lt;title&gt;Frailty in elderly people&lt;/title&gt;&lt;secondary-title&gt;The lancet&lt;/secondary-title&gt;&lt;/titles&gt;&lt;periodical&gt;&lt;full-title&gt;The Lancet&lt;/full-title&gt;&lt;/periodical&gt;&lt;pages&gt;752-762&lt;/pages&gt;&lt;volume&gt;381&lt;/volume&gt;&lt;number&gt;9868&lt;/number&gt;&lt;dates&gt;&lt;year&gt;2013&lt;/year&gt;&lt;/dates&gt;&lt;isbn&gt;0140-6736&lt;/isbn&gt;&lt;urls&gt;&lt;/urls&gt;&lt;/record&gt;&lt;/Cite&gt;&lt;/EndNote&gt;</w:instrText>
      </w:r>
      <w:r w:rsidRPr="00DD11B8">
        <w:rPr>
          <w:rFonts w:ascii="Times New Roman" w:hAnsi="Times New Roman" w:cs="Times New Roman"/>
          <w:bCs/>
          <w:iCs/>
          <w:sz w:val="24"/>
          <w:szCs w:val="24"/>
          <w:lang w:val="en-US"/>
        </w:rPr>
        <w:fldChar w:fldCharType="separate"/>
      </w:r>
      <w:r w:rsidR="007B42F7">
        <w:rPr>
          <w:rFonts w:ascii="Times New Roman" w:hAnsi="Times New Roman" w:cs="Times New Roman"/>
          <w:bCs/>
          <w:iCs/>
          <w:noProof/>
          <w:sz w:val="24"/>
          <w:szCs w:val="24"/>
          <w:lang w:val="en-US"/>
        </w:rPr>
        <w:t>[2]</w:t>
      </w:r>
      <w:r w:rsidRPr="00DD11B8">
        <w:rPr>
          <w:rFonts w:ascii="Times New Roman" w:hAnsi="Times New Roman" w:cs="Times New Roman"/>
          <w:bCs/>
          <w:iCs/>
          <w:sz w:val="24"/>
          <w:szCs w:val="24"/>
          <w:lang w:val="en-US"/>
        </w:rPr>
        <w:fldChar w:fldCharType="end"/>
      </w:r>
      <w:r w:rsidRPr="00DD11B8">
        <w:rPr>
          <w:rFonts w:ascii="Times New Roman" w:hAnsi="Times New Roman" w:cs="Times New Roman"/>
          <w:bCs/>
          <w:iCs/>
          <w:sz w:val="24"/>
          <w:szCs w:val="24"/>
          <w:lang w:val="en-US"/>
        </w:rPr>
        <w:t xml:space="preserve"> </w:t>
      </w:r>
      <w:r w:rsidR="00741788" w:rsidRPr="00DD11B8">
        <w:rPr>
          <w:rFonts w:ascii="Times New Roman" w:hAnsi="Times New Roman" w:cs="Times New Roman"/>
          <w:bCs/>
          <w:iCs/>
          <w:sz w:val="24"/>
          <w:szCs w:val="24"/>
          <w:lang w:val="en-US"/>
        </w:rPr>
        <w:t xml:space="preserve">Frailty is highly </w:t>
      </w:r>
      <w:r w:rsidR="0094600A" w:rsidRPr="00DD11B8">
        <w:rPr>
          <w:rFonts w:ascii="Times New Roman" w:hAnsi="Times New Roman" w:cs="Times New Roman"/>
          <w:bCs/>
          <w:iCs/>
          <w:sz w:val="24"/>
          <w:szCs w:val="24"/>
          <w:lang w:val="en-US"/>
        </w:rPr>
        <w:t>prevalent</w:t>
      </w:r>
      <w:r w:rsidR="00741788" w:rsidRPr="00DD11B8">
        <w:rPr>
          <w:rFonts w:ascii="Times New Roman" w:hAnsi="Times New Roman" w:cs="Times New Roman"/>
          <w:bCs/>
          <w:iCs/>
          <w:sz w:val="24"/>
          <w:szCs w:val="24"/>
          <w:lang w:val="en-US"/>
        </w:rPr>
        <w:t xml:space="preserve"> </w:t>
      </w:r>
      <w:r w:rsidR="0094600A" w:rsidRPr="00DD11B8">
        <w:rPr>
          <w:rFonts w:ascii="Times New Roman" w:hAnsi="Times New Roman" w:cs="Times New Roman"/>
          <w:bCs/>
          <w:iCs/>
          <w:sz w:val="24"/>
          <w:szCs w:val="24"/>
          <w:lang w:val="en-US"/>
        </w:rPr>
        <w:t>among</w:t>
      </w:r>
      <w:r w:rsidR="00741788" w:rsidRPr="00DD11B8">
        <w:rPr>
          <w:rFonts w:ascii="Times New Roman" w:hAnsi="Times New Roman" w:cs="Times New Roman"/>
          <w:bCs/>
          <w:iCs/>
          <w:sz w:val="24"/>
          <w:szCs w:val="24"/>
          <w:lang w:val="en-US"/>
        </w:rPr>
        <w:t xml:space="preserve"> older people</w:t>
      </w:r>
      <w:r w:rsidR="00AA6329" w:rsidRPr="00DD11B8">
        <w:rPr>
          <w:rFonts w:ascii="Times New Roman" w:hAnsi="Times New Roman" w:cs="Times New Roman"/>
          <w:bCs/>
          <w:iCs/>
          <w:sz w:val="24"/>
          <w:szCs w:val="24"/>
          <w:lang w:val="en-US"/>
        </w:rPr>
        <w:t>.</w:t>
      </w:r>
      <w:r w:rsidR="00741788" w:rsidRPr="00DD11B8">
        <w:rPr>
          <w:rFonts w:ascii="Times New Roman" w:hAnsi="Times New Roman" w:cs="Times New Roman"/>
          <w:bCs/>
          <w:iCs/>
          <w:sz w:val="24"/>
          <w:szCs w:val="24"/>
          <w:lang w:val="en-US"/>
        </w:rPr>
        <w:t xml:space="preserve"> </w:t>
      </w:r>
      <w:r w:rsidR="0094600A" w:rsidRPr="00DD11B8">
        <w:rPr>
          <w:rFonts w:ascii="Times New Roman" w:hAnsi="Times New Roman" w:cs="Times New Roman"/>
          <w:bCs/>
          <w:iCs/>
          <w:sz w:val="24"/>
          <w:szCs w:val="24"/>
          <w:lang w:val="en-US"/>
        </w:rPr>
        <w:t xml:space="preserve">For example, a recent study </w:t>
      </w:r>
      <w:r w:rsidR="00741788" w:rsidRPr="00DD11B8">
        <w:rPr>
          <w:rFonts w:ascii="Times New Roman" w:hAnsi="Times New Roman" w:cs="Times New Roman"/>
          <w:bCs/>
          <w:iCs/>
          <w:sz w:val="24"/>
          <w:szCs w:val="24"/>
          <w:lang w:val="en-US"/>
        </w:rPr>
        <w:t xml:space="preserve"> using</w:t>
      </w:r>
      <w:r w:rsidR="0094600A" w:rsidRPr="00DD11B8">
        <w:rPr>
          <w:rFonts w:ascii="Times New Roman" w:hAnsi="Times New Roman" w:cs="Times New Roman"/>
          <w:bCs/>
          <w:iCs/>
          <w:sz w:val="24"/>
          <w:szCs w:val="24"/>
          <w:lang w:val="en-US"/>
        </w:rPr>
        <w:t xml:space="preserve"> </w:t>
      </w:r>
      <w:r w:rsidRPr="00DD11B8">
        <w:rPr>
          <w:rFonts w:ascii="Times New Roman" w:hAnsi="Times New Roman" w:cs="Times New Roman"/>
          <w:bCs/>
          <w:iCs/>
          <w:sz w:val="24"/>
          <w:szCs w:val="24"/>
          <w:lang w:val="en-US"/>
        </w:rPr>
        <w:t>comprehensive geriatric assessment (CGA)</w:t>
      </w:r>
      <w:r w:rsidR="00741788" w:rsidRPr="00DD11B8">
        <w:rPr>
          <w:rFonts w:ascii="Times New Roman" w:hAnsi="Times New Roman" w:cs="Times New Roman"/>
          <w:bCs/>
          <w:iCs/>
          <w:sz w:val="24"/>
          <w:szCs w:val="24"/>
          <w:lang w:val="en-US"/>
        </w:rPr>
        <w:t xml:space="preserve"> t</w:t>
      </w:r>
      <w:r w:rsidR="0094600A" w:rsidRPr="00DD11B8">
        <w:rPr>
          <w:rFonts w:ascii="Times New Roman" w:hAnsi="Times New Roman" w:cs="Times New Roman"/>
          <w:bCs/>
          <w:iCs/>
          <w:sz w:val="24"/>
          <w:szCs w:val="24"/>
          <w:lang w:val="en-US"/>
        </w:rPr>
        <w:t>o</w:t>
      </w:r>
      <w:r w:rsidR="00741788" w:rsidRPr="00DD11B8">
        <w:rPr>
          <w:rFonts w:ascii="Times New Roman" w:hAnsi="Times New Roman" w:cs="Times New Roman"/>
          <w:bCs/>
          <w:iCs/>
          <w:sz w:val="24"/>
          <w:szCs w:val="24"/>
          <w:lang w:val="en-US"/>
        </w:rPr>
        <w:t xml:space="preserve"> identify multidimensional frailty </w:t>
      </w:r>
      <w:r w:rsidR="0094600A" w:rsidRPr="00DD11B8">
        <w:rPr>
          <w:rFonts w:ascii="Times New Roman" w:hAnsi="Times New Roman" w:cs="Times New Roman"/>
          <w:bCs/>
          <w:iCs/>
          <w:sz w:val="24"/>
          <w:szCs w:val="24"/>
          <w:lang w:val="en-US"/>
        </w:rPr>
        <w:t xml:space="preserve">found </w:t>
      </w:r>
      <w:r w:rsidR="00741788" w:rsidRPr="00DD11B8">
        <w:rPr>
          <w:rFonts w:ascii="Times New Roman" w:hAnsi="Times New Roman" w:cs="Times New Roman"/>
          <w:bCs/>
          <w:iCs/>
          <w:sz w:val="24"/>
          <w:szCs w:val="24"/>
          <w:lang w:val="en-US"/>
        </w:rPr>
        <w:t xml:space="preserve"> that </w:t>
      </w:r>
      <w:r w:rsidR="0094600A" w:rsidRPr="00DD11B8">
        <w:rPr>
          <w:rFonts w:ascii="Times New Roman" w:hAnsi="Times New Roman" w:cs="Times New Roman"/>
          <w:bCs/>
          <w:iCs/>
          <w:sz w:val="24"/>
          <w:szCs w:val="24"/>
          <w:lang w:val="en-US"/>
        </w:rPr>
        <w:t xml:space="preserve">frailty </w:t>
      </w:r>
      <w:r w:rsidR="0094411B" w:rsidRPr="00DD11B8">
        <w:rPr>
          <w:rFonts w:ascii="Times New Roman" w:hAnsi="Times New Roman" w:cs="Times New Roman"/>
          <w:bCs/>
          <w:iCs/>
          <w:sz w:val="24"/>
          <w:szCs w:val="24"/>
          <w:lang w:val="en-US"/>
        </w:rPr>
        <w:t xml:space="preserve">may affect </w:t>
      </w:r>
      <w:r w:rsidR="007C7894" w:rsidRPr="00DD11B8">
        <w:rPr>
          <w:rFonts w:ascii="Times New Roman" w:hAnsi="Times New Roman" w:cs="Times New Roman"/>
          <w:bCs/>
          <w:iCs/>
          <w:sz w:val="24"/>
          <w:szCs w:val="24"/>
          <w:lang w:val="en-US"/>
        </w:rPr>
        <w:t>more than a quarter</w:t>
      </w:r>
      <w:r w:rsidR="0094411B" w:rsidRPr="00DD11B8">
        <w:rPr>
          <w:rFonts w:ascii="Times New Roman" w:hAnsi="Times New Roman" w:cs="Times New Roman"/>
          <w:bCs/>
          <w:iCs/>
          <w:sz w:val="24"/>
          <w:szCs w:val="24"/>
          <w:lang w:val="en-US"/>
        </w:rPr>
        <w:t xml:space="preserve"> of older people, with a significant difference across settings. </w:t>
      </w:r>
      <w:r w:rsidR="00BE3B4B" w:rsidRPr="00DD11B8">
        <w:rPr>
          <w:rFonts w:ascii="Times New Roman" w:hAnsi="Times New Roman" w:cs="Times New Roman"/>
          <w:bCs/>
          <w:iCs/>
          <w:sz w:val="24"/>
          <w:szCs w:val="24"/>
          <w:lang w:val="en-US"/>
        </w:rPr>
        <w:fldChar w:fldCharType="begin"/>
      </w:r>
      <w:r w:rsidR="007B42F7">
        <w:rPr>
          <w:rFonts w:ascii="Times New Roman" w:hAnsi="Times New Roman" w:cs="Times New Roman"/>
          <w:bCs/>
          <w:iCs/>
          <w:sz w:val="24"/>
          <w:szCs w:val="24"/>
          <w:lang w:val="en-US"/>
        </w:rPr>
        <w:instrText xml:space="preserve"> ADDIN EN.CITE &lt;EndNote&gt;&lt;Cite&gt;&lt;Author&gt;Veronese&lt;/Author&gt;&lt;Year&gt;2021&lt;/Year&gt;&lt;RecNum&gt;10840&lt;/RecNum&gt;&lt;DisplayText&gt;[3]&lt;/DisplayText&gt;&lt;record&gt;&lt;rec-number&gt;10840&lt;/rec-number&gt;&lt;foreign-keys&gt;&lt;key app="EN" db-id="drpew5wfywra50esazbxawda2f59zaves90z" timestamp="1638869370"&gt;10840&lt;/key&gt;&lt;/foreign-keys&gt;&lt;ref-type name="Journal Article"&gt;17&lt;/ref-type&gt;&lt;contributors&gt;&lt;authors&gt;&lt;author&gt;Veronese, Nicola&lt;/author&gt;&lt;author&gt;Custodero, Carlo&lt;/author&gt;&lt;author&gt;Cella, Alberto&lt;/author&gt;&lt;author&gt;Demurtas, Jacopo&lt;/author&gt;&lt;author&gt;Zora, Sabrina&lt;/author&gt;&lt;author&gt;Maggi, Stefania&lt;/author&gt;&lt;author&gt;Barbagallo, Mario&lt;/author&gt;&lt;author&gt;Sabbà, Carlo&lt;/author&gt;&lt;author&gt;Ferrucci, Luigi&lt;/author&gt;&lt;author&gt;Pilotto, Alberto&lt;/author&gt;&lt;/authors&gt;&lt;/contributors&gt;&lt;titles&gt;&lt;title&gt;Prevalence of multidimensional frailty and pre-frailty in older people in different settings: A systematic review and meta-analysis&lt;/title&gt;&lt;secondary-title&gt;Ageing research reviews&lt;/secondary-title&gt;&lt;/titles&gt;&lt;periodical&gt;&lt;full-title&gt;Ageing research reviews&lt;/full-title&gt;&lt;/periodical&gt;&lt;pages&gt;101498&lt;/pages&gt;&lt;dates&gt;&lt;year&gt;2021&lt;/year&gt;&lt;/dates&gt;&lt;isbn&gt;1568-1637&lt;/isbn&gt;&lt;urls&gt;&lt;/urls&gt;&lt;/record&gt;&lt;/Cite&gt;&lt;/EndNote&gt;</w:instrText>
      </w:r>
      <w:r w:rsidR="00BE3B4B" w:rsidRPr="00DD11B8">
        <w:rPr>
          <w:rFonts w:ascii="Times New Roman" w:hAnsi="Times New Roman" w:cs="Times New Roman"/>
          <w:bCs/>
          <w:iCs/>
          <w:sz w:val="24"/>
          <w:szCs w:val="24"/>
          <w:lang w:val="en-US"/>
        </w:rPr>
        <w:fldChar w:fldCharType="separate"/>
      </w:r>
      <w:r w:rsidR="007B42F7">
        <w:rPr>
          <w:rFonts w:ascii="Times New Roman" w:hAnsi="Times New Roman" w:cs="Times New Roman"/>
          <w:bCs/>
          <w:iCs/>
          <w:noProof/>
          <w:sz w:val="24"/>
          <w:szCs w:val="24"/>
          <w:lang w:val="en-US"/>
        </w:rPr>
        <w:t>[3]</w:t>
      </w:r>
      <w:r w:rsidR="00BE3B4B" w:rsidRPr="00DD11B8">
        <w:rPr>
          <w:rFonts w:ascii="Times New Roman" w:hAnsi="Times New Roman" w:cs="Times New Roman"/>
          <w:bCs/>
          <w:iCs/>
          <w:sz w:val="24"/>
          <w:szCs w:val="24"/>
          <w:lang w:val="en-US"/>
        </w:rPr>
        <w:fldChar w:fldCharType="end"/>
      </w:r>
    </w:p>
    <w:p w14:paraId="0B754B4E" w14:textId="77777777" w:rsidR="00675922" w:rsidRPr="00DD11B8" w:rsidRDefault="00675922" w:rsidP="00675922">
      <w:pPr>
        <w:spacing w:after="0" w:line="480" w:lineRule="auto"/>
        <w:jc w:val="both"/>
        <w:rPr>
          <w:rFonts w:ascii="Times New Roman" w:hAnsi="Times New Roman" w:cs="Times New Roman"/>
          <w:bCs/>
          <w:iCs/>
          <w:sz w:val="24"/>
          <w:szCs w:val="24"/>
          <w:lang w:val="en-US"/>
        </w:rPr>
      </w:pPr>
    </w:p>
    <w:p w14:paraId="2DD6B3E6" w14:textId="2D479996" w:rsidR="00675922" w:rsidRPr="00DD11B8" w:rsidRDefault="00E36578" w:rsidP="00675922">
      <w:pPr>
        <w:spacing w:after="0" w:line="480" w:lineRule="auto"/>
        <w:jc w:val="both"/>
        <w:rPr>
          <w:rFonts w:ascii="Times New Roman" w:hAnsi="Times New Roman" w:cs="Times New Roman"/>
          <w:bCs/>
          <w:iCs/>
          <w:sz w:val="24"/>
          <w:szCs w:val="24"/>
          <w:lang w:val="en-US"/>
        </w:rPr>
      </w:pPr>
      <w:r w:rsidRPr="00DD11B8">
        <w:rPr>
          <w:rFonts w:ascii="Times New Roman" w:hAnsi="Times New Roman" w:cs="Times New Roman"/>
          <w:bCs/>
          <w:iCs/>
          <w:sz w:val="24"/>
          <w:szCs w:val="24"/>
          <w:lang w:val="en-US"/>
        </w:rPr>
        <w:t>While specific tolls for frailty have been developed and studied, there is also evidence that elements of the standard Comprehensive Geriatric Assessment (CGA)</w:t>
      </w:r>
      <w:r w:rsidR="00320772" w:rsidRPr="00DD11B8">
        <w:rPr>
          <w:rFonts w:ascii="Times New Roman" w:hAnsi="Times New Roman" w:cs="Times New Roman"/>
          <w:bCs/>
          <w:iCs/>
          <w:sz w:val="24"/>
          <w:szCs w:val="24"/>
          <w:lang w:val="en-US"/>
        </w:rPr>
        <w:t>,</w:t>
      </w:r>
      <w:r w:rsidRPr="00DD11B8">
        <w:rPr>
          <w:rFonts w:ascii="Times New Roman" w:hAnsi="Times New Roman" w:cs="Times New Roman"/>
          <w:bCs/>
          <w:iCs/>
          <w:sz w:val="24"/>
          <w:szCs w:val="24"/>
          <w:lang w:val="en-US"/>
        </w:rPr>
        <w:t xml:space="preserve"> often collected during geriatric clinical practice</w:t>
      </w:r>
      <w:r w:rsidR="00320772" w:rsidRPr="00DD11B8">
        <w:rPr>
          <w:rFonts w:ascii="Times New Roman" w:hAnsi="Times New Roman" w:cs="Times New Roman"/>
          <w:bCs/>
          <w:iCs/>
          <w:sz w:val="24"/>
          <w:szCs w:val="24"/>
          <w:lang w:val="en-US"/>
        </w:rPr>
        <w:t>,</w:t>
      </w:r>
      <w:r w:rsidRPr="00DD11B8">
        <w:rPr>
          <w:rFonts w:ascii="Times New Roman" w:hAnsi="Times New Roman" w:cs="Times New Roman"/>
          <w:bCs/>
          <w:iCs/>
          <w:sz w:val="24"/>
          <w:szCs w:val="24"/>
          <w:lang w:val="en-US"/>
        </w:rPr>
        <w:t xml:space="preserve"> can be used to assess frailty</w:t>
      </w:r>
      <w:r w:rsidR="009D62B9" w:rsidRPr="00DD11B8">
        <w:rPr>
          <w:rFonts w:ascii="Times New Roman" w:hAnsi="Times New Roman" w:cs="Times New Roman"/>
          <w:bCs/>
          <w:iCs/>
          <w:sz w:val="24"/>
          <w:szCs w:val="24"/>
          <w:lang w:val="en-US"/>
        </w:rPr>
        <w:t xml:space="preserve">. </w:t>
      </w:r>
      <w:r w:rsidR="00737231" w:rsidRPr="00DD11B8">
        <w:rPr>
          <w:rFonts w:ascii="Times New Roman" w:hAnsi="Times New Roman" w:cs="Times New Roman"/>
          <w:bCs/>
          <w:iCs/>
          <w:sz w:val="24"/>
          <w:szCs w:val="24"/>
          <w:lang w:val="en-US"/>
        </w:rPr>
        <w:t xml:space="preserve">In this regard, </w:t>
      </w:r>
      <w:r w:rsidR="00675922" w:rsidRPr="00DD11B8">
        <w:rPr>
          <w:rFonts w:ascii="Times New Roman" w:hAnsi="Times New Roman" w:cs="Times New Roman"/>
          <w:bCs/>
          <w:iCs/>
          <w:sz w:val="24"/>
          <w:szCs w:val="24"/>
          <w:lang w:val="en-US"/>
        </w:rPr>
        <w:t>the Multidimensional Prognostic Index (MPI)</w:t>
      </w:r>
      <w:r w:rsidR="00AA6329" w:rsidRPr="00DD11B8">
        <w:rPr>
          <w:rFonts w:ascii="Times New Roman" w:hAnsi="Times New Roman" w:cs="Times New Roman"/>
          <w:bCs/>
          <w:iCs/>
          <w:sz w:val="24"/>
          <w:szCs w:val="24"/>
          <w:lang w:val="en-US"/>
        </w:rPr>
        <w:t xml:space="preserve"> </w:t>
      </w:r>
      <w:r w:rsidR="00675922" w:rsidRPr="00DD11B8">
        <w:rPr>
          <w:rFonts w:ascii="Times New Roman" w:hAnsi="Times New Roman" w:cs="Times New Roman"/>
          <w:bCs/>
          <w:iCs/>
          <w:sz w:val="24"/>
          <w:szCs w:val="24"/>
          <w:lang w:val="en-US"/>
        </w:rPr>
        <w:t xml:space="preserve">is </w:t>
      </w:r>
      <w:r w:rsidR="006E0737" w:rsidRPr="00DD11B8">
        <w:rPr>
          <w:rFonts w:ascii="Times New Roman" w:hAnsi="Times New Roman" w:cs="Times New Roman"/>
          <w:bCs/>
          <w:iCs/>
          <w:sz w:val="24"/>
          <w:szCs w:val="24"/>
          <w:lang w:val="en-US"/>
        </w:rPr>
        <w:t>commonly used</w:t>
      </w:r>
      <w:r w:rsidR="00675922" w:rsidRPr="00DD11B8">
        <w:rPr>
          <w:rFonts w:ascii="Times New Roman" w:hAnsi="Times New Roman" w:cs="Times New Roman"/>
          <w:bCs/>
          <w:iCs/>
          <w:sz w:val="24"/>
          <w:szCs w:val="24"/>
          <w:lang w:val="en-US"/>
        </w:rPr>
        <w:t xml:space="preserve"> for clinical decision making</w:t>
      </w:r>
      <w:r w:rsidR="006E0737" w:rsidRPr="00DD11B8">
        <w:rPr>
          <w:rFonts w:ascii="Times New Roman" w:hAnsi="Times New Roman" w:cs="Times New Roman"/>
          <w:bCs/>
          <w:iCs/>
          <w:sz w:val="24"/>
          <w:szCs w:val="24"/>
          <w:lang w:val="en-US"/>
        </w:rPr>
        <w:t xml:space="preserve"> </w:t>
      </w:r>
      <w:r w:rsidR="007D2788" w:rsidRPr="00DD11B8">
        <w:rPr>
          <w:rFonts w:ascii="Times New Roman" w:hAnsi="Times New Roman" w:cs="Times New Roman"/>
          <w:bCs/>
          <w:iCs/>
          <w:sz w:val="24"/>
          <w:szCs w:val="24"/>
          <w:lang w:val="en-US"/>
        </w:rPr>
        <w:t>that</w:t>
      </w:r>
      <w:r w:rsidR="006D7880" w:rsidRPr="00DD11B8">
        <w:rPr>
          <w:rFonts w:ascii="Times New Roman" w:hAnsi="Times New Roman" w:cs="Times New Roman"/>
          <w:bCs/>
          <w:iCs/>
          <w:sz w:val="24"/>
          <w:szCs w:val="24"/>
          <w:lang w:val="en-US"/>
        </w:rPr>
        <w:t xml:space="preserve"> </w:t>
      </w:r>
      <w:r w:rsidR="00675922" w:rsidRPr="00DD11B8">
        <w:rPr>
          <w:rFonts w:ascii="Times New Roman" w:hAnsi="Times New Roman" w:cs="Times New Roman"/>
          <w:bCs/>
          <w:iCs/>
          <w:sz w:val="24"/>
          <w:szCs w:val="24"/>
          <w:lang w:val="en-US"/>
        </w:rPr>
        <w:t>capture</w:t>
      </w:r>
      <w:r w:rsidR="007D2788" w:rsidRPr="00DD11B8">
        <w:rPr>
          <w:rFonts w:ascii="Times New Roman" w:hAnsi="Times New Roman" w:cs="Times New Roman"/>
          <w:bCs/>
          <w:iCs/>
          <w:sz w:val="24"/>
          <w:szCs w:val="24"/>
          <w:lang w:val="en-US"/>
        </w:rPr>
        <w:t>s</w:t>
      </w:r>
      <w:r w:rsidR="00675922" w:rsidRPr="00DD11B8">
        <w:rPr>
          <w:rFonts w:ascii="Times New Roman" w:hAnsi="Times New Roman" w:cs="Times New Roman"/>
          <w:bCs/>
          <w:iCs/>
          <w:sz w:val="24"/>
          <w:szCs w:val="24"/>
          <w:lang w:val="en-US"/>
        </w:rPr>
        <w:t xml:space="preserve"> different aspects of frailty</w:t>
      </w:r>
      <w:r w:rsidR="006E0737" w:rsidRPr="00DD11B8">
        <w:rPr>
          <w:rFonts w:ascii="Times New Roman" w:hAnsi="Times New Roman" w:cs="Times New Roman"/>
          <w:bCs/>
          <w:iCs/>
          <w:sz w:val="24"/>
          <w:szCs w:val="24"/>
          <w:lang w:val="en-US"/>
        </w:rPr>
        <w:t>,</w:t>
      </w:r>
      <w:r w:rsidR="00675922" w:rsidRPr="00DD11B8">
        <w:rPr>
          <w:rFonts w:ascii="Times New Roman" w:hAnsi="Times New Roman" w:cs="Times New Roman"/>
          <w:bCs/>
          <w:iCs/>
          <w:sz w:val="24"/>
          <w:szCs w:val="24"/>
          <w:lang w:val="en-US"/>
        </w:rPr>
        <w:t xml:space="preserve"> </w:t>
      </w:r>
      <w:r w:rsidR="007D2788" w:rsidRPr="00DD11B8">
        <w:rPr>
          <w:rFonts w:ascii="Times New Roman" w:hAnsi="Times New Roman" w:cs="Times New Roman"/>
          <w:bCs/>
          <w:iCs/>
          <w:sz w:val="24"/>
          <w:szCs w:val="24"/>
          <w:lang w:val="en-US"/>
        </w:rPr>
        <w:t>some of which have been extensively used to study frailty</w:t>
      </w:r>
      <w:r w:rsidR="00675922" w:rsidRPr="00DD11B8">
        <w:rPr>
          <w:rFonts w:ascii="Times New Roman" w:hAnsi="Times New Roman" w:cs="Times New Roman"/>
          <w:bCs/>
          <w:iCs/>
          <w:sz w:val="24"/>
          <w:szCs w:val="24"/>
          <w:lang w:val="en-US"/>
        </w:rPr>
        <w:t>.</w:t>
      </w:r>
      <w:r w:rsidR="00675922" w:rsidRPr="00DD11B8">
        <w:rPr>
          <w:rFonts w:ascii="Times New Roman" w:hAnsi="Times New Roman" w:cs="Times New Roman"/>
          <w:bCs/>
          <w:iCs/>
          <w:sz w:val="24"/>
          <w:szCs w:val="24"/>
          <w:lang w:val="en-US"/>
        </w:rPr>
        <w:fldChar w:fldCharType="begin"/>
      </w:r>
      <w:r w:rsidR="007B42F7">
        <w:rPr>
          <w:rFonts w:ascii="Times New Roman" w:hAnsi="Times New Roman" w:cs="Times New Roman"/>
          <w:bCs/>
          <w:iCs/>
          <w:sz w:val="24"/>
          <w:szCs w:val="24"/>
          <w:lang w:val="en-US"/>
        </w:rPr>
        <w:instrText xml:space="preserve"> ADDIN EN.CITE &lt;EndNote&gt;&lt;Cite&gt;&lt;Author&gt;Dent&lt;/Author&gt;&lt;Year&gt;2019&lt;/Year&gt;&lt;RecNum&gt;10574&lt;/RecNum&gt;&lt;DisplayText&gt;[4, 5]&lt;/DisplayText&gt;&lt;record&gt;&lt;rec-number&gt;10574&lt;/rec-number&gt;&lt;foreign-keys&gt;&lt;key app="EN" db-id="drpew5wfywra50esazbxawda2f59zaves90z" timestamp="1626775561"&gt;10574&lt;/key&gt;&lt;/foreign-keys&gt;&lt;ref-type name="Journal Article"&gt;17&lt;/ref-type&gt;&lt;contributors&gt;&lt;authors&gt;&lt;author&gt;Dent, Elsa&lt;/author&gt;&lt;author&gt;Martin, Finbarr C&lt;/author&gt;&lt;author&gt;Bergman, Howard&lt;/author&gt;&lt;author&gt;Woo, Jean&lt;/author&gt;&lt;author&gt;Romero-Ortuno, Roman&lt;/author&gt;&lt;author&gt;Walston, Jeremy D&lt;/author&gt;&lt;/authors&gt;&lt;/contributors&gt;&lt;titles&gt;&lt;title&gt;Management of frailty: opportunities, challenges, and future directions&lt;/title&gt;&lt;secondary-title&gt;The Lancet&lt;/secondary-title&gt;&lt;/titles&gt;&lt;periodical&gt;&lt;full-title&gt;The Lancet&lt;/full-title&gt;&lt;/periodical&gt;&lt;pages&gt;1376-1386&lt;/pages&gt;&lt;volume&gt;394&lt;/volume&gt;&lt;number&gt;10206&lt;/number&gt;&lt;dates&gt;&lt;year&gt;2019&lt;/year&gt;&lt;/dates&gt;&lt;isbn&gt;0140-6736&lt;/isbn&gt;&lt;urls&gt;&lt;/urls&gt;&lt;/record&gt;&lt;/Cite&gt;&lt;Cite&gt;&lt;Author&gt;Mattace-Raso&lt;/Author&gt;&lt;Year&gt;2021&lt;/Year&gt;&lt;RecNum&gt;10575&lt;/RecNum&gt;&lt;record&gt;&lt;rec-number&gt;10575&lt;/rec-number&gt;&lt;foreign-keys&gt;&lt;key app="EN" db-id="drpew5wfywra50esazbxawda2f59zaves90z" timestamp="1626775591"&gt;10575&lt;/key&gt;&lt;/foreign-keys&gt;&lt;ref-type name="Electronic Article"&gt;43&lt;/ref-type&gt;&lt;contributors&gt;&lt;authors&gt;&lt;author&gt;Mattace-Raso, Francesco&lt;/author&gt;&lt;author&gt;Pilotto, Alberto&lt;/author&gt;&lt;/authors&gt;&lt;/contributors&gt;&lt;titles&gt;&lt;title&gt;The challenge of the multifaceted prognosis in the older people and the Multidimensional Prognostic Index&lt;/title&gt;&lt;secondary-title&gt;Eur Geriatr Med&lt;/secondary-title&gt;&lt;/titles&gt;&lt;periodical&gt;&lt;full-title&gt;Eur Geriatr Med&lt;/full-title&gt;&lt;/periodical&gt;&lt;pages&gt;223-226&lt;/pages&gt;&lt;volume&gt;12&lt;/volume&gt;&lt;number&gt;2&lt;/number&gt;&lt;dates&gt;&lt;year&gt;2021&lt;/year&gt;&lt;/dates&gt;&lt;isbn&gt;1878-7657&lt;/isbn&gt;&lt;urls&gt;&lt;/urls&gt;&lt;electronic-resource-num&gt;10.1007/s41999-021-00457-9&lt;/electronic-resource-num&gt;&lt;/record&gt;&lt;/Cite&gt;&lt;/EndNote&gt;</w:instrText>
      </w:r>
      <w:r w:rsidR="00675922" w:rsidRPr="00DD11B8">
        <w:rPr>
          <w:rFonts w:ascii="Times New Roman" w:hAnsi="Times New Roman" w:cs="Times New Roman"/>
          <w:bCs/>
          <w:iCs/>
          <w:sz w:val="24"/>
          <w:szCs w:val="24"/>
          <w:lang w:val="en-US"/>
        </w:rPr>
        <w:fldChar w:fldCharType="separate"/>
      </w:r>
      <w:r w:rsidR="007B42F7">
        <w:rPr>
          <w:rFonts w:ascii="Times New Roman" w:hAnsi="Times New Roman" w:cs="Times New Roman"/>
          <w:bCs/>
          <w:iCs/>
          <w:noProof/>
          <w:sz w:val="24"/>
          <w:szCs w:val="24"/>
          <w:lang w:val="en-US"/>
        </w:rPr>
        <w:t>[4, 5]</w:t>
      </w:r>
      <w:r w:rsidR="00675922" w:rsidRPr="00DD11B8">
        <w:rPr>
          <w:rFonts w:ascii="Times New Roman" w:hAnsi="Times New Roman" w:cs="Times New Roman"/>
          <w:bCs/>
          <w:iCs/>
          <w:sz w:val="24"/>
          <w:szCs w:val="24"/>
          <w:lang w:val="en-US"/>
        </w:rPr>
        <w:fldChar w:fldCharType="end"/>
      </w:r>
      <w:r w:rsidR="00675922" w:rsidRPr="00DD11B8">
        <w:rPr>
          <w:rFonts w:ascii="Times New Roman" w:hAnsi="Times New Roman" w:cs="Times New Roman"/>
          <w:bCs/>
          <w:iCs/>
          <w:sz w:val="24"/>
          <w:szCs w:val="24"/>
          <w:lang w:val="en-US"/>
        </w:rPr>
        <w:t xml:space="preserve"> </w:t>
      </w:r>
      <w:r w:rsidR="0094600A" w:rsidRPr="00DD11B8">
        <w:rPr>
          <w:rFonts w:ascii="Times New Roman" w:hAnsi="Times New Roman" w:cs="Times New Roman"/>
          <w:bCs/>
          <w:iCs/>
          <w:sz w:val="24"/>
          <w:szCs w:val="24"/>
          <w:lang w:val="en-US"/>
        </w:rPr>
        <w:t xml:space="preserve">Although </w:t>
      </w:r>
      <w:r w:rsidR="00F02DF7" w:rsidRPr="00DD11B8">
        <w:rPr>
          <w:rFonts w:ascii="Times New Roman" w:hAnsi="Times New Roman" w:cs="Times New Roman"/>
          <w:bCs/>
          <w:iCs/>
          <w:sz w:val="24"/>
          <w:szCs w:val="24"/>
          <w:lang w:val="en-US"/>
        </w:rPr>
        <w:t>t</w:t>
      </w:r>
      <w:r w:rsidR="00675922" w:rsidRPr="00DD11B8">
        <w:rPr>
          <w:rFonts w:ascii="Times New Roman" w:hAnsi="Times New Roman" w:cs="Times New Roman"/>
          <w:bCs/>
          <w:iCs/>
          <w:sz w:val="24"/>
          <w:szCs w:val="24"/>
          <w:lang w:val="en-US"/>
        </w:rPr>
        <w:t xml:space="preserve">he MPI was originally developed and validated </w:t>
      </w:r>
      <w:r w:rsidR="00F02DF7" w:rsidRPr="00DD11B8">
        <w:rPr>
          <w:rFonts w:ascii="Times New Roman" w:hAnsi="Times New Roman" w:cs="Times New Roman"/>
          <w:bCs/>
          <w:iCs/>
          <w:sz w:val="24"/>
          <w:szCs w:val="24"/>
          <w:lang w:val="en-US"/>
        </w:rPr>
        <w:t xml:space="preserve">in hospitalized older people </w:t>
      </w:r>
      <w:r w:rsidR="00675922" w:rsidRPr="00DD11B8">
        <w:rPr>
          <w:rFonts w:ascii="Times New Roman" w:hAnsi="Times New Roman" w:cs="Times New Roman"/>
          <w:bCs/>
          <w:iCs/>
          <w:sz w:val="24"/>
          <w:szCs w:val="24"/>
          <w:lang w:val="en-US"/>
        </w:rPr>
        <w:fldChar w:fldCharType="begin"/>
      </w:r>
      <w:r w:rsidR="007B42F7">
        <w:rPr>
          <w:rFonts w:ascii="Times New Roman" w:hAnsi="Times New Roman" w:cs="Times New Roman"/>
          <w:bCs/>
          <w:iCs/>
          <w:sz w:val="24"/>
          <w:szCs w:val="24"/>
          <w:lang w:val="en-US"/>
        </w:rPr>
        <w:instrText xml:space="preserve"> ADDIN EN.CITE &lt;EndNote&gt;&lt;Cite&gt;&lt;Author&gt;Pilotto&lt;/Author&gt;&lt;Year&gt;2008&lt;/Year&gt;&lt;RecNum&gt;9991&lt;/RecNum&gt;&lt;DisplayText&gt;[6]&lt;/DisplayText&gt;&lt;record&gt;&lt;rec-number&gt;9991&lt;/rec-number&gt;&lt;foreign-keys&gt;&lt;key app="EN" db-id="drpew5wfywra50esazbxawda2f59zaves90z"&gt;9991&lt;/key&gt;&lt;/foreign-keys&gt;&lt;ref-type name="Journal Article"&gt;17&lt;/ref-type&gt;&lt;contributors&gt;&lt;authors&gt;&lt;author&gt;Pilotto, Alberto&lt;/author&gt;&lt;author&gt;Ferrucci, Luigi&lt;/author&gt;&lt;author&gt;Franceschi, Marilisa&lt;/author&gt;&lt;author&gt;D&amp;apos;Ambrosio, Luigi P&lt;/author&gt;&lt;author&gt;Scarcelli, Carlo&lt;/author&gt;&lt;author&gt;Cascavilla, Leandro&lt;/author&gt;&lt;author&gt;Paris, Francesco&lt;/author&gt;&lt;author&gt;Placentino, Giuliana&lt;/author&gt;&lt;author&gt;Seripa, Davide&lt;/author&gt;&lt;author&gt;Dallapiccola, Bruno&lt;/author&gt;&lt;/authors&gt;&lt;/contributors&gt;&lt;titles&gt;&lt;title&gt;Development and validation of a multidimensional prognostic index for one-year mortality from comprehensive geriatric assessment in hospitalized older patients&lt;/title&gt;&lt;secondary-title&gt;Rejuvenation research&lt;/secondary-title&gt;&lt;/titles&gt;&lt;periodical&gt;&lt;full-title&gt;Rejuvenation research&lt;/full-title&gt;&lt;/periodical&gt;&lt;pages&gt;151-161&lt;/pages&gt;&lt;volume&gt;11&lt;/volume&gt;&lt;number&gt;1&lt;/number&gt;&lt;dates&gt;&lt;year&gt;2008&lt;/year&gt;&lt;/dates&gt;&lt;isbn&gt;1549-1684&lt;/isbn&gt;&lt;urls&gt;&lt;/urls&gt;&lt;/record&gt;&lt;/Cite&gt;&lt;/EndNote&gt;</w:instrText>
      </w:r>
      <w:r w:rsidR="00675922" w:rsidRPr="00DD11B8">
        <w:rPr>
          <w:rFonts w:ascii="Times New Roman" w:hAnsi="Times New Roman" w:cs="Times New Roman"/>
          <w:bCs/>
          <w:iCs/>
          <w:sz w:val="24"/>
          <w:szCs w:val="24"/>
          <w:lang w:val="en-US"/>
        </w:rPr>
        <w:fldChar w:fldCharType="separate"/>
      </w:r>
      <w:r w:rsidR="007B42F7">
        <w:rPr>
          <w:rFonts w:ascii="Times New Roman" w:hAnsi="Times New Roman" w:cs="Times New Roman"/>
          <w:bCs/>
          <w:iCs/>
          <w:noProof/>
          <w:sz w:val="24"/>
          <w:szCs w:val="24"/>
          <w:lang w:val="en-US"/>
        </w:rPr>
        <w:t>[6]</w:t>
      </w:r>
      <w:r w:rsidR="00675922" w:rsidRPr="00DD11B8">
        <w:rPr>
          <w:rFonts w:ascii="Times New Roman" w:hAnsi="Times New Roman" w:cs="Times New Roman"/>
          <w:bCs/>
          <w:iCs/>
          <w:sz w:val="24"/>
          <w:szCs w:val="24"/>
          <w:lang w:val="en-US"/>
        </w:rPr>
        <w:fldChar w:fldCharType="end"/>
      </w:r>
      <w:r w:rsidR="00F02DF7" w:rsidRPr="00DD11B8">
        <w:rPr>
          <w:rFonts w:ascii="Times New Roman" w:hAnsi="Times New Roman" w:cs="Times New Roman"/>
          <w:bCs/>
          <w:iCs/>
          <w:sz w:val="24"/>
          <w:szCs w:val="24"/>
          <w:lang w:val="en-US"/>
        </w:rPr>
        <w:t>,</w:t>
      </w:r>
      <w:r w:rsidR="00675922" w:rsidRPr="00DD11B8">
        <w:rPr>
          <w:rFonts w:ascii="Times New Roman" w:hAnsi="Times New Roman" w:cs="Times New Roman"/>
          <w:bCs/>
          <w:iCs/>
          <w:sz w:val="24"/>
          <w:szCs w:val="24"/>
          <w:lang w:val="en-US"/>
        </w:rPr>
        <w:t xml:space="preserve"> </w:t>
      </w:r>
      <w:r w:rsidR="0094600A" w:rsidRPr="00DD11B8">
        <w:rPr>
          <w:rFonts w:ascii="Times New Roman" w:hAnsi="Times New Roman" w:cs="Times New Roman"/>
          <w:bCs/>
          <w:iCs/>
          <w:sz w:val="24"/>
          <w:szCs w:val="24"/>
          <w:lang w:val="en-US"/>
        </w:rPr>
        <w:t xml:space="preserve">it is </w:t>
      </w:r>
      <w:r w:rsidR="00675922" w:rsidRPr="00DD11B8">
        <w:rPr>
          <w:rFonts w:ascii="Times New Roman" w:hAnsi="Times New Roman" w:cs="Times New Roman"/>
          <w:bCs/>
          <w:iCs/>
          <w:sz w:val="24"/>
          <w:szCs w:val="24"/>
          <w:lang w:val="en-US"/>
        </w:rPr>
        <w:t>widely applied in</w:t>
      </w:r>
      <w:r w:rsidR="008371FC" w:rsidRPr="00DD11B8">
        <w:rPr>
          <w:rFonts w:ascii="Times New Roman" w:hAnsi="Times New Roman" w:cs="Times New Roman"/>
          <w:bCs/>
          <w:iCs/>
          <w:sz w:val="24"/>
          <w:szCs w:val="24"/>
          <w:lang w:val="en-US"/>
        </w:rPr>
        <w:t xml:space="preserve"> other settings and conditions such as</w:t>
      </w:r>
      <w:r w:rsidR="00675922" w:rsidRPr="00DD11B8">
        <w:rPr>
          <w:rFonts w:ascii="Times New Roman" w:hAnsi="Times New Roman" w:cs="Times New Roman"/>
          <w:bCs/>
          <w:iCs/>
          <w:sz w:val="24"/>
          <w:szCs w:val="24"/>
          <w:lang w:val="en-US"/>
        </w:rPr>
        <w:t xml:space="preserve"> ambulatory clinical settings</w:t>
      </w:r>
      <w:r w:rsidR="00857B8E" w:rsidRPr="00DD11B8">
        <w:rPr>
          <w:rFonts w:ascii="Times New Roman" w:hAnsi="Times New Roman" w:cs="Times New Roman"/>
          <w:bCs/>
          <w:iCs/>
          <w:sz w:val="24"/>
          <w:szCs w:val="24"/>
          <w:lang w:val="en-US"/>
        </w:rPr>
        <w:t xml:space="preserve"> </w:t>
      </w:r>
      <w:r w:rsidR="00AF5CE4" w:rsidRPr="00DD11B8">
        <w:rPr>
          <w:rFonts w:ascii="Times New Roman" w:hAnsi="Times New Roman" w:cs="Times New Roman"/>
          <w:bCs/>
          <w:iCs/>
          <w:sz w:val="24"/>
          <w:szCs w:val="24"/>
          <w:lang w:val="en-US"/>
        </w:rPr>
        <w:fldChar w:fldCharType="begin"/>
      </w:r>
      <w:r w:rsidR="007B42F7">
        <w:rPr>
          <w:rFonts w:ascii="Times New Roman" w:hAnsi="Times New Roman" w:cs="Times New Roman"/>
          <w:bCs/>
          <w:iCs/>
          <w:sz w:val="24"/>
          <w:szCs w:val="24"/>
          <w:lang w:val="en-US"/>
        </w:rPr>
        <w:instrText xml:space="preserve"> ADDIN EN.CITE &lt;EndNote&gt;&lt;Cite&gt;&lt;Author&gt;Senesi&lt;/Author&gt;&lt;Year&gt;2021&lt;/Year&gt;&lt;RecNum&gt;10843&lt;/RecNum&gt;&lt;DisplayText&gt;[7]&lt;/DisplayText&gt;&lt;record&gt;&lt;rec-number&gt;10843&lt;/rec-number&gt;&lt;foreign-keys&gt;&lt;key app="EN" db-id="drpew5wfywra50esazbxawda2f59zaves90z" timestamp="1638869795"&gt;10843&lt;/key&gt;&lt;/foreign-keys&gt;&lt;ref-type name="Journal Article"&gt;17&lt;/ref-type&gt;&lt;contributors&gt;&lt;authors&gt;&lt;author&gt;Senesi, Barbara&lt;/author&gt;&lt;author&gt;Prete, Camilla&lt;/author&gt;&lt;author&gt;Siri, Giacomo&lt;/author&gt;&lt;author&gt;Pinna, Alessandra&lt;/author&gt;&lt;author&gt;Giorgeschi, Angela&lt;/author&gt;&lt;author&gt;Veronese, Nicola&lt;/author&gt;&lt;author&gt;Sulpasso, Roberto&lt;/author&gt;&lt;author&gt;Sabbà, Carlo&lt;/author&gt;&lt;author&gt;Pilotto, Alberto&lt;/author&gt;&lt;/authors&gt;&lt;/contributors&gt;&lt;titles&gt;&lt;title&gt;Multidimensional prognostic index (MPI) predicts successful application for disability social benefits in older people&lt;/title&gt;&lt;secondary-title&gt;Aging clinical and experimental research&lt;/secondary-title&gt;&lt;/titles&gt;&lt;periodical&gt;&lt;full-title&gt;Aging clinical and experimental research&lt;/full-title&gt;&lt;/periodical&gt;&lt;pages&gt;1963-1969&lt;/pages&gt;&lt;volume&gt;33&lt;/volume&gt;&lt;number&gt;7&lt;/number&gt;&lt;dates&gt;&lt;year&gt;2021&lt;/year&gt;&lt;/dates&gt;&lt;isbn&gt;1720-8319&lt;/isbn&gt;&lt;urls&gt;&lt;/urls&gt;&lt;/record&gt;&lt;/Cite&gt;&lt;/EndNote&gt;</w:instrText>
      </w:r>
      <w:r w:rsidR="00AF5CE4" w:rsidRPr="00DD11B8">
        <w:rPr>
          <w:rFonts w:ascii="Times New Roman" w:hAnsi="Times New Roman" w:cs="Times New Roman"/>
          <w:bCs/>
          <w:iCs/>
          <w:sz w:val="24"/>
          <w:szCs w:val="24"/>
          <w:lang w:val="en-US"/>
        </w:rPr>
        <w:fldChar w:fldCharType="separate"/>
      </w:r>
      <w:r w:rsidR="007B42F7">
        <w:rPr>
          <w:rFonts w:ascii="Times New Roman" w:hAnsi="Times New Roman" w:cs="Times New Roman"/>
          <w:bCs/>
          <w:iCs/>
          <w:noProof/>
          <w:sz w:val="24"/>
          <w:szCs w:val="24"/>
          <w:lang w:val="en-US"/>
        </w:rPr>
        <w:t>[7]</w:t>
      </w:r>
      <w:r w:rsidR="00AF5CE4" w:rsidRPr="00DD11B8">
        <w:rPr>
          <w:rFonts w:ascii="Times New Roman" w:hAnsi="Times New Roman" w:cs="Times New Roman"/>
          <w:bCs/>
          <w:iCs/>
          <w:sz w:val="24"/>
          <w:szCs w:val="24"/>
          <w:lang w:val="en-US"/>
        </w:rPr>
        <w:fldChar w:fldCharType="end"/>
      </w:r>
      <w:r w:rsidR="008371FC" w:rsidRPr="00DD11B8">
        <w:rPr>
          <w:rFonts w:ascii="Times New Roman" w:hAnsi="Times New Roman" w:cs="Times New Roman"/>
          <w:bCs/>
          <w:iCs/>
          <w:sz w:val="24"/>
          <w:szCs w:val="24"/>
          <w:lang w:val="en-US"/>
        </w:rPr>
        <w:t xml:space="preserve"> or community-based studies</w:t>
      </w:r>
      <w:r w:rsidR="007D2788" w:rsidRPr="00DD11B8">
        <w:rPr>
          <w:rFonts w:ascii="Times New Roman" w:hAnsi="Times New Roman" w:cs="Times New Roman"/>
          <w:bCs/>
          <w:iCs/>
          <w:sz w:val="24"/>
          <w:szCs w:val="24"/>
          <w:lang w:val="en-US"/>
        </w:rPr>
        <w:t xml:space="preserve"> in more than 54,000 subjects</w:t>
      </w:r>
      <w:r w:rsidR="00AA6329" w:rsidRPr="00DD11B8">
        <w:rPr>
          <w:rFonts w:ascii="Times New Roman" w:hAnsi="Times New Roman" w:cs="Times New Roman"/>
          <w:bCs/>
          <w:iCs/>
          <w:sz w:val="24"/>
          <w:szCs w:val="24"/>
          <w:lang w:val="en-US"/>
        </w:rPr>
        <w:t>.</w:t>
      </w:r>
      <w:r w:rsidR="002D188F" w:rsidRPr="00DD11B8">
        <w:rPr>
          <w:rFonts w:ascii="Times New Roman" w:hAnsi="Times New Roman" w:cs="Times New Roman"/>
          <w:bCs/>
          <w:iCs/>
          <w:sz w:val="24"/>
          <w:szCs w:val="24"/>
          <w:lang w:val="en-US"/>
        </w:rPr>
        <w:t xml:space="preserve"> </w:t>
      </w:r>
      <w:r w:rsidR="00675922" w:rsidRPr="00DD11B8">
        <w:rPr>
          <w:rFonts w:ascii="Times New Roman" w:hAnsi="Times New Roman" w:cs="Times New Roman"/>
          <w:bCs/>
          <w:iCs/>
          <w:sz w:val="24"/>
          <w:szCs w:val="24"/>
          <w:lang w:val="en-US"/>
        </w:rPr>
        <w:fldChar w:fldCharType="begin">
          <w:fldData xml:space="preserve">PEVuZE5vdGU+PENpdGU+PEF1dGhvcj5WZXJvbmVzZTwvQXV0aG9yPjxZZWFyPjIwMjA8L1llYXI+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</w:fldData>
        </w:fldChar>
      </w:r>
      <w:r w:rsidR="007B42F7">
        <w:rPr>
          <w:rFonts w:ascii="Times New Roman" w:hAnsi="Times New Roman" w:cs="Times New Roman"/>
          <w:bCs/>
          <w:iCs/>
          <w:sz w:val="24"/>
          <w:szCs w:val="24"/>
          <w:lang w:val="en-US"/>
        </w:rPr>
        <w:instrText xml:space="preserve"> ADDIN EN.CITE </w:instrText>
      </w:r>
      <w:r w:rsidR="007B42F7">
        <w:rPr>
          <w:rFonts w:ascii="Times New Roman" w:hAnsi="Times New Roman" w:cs="Times New Roman"/>
          <w:bCs/>
          <w:iCs/>
          <w:sz w:val="24"/>
          <w:szCs w:val="24"/>
          <w:lang w:val="en-US"/>
        </w:rPr>
        <w:fldChar w:fldCharType="begin">
          <w:fldData xml:space="preserve">PEVuZE5vdGU+PENpdGU+PEF1dGhvcj5WZXJvbmVzZTwvQXV0aG9yPjxZZWFyPjIwMjA8L1llYXI+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</w:fldData>
        </w:fldChar>
      </w:r>
      <w:r w:rsidR="007B42F7">
        <w:rPr>
          <w:rFonts w:ascii="Times New Roman" w:hAnsi="Times New Roman" w:cs="Times New Roman"/>
          <w:bCs/>
          <w:iCs/>
          <w:sz w:val="24"/>
          <w:szCs w:val="24"/>
          <w:lang w:val="en-US"/>
        </w:rPr>
        <w:instrText xml:space="preserve"> ADDIN EN.CITE.DATA </w:instrText>
      </w:r>
      <w:r w:rsidR="007B42F7">
        <w:rPr>
          <w:rFonts w:ascii="Times New Roman" w:hAnsi="Times New Roman" w:cs="Times New Roman"/>
          <w:bCs/>
          <w:iCs/>
          <w:sz w:val="24"/>
          <w:szCs w:val="24"/>
          <w:lang w:val="en-US"/>
        </w:rPr>
      </w:r>
      <w:r w:rsidR="007B42F7">
        <w:rPr>
          <w:rFonts w:ascii="Times New Roman" w:hAnsi="Times New Roman" w:cs="Times New Roman"/>
          <w:bCs/>
          <w:iCs/>
          <w:sz w:val="24"/>
          <w:szCs w:val="24"/>
          <w:lang w:val="en-US"/>
        </w:rPr>
        <w:fldChar w:fldCharType="end"/>
      </w:r>
      <w:r w:rsidR="00675922" w:rsidRPr="00DD11B8">
        <w:rPr>
          <w:rFonts w:ascii="Times New Roman" w:hAnsi="Times New Roman" w:cs="Times New Roman"/>
          <w:bCs/>
          <w:iCs/>
          <w:sz w:val="24"/>
          <w:szCs w:val="24"/>
          <w:lang w:val="en-US"/>
        </w:rPr>
      </w:r>
      <w:r w:rsidR="00675922" w:rsidRPr="00DD11B8">
        <w:rPr>
          <w:rFonts w:ascii="Times New Roman" w:hAnsi="Times New Roman" w:cs="Times New Roman"/>
          <w:bCs/>
          <w:iCs/>
          <w:sz w:val="24"/>
          <w:szCs w:val="24"/>
          <w:lang w:val="en-US"/>
        </w:rPr>
        <w:fldChar w:fldCharType="separate"/>
      </w:r>
      <w:r w:rsidR="007B42F7">
        <w:rPr>
          <w:rFonts w:ascii="Times New Roman" w:hAnsi="Times New Roman" w:cs="Times New Roman"/>
          <w:bCs/>
          <w:iCs/>
          <w:noProof/>
          <w:sz w:val="24"/>
          <w:szCs w:val="24"/>
          <w:lang w:val="en-US"/>
        </w:rPr>
        <w:t>[8-11]</w:t>
      </w:r>
      <w:r w:rsidR="00675922" w:rsidRPr="00DD11B8">
        <w:rPr>
          <w:rFonts w:ascii="Times New Roman" w:hAnsi="Times New Roman" w:cs="Times New Roman"/>
          <w:bCs/>
          <w:iCs/>
          <w:sz w:val="24"/>
          <w:szCs w:val="24"/>
          <w:lang w:val="en-US"/>
        </w:rPr>
        <w:fldChar w:fldCharType="end"/>
      </w:r>
      <w:r w:rsidR="00675922" w:rsidRPr="00DD11B8">
        <w:rPr>
          <w:rFonts w:ascii="Times New Roman" w:hAnsi="Times New Roman" w:cs="Times New Roman"/>
          <w:bCs/>
          <w:iCs/>
          <w:sz w:val="24"/>
          <w:szCs w:val="24"/>
          <w:lang w:val="en-US"/>
        </w:rPr>
        <w:t xml:space="preserve"> </w:t>
      </w:r>
    </w:p>
    <w:p w14:paraId="73A914EE" w14:textId="3894EA65" w:rsidR="008378F2" w:rsidRPr="00DD11B8" w:rsidRDefault="008378F2" w:rsidP="00675922">
      <w:pPr>
        <w:spacing w:after="0" w:line="480" w:lineRule="auto"/>
        <w:jc w:val="both"/>
        <w:rPr>
          <w:rFonts w:ascii="Times New Roman" w:hAnsi="Times New Roman" w:cs="Times New Roman"/>
          <w:bCs/>
          <w:iCs/>
          <w:sz w:val="24"/>
          <w:szCs w:val="24"/>
          <w:lang w:val="en-US"/>
        </w:rPr>
      </w:pPr>
    </w:p>
    <w:p w14:paraId="43F0E8F3" w14:textId="54760B1F" w:rsidR="008378F2" w:rsidRPr="00DD11B8" w:rsidRDefault="00264EB2" w:rsidP="00DE2A1B">
      <w:pPr>
        <w:spacing w:after="0" w:line="480" w:lineRule="auto"/>
        <w:jc w:val="both"/>
        <w:rPr>
          <w:rFonts w:ascii="Times New Roman" w:hAnsi="Times New Roman" w:cs="Times New Roman"/>
          <w:bCs/>
          <w:iCs/>
          <w:sz w:val="24"/>
          <w:szCs w:val="24"/>
          <w:lang w:val="en-US"/>
        </w:rPr>
      </w:pPr>
      <w:r w:rsidRPr="00DD11B8">
        <w:rPr>
          <w:rFonts w:ascii="Times New Roman" w:hAnsi="Times New Roman" w:cs="Times New Roman"/>
          <w:bCs/>
          <w:iCs/>
          <w:sz w:val="24"/>
          <w:szCs w:val="24"/>
          <w:lang w:val="en-US"/>
        </w:rPr>
        <w:t>T</w:t>
      </w:r>
      <w:r w:rsidR="0094600A" w:rsidRPr="00DD11B8">
        <w:rPr>
          <w:rFonts w:ascii="Times New Roman" w:hAnsi="Times New Roman" w:cs="Times New Roman"/>
          <w:bCs/>
          <w:iCs/>
          <w:sz w:val="24"/>
          <w:szCs w:val="24"/>
          <w:lang w:val="en-US"/>
        </w:rPr>
        <w:t xml:space="preserve">here is a large body of </w:t>
      </w:r>
      <w:r w:rsidR="008378F2" w:rsidRPr="00DD11B8">
        <w:rPr>
          <w:rFonts w:ascii="Times New Roman" w:hAnsi="Times New Roman" w:cs="Times New Roman"/>
          <w:bCs/>
          <w:iCs/>
          <w:sz w:val="24"/>
          <w:szCs w:val="24"/>
          <w:lang w:val="en-US"/>
        </w:rPr>
        <w:t xml:space="preserve">literature </w:t>
      </w:r>
      <w:r w:rsidR="0094600A" w:rsidRPr="00DD11B8">
        <w:rPr>
          <w:rFonts w:ascii="Times New Roman" w:hAnsi="Times New Roman" w:cs="Times New Roman"/>
          <w:bCs/>
          <w:iCs/>
          <w:sz w:val="24"/>
          <w:szCs w:val="24"/>
          <w:lang w:val="en-US"/>
        </w:rPr>
        <w:t xml:space="preserve">that </w:t>
      </w:r>
      <w:r w:rsidRPr="00DD11B8">
        <w:rPr>
          <w:rFonts w:ascii="Times New Roman" w:hAnsi="Times New Roman" w:cs="Times New Roman"/>
          <w:bCs/>
          <w:iCs/>
          <w:sz w:val="24"/>
          <w:szCs w:val="24"/>
          <w:lang w:val="en-US"/>
        </w:rPr>
        <w:t xml:space="preserve">has consistently found </w:t>
      </w:r>
      <w:r w:rsidR="00DB6638" w:rsidRPr="00DD11B8">
        <w:rPr>
          <w:rFonts w:ascii="Times New Roman" w:hAnsi="Times New Roman" w:cs="Times New Roman"/>
          <w:bCs/>
          <w:iCs/>
          <w:sz w:val="24"/>
          <w:szCs w:val="24"/>
          <w:lang w:val="en-US"/>
        </w:rPr>
        <w:t xml:space="preserve">MPI </w:t>
      </w:r>
      <w:r w:rsidRPr="00DD11B8">
        <w:rPr>
          <w:rFonts w:ascii="Times New Roman" w:hAnsi="Times New Roman" w:cs="Times New Roman"/>
          <w:bCs/>
          <w:iCs/>
          <w:sz w:val="24"/>
          <w:szCs w:val="24"/>
          <w:lang w:val="en-US"/>
        </w:rPr>
        <w:t>to be</w:t>
      </w:r>
      <w:r w:rsidR="00DB6638" w:rsidRPr="00DD11B8">
        <w:rPr>
          <w:rFonts w:ascii="Times New Roman" w:hAnsi="Times New Roman" w:cs="Times New Roman"/>
          <w:bCs/>
          <w:iCs/>
          <w:sz w:val="24"/>
          <w:szCs w:val="24"/>
          <w:lang w:val="en-US"/>
        </w:rPr>
        <w:t xml:space="preserve"> associated with several negative outcomes</w:t>
      </w:r>
      <w:r w:rsidRPr="00DD11B8">
        <w:rPr>
          <w:rFonts w:ascii="Times New Roman" w:hAnsi="Times New Roman" w:cs="Times New Roman"/>
          <w:bCs/>
          <w:iCs/>
          <w:sz w:val="24"/>
          <w:szCs w:val="24"/>
          <w:lang w:val="en-US"/>
        </w:rPr>
        <w:t>. However,</w:t>
      </w:r>
      <w:r w:rsidR="00DB6638" w:rsidRPr="00DD11B8">
        <w:rPr>
          <w:rFonts w:ascii="Times New Roman" w:hAnsi="Times New Roman" w:cs="Times New Roman"/>
          <w:bCs/>
          <w:iCs/>
          <w:sz w:val="24"/>
          <w:szCs w:val="24"/>
          <w:lang w:val="en-US"/>
        </w:rPr>
        <w:t xml:space="preserve"> research regarding </w:t>
      </w:r>
      <w:r w:rsidR="006D0792" w:rsidRPr="00DD11B8">
        <w:rPr>
          <w:rFonts w:ascii="Times New Roman" w:hAnsi="Times New Roman" w:cs="Times New Roman"/>
          <w:bCs/>
          <w:iCs/>
          <w:sz w:val="24"/>
          <w:szCs w:val="24"/>
          <w:lang w:val="en-US"/>
        </w:rPr>
        <w:t>the im</w:t>
      </w:r>
      <w:r w:rsidR="00A21B66" w:rsidRPr="00DD11B8">
        <w:rPr>
          <w:rFonts w:ascii="Times New Roman" w:hAnsi="Times New Roman" w:cs="Times New Roman"/>
          <w:bCs/>
          <w:iCs/>
          <w:sz w:val="24"/>
          <w:szCs w:val="24"/>
          <w:lang w:val="en-US"/>
        </w:rPr>
        <w:t xml:space="preserve">pact of higher MPI values, </w:t>
      </w:r>
      <w:r w:rsidR="00BD5D57" w:rsidRPr="00DD11B8">
        <w:rPr>
          <w:rFonts w:ascii="Times New Roman" w:hAnsi="Times New Roman" w:cs="Times New Roman"/>
          <w:bCs/>
          <w:iCs/>
          <w:sz w:val="24"/>
          <w:szCs w:val="24"/>
          <w:lang w:val="en-US"/>
        </w:rPr>
        <w:t>which can be considered a proxy measure of multidimensional frailty</w:t>
      </w:r>
      <w:r w:rsidR="006D0792" w:rsidRPr="00DD11B8">
        <w:rPr>
          <w:rFonts w:ascii="Times New Roman" w:hAnsi="Times New Roman" w:cs="Times New Roman"/>
          <w:bCs/>
          <w:iCs/>
          <w:sz w:val="24"/>
          <w:szCs w:val="24"/>
          <w:lang w:val="en-US"/>
        </w:rPr>
        <w:t xml:space="preserve"> on quality of life (QoL) is still unknown. </w:t>
      </w:r>
      <w:r w:rsidR="008726C7" w:rsidRPr="00DD11B8">
        <w:rPr>
          <w:rFonts w:ascii="Times New Roman" w:hAnsi="Times New Roman" w:cs="Times New Roman"/>
          <w:bCs/>
          <w:iCs/>
          <w:sz w:val="24"/>
          <w:szCs w:val="24"/>
          <w:lang w:val="en-US"/>
        </w:rPr>
        <w:t xml:space="preserve">Previous </w:t>
      </w:r>
      <w:r w:rsidRPr="00DD11B8">
        <w:rPr>
          <w:rFonts w:ascii="Times New Roman" w:hAnsi="Times New Roman" w:cs="Times New Roman"/>
          <w:bCs/>
          <w:iCs/>
          <w:sz w:val="24"/>
          <w:szCs w:val="24"/>
          <w:lang w:val="en-US"/>
        </w:rPr>
        <w:t>research has</w:t>
      </w:r>
      <w:r w:rsidR="008726C7" w:rsidRPr="00DD11B8">
        <w:rPr>
          <w:rFonts w:ascii="Times New Roman" w:hAnsi="Times New Roman" w:cs="Times New Roman"/>
          <w:bCs/>
          <w:iCs/>
          <w:sz w:val="24"/>
          <w:szCs w:val="24"/>
          <w:lang w:val="en-US"/>
        </w:rPr>
        <w:t xml:space="preserve"> reported that frailty, mainly identif</w:t>
      </w:r>
      <w:r w:rsidR="00A21B66" w:rsidRPr="00DD11B8">
        <w:rPr>
          <w:rFonts w:ascii="Times New Roman" w:hAnsi="Times New Roman" w:cs="Times New Roman"/>
          <w:bCs/>
          <w:iCs/>
          <w:sz w:val="24"/>
          <w:szCs w:val="24"/>
          <w:lang w:val="en-US"/>
        </w:rPr>
        <w:t>ied</w:t>
      </w:r>
      <w:r w:rsidR="008726C7" w:rsidRPr="00DD11B8">
        <w:rPr>
          <w:rFonts w:ascii="Times New Roman" w:hAnsi="Times New Roman" w:cs="Times New Roman"/>
          <w:bCs/>
          <w:iCs/>
          <w:sz w:val="24"/>
          <w:szCs w:val="24"/>
          <w:lang w:val="en-US"/>
        </w:rPr>
        <w:t xml:space="preserve"> using the physical frailty phenotype</w:t>
      </w:r>
      <w:r w:rsidR="009B2808" w:rsidRPr="00DD11B8">
        <w:rPr>
          <w:rFonts w:ascii="Times New Roman" w:hAnsi="Times New Roman" w:cs="Times New Roman"/>
          <w:bCs/>
          <w:iCs/>
          <w:sz w:val="24"/>
          <w:szCs w:val="24"/>
          <w:lang w:val="en-US"/>
        </w:rPr>
        <w:t>, is associated with poor QoL</w:t>
      </w:r>
      <w:r w:rsidR="00DC1591" w:rsidRPr="00DD11B8">
        <w:rPr>
          <w:rFonts w:ascii="Times New Roman" w:hAnsi="Times New Roman" w:cs="Times New Roman"/>
          <w:bCs/>
          <w:iCs/>
          <w:sz w:val="24"/>
          <w:szCs w:val="24"/>
          <w:lang w:val="en-US"/>
        </w:rPr>
        <w:t xml:space="preserve">. </w:t>
      </w:r>
      <w:r w:rsidR="00DC1591" w:rsidRPr="00DD11B8">
        <w:rPr>
          <w:rFonts w:ascii="Times New Roman" w:hAnsi="Times New Roman" w:cs="Times New Roman"/>
          <w:bCs/>
          <w:iCs/>
          <w:sz w:val="24"/>
          <w:szCs w:val="24"/>
          <w:lang w:val="en-US"/>
        </w:rPr>
        <w:fldChar w:fldCharType="begin"/>
      </w:r>
      <w:r w:rsidR="007B42F7">
        <w:rPr>
          <w:rFonts w:ascii="Times New Roman" w:hAnsi="Times New Roman" w:cs="Times New Roman"/>
          <w:bCs/>
          <w:iCs/>
          <w:sz w:val="24"/>
          <w:szCs w:val="24"/>
          <w:lang w:val="en-US"/>
        </w:rPr>
        <w:instrText xml:space="preserve"> ADDIN EN.CITE &lt;EndNote&gt;&lt;Cite&gt;&lt;Author&gt;Crocker&lt;/Author&gt;&lt;Year&gt;2019&lt;/Year&gt;&lt;RecNum&gt;10845&lt;/RecNum&gt;&lt;DisplayText&gt;[12]&lt;/DisplayText&gt;&lt;record&gt;&lt;rec-number&gt;10845&lt;/rec-number&gt;&lt;foreign-keys&gt;&lt;key app="EN" db-id="drpew5wfywra50esazbxawda2f59zaves90z" timestamp="1638870485"&gt;10845&lt;/key&gt;&lt;/foreign-keys&gt;&lt;ref-type name="Journal Article"&gt;17&lt;/ref-type&gt;&lt;contributors&gt;&lt;authors&gt;&lt;author&gt;Crocker, Thomas F&lt;/author&gt;&lt;author&gt;Brown, Lesley&lt;/author&gt;&lt;author&gt;Clegg, Andrew&lt;/author&gt;&lt;author&gt;Farley, Katherine&lt;/author&gt;&lt;author&gt;Franklin, Matthew&lt;/author&gt;&lt;author&gt;Simpkins, Samantha&lt;/author&gt;&lt;author&gt;Young, John&lt;/author&gt;&lt;/authors&gt;&lt;/contributors&gt;&lt;titles&gt;&lt;title&gt;Quality of life is substantially worse for community-dwelling older people living with frailty: systematic review and meta-analysis&lt;/title&gt;&lt;secondary-title&gt;Quality of Life Research&lt;/secondary-title&gt;&lt;/titles&gt;&lt;periodical&gt;&lt;full-title&gt;Quality of Life Research&lt;/full-title&gt;&lt;/periodical&gt;&lt;pages&gt;2041-2056&lt;/pages&gt;&lt;volume&gt;28&lt;/volume&gt;&lt;number&gt;8&lt;/number&gt;&lt;dates&gt;&lt;year&gt;2019&lt;/year&gt;&lt;/dates&gt;&lt;isbn&gt;1573-2649&lt;/isbn&gt;&lt;urls&gt;&lt;/urls&gt;&lt;/record&gt;&lt;/Cite&gt;&lt;/EndNote&gt;</w:instrText>
      </w:r>
      <w:r w:rsidR="00DC1591" w:rsidRPr="00DD11B8">
        <w:rPr>
          <w:rFonts w:ascii="Times New Roman" w:hAnsi="Times New Roman" w:cs="Times New Roman"/>
          <w:bCs/>
          <w:iCs/>
          <w:sz w:val="24"/>
          <w:szCs w:val="24"/>
          <w:lang w:val="en-US"/>
        </w:rPr>
        <w:fldChar w:fldCharType="separate"/>
      </w:r>
      <w:r w:rsidR="007B42F7">
        <w:rPr>
          <w:rFonts w:ascii="Times New Roman" w:hAnsi="Times New Roman" w:cs="Times New Roman"/>
          <w:bCs/>
          <w:iCs/>
          <w:noProof/>
          <w:sz w:val="24"/>
          <w:szCs w:val="24"/>
          <w:lang w:val="en-US"/>
        </w:rPr>
        <w:t>[12]</w:t>
      </w:r>
      <w:r w:rsidR="00DC1591" w:rsidRPr="00DD11B8">
        <w:rPr>
          <w:rFonts w:ascii="Times New Roman" w:hAnsi="Times New Roman" w:cs="Times New Roman"/>
          <w:bCs/>
          <w:iCs/>
          <w:sz w:val="24"/>
          <w:szCs w:val="24"/>
          <w:lang w:val="en-US"/>
        </w:rPr>
        <w:fldChar w:fldCharType="end"/>
      </w:r>
      <w:r w:rsidR="00382077" w:rsidRPr="00DD11B8">
        <w:rPr>
          <w:rFonts w:ascii="Times New Roman" w:hAnsi="Times New Roman" w:cs="Times New Roman"/>
          <w:bCs/>
          <w:iCs/>
          <w:sz w:val="24"/>
          <w:szCs w:val="24"/>
          <w:lang w:val="en-US"/>
        </w:rPr>
        <w:t xml:space="preserve"> </w:t>
      </w:r>
      <w:r w:rsidR="00DC1591" w:rsidRPr="00DD11B8">
        <w:rPr>
          <w:rFonts w:ascii="Times New Roman" w:hAnsi="Times New Roman" w:cs="Times New Roman"/>
          <w:bCs/>
          <w:iCs/>
          <w:sz w:val="24"/>
          <w:szCs w:val="24"/>
          <w:lang w:val="en-US"/>
        </w:rPr>
        <w:t>H</w:t>
      </w:r>
      <w:r w:rsidRPr="00DD11B8">
        <w:rPr>
          <w:rFonts w:ascii="Times New Roman" w:hAnsi="Times New Roman" w:cs="Times New Roman"/>
          <w:bCs/>
          <w:iCs/>
          <w:sz w:val="24"/>
          <w:szCs w:val="24"/>
          <w:lang w:val="en-US"/>
        </w:rPr>
        <w:t xml:space="preserve">owever, these studies </w:t>
      </w:r>
      <w:r w:rsidR="00382077" w:rsidRPr="00DD11B8">
        <w:rPr>
          <w:rFonts w:ascii="Times New Roman" w:hAnsi="Times New Roman" w:cs="Times New Roman"/>
          <w:bCs/>
          <w:iCs/>
          <w:sz w:val="24"/>
          <w:szCs w:val="24"/>
          <w:lang w:val="en-US"/>
        </w:rPr>
        <w:t xml:space="preserve"> </w:t>
      </w:r>
      <w:r w:rsidRPr="00DD11B8">
        <w:rPr>
          <w:rFonts w:ascii="Times New Roman" w:hAnsi="Times New Roman" w:cs="Times New Roman"/>
          <w:bCs/>
          <w:iCs/>
          <w:sz w:val="24"/>
          <w:szCs w:val="24"/>
          <w:lang w:val="en-US"/>
        </w:rPr>
        <w:t xml:space="preserve">utilized </w:t>
      </w:r>
      <w:r w:rsidR="00382077" w:rsidRPr="00DD11B8">
        <w:rPr>
          <w:rFonts w:ascii="Times New Roman" w:hAnsi="Times New Roman" w:cs="Times New Roman"/>
          <w:bCs/>
          <w:iCs/>
          <w:sz w:val="24"/>
          <w:szCs w:val="24"/>
          <w:lang w:val="en-US"/>
        </w:rPr>
        <w:t xml:space="preserve">small sample sizes and </w:t>
      </w:r>
      <w:r w:rsidRPr="00DD11B8">
        <w:rPr>
          <w:rFonts w:ascii="Times New Roman" w:hAnsi="Times New Roman" w:cs="Times New Roman"/>
          <w:bCs/>
          <w:iCs/>
          <w:sz w:val="24"/>
          <w:szCs w:val="24"/>
          <w:lang w:val="en-US"/>
        </w:rPr>
        <w:t xml:space="preserve">were of a </w:t>
      </w:r>
      <w:r w:rsidR="008D00B0" w:rsidRPr="00DD11B8">
        <w:rPr>
          <w:rFonts w:ascii="Times New Roman" w:hAnsi="Times New Roman" w:cs="Times New Roman"/>
          <w:bCs/>
          <w:iCs/>
          <w:sz w:val="24"/>
          <w:szCs w:val="24"/>
          <w:lang w:val="en-US"/>
        </w:rPr>
        <w:t xml:space="preserve">cross-sectional </w:t>
      </w:r>
      <w:r w:rsidRPr="00DD11B8">
        <w:rPr>
          <w:rFonts w:ascii="Times New Roman" w:hAnsi="Times New Roman" w:cs="Times New Roman"/>
          <w:bCs/>
          <w:iCs/>
          <w:sz w:val="24"/>
          <w:szCs w:val="24"/>
          <w:lang w:val="en-US"/>
        </w:rPr>
        <w:t>design</w:t>
      </w:r>
      <w:r w:rsidR="009339A8" w:rsidRPr="00DD11B8">
        <w:rPr>
          <w:rFonts w:ascii="Times New Roman" w:hAnsi="Times New Roman" w:cs="Times New Roman"/>
          <w:bCs/>
          <w:iCs/>
          <w:sz w:val="24"/>
          <w:szCs w:val="24"/>
          <w:lang w:val="en-US"/>
        </w:rPr>
        <w:t>, consequently</w:t>
      </w:r>
      <w:r w:rsidR="008D00B0" w:rsidRPr="00DD11B8">
        <w:rPr>
          <w:rFonts w:ascii="Times New Roman" w:hAnsi="Times New Roman" w:cs="Times New Roman"/>
          <w:bCs/>
          <w:iCs/>
          <w:sz w:val="24"/>
          <w:szCs w:val="24"/>
          <w:lang w:val="en-US"/>
        </w:rPr>
        <w:t xml:space="preserve"> limiting </w:t>
      </w:r>
      <w:r w:rsidRPr="00DD11B8">
        <w:rPr>
          <w:rFonts w:ascii="Times New Roman" w:hAnsi="Times New Roman" w:cs="Times New Roman"/>
          <w:bCs/>
          <w:iCs/>
          <w:sz w:val="24"/>
          <w:szCs w:val="24"/>
          <w:lang w:val="en-US"/>
        </w:rPr>
        <w:t>the representativeness of the</w:t>
      </w:r>
      <w:r w:rsidR="009339A8" w:rsidRPr="00DD11B8">
        <w:rPr>
          <w:rFonts w:ascii="Times New Roman" w:hAnsi="Times New Roman" w:cs="Times New Roman"/>
          <w:bCs/>
          <w:iCs/>
          <w:sz w:val="24"/>
          <w:szCs w:val="24"/>
          <w:lang w:val="en-US"/>
        </w:rPr>
        <w:t>se</w:t>
      </w:r>
      <w:r w:rsidRPr="00DD11B8">
        <w:rPr>
          <w:rFonts w:ascii="Times New Roman" w:hAnsi="Times New Roman" w:cs="Times New Roman"/>
          <w:bCs/>
          <w:iCs/>
          <w:sz w:val="24"/>
          <w:szCs w:val="24"/>
          <w:lang w:val="en-US"/>
        </w:rPr>
        <w:t xml:space="preserve"> f</w:t>
      </w:r>
      <w:r w:rsidR="008D00B0" w:rsidRPr="00DD11B8">
        <w:rPr>
          <w:rFonts w:ascii="Times New Roman" w:hAnsi="Times New Roman" w:cs="Times New Roman"/>
          <w:bCs/>
          <w:iCs/>
          <w:sz w:val="24"/>
          <w:szCs w:val="24"/>
          <w:lang w:val="en-US"/>
        </w:rPr>
        <w:t>indings</w:t>
      </w:r>
      <w:r w:rsidR="00DC1591" w:rsidRPr="00DD11B8">
        <w:rPr>
          <w:rFonts w:ascii="Times New Roman" w:hAnsi="Times New Roman" w:cs="Times New Roman"/>
          <w:bCs/>
          <w:iCs/>
          <w:sz w:val="24"/>
          <w:szCs w:val="24"/>
          <w:lang w:val="en-US"/>
        </w:rPr>
        <w:t xml:space="preserve">. </w:t>
      </w:r>
      <w:r w:rsidR="00DC1591" w:rsidRPr="00DD11B8">
        <w:rPr>
          <w:rFonts w:ascii="Times New Roman" w:hAnsi="Times New Roman" w:cs="Times New Roman"/>
          <w:bCs/>
          <w:iCs/>
          <w:sz w:val="24"/>
          <w:szCs w:val="24"/>
          <w:lang w:val="en-US"/>
        </w:rPr>
        <w:fldChar w:fldCharType="begin"/>
      </w:r>
      <w:r w:rsidR="007B42F7">
        <w:rPr>
          <w:rFonts w:ascii="Times New Roman" w:hAnsi="Times New Roman" w:cs="Times New Roman"/>
          <w:bCs/>
          <w:iCs/>
          <w:sz w:val="24"/>
          <w:szCs w:val="24"/>
          <w:lang w:val="en-US"/>
        </w:rPr>
        <w:instrText xml:space="preserve"> ADDIN EN.CITE &lt;EndNote&gt;&lt;Cite&gt;&lt;Author&gt;Crocker&lt;/Author&gt;&lt;Year&gt;2019&lt;/Year&gt;&lt;RecNum&gt;10845&lt;/RecNum&gt;&lt;DisplayText&gt;[12]&lt;/DisplayText&gt;&lt;record&gt;&lt;rec-number&gt;10845&lt;/rec-number&gt;&lt;foreign-keys&gt;&lt;key app="EN" db-id="drpew5wfywra50esazbxawda2f59zaves90z" timestamp="1638870485"&gt;10845&lt;/key&gt;&lt;/foreign-keys&gt;&lt;ref-type name="Journal Article"&gt;17&lt;/ref-type&gt;&lt;contributors&gt;&lt;authors&gt;&lt;author&gt;Crocker, Thomas F&lt;/author&gt;&lt;author&gt;Brown, Lesley&lt;/author&gt;&lt;author&gt;Clegg, Andrew&lt;/author&gt;&lt;author&gt;Farley, Katherine&lt;/author&gt;&lt;author&gt;Franklin, Matthew&lt;/author&gt;&lt;author&gt;Simpkins, Samantha&lt;/author&gt;&lt;author&gt;Young, John&lt;/author&gt;&lt;/authors&gt;&lt;/contributors&gt;&lt;titles&gt;&lt;title&gt;Quality of life is substantially worse for community-dwelling older people living with frailty: systematic review and meta-analysis&lt;/title&gt;&lt;secondary-title&gt;Quality of Life Research&lt;/secondary-title&gt;&lt;/titles&gt;&lt;periodical&gt;&lt;full-title&gt;Quality of Life Research&lt;/full-title&gt;&lt;/periodical&gt;&lt;pages&gt;2041-2056&lt;/pages&gt;&lt;volume&gt;28&lt;/volume&gt;&lt;number&gt;8&lt;/number&gt;&lt;dates&gt;&lt;year&gt;2019&lt;/year&gt;&lt;/dates&gt;&lt;isbn&gt;1573-2649&lt;/isbn&gt;&lt;urls&gt;&lt;/urls&gt;&lt;/record&gt;&lt;/Cite&gt;&lt;/EndNote&gt;</w:instrText>
      </w:r>
      <w:r w:rsidR="00DC1591" w:rsidRPr="00DD11B8">
        <w:rPr>
          <w:rFonts w:ascii="Times New Roman" w:hAnsi="Times New Roman" w:cs="Times New Roman"/>
          <w:bCs/>
          <w:iCs/>
          <w:sz w:val="24"/>
          <w:szCs w:val="24"/>
          <w:lang w:val="en-US"/>
        </w:rPr>
        <w:fldChar w:fldCharType="separate"/>
      </w:r>
      <w:r w:rsidR="007B42F7">
        <w:rPr>
          <w:rFonts w:ascii="Times New Roman" w:hAnsi="Times New Roman" w:cs="Times New Roman"/>
          <w:bCs/>
          <w:iCs/>
          <w:noProof/>
          <w:sz w:val="24"/>
          <w:szCs w:val="24"/>
          <w:lang w:val="en-US"/>
        </w:rPr>
        <w:t>[12]</w:t>
      </w:r>
      <w:r w:rsidR="00DC1591" w:rsidRPr="00DD11B8">
        <w:rPr>
          <w:rFonts w:ascii="Times New Roman" w:hAnsi="Times New Roman" w:cs="Times New Roman"/>
          <w:bCs/>
          <w:iCs/>
          <w:sz w:val="24"/>
          <w:szCs w:val="24"/>
          <w:lang w:val="en-US"/>
        </w:rPr>
        <w:fldChar w:fldCharType="end"/>
      </w:r>
      <w:r w:rsidR="00DE2A1B" w:rsidRPr="00DD11B8">
        <w:rPr>
          <w:rFonts w:ascii="Times New Roman" w:hAnsi="Times New Roman" w:cs="Times New Roman"/>
          <w:bCs/>
          <w:iCs/>
          <w:sz w:val="24"/>
          <w:szCs w:val="24"/>
          <w:lang w:val="en-US"/>
        </w:rPr>
        <w:t xml:space="preserve"> </w:t>
      </w:r>
      <w:r w:rsidR="00DC1591" w:rsidRPr="00DD11B8">
        <w:rPr>
          <w:rFonts w:ascii="Times New Roman" w:hAnsi="Times New Roman" w:cs="Times New Roman"/>
          <w:bCs/>
          <w:iCs/>
          <w:sz w:val="24"/>
          <w:szCs w:val="24"/>
          <w:lang w:val="en-US"/>
        </w:rPr>
        <w:t>C</w:t>
      </w:r>
      <w:r w:rsidR="00DE2A1B" w:rsidRPr="00DD11B8">
        <w:rPr>
          <w:rFonts w:ascii="Times New Roman" w:hAnsi="Times New Roman" w:cs="Times New Roman"/>
          <w:bCs/>
          <w:iCs/>
          <w:sz w:val="24"/>
          <w:szCs w:val="24"/>
          <w:lang w:val="en-US"/>
        </w:rPr>
        <w:t>ross-sectional studies</w:t>
      </w:r>
      <w:r w:rsidR="00DC1591" w:rsidRPr="00DD11B8">
        <w:rPr>
          <w:rFonts w:ascii="Times New Roman" w:hAnsi="Times New Roman" w:cs="Times New Roman"/>
          <w:bCs/>
          <w:iCs/>
          <w:sz w:val="24"/>
          <w:szCs w:val="24"/>
          <w:lang w:val="en-US"/>
        </w:rPr>
        <w:t>, in fact, often</w:t>
      </w:r>
      <w:r w:rsidR="00DE2A1B" w:rsidRPr="00DD11B8">
        <w:rPr>
          <w:rFonts w:ascii="Times New Roman" w:hAnsi="Times New Roman" w:cs="Times New Roman"/>
          <w:bCs/>
          <w:iCs/>
          <w:sz w:val="24"/>
          <w:szCs w:val="24"/>
          <w:lang w:val="en-US"/>
        </w:rPr>
        <w:t xml:space="preserve"> failed to include more severe ill patients, introducing a possible “informative censoring”</w:t>
      </w:r>
      <w:r w:rsidR="008D00B0" w:rsidRPr="00DD11B8">
        <w:rPr>
          <w:rFonts w:ascii="Times New Roman" w:hAnsi="Times New Roman" w:cs="Times New Roman"/>
          <w:bCs/>
          <w:iCs/>
          <w:sz w:val="24"/>
          <w:szCs w:val="24"/>
          <w:lang w:val="en-US"/>
        </w:rPr>
        <w:t>.</w:t>
      </w:r>
      <w:r w:rsidR="00DC1591" w:rsidRPr="00DD11B8">
        <w:rPr>
          <w:rFonts w:ascii="Times New Roman" w:hAnsi="Times New Roman" w:cs="Times New Roman"/>
          <w:bCs/>
          <w:iCs/>
          <w:sz w:val="24"/>
          <w:szCs w:val="24"/>
          <w:lang w:val="en-US"/>
        </w:rPr>
        <w:fldChar w:fldCharType="begin"/>
      </w:r>
      <w:r w:rsidR="007B42F7">
        <w:rPr>
          <w:rFonts w:ascii="Times New Roman" w:hAnsi="Times New Roman" w:cs="Times New Roman"/>
          <w:bCs/>
          <w:iCs/>
          <w:sz w:val="24"/>
          <w:szCs w:val="24"/>
          <w:lang w:val="en-US"/>
        </w:rPr>
        <w:instrText xml:space="preserve"> ADDIN EN.CITE &lt;EndNote&gt;&lt;Cite&gt;&lt;Author&gt;Wang&lt;/Author&gt;&lt;Year&gt;1991&lt;/Year&gt;&lt;RecNum&gt;10876&lt;/RecNum&gt;&lt;DisplayText&gt;[13]&lt;/DisplayText&gt;&lt;record&gt;&lt;rec-number&gt;10876&lt;/rec-number&gt;&lt;foreign-keys&gt;&lt;key app="EN" db-id="drpew5wfywra50esazbxawda2f59zaves90z" timestamp="1643960650"&gt;10876&lt;/key&gt;&lt;/foreign-keys&gt;&lt;ref-type name="Journal Article"&gt;17&lt;/ref-type&gt;&lt;contributors&gt;&lt;authors&gt;&lt;author&gt;Wang, Mei-Cheng&lt;/author&gt;&lt;/authors&gt;&lt;/contributors&gt;&lt;titles&gt;&lt;title&gt;Nonparametric estimation from cross-sectional survival data&lt;/title&gt;&lt;secondary-title&gt;Journal of the American Statistical Association&lt;/secondary-title&gt;&lt;/titles&gt;&lt;periodical&gt;&lt;full-title&gt;Journal of the American Statistical Association&lt;/full-title&gt;&lt;/periodical&gt;&lt;pages&gt;130-143&lt;/pages&gt;&lt;volume&gt;86&lt;/volume&gt;&lt;number&gt;413&lt;/number&gt;&lt;dates&gt;&lt;year&gt;1991&lt;/year&gt;&lt;/dates&gt;&lt;isbn&gt;0162-1459&lt;/isbn&gt;&lt;urls&gt;&lt;/urls&gt;&lt;/record&gt;&lt;/Cite&gt;&lt;/EndNote&gt;</w:instrText>
      </w:r>
      <w:r w:rsidR="00DC1591" w:rsidRPr="00DD11B8">
        <w:rPr>
          <w:rFonts w:ascii="Times New Roman" w:hAnsi="Times New Roman" w:cs="Times New Roman"/>
          <w:bCs/>
          <w:iCs/>
          <w:sz w:val="24"/>
          <w:szCs w:val="24"/>
          <w:lang w:val="en-US"/>
        </w:rPr>
        <w:fldChar w:fldCharType="separate"/>
      </w:r>
      <w:r w:rsidR="007B42F7">
        <w:rPr>
          <w:rFonts w:ascii="Times New Roman" w:hAnsi="Times New Roman" w:cs="Times New Roman"/>
          <w:bCs/>
          <w:iCs/>
          <w:noProof/>
          <w:sz w:val="24"/>
          <w:szCs w:val="24"/>
          <w:lang w:val="en-US"/>
        </w:rPr>
        <w:t>[13]</w:t>
      </w:r>
      <w:r w:rsidR="00DC1591" w:rsidRPr="00DD11B8">
        <w:rPr>
          <w:rFonts w:ascii="Times New Roman" w:hAnsi="Times New Roman" w:cs="Times New Roman"/>
          <w:bCs/>
          <w:iCs/>
          <w:sz w:val="24"/>
          <w:szCs w:val="24"/>
          <w:lang w:val="en-US"/>
        </w:rPr>
        <w:fldChar w:fldCharType="end"/>
      </w:r>
      <w:r w:rsidR="00B03FA1" w:rsidRPr="00DD11B8">
        <w:rPr>
          <w:rFonts w:ascii="Times New Roman" w:hAnsi="Times New Roman" w:cs="Times New Roman"/>
          <w:bCs/>
          <w:iCs/>
          <w:sz w:val="24"/>
          <w:szCs w:val="24"/>
          <w:lang w:val="en-US"/>
        </w:rPr>
        <w:t xml:space="preserve"> </w:t>
      </w:r>
      <w:r w:rsidR="00D67A31" w:rsidRPr="00DD11B8">
        <w:rPr>
          <w:rFonts w:ascii="Times New Roman" w:hAnsi="Times New Roman" w:cs="Times New Roman"/>
          <w:bCs/>
          <w:iCs/>
          <w:sz w:val="24"/>
          <w:szCs w:val="24"/>
          <w:lang w:val="en-US"/>
        </w:rPr>
        <w:t xml:space="preserve">At the same time, QoL is an important outcome and increasing research has shown </w:t>
      </w:r>
      <w:r w:rsidR="007E645D" w:rsidRPr="00DD11B8">
        <w:rPr>
          <w:rFonts w:ascii="Times New Roman" w:hAnsi="Times New Roman" w:cs="Times New Roman"/>
          <w:bCs/>
          <w:iCs/>
          <w:sz w:val="24"/>
          <w:szCs w:val="24"/>
          <w:lang w:val="en-US"/>
        </w:rPr>
        <w:t xml:space="preserve">that it should be included in </w:t>
      </w:r>
      <w:r w:rsidR="00367BA0" w:rsidRPr="00DD11B8">
        <w:rPr>
          <w:rFonts w:ascii="Times New Roman" w:hAnsi="Times New Roman" w:cs="Times New Roman"/>
          <w:bCs/>
          <w:iCs/>
          <w:sz w:val="24"/>
          <w:szCs w:val="24"/>
          <w:lang w:val="en-US"/>
        </w:rPr>
        <w:t xml:space="preserve">epidemiological </w:t>
      </w:r>
      <w:r w:rsidRPr="00DD11B8">
        <w:rPr>
          <w:rFonts w:ascii="Times New Roman" w:hAnsi="Times New Roman" w:cs="Times New Roman"/>
          <w:bCs/>
          <w:iCs/>
          <w:sz w:val="24"/>
          <w:szCs w:val="24"/>
          <w:lang w:val="en-US"/>
        </w:rPr>
        <w:t>investigation</w:t>
      </w:r>
      <w:r w:rsidR="00367BA0" w:rsidRPr="00DD11B8">
        <w:rPr>
          <w:rFonts w:ascii="Times New Roman" w:hAnsi="Times New Roman" w:cs="Times New Roman"/>
          <w:bCs/>
          <w:iCs/>
          <w:sz w:val="24"/>
          <w:szCs w:val="24"/>
          <w:lang w:val="en-US"/>
        </w:rPr>
        <w:fldChar w:fldCharType="begin"/>
      </w:r>
      <w:r w:rsidR="007B42F7">
        <w:rPr>
          <w:rFonts w:ascii="Times New Roman" w:hAnsi="Times New Roman" w:cs="Times New Roman"/>
          <w:bCs/>
          <w:iCs/>
          <w:sz w:val="24"/>
          <w:szCs w:val="24"/>
          <w:lang w:val="en-US"/>
        </w:rPr>
        <w:instrText xml:space="preserve"> ADDIN EN.CITE &lt;EndNote&gt;&lt;Cite&gt;&lt;Author&gt;Rappaport&lt;/Author&gt;&lt;Year&gt;2009&lt;/Year&gt;&lt;RecNum&gt;10846&lt;/RecNum&gt;&lt;DisplayText&gt;[14]&lt;/DisplayText&gt;&lt;record&gt;&lt;rec-number&gt;10846&lt;/rec-number&gt;&lt;foreign-keys&gt;&lt;key app="EN" db-id="drpew5wfywra50esazbxawda2f59zaves90z" timestamp="1638871052"&gt;10846&lt;/key&gt;&lt;/foreign-keys&gt;&lt;ref-type name="Journal Article"&gt;17&lt;/ref-type&gt;&lt;contributors&gt;&lt;authors&gt;&lt;author&gt;Rappaport, Jordan&lt;/author&gt;&lt;/authors&gt;&lt;/contributors&gt;&lt;titles&gt;&lt;title&gt;The increasing importance of quality of life&lt;/title&gt;&lt;secondary-title&gt;Journal of Economic Geography&lt;/secondary-title&gt;&lt;/titles&gt;&lt;periodical&gt;&lt;full-title&gt;Journal of Economic Geography&lt;/full-title&gt;&lt;/periodical&gt;&lt;pages&gt;779-804&lt;/pages&gt;&lt;volume&gt;9&lt;/volume&gt;&lt;number&gt;6&lt;/number&gt;&lt;dates&gt;&lt;year&gt;2009&lt;/year&gt;&lt;/dates&gt;&lt;isbn&gt;1468-2710&lt;/isbn&gt;&lt;urls&gt;&lt;/urls&gt;&lt;/record&gt;&lt;/Cite&gt;&lt;/EndNote&gt;</w:instrText>
      </w:r>
      <w:r w:rsidR="00367BA0" w:rsidRPr="00DD11B8">
        <w:rPr>
          <w:rFonts w:ascii="Times New Roman" w:hAnsi="Times New Roman" w:cs="Times New Roman"/>
          <w:bCs/>
          <w:iCs/>
          <w:sz w:val="24"/>
          <w:szCs w:val="24"/>
          <w:lang w:val="en-US"/>
        </w:rPr>
        <w:fldChar w:fldCharType="separate"/>
      </w:r>
      <w:r w:rsidR="007B42F7">
        <w:rPr>
          <w:rFonts w:ascii="Times New Roman" w:hAnsi="Times New Roman" w:cs="Times New Roman"/>
          <w:bCs/>
          <w:iCs/>
          <w:noProof/>
          <w:sz w:val="24"/>
          <w:szCs w:val="24"/>
          <w:lang w:val="en-US"/>
        </w:rPr>
        <w:t>[14]</w:t>
      </w:r>
      <w:r w:rsidR="00367BA0" w:rsidRPr="00DD11B8">
        <w:rPr>
          <w:rFonts w:ascii="Times New Roman" w:hAnsi="Times New Roman" w:cs="Times New Roman"/>
          <w:bCs/>
          <w:iCs/>
          <w:sz w:val="24"/>
          <w:szCs w:val="24"/>
          <w:lang w:val="en-US"/>
        </w:rPr>
        <w:fldChar w:fldCharType="end"/>
      </w:r>
      <w:r w:rsidR="00DA5C2F" w:rsidRPr="00DD11B8">
        <w:rPr>
          <w:rFonts w:ascii="Times New Roman" w:hAnsi="Times New Roman" w:cs="Times New Roman"/>
          <w:bCs/>
          <w:iCs/>
          <w:sz w:val="24"/>
          <w:szCs w:val="24"/>
          <w:lang w:val="en-US"/>
        </w:rPr>
        <w:t xml:space="preserve">, since one objective of </w:t>
      </w:r>
      <w:r w:rsidR="002F60F4" w:rsidRPr="00DD11B8">
        <w:rPr>
          <w:rFonts w:ascii="Times New Roman" w:hAnsi="Times New Roman" w:cs="Times New Roman"/>
          <w:bCs/>
          <w:iCs/>
          <w:sz w:val="24"/>
          <w:szCs w:val="24"/>
          <w:lang w:val="en-US"/>
        </w:rPr>
        <w:lastRenderedPageBreak/>
        <w:t>modern</w:t>
      </w:r>
      <w:r w:rsidR="00DA5C2F" w:rsidRPr="00DD11B8">
        <w:rPr>
          <w:rFonts w:ascii="Times New Roman" w:hAnsi="Times New Roman" w:cs="Times New Roman"/>
          <w:bCs/>
          <w:iCs/>
          <w:sz w:val="24"/>
          <w:szCs w:val="24"/>
          <w:lang w:val="en-US"/>
        </w:rPr>
        <w:t xml:space="preserve"> geriatric medicine is to propose interventions for living years in good QoL and not only for increasing </w:t>
      </w:r>
      <w:r w:rsidR="00FC3435" w:rsidRPr="00DD11B8">
        <w:rPr>
          <w:rFonts w:ascii="Times New Roman" w:hAnsi="Times New Roman" w:cs="Times New Roman"/>
          <w:bCs/>
          <w:iCs/>
          <w:sz w:val="24"/>
          <w:szCs w:val="24"/>
          <w:lang w:val="en-US"/>
        </w:rPr>
        <w:t>life expectancy.</w:t>
      </w:r>
      <w:r w:rsidR="003E7821" w:rsidRPr="00DD11B8">
        <w:rPr>
          <w:rFonts w:ascii="Times New Roman" w:hAnsi="Times New Roman" w:cs="Times New Roman"/>
          <w:bCs/>
          <w:iCs/>
          <w:sz w:val="24"/>
          <w:szCs w:val="24"/>
          <w:lang w:val="en-US"/>
        </w:rPr>
        <w:fldChar w:fldCharType="begin"/>
      </w:r>
      <w:r w:rsidR="007B42F7">
        <w:rPr>
          <w:rFonts w:ascii="Times New Roman" w:hAnsi="Times New Roman" w:cs="Times New Roman"/>
          <w:bCs/>
          <w:iCs/>
          <w:sz w:val="24"/>
          <w:szCs w:val="24"/>
          <w:lang w:val="en-US"/>
        </w:rPr>
        <w:instrText xml:space="preserve"> ADDIN EN.CITE &lt;EndNote&gt;&lt;Cite&gt;&lt;Author&gt;Ellis&lt;/Author&gt;&lt;Year&gt;2019&lt;/Year&gt;&lt;RecNum&gt;10846&lt;/RecNum&gt;&lt;DisplayText&gt;[15]&lt;/DisplayText&gt;&lt;record&gt;&lt;rec-number&gt;10846&lt;/rec-number&gt;&lt;foreign-keys&gt;&lt;key app="EN" db-id="drpew5wfywra50esazbxawda2f59zaves90z" timestamp="1638951502"&gt;10846&lt;/key&gt;&lt;/foreign-keys&gt;&lt;ref-type name="Journal Article"&gt;17&lt;/ref-type&gt;&lt;contributors&gt;&lt;authors&gt;&lt;author&gt;Ellis, Graham&lt;/author&gt;&lt;author&gt;Sevdalis, Nick&lt;/author&gt;&lt;/authors&gt;&lt;/contributors&gt;&lt;titles&gt;&lt;title&gt;Understanding and improving multidisciplinary team working in geriatric medicine&lt;/title&gt;&lt;secondary-title&gt;Age and Ageing&lt;/secondary-title&gt;&lt;/titles&gt;&lt;periodical&gt;&lt;full-title&gt;Age and ageing&lt;/full-title&gt;&lt;/periodical&gt;&lt;pages&gt;498-505&lt;/pages&gt;&lt;volume&gt;48&lt;/volume&gt;&lt;number&gt;4&lt;/number&gt;&lt;dates&gt;&lt;year&gt;2019&lt;/year&gt;&lt;/dates&gt;&lt;isbn&gt;0002-0729&lt;/isbn&gt;&lt;urls&gt;&lt;/urls&gt;&lt;/record&gt;&lt;/Cite&gt;&lt;/EndNote&gt;</w:instrText>
      </w:r>
      <w:r w:rsidR="003E7821" w:rsidRPr="00DD11B8">
        <w:rPr>
          <w:rFonts w:ascii="Times New Roman" w:hAnsi="Times New Roman" w:cs="Times New Roman"/>
          <w:bCs/>
          <w:iCs/>
          <w:sz w:val="24"/>
          <w:szCs w:val="24"/>
          <w:lang w:val="en-US"/>
        </w:rPr>
        <w:fldChar w:fldCharType="separate"/>
      </w:r>
      <w:r w:rsidR="007B42F7">
        <w:rPr>
          <w:rFonts w:ascii="Times New Roman" w:hAnsi="Times New Roman" w:cs="Times New Roman"/>
          <w:bCs/>
          <w:iCs/>
          <w:noProof/>
          <w:sz w:val="24"/>
          <w:szCs w:val="24"/>
          <w:lang w:val="en-US"/>
        </w:rPr>
        <w:t>[15]</w:t>
      </w:r>
      <w:r w:rsidR="003E7821" w:rsidRPr="00DD11B8">
        <w:rPr>
          <w:rFonts w:ascii="Times New Roman" w:hAnsi="Times New Roman" w:cs="Times New Roman"/>
          <w:bCs/>
          <w:iCs/>
          <w:sz w:val="24"/>
          <w:szCs w:val="24"/>
          <w:lang w:val="en-US"/>
        </w:rPr>
        <w:fldChar w:fldCharType="end"/>
      </w:r>
    </w:p>
    <w:p w14:paraId="61B3F7E2" w14:textId="77777777" w:rsidR="00FC3435" w:rsidRPr="00DD11B8" w:rsidRDefault="00FC3435" w:rsidP="00675922">
      <w:pPr>
        <w:spacing w:after="0" w:line="480" w:lineRule="auto"/>
        <w:jc w:val="both"/>
        <w:rPr>
          <w:rFonts w:ascii="Times New Roman" w:hAnsi="Times New Roman" w:cs="Times New Roman"/>
          <w:bCs/>
          <w:iCs/>
          <w:sz w:val="24"/>
          <w:szCs w:val="24"/>
          <w:lang w:val="en-US"/>
        </w:rPr>
      </w:pPr>
    </w:p>
    <w:p w14:paraId="7CA0E312" w14:textId="5CA8AD44" w:rsidR="00675922" w:rsidRPr="00DD11B8" w:rsidRDefault="00ED3878" w:rsidP="001A4DE3">
      <w:pPr>
        <w:spacing w:after="0" w:line="480" w:lineRule="auto"/>
        <w:jc w:val="both"/>
        <w:rPr>
          <w:rFonts w:ascii="Times New Roman" w:hAnsi="Times New Roman" w:cs="Times New Roman"/>
          <w:b/>
          <w:bCs/>
          <w:iCs/>
          <w:sz w:val="24"/>
          <w:szCs w:val="24"/>
          <w:lang w:val="en-GB"/>
        </w:rPr>
      </w:pPr>
      <w:r w:rsidRPr="00DD11B8">
        <w:rPr>
          <w:rFonts w:ascii="Times New Roman" w:hAnsi="Times New Roman" w:cs="Times New Roman"/>
          <w:bCs/>
          <w:iCs/>
          <w:sz w:val="24"/>
          <w:szCs w:val="24"/>
          <w:lang w:val="en-US"/>
        </w:rPr>
        <w:t xml:space="preserve">To date, </w:t>
      </w:r>
      <w:r w:rsidR="00E846F0" w:rsidRPr="00DD11B8">
        <w:rPr>
          <w:rFonts w:ascii="Times New Roman" w:hAnsi="Times New Roman" w:cs="Times New Roman"/>
          <w:bCs/>
          <w:iCs/>
          <w:sz w:val="24"/>
          <w:szCs w:val="24"/>
          <w:lang w:val="en-US"/>
        </w:rPr>
        <w:t xml:space="preserve">no study </w:t>
      </w:r>
      <w:r w:rsidRPr="00DD11B8">
        <w:rPr>
          <w:rFonts w:ascii="Times New Roman" w:hAnsi="Times New Roman" w:cs="Times New Roman"/>
          <w:bCs/>
          <w:iCs/>
          <w:sz w:val="24"/>
          <w:szCs w:val="24"/>
          <w:lang w:val="en-US"/>
        </w:rPr>
        <w:t xml:space="preserve">has </w:t>
      </w:r>
      <w:r w:rsidR="00E846F0" w:rsidRPr="00DD11B8">
        <w:rPr>
          <w:rFonts w:ascii="Times New Roman" w:hAnsi="Times New Roman" w:cs="Times New Roman"/>
          <w:bCs/>
          <w:iCs/>
          <w:sz w:val="24"/>
          <w:szCs w:val="24"/>
          <w:lang w:val="en-US"/>
        </w:rPr>
        <w:t xml:space="preserve">explored the association between multidimensional frailty </w:t>
      </w:r>
      <w:r w:rsidR="0028056D" w:rsidRPr="00DD11B8">
        <w:rPr>
          <w:rFonts w:ascii="Times New Roman" w:hAnsi="Times New Roman" w:cs="Times New Roman"/>
          <w:bCs/>
          <w:iCs/>
          <w:sz w:val="24"/>
          <w:szCs w:val="24"/>
          <w:lang w:val="en-US"/>
        </w:rPr>
        <w:t>and</w:t>
      </w:r>
      <w:r w:rsidR="00E846F0" w:rsidRPr="00DD11B8">
        <w:rPr>
          <w:rFonts w:ascii="Times New Roman" w:hAnsi="Times New Roman" w:cs="Times New Roman"/>
          <w:bCs/>
          <w:iCs/>
          <w:sz w:val="24"/>
          <w:szCs w:val="24"/>
          <w:lang w:val="en-US"/>
        </w:rPr>
        <w:t xml:space="preserve"> QoL</w:t>
      </w:r>
      <w:r w:rsidR="009339A8" w:rsidRPr="00DD11B8">
        <w:rPr>
          <w:rFonts w:ascii="Times New Roman" w:hAnsi="Times New Roman" w:cs="Times New Roman"/>
          <w:bCs/>
          <w:iCs/>
          <w:sz w:val="24"/>
          <w:szCs w:val="24"/>
          <w:lang w:val="en-US"/>
        </w:rPr>
        <w:t xml:space="preserve"> in a longitudinal way</w:t>
      </w:r>
      <w:r w:rsidRPr="00DD11B8">
        <w:rPr>
          <w:rFonts w:ascii="Times New Roman" w:hAnsi="Times New Roman" w:cs="Times New Roman"/>
          <w:bCs/>
          <w:iCs/>
          <w:sz w:val="24"/>
          <w:szCs w:val="24"/>
          <w:lang w:val="en-US"/>
        </w:rPr>
        <w:t>. Therefore,</w:t>
      </w:r>
      <w:r w:rsidR="00E93576" w:rsidRPr="00DD11B8">
        <w:rPr>
          <w:rFonts w:ascii="Times New Roman" w:hAnsi="Times New Roman" w:cs="Times New Roman"/>
          <w:bCs/>
          <w:iCs/>
          <w:sz w:val="24"/>
          <w:szCs w:val="24"/>
          <w:lang w:val="en-US"/>
        </w:rPr>
        <w:t xml:space="preserve"> </w:t>
      </w:r>
      <w:r w:rsidR="001A4DE3" w:rsidRPr="00DD11B8">
        <w:rPr>
          <w:rFonts w:ascii="Times New Roman" w:hAnsi="Times New Roman" w:cs="Times New Roman"/>
          <w:bCs/>
          <w:iCs/>
          <w:sz w:val="24"/>
          <w:szCs w:val="24"/>
          <w:lang w:val="en-US"/>
        </w:rPr>
        <w:t xml:space="preserve">the aim of the present study was to </w:t>
      </w:r>
      <w:r w:rsidR="00B90D32" w:rsidRPr="00DD11B8">
        <w:rPr>
          <w:rFonts w:ascii="Times New Roman" w:hAnsi="Times New Roman" w:cs="Times New Roman"/>
          <w:bCs/>
          <w:iCs/>
          <w:sz w:val="24"/>
          <w:szCs w:val="24"/>
          <w:lang w:val="en-US"/>
        </w:rPr>
        <w:t xml:space="preserve">assess </w:t>
      </w:r>
      <w:r w:rsidR="009339A8" w:rsidRPr="00DD11B8">
        <w:rPr>
          <w:rFonts w:ascii="Times New Roman" w:hAnsi="Times New Roman" w:cs="Times New Roman"/>
          <w:bCs/>
          <w:iCs/>
          <w:sz w:val="24"/>
          <w:szCs w:val="24"/>
          <w:lang w:val="en-US"/>
        </w:rPr>
        <w:t xml:space="preserve">the </w:t>
      </w:r>
      <w:r w:rsidR="00B90D32" w:rsidRPr="00DD11B8">
        <w:rPr>
          <w:rFonts w:ascii="Times New Roman" w:hAnsi="Times New Roman" w:cs="Times New Roman"/>
          <w:bCs/>
          <w:iCs/>
          <w:sz w:val="24"/>
          <w:szCs w:val="24"/>
          <w:lang w:val="en-US"/>
        </w:rPr>
        <w:t xml:space="preserve">association between multidimensional frailty, assessed </w:t>
      </w:r>
      <w:r w:rsidR="00D85751" w:rsidRPr="00DD11B8">
        <w:rPr>
          <w:rFonts w:ascii="Times New Roman" w:hAnsi="Times New Roman" w:cs="Times New Roman"/>
          <w:bCs/>
          <w:iCs/>
          <w:sz w:val="24"/>
          <w:szCs w:val="24"/>
          <w:lang w:val="en-US"/>
        </w:rPr>
        <w:t>by</w:t>
      </w:r>
      <w:r w:rsidR="00B90D32" w:rsidRPr="00DD11B8">
        <w:rPr>
          <w:rFonts w:ascii="Times New Roman" w:hAnsi="Times New Roman" w:cs="Times New Roman"/>
          <w:bCs/>
          <w:iCs/>
          <w:sz w:val="24"/>
          <w:szCs w:val="24"/>
          <w:lang w:val="en-US"/>
        </w:rPr>
        <w:t xml:space="preserve"> MPI</w:t>
      </w:r>
      <w:r w:rsidR="009339A8" w:rsidRPr="00DD11B8">
        <w:rPr>
          <w:rFonts w:ascii="Times New Roman" w:hAnsi="Times New Roman" w:cs="Times New Roman"/>
          <w:bCs/>
          <w:iCs/>
          <w:sz w:val="24"/>
          <w:szCs w:val="24"/>
          <w:lang w:val="en-US"/>
        </w:rPr>
        <w:t>,</w:t>
      </w:r>
      <w:r w:rsidR="00B90D32" w:rsidRPr="00DD11B8">
        <w:rPr>
          <w:rFonts w:ascii="Times New Roman" w:hAnsi="Times New Roman" w:cs="Times New Roman"/>
          <w:bCs/>
          <w:iCs/>
          <w:sz w:val="24"/>
          <w:szCs w:val="24"/>
          <w:lang w:val="en-US"/>
        </w:rPr>
        <w:t xml:space="preserve"> with mortality and good quality of life expectancy</w:t>
      </w:r>
      <w:r w:rsidR="004A5F3E" w:rsidRPr="00DD11B8">
        <w:rPr>
          <w:rFonts w:ascii="Times New Roman" w:hAnsi="Times New Roman" w:cs="Times New Roman"/>
          <w:bCs/>
          <w:iCs/>
          <w:sz w:val="24"/>
          <w:szCs w:val="24"/>
          <w:lang w:val="en-US"/>
        </w:rPr>
        <w:t xml:space="preserve"> (</w:t>
      </w:r>
      <w:proofErr w:type="spellStart"/>
      <w:r w:rsidR="004A5F3E" w:rsidRPr="00DD11B8">
        <w:rPr>
          <w:rFonts w:ascii="Times New Roman" w:hAnsi="Times New Roman" w:cs="Times New Roman"/>
          <w:bCs/>
          <w:sz w:val="24"/>
          <w:szCs w:val="24"/>
          <w:lang w:val="en-US"/>
        </w:rPr>
        <w:t>GQoLE</w:t>
      </w:r>
      <w:proofErr w:type="spellEnd"/>
      <w:r w:rsidR="004A5F3E" w:rsidRPr="00DD11B8">
        <w:rPr>
          <w:rFonts w:ascii="Times New Roman" w:hAnsi="Times New Roman" w:cs="Times New Roman"/>
          <w:bCs/>
          <w:sz w:val="24"/>
          <w:szCs w:val="24"/>
          <w:lang w:val="en-US"/>
        </w:rPr>
        <w:t>)</w:t>
      </w:r>
      <w:r w:rsidR="00B90D32" w:rsidRPr="00DD11B8">
        <w:rPr>
          <w:rFonts w:ascii="Times New Roman" w:hAnsi="Times New Roman" w:cs="Times New Roman"/>
          <w:bCs/>
          <w:iCs/>
          <w:sz w:val="24"/>
          <w:szCs w:val="24"/>
          <w:lang w:val="en-US"/>
        </w:rPr>
        <w:t xml:space="preserve"> indicators</w:t>
      </w:r>
      <w:r w:rsidR="00D85751" w:rsidRPr="00DD11B8">
        <w:rPr>
          <w:rFonts w:ascii="Times New Roman" w:hAnsi="Times New Roman" w:cs="Times New Roman"/>
          <w:bCs/>
          <w:iCs/>
          <w:sz w:val="24"/>
          <w:szCs w:val="24"/>
          <w:lang w:val="en-US"/>
        </w:rPr>
        <w:t>,</w:t>
      </w:r>
      <w:r w:rsidR="00B90D32" w:rsidRPr="00DD11B8">
        <w:rPr>
          <w:rFonts w:ascii="Times New Roman" w:hAnsi="Times New Roman" w:cs="Times New Roman"/>
          <w:bCs/>
          <w:iCs/>
          <w:sz w:val="24"/>
          <w:szCs w:val="24"/>
          <w:lang w:val="en-US"/>
        </w:rPr>
        <w:t xml:space="preserve"> in a large representative sample of </w:t>
      </w:r>
      <w:r w:rsidRPr="00DD11B8">
        <w:rPr>
          <w:rFonts w:ascii="Times New Roman" w:hAnsi="Times New Roman" w:cs="Times New Roman"/>
          <w:bCs/>
          <w:iCs/>
          <w:sz w:val="24"/>
          <w:szCs w:val="24"/>
          <w:lang w:val="en-US"/>
        </w:rPr>
        <w:t xml:space="preserve">older </w:t>
      </w:r>
      <w:proofErr w:type="gramStart"/>
      <w:r w:rsidR="00B90D32" w:rsidRPr="00DD11B8">
        <w:rPr>
          <w:rFonts w:ascii="Times New Roman" w:hAnsi="Times New Roman" w:cs="Times New Roman"/>
          <w:bCs/>
          <w:iCs/>
          <w:sz w:val="24"/>
          <w:szCs w:val="24"/>
          <w:lang w:val="en-US"/>
        </w:rPr>
        <w:t>English  adults</w:t>
      </w:r>
      <w:proofErr w:type="gramEnd"/>
      <w:r w:rsidR="00B90D32" w:rsidRPr="00DD11B8">
        <w:rPr>
          <w:rFonts w:ascii="Times New Roman" w:hAnsi="Times New Roman" w:cs="Times New Roman"/>
          <w:bCs/>
          <w:iCs/>
          <w:sz w:val="24"/>
          <w:szCs w:val="24"/>
          <w:lang w:val="en-US"/>
        </w:rPr>
        <w:t xml:space="preserve">, </w:t>
      </w:r>
      <w:r w:rsidR="001A4DE3" w:rsidRPr="00DD11B8">
        <w:rPr>
          <w:rFonts w:ascii="Times New Roman" w:hAnsi="Times New Roman" w:cs="Times New Roman"/>
          <w:bCs/>
          <w:iCs/>
          <w:sz w:val="24"/>
          <w:szCs w:val="24"/>
          <w:lang w:val="en-US"/>
        </w:rPr>
        <w:t xml:space="preserve">over </w:t>
      </w:r>
      <w:r w:rsidR="00157F8B" w:rsidRPr="00DD11B8">
        <w:rPr>
          <w:rFonts w:ascii="Times New Roman" w:hAnsi="Times New Roman" w:cs="Times New Roman"/>
          <w:bCs/>
          <w:iCs/>
          <w:sz w:val="24"/>
          <w:szCs w:val="24"/>
          <w:lang w:val="en-US"/>
        </w:rPr>
        <w:t>ten</w:t>
      </w:r>
      <w:r w:rsidR="001A4DE3" w:rsidRPr="00DD11B8">
        <w:rPr>
          <w:rFonts w:ascii="Times New Roman" w:hAnsi="Times New Roman" w:cs="Times New Roman"/>
          <w:bCs/>
          <w:iCs/>
          <w:sz w:val="24"/>
          <w:szCs w:val="24"/>
          <w:lang w:val="en-US"/>
        </w:rPr>
        <w:t xml:space="preserve"> years of follow-up.</w:t>
      </w:r>
    </w:p>
    <w:p w14:paraId="1446F296" w14:textId="77777777" w:rsidR="00DD1024" w:rsidRPr="00DD11B8" w:rsidRDefault="00DD1024">
      <w:pPr>
        <w:rPr>
          <w:rFonts w:ascii="Times New Roman" w:hAnsi="Times New Roman" w:cs="Times New Roman"/>
          <w:b/>
          <w:iCs/>
          <w:sz w:val="24"/>
          <w:szCs w:val="24"/>
          <w:lang w:val="en-US"/>
        </w:rPr>
      </w:pPr>
      <w:r w:rsidRPr="00DD11B8">
        <w:rPr>
          <w:rFonts w:ascii="Times New Roman" w:hAnsi="Times New Roman" w:cs="Times New Roman"/>
          <w:b/>
          <w:iCs/>
          <w:sz w:val="24"/>
          <w:szCs w:val="24"/>
          <w:lang w:val="en-US"/>
        </w:rPr>
        <w:br w:type="page"/>
      </w:r>
    </w:p>
    <w:p w14:paraId="78411CED" w14:textId="32CFB258" w:rsidR="00DD1024" w:rsidRPr="00DD11B8" w:rsidRDefault="00DD1024" w:rsidP="00ED6DDE">
      <w:pPr>
        <w:pStyle w:val="Heading1"/>
      </w:pPr>
      <w:r w:rsidRPr="00DD11B8">
        <w:lastRenderedPageBreak/>
        <w:t>MATERIALS AND METHODS</w:t>
      </w:r>
    </w:p>
    <w:p w14:paraId="555E4F45" w14:textId="77777777" w:rsidR="00F662D2" w:rsidRPr="00ED6DDE" w:rsidRDefault="00F662D2" w:rsidP="00ED6DDE">
      <w:pPr>
        <w:pStyle w:val="Heading2"/>
      </w:pPr>
      <w:r w:rsidRPr="00ED6DDE">
        <w:t>Study population</w:t>
      </w:r>
    </w:p>
    <w:p w14:paraId="1E13EDF3" w14:textId="2C2AED11" w:rsidR="00F662D2" w:rsidRPr="00DD11B8" w:rsidRDefault="00F662D2" w:rsidP="00F662D2">
      <w:pPr>
        <w:spacing w:after="0" w:line="480" w:lineRule="auto"/>
        <w:jc w:val="both"/>
        <w:rPr>
          <w:rFonts w:ascii="Times New Roman" w:hAnsi="Times New Roman" w:cs="Times New Roman"/>
          <w:sz w:val="24"/>
          <w:szCs w:val="24"/>
          <w:lang w:val="en-US"/>
        </w:rPr>
      </w:pPr>
      <w:r w:rsidRPr="00DD11B8">
        <w:rPr>
          <w:rFonts w:ascii="Times New Roman" w:hAnsi="Times New Roman" w:cs="Times New Roman"/>
          <w:sz w:val="24"/>
          <w:szCs w:val="24"/>
          <w:lang w:val="en-US"/>
        </w:rPr>
        <w:t>This study is based on data from the English Longitudinal Study o</w:t>
      </w:r>
      <w:r w:rsidR="00ED3878" w:rsidRPr="00DD11B8">
        <w:rPr>
          <w:rFonts w:ascii="Times New Roman" w:hAnsi="Times New Roman" w:cs="Times New Roman"/>
          <w:sz w:val="24"/>
          <w:szCs w:val="24"/>
          <w:lang w:val="en-US"/>
        </w:rPr>
        <w:t>f</w:t>
      </w:r>
      <w:r w:rsidRPr="00DD11B8">
        <w:rPr>
          <w:rFonts w:ascii="Times New Roman" w:hAnsi="Times New Roman" w:cs="Times New Roman"/>
          <w:sz w:val="24"/>
          <w:szCs w:val="24"/>
          <w:lang w:val="en-US"/>
        </w:rPr>
        <w:t xml:space="preserve"> Ageing (ELSA) between wave 2 (2004–2005) </w:t>
      </w:r>
      <w:r w:rsidR="00ED3878" w:rsidRPr="00DD11B8">
        <w:rPr>
          <w:rFonts w:ascii="Times New Roman" w:hAnsi="Times New Roman" w:cs="Times New Roman"/>
          <w:sz w:val="24"/>
          <w:szCs w:val="24"/>
          <w:lang w:val="en-US"/>
        </w:rPr>
        <w:t>and</w:t>
      </w:r>
      <w:r w:rsidRPr="00DD11B8">
        <w:rPr>
          <w:rFonts w:ascii="Times New Roman" w:hAnsi="Times New Roman" w:cs="Times New Roman"/>
          <w:sz w:val="24"/>
          <w:szCs w:val="24"/>
          <w:lang w:val="en-US"/>
        </w:rPr>
        <w:t xml:space="preserve"> wave 7 (2014–2015). The ELSA is a prospective and nationally representative cohort of men and women living in England.</w:t>
      </w:r>
      <w:r w:rsidRPr="00DD11B8">
        <w:rPr>
          <w:rFonts w:ascii="Times New Roman" w:hAnsi="Times New Roman" w:cs="Times New Roman"/>
          <w:sz w:val="24"/>
          <w:szCs w:val="24"/>
          <w:lang w:val="en-US"/>
        </w:rPr>
        <w:fldChar w:fldCharType="begin"/>
      </w:r>
      <w:r w:rsidR="007B42F7">
        <w:rPr>
          <w:rFonts w:ascii="Times New Roman" w:hAnsi="Times New Roman" w:cs="Times New Roman"/>
          <w:sz w:val="24"/>
          <w:szCs w:val="24"/>
          <w:lang w:val="en-US"/>
        </w:rPr>
        <w:instrText xml:space="preserve"> ADDIN EN.CITE &lt;EndNote&gt;&lt;Cite&gt;&lt;Author&gt;Steptoe&lt;/Author&gt;&lt;Year&gt;2013&lt;/Year&gt;&lt;RecNum&gt;10430&lt;/RecNum&gt;&lt;DisplayText&gt;[16]&lt;/DisplayText&gt;&lt;record&gt;&lt;rec-number&gt;10430&lt;/rec-number&gt;&lt;foreign-keys&gt;&lt;key app="EN" db-id="drpew5wfywra50esazbxawda2f59zaves90z" timestamp="1622208432"&gt;10430&lt;/key&gt;&lt;/foreign-keys&gt;&lt;ref-type name="Journal Article"&gt;17&lt;/ref-type&gt;&lt;contributors&gt;&lt;authors&gt;&lt;author&gt;Steptoe, Andrew&lt;/author&gt;&lt;author&gt;Breeze, Elizabeth&lt;/author&gt;&lt;author&gt;Banks, James&lt;/author&gt;&lt;author&gt;Nazroo, James&lt;/author&gt;&lt;/authors&gt;&lt;/contributors&gt;&lt;titles&gt;&lt;title&gt;Cohort profile: the English longitudinal study of ageing&lt;/title&gt;&lt;secondary-title&gt;International journal of epidemiology&lt;/secondary-title&gt;&lt;/titles&gt;&lt;periodical&gt;&lt;full-title&gt;International journal of epidemiology&lt;/full-title&gt;&lt;/periodical&gt;&lt;pages&gt;1640-1648&lt;/pages&gt;&lt;volume&gt;42&lt;/volume&gt;&lt;number&gt;6&lt;/number&gt;&lt;dates&gt;&lt;year&gt;2013&lt;/year&gt;&lt;/dates&gt;&lt;isbn&gt;1464-3685&lt;/isbn&gt;&lt;urls&gt;&lt;/urls&gt;&lt;/record&gt;&lt;/Cite&gt;&lt;/EndNote&gt;</w:instrText>
      </w:r>
      <w:r w:rsidRPr="00DD11B8">
        <w:rPr>
          <w:rFonts w:ascii="Times New Roman" w:hAnsi="Times New Roman" w:cs="Times New Roman"/>
          <w:sz w:val="24"/>
          <w:szCs w:val="24"/>
          <w:lang w:val="en-US"/>
        </w:rPr>
        <w:fldChar w:fldCharType="separate"/>
      </w:r>
      <w:r w:rsidR="007B42F7">
        <w:rPr>
          <w:rFonts w:ascii="Times New Roman" w:hAnsi="Times New Roman" w:cs="Times New Roman"/>
          <w:noProof/>
          <w:sz w:val="24"/>
          <w:szCs w:val="24"/>
          <w:lang w:val="en-US"/>
        </w:rPr>
        <w:t>[16]</w:t>
      </w:r>
      <w:r w:rsidRPr="00DD11B8">
        <w:rPr>
          <w:rFonts w:ascii="Times New Roman" w:hAnsi="Times New Roman" w:cs="Times New Roman"/>
          <w:sz w:val="24"/>
          <w:szCs w:val="24"/>
          <w:lang w:val="en-US"/>
        </w:rPr>
        <w:fldChar w:fldCharType="end"/>
      </w:r>
      <w:r w:rsidRPr="00DD11B8">
        <w:rPr>
          <w:rFonts w:ascii="Times New Roman" w:hAnsi="Times New Roman" w:cs="Times New Roman"/>
          <w:sz w:val="24"/>
          <w:szCs w:val="24"/>
          <w:lang w:val="en-US"/>
        </w:rPr>
        <w:t xml:space="preserve"> The ELSA was approved by the London Multicenter Research Ethics Committee (MREC/01/2/91). Informed consent was obtained from all participants. For the aims of </w:t>
      </w:r>
      <w:r w:rsidR="00ED3878" w:rsidRPr="00DD11B8">
        <w:rPr>
          <w:rFonts w:ascii="Times New Roman" w:hAnsi="Times New Roman" w:cs="Times New Roman"/>
          <w:sz w:val="24"/>
          <w:szCs w:val="24"/>
          <w:lang w:val="en-US"/>
        </w:rPr>
        <w:t>this</w:t>
      </w:r>
      <w:r w:rsidRPr="00DD11B8">
        <w:rPr>
          <w:rFonts w:ascii="Times New Roman" w:hAnsi="Times New Roman" w:cs="Times New Roman"/>
          <w:sz w:val="24"/>
          <w:szCs w:val="24"/>
          <w:lang w:val="en-US"/>
        </w:rPr>
        <w:t xml:space="preserve"> research</w:t>
      </w:r>
      <w:r w:rsidR="00B93F56" w:rsidRPr="00DD11B8">
        <w:rPr>
          <w:rFonts w:ascii="Times New Roman" w:hAnsi="Times New Roman" w:cs="Times New Roman"/>
          <w:sz w:val="24"/>
          <w:szCs w:val="24"/>
          <w:lang w:val="en-US"/>
        </w:rPr>
        <w:t>,</w:t>
      </w:r>
      <w:r w:rsidRPr="00DD11B8">
        <w:rPr>
          <w:rFonts w:ascii="Times New Roman" w:hAnsi="Times New Roman" w:cs="Times New Roman"/>
          <w:sz w:val="24"/>
          <w:szCs w:val="24"/>
          <w:lang w:val="en-US"/>
        </w:rPr>
        <w:t xml:space="preserve"> we included people older than 60 years, of both genders</w:t>
      </w:r>
      <w:r w:rsidR="00B93F56" w:rsidRPr="00DD11B8">
        <w:rPr>
          <w:rFonts w:ascii="Times New Roman" w:hAnsi="Times New Roman" w:cs="Times New Roman"/>
          <w:sz w:val="24"/>
          <w:szCs w:val="24"/>
          <w:lang w:val="en-US"/>
        </w:rPr>
        <w:t xml:space="preserve">, since MPI was developed only in older adults. </w:t>
      </w:r>
      <w:r w:rsidR="009742D3" w:rsidRPr="00DD11B8">
        <w:rPr>
          <w:rFonts w:ascii="Times New Roman" w:hAnsi="Times New Roman" w:cs="Times New Roman"/>
          <w:sz w:val="24"/>
          <w:szCs w:val="24"/>
          <w:lang w:val="en-US"/>
        </w:rPr>
        <w:fldChar w:fldCharType="begin"/>
      </w:r>
      <w:r w:rsidR="007B42F7">
        <w:rPr>
          <w:rFonts w:ascii="Times New Roman" w:hAnsi="Times New Roman" w:cs="Times New Roman"/>
          <w:sz w:val="24"/>
          <w:szCs w:val="24"/>
          <w:lang w:val="en-US"/>
        </w:rPr>
        <w:instrText xml:space="preserve"> ADDIN EN.CITE &lt;EndNote&gt;&lt;Cite&gt;&lt;Author&gt;Pilotto&lt;/Author&gt;&lt;Year&gt;2008&lt;/Year&gt;&lt;RecNum&gt;487&lt;/RecNum&gt;&lt;DisplayText&gt;[6]&lt;/DisplayText&gt;&lt;record&gt;&lt;rec-number&gt;487&lt;/rec-number&gt;&lt;foreign-keys&gt;&lt;key app="EN" db-id="t2wat90dmas2ece2d0ov02p6fwds2ewe2zxr" timestamp="1637775243"&gt;487&lt;/key&gt;&lt;/foreign-keys&gt;&lt;ref-type name="Journal Article"&gt;17&lt;/ref-type&gt;&lt;contributors&gt;&lt;authors&gt;&lt;author&gt;Pilotto, Alberto&lt;/author&gt;&lt;author&gt;Ferrucci, Luigi&lt;/author&gt;&lt;author&gt;Franceschi, Marilisa&lt;/author&gt;&lt;author&gt;D&amp;apos;Ambrosio, Luigi P&lt;/author&gt;&lt;author&gt;Scarcelli, Carlo&lt;/author&gt;&lt;author&gt;Cascavilla, Leandro&lt;/author&gt;&lt;author&gt;Paris, Francesco&lt;/author&gt;&lt;author&gt;Placentino, Giuliana&lt;/author&gt;&lt;author&gt;Seripa, Davide&lt;/author&gt;&lt;author&gt;Dallapiccola, Bruno&lt;/author&gt;&lt;/authors&gt;&lt;/contributors&gt;&lt;titles&gt;&lt;title&gt;Development and validation of a multidimensional prognostic index for one-year mortality from comprehensive geriatric assessment in hospitalized older patients&lt;/title&gt;&lt;secondary-title&gt;Rejuvenation research&lt;/secondary-title&gt;&lt;/titles&gt;&lt;periodical&gt;&lt;full-title&gt;Rejuvenation Research&lt;/full-title&gt;&lt;/periodical&gt;&lt;pages&gt;151-161&lt;/pages&gt;&lt;volume&gt;11&lt;/volume&gt;&lt;number&gt;1&lt;/number&gt;&lt;dates&gt;&lt;year&gt;2008&lt;/year&gt;&lt;/dates&gt;&lt;isbn&gt;1549-1684&lt;/isbn&gt;&lt;urls&gt;&lt;/urls&gt;&lt;/record&gt;&lt;/Cite&gt;&lt;/EndNote&gt;</w:instrText>
      </w:r>
      <w:r w:rsidR="009742D3" w:rsidRPr="00DD11B8">
        <w:rPr>
          <w:rFonts w:ascii="Times New Roman" w:hAnsi="Times New Roman" w:cs="Times New Roman"/>
          <w:sz w:val="24"/>
          <w:szCs w:val="24"/>
          <w:lang w:val="en-US"/>
        </w:rPr>
        <w:fldChar w:fldCharType="separate"/>
      </w:r>
      <w:r w:rsidR="007B42F7">
        <w:rPr>
          <w:rFonts w:ascii="Times New Roman" w:hAnsi="Times New Roman" w:cs="Times New Roman"/>
          <w:noProof/>
          <w:sz w:val="24"/>
          <w:szCs w:val="24"/>
          <w:lang w:val="en-US"/>
        </w:rPr>
        <w:t>[6]</w:t>
      </w:r>
      <w:r w:rsidR="009742D3" w:rsidRPr="00DD11B8">
        <w:rPr>
          <w:rFonts w:ascii="Times New Roman" w:hAnsi="Times New Roman" w:cs="Times New Roman"/>
          <w:sz w:val="24"/>
          <w:szCs w:val="24"/>
          <w:lang w:val="en-US"/>
        </w:rPr>
        <w:fldChar w:fldCharType="end"/>
      </w:r>
      <w:r w:rsidRPr="00DD11B8">
        <w:rPr>
          <w:rFonts w:ascii="Times New Roman" w:hAnsi="Times New Roman" w:cs="Times New Roman"/>
          <w:sz w:val="24"/>
          <w:szCs w:val="24"/>
          <w:lang w:val="en-US"/>
        </w:rPr>
        <w:t xml:space="preserve"> </w:t>
      </w:r>
    </w:p>
    <w:p w14:paraId="7D9C3B9F" w14:textId="5215380B" w:rsidR="00F662D2" w:rsidRPr="00DD11B8" w:rsidRDefault="00F662D2" w:rsidP="00F662D2">
      <w:pPr>
        <w:spacing w:after="0" w:line="480" w:lineRule="auto"/>
        <w:jc w:val="both"/>
        <w:rPr>
          <w:rFonts w:ascii="Times New Roman" w:hAnsi="Times New Roman" w:cs="Times New Roman"/>
          <w:b/>
          <w:bCs/>
          <w:i/>
          <w:iCs/>
          <w:sz w:val="24"/>
          <w:szCs w:val="24"/>
          <w:lang w:val="en-US"/>
        </w:rPr>
      </w:pPr>
    </w:p>
    <w:p w14:paraId="1313CDDF" w14:textId="262C0F87" w:rsidR="009742D3" w:rsidRPr="00DD11B8" w:rsidRDefault="009742D3" w:rsidP="00ED6DDE">
      <w:pPr>
        <w:pStyle w:val="Heading2"/>
      </w:pPr>
      <w:r w:rsidRPr="00DD11B8">
        <w:t>The ELSA Multidimensional prognostic index</w:t>
      </w:r>
    </w:p>
    <w:p w14:paraId="5EF2CAAE" w14:textId="00751CB9" w:rsidR="004A0DD4" w:rsidRPr="00DD11B8" w:rsidRDefault="00B509CE" w:rsidP="00F662D2">
      <w:pPr>
        <w:spacing w:after="0" w:line="480" w:lineRule="auto"/>
        <w:jc w:val="both"/>
        <w:rPr>
          <w:rFonts w:ascii="Times New Roman" w:hAnsi="Times New Roman" w:cs="Times New Roman"/>
          <w:sz w:val="24"/>
          <w:szCs w:val="24"/>
          <w:lang w:val="en-US"/>
        </w:rPr>
      </w:pPr>
      <w:r w:rsidRPr="00DD11B8">
        <w:rPr>
          <w:rFonts w:ascii="Times New Roman" w:hAnsi="Times New Roman" w:cs="Times New Roman"/>
          <w:sz w:val="24"/>
          <w:szCs w:val="24"/>
          <w:lang w:val="en-US"/>
        </w:rPr>
        <w:t xml:space="preserve">Originally, the MPI was built according to eight different scales, i.e., disability in basic and instrumental activities of daily living, using the Katz </w:t>
      </w:r>
      <w:r w:rsidRPr="00DD11B8">
        <w:rPr>
          <w:rFonts w:ascii="Times New Roman" w:hAnsi="Times New Roman" w:cs="Times New Roman"/>
          <w:sz w:val="24"/>
          <w:szCs w:val="24"/>
          <w:lang w:val="en-US"/>
        </w:rPr>
        <w:fldChar w:fldCharType="begin"/>
      </w:r>
      <w:r w:rsidR="007B42F7">
        <w:rPr>
          <w:rFonts w:ascii="Times New Roman" w:hAnsi="Times New Roman" w:cs="Times New Roman"/>
          <w:sz w:val="24"/>
          <w:szCs w:val="24"/>
          <w:lang w:val="en-US"/>
        </w:rPr>
        <w:instrText xml:space="preserve"> ADDIN EN.CITE &lt;EndNote&gt;&lt;Cite&gt;&lt;Author&gt;Katz&lt;/Author&gt;&lt;Year&gt;1996&lt;/Year&gt;&lt;RecNum&gt;11&lt;/RecNum&gt;&lt;DisplayText&gt;[17]&lt;/DisplayText&gt;&lt;record&gt;&lt;rec-number&gt;11&lt;/rec-number&gt;&lt;foreign-keys&gt;&lt;key app="EN" db-id="s952epe2cwrzd6e2st5v5pztrazww9x552ew"&gt;11&lt;/key&gt;&lt;/foreign-keys&gt;&lt;ref-type name="Journal Article"&gt;17&lt;/ref-type&gt;&lt;contributors&gt;&lt;authors&gt;&lt;author&gt;Katz, J. N.&lt;/author&gt;&lt;author&gt;Chang, L. C.&lt;/author&gt;&lt;author&gt;Sangha, O.&lt;/author&gt;&lt;author&gt;Fossel, A. H.&lt;/author&gt;&lt;author&gt;Bates, D. W.&lt;/author&gt;&lt;/authors&gt;&lt;/contributors&gt;&lt;titles&gt;&lt;title&gt;Can comorbidity be measured by questionnaire rather than medical record review?&lt;/title&gt;&lt;secondary-title&gt;Medical care&lt;/secondary-title&gt;&lt;/titles&gt;&lt;pages&gt;73-84&lt;/pages&gt;&lt;volume&gt;34&lt;/volume&gt;&lt;number&gt;1&lt;/number&gt;&lt;keywords&gt;&lt;keyword&gt;Aged&lt;/keyword&gt;&lt;keyword&gt;Aged, 80 and over&lt;/keyword&gt;&lt;keyword&gt;Comorbidity&lt;/keyword&gt;&lt;keyword&gt;Drug Prescriptions&lt;/keyword&gt;&lt;keyword&gt;Drug Prescriptions: economics&lt;/keyword&gt;&lt;keyword&gt;Female&lt;/keyword&gt;&lt;keyword&gt;Health Services Research&lt;/keyword&gt;&lt;keyword&gt;Health Services Research: methods&lt;/keyword&gt;&lt;keyword&gt;Hospital Charges&lt;/keyword&gt;&lt;keyword&gt;Hospital Charges: statistics &amp;amp; numerical data&lt;/keyword&gt;&lt;keyword&gt;Hospitalization&lt;/keyword&gt;&lt;keyword&gt;Hospitalization: statistics &amp;amp; numerical data&lt;/keyword&gt;&lt;keyword&gt;Humans&lt;/keyword&gt;&lt;keyword&gt;Length of Stay&lt;/keyword&gt;&lt;keyword&gt;Length of Stay: statistics &amp;amp; numerical data&lt;/keyword&gt;&lt;keyword&gt;Male&lt;/keyword&gt;&lt;keyword&gt;Medical History Taking&lt;/keyword&gt;&lt;keyword&gt;Medical History Taking: methods&lt;/keyword&gt;&lt;keyword&gt;Medical History Taking: standards&lt;/keyword&gt;&lt;keyword&gt;Medical Records&lt;/keyword&gt;&lt;keyword&gt;Middle Aged&lt;/keyword&gt;&lt;keyword&gt;Reproducibility of Results&lt;/keyword&gt;&lt;keyword&gt;Surveys and Questionnaires&lt;/keyword&gt;&lt;keyword&gt;Surveys and Questionnaires: standards&lt;/keyword&gt;&lt;keyword&gt;Utilization Review&lt;/keyword&gt;&lt;keyword&gt;Utilization Review: standards&lt;/keyword&gt;&lt;/keywords&gt;&lt;dates&gt;&lt;year&gt;1996&lt;/year&gt;&lt;/dates&gt;&lt;urls&gt;&lt;related-urls&gt;&lt;url&gt;http://www.ncbi.nlm.nih.gov/pubmed/8551813&lt;/url&gt;&lt;/related-urls&gt;&lt;/urls&gt;&lt;/record&gt;&lt;/Cite&gt;&lt;/EndNote&gt;</w:instrText>
      </w:r>
      <w:r w:rsidRPr="00DD11B8">
        <w:rPr>
          <w:rFonts w:ascii="Times New Roman" w:hAnsi="Times New Roman" w:cs="Times New Roman"/>
          <w:sz w:val="24"/>
          <w:szCs w:val="24"/>
          <w:lang w:val="en-US"/>
        </w:rPr>
        <w:fldChar w:fldCharType="separate"/>
      </w:r>
      <w:r w:rsidR="007B42F7">
        <w:rPr>
          <w:rFonts w:ascii="Times New Roman" w:hAnsi="Times New Roman" w:cs="Times New Roman"/>
          <w:noProof/>
          <w:sz w:val="24"/>
          <w:szCs w:val="24"/>
          <w:lang w:val="en-US"/>
        </w:rPr>
        <w:t>[17]</w:t>
      </w:r>
      <w:r w:rsidRPr="00DD11B8">
        <w:rPr>
          <w:rFonts w:ascii="Times New Roman" w:hAnsi="Times New Roman" w:cs="Times New Roman"/>
          <w:sz w:val="24"/>
          <w:szCs w:val="24"/>
          <w:lang w:val="en-US"/>
        </w:rPr>
        <w:fldChar w:fldCharType="end"/>
      </w:r>
      <w:r w:rsidRPr="00DD11B8">
        <w:rPr>
          <w:rFonts w:ascii="Times New Roman" w:hAnsi="Times New Roman" w:cs="Times New Roman"/>
          <w:sz w:val="24"/>
          <w:szCs w:val="24"/>
          <w:lang w:val="en-US"/>
        </w:rPr>
        <w:t xml:space="preserve"> and Lawton-Brady </w:t>
      </w:r>
      <w:r w:rsidRPr="00DD11B8">
        <w:rPr>
          <w:rFonts w:ascii="Times New Roman" w:hAnsi="Times New Roman" w:cs="Times New Roman"/>
          <w:sz w:val="24"/>
          <w:szCs w:val="24"/>
          <w:lang w:val="en-US"/>
        </w:rPr>
        <w:fldChar w:fldCharType="begin"/>
      </w:r>
      <w:r w:rsidR="007B42F7">
        <w:rPr>
          <w:rFonts w:ascii="Times New Roman" w:hAnsi="Times New Roman" w:cs="Times New Roman"/>
          <w:sz w:val="24"/>
          <w:szCs w:val="24"/>
          <w:lang w:val="en-US"/>
        </w:rPr>
        <w:instrText xml:space="preserve"> ADDIN EN.CITE &lt;EndNote&gt;&lt;Cite&gt;&lt;Author&gt;Lawton&lt;/Author&gt;&lt;Year&gt;1969&lt;/Year&gt;&lt;RecNum&gt;9749&lt;/RecNum&gt;&lt;DisplayText&gt;[18]&lt;/DisplayText&gt;&lt;record&gt;&lt;rec-number&gt;9749&lt;/rec-number&gt;&lt;foreign-keys&gt;&lt;key app="EN" db-id="drpew5wfywra50esazbxawda2f59zaves90z" timestamp="1612622201"&gt;9749&lt;/key&gt;&lt;/foreign-keys&gt;&lt;ref-type name="Journal Article"&gt;17&lt;/ref-type&gt;&lt;contributors&gt;&lt;authors&gt;&lt;author&gt;Lawton, M Powell&lt;/author&gt;&lt;author&gt;Brody, Elaine M&lt;/author&gt;&lt;/authors&gt;&lt;/contributors&gt;&lt;titles&gt;&lt;title&gt;Assessment of older people: self-maintaining and instrumental activities of daily living&lt;/title&gt;&lt;secondary-title&gt;The gerontologist&lt;/secondary-title&gt;&lt;/titles&gt;&lt;periodical&gt;&lt;full-title&gt;The Gerontologist&lt;/full-title&gt;&lt;/periodical&gt;&lt;pages&gt;179-186&lt;/pages&gt;&lt;volume&gt;9&lt;/volume&gt;&lt;number&gt;3_Part_1&lt;/number&gt;&lt;dates&gt;&lt;year&gt;1969&lt;/year&gt;&lt;/dates&gt;&lt;isbn&gt;1758-5341&lt;/isbn&gt;&lt;urls&gt;&lt;/urls&gt;&lt;/record&gt;&lt;/Cite&gt;&lt;/EndNote&gt;</w:instrText>
      </w:r>
      <w:r w:rsidRPr="00DD11B8">
        <w:rPr>
          <w:rFonts w:ascii="Times New Roman" w:hAnsi="Times New Roman" w:cs="Times New Roman"/>
          <w:sz w:val="24"/>
          <w:szCs w:val="24"/>
          <w:lang w:val="en-US"/>
        </w:rPr>
        <w:fldChar w:fldCharType="separate"/>
      </w:r>
      <w:r w:rsidR="007B42F7">
        <w:rPr>
          <w:rFonts w:ascii="Times New Roman" w:hAnsi="Times New Roman" w:cs="Times New Roman"/>
          <w:noProof/>
          <w:sz w:val="24"/>
          <w:szCs w:val="24"/>
          <w:lang w:val="en-US"/>
        </w:rPr>
        <w:t>[18]</w:t>
      </w:r>
      <w:r w:rsidRPr="00DD11B8">
        <w:rPr>
          <w:rFonts w:ascii="Times New Roman" w:hAnsi="Times New Roman" w:cs="Times New Roman"/>
          <w:sz w:val="24"/>
          <w:szCs w:val="24"/>
          <w:lang w:val="en-US"/>
        </w:rPr>
        <w:fldChar w:fldCharType="end"/>
      </w:r>
      <w:r w:rsidRPr="00DD11B8">
        <w:rPr>
          <w:rFonts w:ascii="Times New Roman" w:hAnsi="Times New Roman" w:cs="Times New Roman"/>
          <w:sz w:val="24"/>
          <w:szCs w:val="24"/>
          <w:lang w:val="en-US"/>
        </w:rPr>
        <w:t xml:space="preserve"> indexes, respectively, nutritional domain, investigated with the mini-nutritional assessment </w:t>
      </w:r>
      <w:r w:rsidRPr="00DD11B8">
        <w:rPr>
          <w:rFonts w:ascii="Times New Roman" w:hAnsi="Times New Roman" w:cs="Times New Roman"/>
          <w:sz w:val="24"/>
          <w:szCs w:val="24"/>
          <w:lang w:val="en-US"/>
        </w:rPr>
        <w:fldChar w:fldCharType="begin"/>
      </w:r>
      <w:r w:rsidR="007B42F7">
        <w:rPr>
          <w:rFonts w:ascii="Times New Roman" w:hAnsi="Times New Roman" w:cs="Times New Roman"/>
          <w:sz w:val="24"/>
          <w:szCs w:val="24"/>
          <w:lang w:val="en-US"/>
        </w:rPr>
        <w:instrText xml:space="preserve"> ADDIN EN.CITE &lt;EndNote&gt;&lt;Cite&gt;&lt;Author&gt;Cereda&lt;/Author&gt;&lt;Year&gt;2012&lt;/Year&gt;&lt;RecNum&gt;10049&lt;/RecNum&gt;&lt;DisplayText&gt;[19]&lt;/DisplayText&gt;&lt;record&gt;&lt;rec-number&gt;10049&lt;/rec-number&gt;&lt;foreign-keys&gt;&lt;key app="EN" db-id="drpew5wfywra50esazbxawda2f59zaves90z" timestamp="1618156276"&gt;10049&lt;/key&gt;&lt;/foreign-keys&gt;&lt;ref-type name="Journal Article"&gt;17&lt;/ref-type&gt;&lt;contributors&gt;&lt;authors&gt;&lt;author&gt;Cereda, Emanuele&lt;/author&gt;&lt;/authors&gt;&lt;/contributors&gt;&lt;titles&gt;&lt;title&gt;Mini nutritional assessment&lt;/title&gt;&lt;secondary-title&gt;Current Opinion in Clinical Nutrition &amp;amp; Metabolic Care&lt;/secondary-title&gt;&lt;/titles&gt;&lt;periodical&gt;&lt;full-title&gt;Current Opinion in Clinical Nutrition &amp;amp; Metabolic Care&lt;/full-title&gt;&lt;/periodical&gt;&lt;pages&gt;29-41&lt;/pages&gt;&lt;volume&gt;15&lt;/volume&gt;&lt;number&gt;1&lt;/number&gt;&lt;dates&gt;&lt;year&gt;2012&lt;/year&gt;&lt;/dates&gt;&lt;isbn&gt;1363-1950&lt;/isbn&gt;&lt;urls&gt;&lt;/urls&gt;&lt;/record&gt;&lt;/Cite&gt;&lt;/EndNote&gt;</w:instrText>
      </w:r>
      <w:r w:rsidRPr="00DD11B8">
        <w:rPr>
          <w:rFonts w:ascii="Times New Roman" w:hAnsi="Times New Roman" w:cs="Times New Roman"/>
          <w:sz w:val="24"/>
          <w:szCs w:val="24"/>
          <w:lang w:val="en-US"/>
        </w:rPr>
        <w:fldChar w:fldCharType="separate"/>
      </w:r>
      <w:r w:rsidR="007B42F7">
        <w:rPr>
          <w:rFonts w:ascii="Times New Roman" w:hAnsi="Times New Roman" w:cs="Times New Roman"/>
          <w:noProof/>
          <w:sz w:val="24"/>
          <w:szCs w:val="24"/>
          <w:lang w:val="en-US"/>
        </w:rPr>
        <w:t>[19]</w:t>
      </w:r>
      <w:r w:rsidRPr="00DD11B8">
        <w:rPr>
          <w:rFonts w:ascii="Times New Roman" w:hAnsi="Times New Roman" w:cs="Times New Roman"/>
          <w:sz w:val="24"/>
          <w:szCs w:val="24"/>
          <w:lang w:val="en-US"/>
        </w:rPr>
        <w:fldChar w:fldCharType="end"/>
      </w:r>
      <w:r w:rsidRPr="00DD11B8">
        <w:rPr>
          <w:rFonts w:ascii="Times New Roman" w:hAnsi="Times New Roman" w:cs="Times New Roman"/>
          <w:sz w:val="24"/>
          <w:szCs w:val="24"/>
          <w:lang w:val="en-US"/>
        </w:rPr>
        <w:t xml:space="preserve">, severity of comorbidities </w:t>
      </w:r>
      <w:r w:rsidRPr="00DD11B8">
        <w:rPr>
          <w:rFonts w:ascii="Times New Roman" w:hAnsi="Times New Roman" w:cs="Times New Roman"/>
          <w:sz w:val="24"/>
          <w:szCs w:val="24"/>
          <w:lang w:val="en-US"/>
        </w:rPr>
        <w:fldChar w:fldCharType="begin"/>
      </w:r>
      <w:r w:rsidR="007B42F7">
        <w:rPr>
          <w:rFonts w:ascii="Times New Roman" w:hAnsi="Times New Roman" w:cs="Times New Roman"/>
          <w:sz w:val="24"/>
          <w:szCs w:val="24"/>
          <w:lang w:val="en-US"/>
        </w:rPr>
        <w:instrText xml:space="preserve"> ADDIN EN.CITE &lt;EndNote&gt;&lt;Cite&gt;&lt;Author&gt;Hudon&lt;/Author&gt;&lt;Year&gt;2005&lt;/Year&gt;&lt;RecNum&gt;10054&lt;/RecNum&gt;&lt;DisplayText&gt;[20]&lt;/DisplayText&gt;&lt;record&gt;&lt;rec-number&gt;10054&lt;/rec-number&gt;&lt;foreign-keys&gt;&lt;key app="EN" db-id="drpew5wfywra50esazbxawda2f59zaves90z" timestamp="1618429730"&gt;10054&lt;/key&gt;&lt;/foreign-keys&gt;&lt;ref-type name="Journal Article"&gt;17&lt;/ref-type&gt;&lt;contributors&gt;&lt;authors&gt;&lt;author&gt;Hudon, C&lt;/author&gt;&lt;author&gt;Fortin, M&lt;/author&gt;&lt;author&gt;Vanasse, A&lt;/author&gt;&lt;/authors&gt;&lt;/contributors&gt;&lt;titles&gt;&lt;title&gt;Cumulative Illness Rating Scale was a reliable and valid index in a family practice context&lt;/title&gt;&lt;secondary-title&gt;Journal of clinical epidemiology&lt;/secondary-title&gt;&lt;/titles&gt;&lt;periodical&gt;&lt;full-title&gt;Journal of clinical epidemiology&lt;/full-title&gt;&lt;/periodical&gt;&lt;pages&gt;603-608&lt;/pages&gt;&lt;volume&gt;58&lt;/volume&gt;&lt;number&gt;6&lt;/number&gt;&lt;dates&gt;&lt;year&gt;2005&lt;/year&gt;&lt;/dates&gt;&lt;isbn&gt;0895-4356&lt;/isbn&gt;&lt;urls&gt;&lt;/urls&gt;&lt;/record&gt;&lt;/Cite&gt;&lt;/EndNote&gt;</w:instrText>
      </w:r>
      <w:r w:rsidRPr="00DD11B8">
        <w:rPr>
          <w:rFonts w:ascii="Times New Roman" w:hAnsi="Times New Roman" w:cs="Times New Roman"/>
          <w:sz w:val="24"/>
          <w:szCs w:val="24"/>
          <w:lang w:val="en-US"/>
        </w:rPr>
        <w:fldChar w:fldCharType="separate"/>
      </w:r>
      <w:r w:rsidR="007B42F7">
        <w:rPr>
          <w:rFonts w:ascii="Times New Roman" w:hAnsi="Times New Roman" w:cs="Times New Roman"/>
          <w:noProof/>
          <w:sz w:val="24"/>
          <w:szCs w:val="24"/>
          <w:lang w:val="en-US"/>
        </w:rPr>
        <w:t>[20]</w:t>
      </w:r>
      <w:r w:rsidRPr="00DD11B8">
        <w:rPr>
          <w:rFonts w:ascii="Times New Roman" w:hAnsi="Times New Roman" w:cs="Times New Roman"/>
          <w:sz w:val="24"/>
          <w:szCs w:val="24"/>
          <w:lang w:val="en-US"/>
        </w:rPr>
        <w:fldChar w:fldCharType="end"/>
      </w:r>
      <w:r w:rsidRPr="00DD11B8">
        <w:rPr>
          <w:rFonts w:ascii="Times New Roman" w:hAnsi="Times New Roman" w:cs="Times New Roman"/>
          <w:sz w:val="24"/>
          <w:szCs w:val="24"/>
          <w:lang w:val="en-US"/>
        </w:rPr>
        <w:t xml:space="preserve">, number of drugs taken daily, risk of pressure sores </w:t>
      </w:r>
      <w:r w:rsidRPr="00DD11B8">
        <w:rPr>
          <w:rFonts w:ascii="Times New Roman" w:hAnsi="Times New Roman" w:cs="Times New Roman"/>
          <w:sz w:val="24"/>
          <w:szCs w:val="24"/>
          <w:lang w:val="en-US"/>
        </w:rPr>
        <w:fldChar w:fldCharType="begin"/>
      </w:r>
      <w:r w:rsidR="007B42F7">
        <w:rPr>
          <w:rFonts w:ascii="Times New Roman" w:hAnsi="Times New Roman" w:cs="Times New Roman"/>
          <w:sz w:val="24"/>
          <w:szCs w:val="24"/>
          <w:lang w:val="en-US"/>
        </w:rPr>
        <w:instrText xml:space="preserve"> ADDIN EN.CITE &lt;EndNote&gt;&lt;Cite&gt;&lt;Author&gt;Bliss&lt;/Author&gt;&lt;Year&gt;1966&lt;/Year&gt;&lt;RecNum&gt;8260&lt;/RecNum&gt;&lt;DisplayText&gt;[21]&lt;/DisplayText&gt;&lt;record&gt;&lt;rec-number&gt;8260&lt;/rec-number&gt;&lt;foreign-keys&gt;&lt;key app="EN" db-id="drpew5wfywra50esazbxawda2f59zaves90z" timestamp="1597570505"&gt;8260&lt;/key&gt;&lt;/foreign-keys&gt;&lt;ref-type name="Journal Article"&gt;17&lt;/ref-type&gt;&lt;contributors&gt;&lt;authors&gt;&lt;author&gt;Bliss, Mary R&lt;/author&gt;&lt;author&gt;McLaren, Rhoda&lt;/author&gt;&lt;author&gt;Exton-Smith, Arthur N&lt;/author&gt;&lt;/authors&gt;&lt;/contributors&gt;&lt;titles&gt;&lt;title&gt;Mattresses for preventing pressure sores in geriatric patients&lt;/title&gt;&lt;secondary-title&gt;Monthly Bulletin of the Ministry of Health and the Public Health Laboratory Service&lt;/secondary-title&gt;&lt;/titles&gt;&lt;periodical&gt;&lt;full-title&gt;Monthly Bulletin of the Ministry of Health and the Public Health Laboratory Service&lt;/full-title&gt;&lt;/periodical&gt;&lt;pages&gt;238&lt;/pages&gt;&lt;volume&gt;25&lt;/volume&gt;&lt;dates&gt;&lt;year&gt;1966&lt;/year&gt;&lt;/dates&gt;&lt;isbn&gt;0368-881X&lt;/isbn&gt;&lt;urls&gt;&lt;/urls&gt;&lt;/record&gt;&lt;/Cite&gt;&lt;/EndNote&gt;</w:instrText>
      </w:r>
      <w:r w:rsidRPr="00DD11B8">
        <w:rPr>
          <w:rFonts w:ascii="Times New Roman" w:hAnsi="Times New Roman" w:cs="Times New Roman"/>
          <w:sz w:val="24"/>
          <w:szCs w:val="24"/>
          <w:lang w:val="en-US"/>
        </w:rPr>
        <w:fldChar w:fldCharType="separate"/>
      </w:r>
      <w:r w:rsidR="007B42F7">
        <w:rPr>
          <w:rFonts w:ascii="Times New Roman" w:hAnsi="Times New Roman" w:cs="Times New Roman"/>
          <w:noProof/>
          <w:sz w:val="24"/>
          <w:szCs w:val="24"/>
          <w:lang w:val="en-US"/>
        </w:rPr>
        <w:t>[21]</w:t>
      </w:r>
      <w:r w:rsidRPr="00DD11B8">
        <w:rPr>
          <w:rFonts w:ascii="Times New Roman" w:hAnsi="Times New Roman" w:cs="Times New Roman"/>
          <w:sz w:val="24"/>
          <w:szCs w:val="24"/>
          <w:lang w:val="en-US"/>
        </w:rPr>
        <w:fldChar w:fldCharType="end"/>
      </w:r>
      <w:r w:rsidRPr="00DD11B8">
        <w:rPr>
          <w:rFonts w:ascii="Times New Roman" w:hAnsi="Times New Roman" w:cs="Times New Roman"/>
          <w:sz w:val="24"/>
          <w:szCs w:val="24"/>
          <w:lang w:val="en-US"/>
        </w:rPr>
        <w:t xml:space="preserve">, cognitive performance </w:t>
      </w:r>
      <w:r w:rsidRPr="00DD11B8">
        <w:rPr>
          <w:rFonts w:ascii="Times New Roman" w:hAnsi="Times New Roman" w:cs="Times New Roman"/>
          <w:sz w:val="24"/>
          <w:szCs w:val="24"/>
          <w:lang w:val="en-US"/>
        </w:rPr>
        <w:fldChar w:fldCharType="begin"/>
      </w:r>
      <w:r w:rsidR="007B42F7">
        <w:rPr>
          <w:rFonts w:ascii="Times New Roman" w:hAnsi="Times New Roman" w:cs="Times New Roman"/>
          <w:sz w:val="24"/>
          <w:szCs w:val="24"/>
          <w:lang w:val="en-US"/>
        </w:rPr>
        <w:instrText xml:space="preserve"> ADDIN EN.CITE &lt;EndNote&gt;&lt;Cite&gt;&lt;Author&gt;Pfeiffer&lt;/Author&gt;&lt;Year&gt;1975&lt;/Year&gt;&lt;RecNum&gt;8259&lt;/RecNum&gt;&lt;DisplayText&gt;[22]&lt;/DisplayText&gt;&lt;record&gt;&lt;rec-number&gt;8259&lt;/rec-number&gt;&lt;foreign-keys&gt;&lt;key app="EN" db-id="drpew5wfywra50esazbxawda2f59zaves90z" timestamp="1597570476"&gt;8259&lt;/key&gt;&lt;/foreign-keys&gt;&lt;ref-type name="Journal Article"&gt;17&lt;/ref-type&gt;&lt;contributors&gt;&lt;authors&gt;&lt;author&gt;Pfeiffer, Eric&lt;/author&gt;&lt;/authors&gt;&lt;/contributors&gt;&lt;titles&gt;&lt;title&gt;A short portable mental status questionnaire for the assessment of organic brain deficit in elderly patients&lt;/title&gt;&lt;secondary-title&gt;Journal of the American Geriatrics Society&lt;/secondary-title&gt;&lt;/titles&gt;&lt;periodical&gt;&lt;full-title&gt;Journal of the American Geriatrics Society&lt;/full-title&gt;&lt;/periodical&gt;&lt;pages&gt;433-441&lt;/pages&gt;&lt;volume&gt;23&lt;/volume&gt;&lt;number&gt;10&lt;/number&gt;&lt;dates&gt;&lt;year&gt;1975&lt;/year&gt;&lt;/dates&gt;&lt;isbn&gt;0002-8614&lt;/isbn&gt;&lt;urls&gt;&lt;/urls&gt;&lt;/record&gt;&lt;/Cite&gt;&lt;/EndNote&gt;</w:instrText>
      </w:r>
      <w:r w:rsidRPr="00DD11B8">
        <w:rPr>
          <w:rFonts w:ascii="Times New Roman" w:hAnsi="Times New Roman" w:cs="Times New Roman"/>
          <w:sz w:val="24"/>
          <w:szCs w:val="24"/>
          <w:lang w:val="en-US"/>
        </w:rPr>
        <w:fldChar w:fldCharType="separate"/>
      </w:r>
      <w:r w:rsidR="007B42F7">
        <w:rPr>
          <w:rFonts w:ascii="Times New Roman" w:hAnsi="Times New Roman" w:cs="Times New Roman"/>
          <w:noProof/>
          <w:sz w:val="24"/>
          <w:szCs w:val="24"/>
          <w:lang w:val="en-US"/>
        </w:rPr>
        <w:t>[22]</w:t>
      </w:r>
      <w:r w:rsidRPr="00DD11B8">
        <w:rPr>
          <w:rFonts w:ascii="Times New Roman" w:hAnsi="Times New Roman" w:cs="Times New Roman"/>
          <w:sz w:val="24"/>
          <w:szCs w:val="24"/>
          <w:lang w:val="en-US"/>
        </w:rPr>
        <w:fldChar w:fldCharType="end"/>
      </w:r>
      <w:r w:rsidRPr="00DD11B8">
        <w:rPr>
          <w:rFonts w:ascii="Times New Roman" w:hAnsi="Times New Roman" w:cs="Times New Roman"/>
          <w:sz w:val="24"/>
          <w:szCs w:val="24"/>
          <w:lang w:val="en-US"/>
        </w:rPr>
        <w:t xml:space="preserve"> and social aspects. </w:t>
      </w:r>
      <w:r w:rsidRPr="00DD11B8">
        <w:rPr>
          <w:rFonts w:ascii="Times New Roman" w:hAnsi="Times New Roman" w:cs="Times New Roman"/>
          <w:sz w:val="24"/>
          <w:szCs w:val="24"/>
          <w:lang w:val="en-US"/>
        </w:rPr>
        <w:fldChar w:fldCharType="begin"/>
      </w:r>
      <w:r w:rsidR="007B42F7">
        <w:rPr>
          <w:rFonts w:ascii="Times New Roman" w:hAnsi="Times New Roman" w:cs="Times New Roman"/>
          <w:sz w:val="24"/>
          <w:szCs w:val="24"/>
          <w:lang w:val="en-US"/>
        </w:rPr>
        <w:instrText xml:space="preserve"> ADDIN EN.CITE &lt;EndNote&gt;&lt;Cite&gt;&lt;Author&gt;Pilotto&lt;/Author&gt;&lt;Year&gt;2008&lt;/Year&gt;&lt;RecNum&gt;487&lt;/RecNum&gt;&lt;DisplayText&gt;[6]&lt;/DisplayText&gt;&lt;record&gt;&lt;rec-number&gt;487&lt;/rec-number&gt;&lt;foreign-keys&gt;&lt;key app="EN" db-id="t2wat90dmas2ece2d0ov02p6fwds2ewe2zxr" timestamp="1637775243"&gt;487&lt;/key&gt;&lt;/foreign-keys&gt;&lt;ref-type name="Journal Article"&gt;17&lt;/ref-type&gt;&lt;contributors&gt;&lt;authors&gt;&lt;author&gt;Pilotto, Alberto&lt;/author&gt;&lt;author&gt;Ferrucci, Luigi&lt;/author&gt;&lt;author&gt;Franceschi, Marilisa&lt;/author&gt;&lt;author&gt;D&amp;apos;Ambrosio, Luigi P&lt;/author&gt;&lt;author&gt;Scarcelli, Carlo&lt;/author&gt;&lt;author&gt;Cascavilla, Leandro&lt;/author&gt;&lt;author&gt;Paris, Francesco&lt;/author&gt;&lt;author&gt;Placentino, Giuliana&lt;/author&gt;&lt;author&gt;Seripa, Davide&lt;/author&gt;&lt;author&gt;Dallapiccola, Bruno&lt;/author&gt;&lt;/authors&gt;&lt;/contributors&gt;&lt;titles&gt;&lt;title&gt;Development and validation of a multidimensional prognostic index for one-year mortality from comprehensive geriatric assessment in hospitalized older patients&lt;/title&gt;&lt;secondary-title&gt;Rejuvenation research&lt;/secondary-title&gt;&lt;/titles&gt;&lt;periodical&gt;&lt;full-title&gt;Rejuvenation Research&lt;/full-title&gt;&lt;/periodical&gt;&lt;pages&gt;151-161&lt;/pages&gt;&lt;volume&gt;11&lt;/volume&gt;&lt;number&gt;1&lt;/number&gt;&lt;dates&gt;&lt;year&gt;2008&lt;/year&gt;&lt;/dates&gt;&lt;isbn&gt;1549-1684&lt;/isbn&gt;&lt;urls&gt;&lt;/urls&gt;&lt;/record&gt;&lt;/Cite&gt;&lt;/EndNote&gt;</w:instrText>
      </w:r>
      <w:r w:rsidRPr="00DD11B8">
        <w:rPr>
          <w:rFonts w:ascii="Times New Roman" w:hAnsi="Times New Roman" w:cs="Times New Roman"/>
          <w:sz w:val="24"/>
          <w:szCs w:val="24"/>
          <w:lang w:val="en-US"/>
        </w:rPr>
        <w:fldChar w:fldCharType="separate"/>
      </w:r>
      <w:r w:rsidR="007B42F7">
        <w:rPr>
          <w:rFonts w:ascii="Times New Roman" w:hAnsi="Times New Roman" w:cs="Times New Roman"/>
          <w:noProof/>
          <w:sz w:val="24"/>
          <w:szCs w:val="24"/>
          <w:lang w:val="en-US"/>
        </w:rPr>
        <w:t>[6]</w:t>
      </w:r>
      <w:r w:rsidRPr="00DD11B8">
        <w:rPr>
          <w:rFonts w:ascii="Times New Roman" w:hAnsi="Times New Roman" w:cs="Times New Roman"/>
          <w:sz w:val="24"/>
          <w:szCs w:val="24"/>
          <w:lang w:val="en-US"/>
        </w:rPr>
        <w:fldChar w:fldCharType="end"/>
      </w:r>
      <w:r w:rsidR="00EB444D" w:rsidRPr="00DD11B8">
        <w:rPr>
          <w:rFonts w:ascii="Times New Roman" w:hAnsi="Times New Roman" w:cs="Times New Roman"/>
          <w:sz w:val="24"/>
          <w:szCs w:val="24"/>
          <w:lang w:val="en-US"/>
        </w:rPr>
        <w:t xml:space="preserve"> </w:t>
      </w:r>
      <w:r w:rsidR="004A0DD4" w:rsidRPr="00DD11B8">
        <w:rPr>
          <w:rFonts w:ascii="Times New Roman" w:hAnsi="Times New Roman" w:cs="Times New Roman"/>
          <w:sz w:val="24"/>
          <w:szCs w:val="24"/>
          <w:lang w:val="en-US"/>
        </w:rPr>
        <w:t>Since some tests were not present in the ELSA study, we developed an ELSA-MPI, based on the plasticity of the MPI itself.</w:t>
      </w:r>
      <w:r w:rsidR="00EB444D" w:rsidRPr="00DD11B8">
        <w:rPr>
          <w:rFonts w:ascii="Times New Roman" w:hAnsi="Times New Roman" w:cs="Times New Roman"/>
          <w:sz w:val="24"/>
          <w:szCs w:val="24"/>
          <w:lang w:val="en-US"/>
        </w:rPr>
        <w:fldChar w:fldCharType="begin"/>
      </w:r>
      <w:r w:rsidR="007B42F7">
        <w:rPr>
          <w:rFonts w:ascii="Times New Roman" w:hAnsi="Times New Roman" w:cs="Times New Roman"/>
          <w:sz w:val="24"/>
          <w:szCs w:val="24"/>
          <w:lang w:val="en-US"/>
        </w:rPr>
        <w:instrText xml:space="preserve"> ADDIN EN.CITE &lt;EndNote&gt;&lt;Cite&gt;&lt;Author&gt;Pilotto&lt;/Author&gt;&lt;Year&gt;2021&lt;/Year&gt;&lt;RecNum&gt;10854&lt;/RecNum&gt;&lt;DisplayText&gt;[23]&lt;/DisplayText&gt;&lt;record&gt;&lt;rec-number&gt;10854&lt;/rec-number&gt;&lt;foreign-keys&gt;&lt;key app="EN" db-id="drpew5wfywra50esazbxawda2f59zaves90z" timestamp="1638885584"&gt;10854&lt;/key&gt;&lt;/foreign-keys&gt;&lt;ref-type name="Journal Article"&gt;17&lt;/ref-type&gt;&lt;contributors&gt;&lt;authors&gt;&lt;author&gt;Pilotto, Alberto&lt;/author&gt;&lt;author&gt;Veronese, Nicola&lt;/author&gt;&lt;author&gt;Siri, Giacomo&lt;/author&gt;&lt;author&gt;Bandinelli, Stefania&lt;/author&gt;&lt;author&gt;Tanaka, Toshiko&lt;/author&gt;&lt;author&gt;Cella, Alberto&lt;/author&gt;&lt;author&gt;Ferrucci, Luigi&lt;/author&gt;&lt;/authors&gt;&lt;/contributors&gt;&lt;titles&gt;&lt;title&gt;Association Between the Multidimensional Prognostic Index and Mortality During 15 Years of Follow-up in the InCHIANTI Study&lt;/title&gt;&lt;secondary-title&gt;The Journals of Gerontology: Series A&lt;/secondary-title&gt;&lt;/titles&gt;&lt;periodical&gt;&lt;full-title&gt;The Journals of Gerontology: Series A&lt;/full-title&gt;&lt;/periodical&gt;&lt;pages&gt;1678-1685&lt;/pages&gt;&lt;volume&gt;76&lt;/volume&gt;&lt;number&gt;9&lt;/number&gt;&lt;dates&gt;&lt;year&gt;2021&lt;/year&gt;&lt;/dates&gt;&lt;isbn&gt;1079-5006&lt;/isbn&gt;&lt;urls&gt;&lt;/urls&gt;&lt;/record&gt;&lt;/Cite&gt;&lt;/EndNote&gt;</w:instrText>
      </w:r>
      <w:r w:rsidR="00EB444D" w:rsidRPr="00DD11B8">
        <w:rPr>
          <w:rFonts w:ascii="Times New Roman" w:hAnsi="Times New Roman" w:cs="Times New Roman"/>
          <w:sz w:val="24"/>
          <w:szCs w:val="24"/>
          <w:lang w:val="en-US"/>
        </w:rPr>
        <w:fldChar w:fldCharType="separate"/>
      </w:r>
      <w:r w:rsidR="007B42F7">
        <w:rPr>
          <w:rFonts w:ascii="Times New Roman" w:hAnsi="Times New Roman" w:cs="Times New Roman"/>
          <w:noProof/>
          <w:sz w:val="24"/>
          <w:szCs w:val="24"/>
          <w:lang w:val="en-US"/>
        </w:rPr>
        <w:t>[23]</w:t>
      </w:r>
      <w:r w:rsidR="00EB444D" w:rsidRPr="00DD11B8">
        <w:rPr>
          <w:rFonts w:ascii="Times New Roman" w:hAnsi="Times New Roman" w:cs="Times New Roman"/>
          <w:sz w:val="24"/>
          <w:szCs w:val="24"/>
          <w:lang w:val="en-US"/>
        </w:rPr>
        <w:fldChar w:fldCharType="end"/>
      </w:r>
    </w:p>
    <w:p w14:paraId="055D4A87" w14:textId="77777777" w:rsidR="00580D26" w:rsidRPr="00DD11B8" w:rsidRDefault="00580D26" w:rsidP="00F662D2">
      <w:pPr>
        <w:spacing w:after="0" w:line="480" w:lineRule="auto"/>
        <w:jc w:val="both"/>
        <w:rPr>
          <w:rFonts w:ascii="Times New Roman" w:hAnsi="Times New Roman" w:cs="Times New Roman"/>
          <w:sz w:val="24"/>
          <w:szCs w:val="24"/>
          <w:lang w:val="en-US"/>
        </w:rPr>
      </w:pPr>
    </w:p>
    <w:p w14:paraId="3E1E729A" w14:textId="50494ABA" w:rsidR="00F775BB" w:rsidRPr="00DD11B8" w:rsidRDefault="00F775BB" w:rsidP="00F662D2">
      <w:pPr>
        <w:spacing w:after="0" w:line="480" w:lineRule="auto"/>
        <w:jc w:val="both"/>
        <w:rPr>
          <w:rFonts w:ascii="Times New Roman" w:hAnsi="Times New Roman" w:cs="Times New Roman"/>
          <w:sz w:val="24"/>
          <w:szCs w:val="24"/>
          <w:lang w:val="en-US"/>
        </w:rPr>
      </w:pPr>
      <w:r w:rsidRPr="00DD11B8">
        <w:rPr>
          <w:rFonts w:ascii="Times New Roman" w:hAnsi="Times New Roman" w:cs="Times New Roman"/>
          <w:b/>
          <w:bCs/>
          <w:sz w:val="24"/>
          <w:szCs w:val="24"/>
          <w:lang w:val="en-US"/>
        </w:rPr>
        <w:t>Supplementary Table 1</w:t>
      </w:r>
      <w:r w:rsidRPr="00DD11B8">
        <w:rPr>
          <w:rFonts w:ascii="Times New Roman" w:hAnsi="Times New Roman" w:cs="Times New Roman"/>
          <w:sz w:val="24"/>
          <w:szCs w:val="24"/>
          <w:lang w:val="en-US"/>
        </w:rPr>
        <w:t xml:space="preserve"> reports how MPI </w:t>
      </w:r>
      <w:r w:rsidR="00BF72C8" w:rsidRPr="00DD11B8">
        <w:rPr>
          <w:rFonts w:ascii="Times New Roman" w:hAnsi="Times New Roman" w:cs="Times New Roman"/>
          <w:sz w:val="24"/>
          <w:szCs w:val="24"/>
          <w:lang w:val="en-US"/>
        </w:rPr>
        <w:t xml:space="preserve">was calculated in the </w:t>
      </w:r>
      <w:r w:rsidR="007F6986" w:rsidRPr="00DD11B8">
        <w:rPr>
          <w:rFonts w:ascii="Times New Roman" w:hAnsi="Times New Roman" w:cs="Times New Roman"/>
          <w:sz w:val="24"/>
          <w:szCs w:val="24"/>
          <w:lang w:val="en-US"/>
        </w:rPr>
        <w:t xml:space="preserve">present </w:t>
      </w:r>
      <w:r w:rsidR="00BF72C8" w:rsidRPr="00DD11B8">
        <w:rPr>
          <w:rFonts w:ascii="Times New Roman" w:hAnsi="Times New Roman" w:cs="Times New Roman"/>
          <w:sz w:val="24"/>
          <w:szCs w:val="24"/>
          <w:lang w:val="en-US"/>
        </w:rPr>
        <w:t>study</w:t>
      </w:r>
      <w:r w:rsidRPr="00DD11B8">
        <w:rPr>
          <w:rFonts w:ascii="Times New Roman" w:hAnsi="Times New Roman" w:cs="Times New Roman"/>
          <w:sz w:val="24"/>
          <w:szCs w:val="24"/>
          <w:lang w:val="en-US"/>
        </w:rPr>
        <w:t xml:space="preserve">. Briefly: </w:t>
      </w:r>
    </w:p>
    <w:p w14:paraId="69343DB4" w14:textId="249CA54F" w:rsidR="00291619" w:rsidRPr="00DD11B8" w:rsidRDefault="00DF4A4D" w:rsidP="00291619">
      <w:pPr>
        <w:pStyle w:val="ListParagraph"/>
        <w:numPr>
          <w:ilvl w:val="0"/>
          <w:numId w:val="2"/>
        </w:numPr>
        <w:spacing w:after="0" w:line="480" w:lineRule="auto"/>
        <w:jc w:val="both"/>
        <w:rPr>
          <w:rFonts w:ascii="Times New Roman" w:hAnsi="Times New Roman" w:cs="Times New Roman"/>
          <w:sz w:val="24"/>
          <w:szCs w:val="24"/>
          <w:lang w:val="en-US"/>
        </w:rPr>
      </w:pPr>
      <w:r w:rsidRPr="00DD11B8">
        <w:rPr>
          <w:rFonts w:ascii="Times New Roman" w:hAnsi="Times New Roman" w:cs="Times New Roman"/>
          <w:sz w:val="24"/>
          <w:szCs w:val="24"/>
          <w:lang w:val="en-US"/>
        </w:rPr>
        <w:t>Number of difficulties in basic ADL (from 0 to 5)</w:t>
      </w:r>
      <w:r w:rsidR="00291619" w:rsidRPr="00DD11B8">
        <w:rPr>
          <w:rFonts w:ascii="Times New Roman" w:hAnsi="Times New Roman" w:cs="Times New Roman"/>
          <w:sz w:val="24"/>
          <w:szCs w:val="24"/>
          <w:lang w:val="en-US"/>
        </w:rPr>
        <w:t xml:space="preserve"> and in instrumental ADL (from 0 to 5), both categorized as 0 (low risk), 1-2-3 (medium risk), 4-5 (high risk</w:t>
      </w:r>
      <w:proofErr w:type="gramStart"/>
      <w:r w:rsidR="00291619" w:rsidRPr="00DD11B8">
        <w:rPr>
          <w:rFonts w:ascii="Times New Roman" w:hAnsi="Times New Roman" w:cs="Times New Roman"/>
          <w:sz w:val="24"/>
          <w:szCs w:val="24"/>
          <w:lang w:val="en-US"/>
        </w:rPr>
        <w:t>);</w:t>
      </w:r>
      <w:proofErr w:type="gramEnd"/>
      <w:r w:rsidR="00291619" w:rsidRPr="00DD11B8">
        <w:rPr>
          <w:rFonts w:ascii="Times New Roman" w:hAnsi="Times New Roman" w:cs="Times New Roman"/>
          <w:sz w:val="24"/>
          <w:szCs w:val="24"/>
          <w:lang w:val="en-US"/>
        </w:rPr>
        <w:t xml:space="preserve"> </w:t>
      </w:r>
    </w:p>
    <w:p w14:paraId="15695FFC" w14:textId="64F3307F" w:rsidR="00033C17" w:rsidRPr="00DD11B8" w:rsidRDefault="00DF4A4D" w:rsidP="00033C17">
      <w:pPr>
        <w:pStyle w:val="ListParagraph"/>
        <w:numPr>
          <w:ilvl w:val="0"/>
          <w:numId w:val="2"/>
        </w:numPr>
        <w:spacing w:after="0" w:line="480" w:lineRule="auto"/>
        <w:jc w:val="both"/>
        <w:rPr>
          <w:rFonts w:ascii="Times New Roman" w:hAnsi="Times New Roman" w:cs="Times New Roman"/>
          <w:sz w:val="24"/>
          <w:szCs w:val="24"/>
          <w:lang w:val="en-US"/>
        </w:rPr>
      </w:pPr>
      <w:r w:rsidRPr="00DD11B8">
        <w:rPr>
          <w:rFonts w:ascii="Times New Roman" w:hAnsi="Times New Roman" w:cs="Times New Roman"/>
          <w:sz w:val="24"/>
          <w:szCs w:val="24"/>
          <w:lang w:val="en-US"/>
        </w:rPr>
        <w:t xml:space="preserve">Center for Epidemiologic Studies Depression Scale </w:t>
      </w:r>
      <w:r w:rsidRPr="00DD11B8">
        <w:rPr>
          <w:rFonts w:ascii="Times New Roman" w:hAnsi="Times New Roman" w:cs="Times New Roman"/>
          <w:sz w:val="24"/>
          <w:szCs w:val="24"/>
          <w:lang w:val="en-US"/>
        </w:rPr>
        <w:fldChar w:fldCharType="begin"/>
      </w:r>
      <w:r w:rsidR="007B42F7">
        <w:rPr>
          <w:rFonts w:ascii="Times New Roman" w:hAnsi="Times New Roman" w:cs="Times New Roman"/>
          <w:sz w:val="24"/>
          <w:szCs w:val="24"/>
          <w:lang w:val="en-US"/>
        </w:rPr>
        <w:instrText xml:space="preserve"> ADDIN EN.CITE &lt;EndNote&gt;&lt;Cite&gt;&lt;Author&gt;Veronese&lt;/Author&gt;&lt;Year&gt;2017&lt;/Year&gt;&lt;RecNum&gt;8638&lt;/RecNum&gt;&lt;DisplayText&gt;[24]&lt;/DisplayText&gt;&lt;record&gt;&lt;rec-number&gt;8638&lt;/rec-number&gt;&lt;foreign-keys&gt;&lt;key app="EN" db-id="drpew5wfywra50esazbxawda2f59zaves90z" timestamp="1604758077"&gt;8638&lt;/key&gt;&lt;/foreign-keys&gt;&lt;ref-type name="Journal Article"&gt;17&lt;/ref-type&gt;&lt;contributors&gt;&lt;authors&gt;&lt;author&gt;Veronese, Nicola&lt;/author&gt;&lt;author&gt;Solmi, Marco&lt;/author&gt;&lt;author&gt;Maggi, Stefania&lt;/author&gt;&lt;author&gt;Noale, Marianna&lt;/author&gt;&lt;author&gt;Sergi, Giuseppe&lt;/author&gt;&lt;author&gt;Manzato, Enzo&lt;/author&gt;&lt;author&gt;Prina, A Matthew&lt;/author&gt;&lt;author&gt;Fornaro, Michele&lt;/author&gt;&lt;author&gt;Carvalho, André F&lt;/author&gt;&lt;author&gt;Stubbs, Brendon&lt;/author&gt;&lt;/authors&gt;&lt;/contributors&gt;&lt;titles&gt;&lt;title&gt;Frailty and incident depression in community‐dwelling older people: results from the ELSA study&lt;/title&gt;&lt;secondary-title&gt;International journal of geriatric psychiatry&lt;/secondary-title&gt;&lt;/titles&gt;&lt;periodical&gt;&lt;full-title&gt;International journal of geriatric psychiatry&lt;/full-title&gt;&lt;/periodical&gt;&lt;pages&gt;e141-e149&lt;/pages&gt;&lt;volume&gt;32&lt;/volume&gt;&lt;number&gt;12&lt;/number&gt;&lt;dates&gt;&lt;year&gt;2017&lt;/year&gt;&lt;/dates&gt;&lt;isbn&gt;0885-6230&lt;/isbn&gt;&lt;urls&gt;&lt;/urls&gt;&lt;/record&gt;&lt;/Cite&gt;&lt;/EndNote&gt;</w:instrText>
      </w:r>
      <w:r w:rsidRPr="00DD11B8">
        <w:rPr>
          <w:rFonts w:ascii="Times New Roman" w:hAnsi="Times New Roman" w:cs="Times New Roman"/>
          <w:sz w:val="24"/>
          <w:szCs w:val="24"/>
          <w:lang w:val="en-US"/>
        </w:rPr>
        <w:fldChar w:fldCharType="separate"/>
      </w:r>
      <w:r w:rsidR="007B42F7">
        <w:rPr>
          <w:rFonts w:ascii="Times New Roman" w:hAnsi="Times New Roman" w:cs="Times New Roman"/>
          <w:noProof/>
          <w:sz w:val="24"/>
          <w:szCs w:val="24"/>
          <w:lang w:val="en-US"/>
        </w:rPr>
        <w:t>[24]</w:t>
      </w:r>
      <w:r w:rsidRPr="00DD11B8">
        <w:rPr>
          <w:rFonts w:ascii="Times New Roman" w:hAnsi="Times New Roman" w:cs="Times New Roman"/>
          <w:sz w:val="24"/>
          <w:szCs w:val="24"/>
          <w:lang w:val="en-US"/>
        </w:rPr>
        <w:fldChar w:fldCharType="end"/>
      </w:r>
      <w:r w:rsidRPr="00DD11B8">
        <w:rPr>
          <w:rFonts w:ascii="Times New Roman" w:hAnsi="Times New Roman" w:cs="Times New Roman"/>
          <w:sz w:val="24"/>
          <w:szCs w:val="24"/>
          <w:lang w:val="en-US"/>
        </w:rPr>
        <w:t xml:space="preserve"> investigating depressive symptoms</w:t>
      </w:r>
      <w:r w:rsidR="00033C17" w:rsidRPr="00DD11B8">
        <w:rPr>
          <w:rFonts w:ascii="Times New Roman" w:hAnsi="Times New Roman" w:cs="Times New Roman"/>
          <w:sz w:val="24"/>
          <w:szCs w:val="24"/>
          <w:lang w:val="en-US"/>
        </w:rPr>
        <w:t xml:space="preserve">, categorized as 0 (low risk), 1 (medium risk), </w:t>
      </w:r>
      <w:r w:rsidR="00033C17" w:rsidRPr="00DD11B8">
        <w:rPr>
          <w:rFonts w:ascii="Times New Roman" w:hAnsi="Times New Roman" w:cs="Times New Roman"/>
          <w:sz w:val="24"/>
          <w:szCs w:val="24"/>
          <w:u w:val="single"/>
          <w:lang w:val="en-US"/>
        </w:rPr>
        <w:t>&gt;</w:t>
      </w:r>
      <w:r w:rsidR="00033C17" w:rsidRPr="00DD11B8">
        <w:rPr>
          <w:rFonts w:ascii="Times New Roman" w:hAnsi="Times New Roman" w:cs="Times New Roman"/>
          <w:sz w:val="24"/>
          <w:szCs w:val="24"/>
          <w:lang w:val="en-US"/>
        </w:rPr>
        <w:t xml:space="preserve">2 (high risk), </w:t>
      </w:r>
    </w:p>
    <w:p w14:paraId="471935FA" w14:textId="41590DF6" w:rsidR="00CA736A" w:rsidRPr="00DD11B8" w:rsidRDefault="00CA736A" w:rsidP="00DF4A4D">
      <w:pPr>
        <w:pStyle w:val="ListParagraph"/>
        <w:numPr>
          <w:ilvl w:val="0"/>
          <w:numId w:val="2"/>
        </w:numPr>
        <w:spacing w:after="0" w:line="480" w:lineRule="auto"/>
        <w:jc w:val="both"/>
        <w:rPr>
          <w:rFonts w:ascii="Times New Roman" w:hAnsi="Times New Roman" w:cs="Times New Roman"/>
          <w:sz w:val="24"/>
          <w:szCs w:val="24"/>
          <w:lang w:val="en-US"/>
        </w:rPr>
      </w:pPr>
      <w:r w:rsidRPr="00DD11B8">
        <w:rPr>
          <w:rFonts w:ascii="Times New Roman" w:hAnsi="Times New Roman" w:cs="Times New Roman"/>
          <w:sz w:val="24"/>
          <w:szCs w:val="24"/>
          <w:lang w:val="en-US"/>
        </w:rPr>
        <w:t>Number of medical conditions present at baseline</w:t>
      </w:r>
      <w:r w:rsidR="00033C17" w:rsidRPr="00DD11B8">
        <w:rPr>
          <w:rFonts w:ascii="Times New Roman" w:hAnsi="Times New Roman" w:cs="Times New Roman"/>
          <w:sz w:val="24"/>
          <w:szCs w:val="24"/>
          <w:lang w:val="en-US"/>
        </w:rPr>
        <w:t xml:space="preserve">, categorized as 0-1-2 (low risk), 3-4 (medium risk), </w:t>
      </w:r>
      <w:r w:rsidR="00033C17" w:rsidRPr="00DD11B8">
        <w:rPr>
          <w:rFonts w:ascii="Times New Roman" w:hAnsi="Times New Roman" w:cs="Times New Roman"/>
          <w:sz w:val="24"/>
          <w:szCs w:val="24"/>
          <w:u w:val="single"/>
          <w:lang w:val="en-US"/>
        </w:rPr>
        <w:t>&gt;</w:t>
      </w:r>
      <w:r w:rsidR="00033C17" w:rsidRPr="00DD11B8">
        <w:rPr>
          <w:rFonts w:ascii="Times New Roman" w:hAnsi="Times New Roman" w:cs="Times New Roman"/>
          <w:sz w:val="24"/>
          <w:szCs w:val="24"/>
          <w:lang w:val="en-US"/>
        </w:rPr>
        <w:t>5</w:t>
      </w:r>
      <w:r w:rsidRPr="00DD11B8">
        <w:rPr>
          <w:rFonts w:ascii="Times New Roman" w:hAnsi="Times New Roman" w:cs="Times New Roman"/>
          <w:sz w:val="24"/>
          <w:szCs w:val="24"/>
          <w:lang w:val="en-US"/>
        </w:rPr>
        <w:t xml:space="preserve"> </w:t>
      </w:r>
      <w:r w:rsidR="00033C17" w:rsidRPr="00DD11B8">
        <w:rPr>
          <w:rFonts w:ascii="Times New Roman" w:hAnsi="Times New Roman" w:cs="Times New Roman"/>
          <w:sz w:val="24"/>
          <w:szCs w:val="24"/>
          <w:lang w:val="en-US"/>
        </w:rPr>
        <w:t>(high risk</w:t>
      </w:r>
      <w:proofErr w:type="gramStart"/>
      <w:r w:rsidR="00033C17" w:rsidRPr="00DD11B8">
        <w:rPr>
          <w:rFonts w:ascii="Times New Roman" w:hAnsi="Times New Roman" w:cs="Times New Roman"/>
          <w:sz w:val="24"/>
          <w:szCs w:val="24"/>
          <w:lang w:val="en-US"/>
        </w:rPr>
        <w:t>);</w:t>
      </w:r>
      <w:proofErr w:type="gramEnd"/>
      <w:r w:rsidR="00033C17" w:rsidRPr="00DD11B8">
        <w:rPr>
          <w:rFonts w:ascii="Times New Roman" w:hAnsi="Times New Roman" w:cs="Times New Roman"/>
          <w:sz w:val="24"/>
          <w:szCs w:val="24"/>
          <w:lang w:val="en-US"/>
        </w:rPr>
        <w:t xml:space="preserve"> </w:t>
      </w:r>
    </w:p>
    <w:p w14:paraId="676A6737" w14:textId="26C490D9" w:rsidR="00CA736A" w:rsidRPr="00DD11B8" w:rsidRDefault="00CA736A" w:rsidP="00DF4A4D">
      <w:pPr>
        <w:pStyle w:val="ListParagraph"/>
        <w:numPr>
          <w:ilvl w:val="0"/>
          <w:numId w:val="2"/>
        </w:numPr>
        <w:spacing w:after="0" w:line="480" w:lineRule="auto"/>
        <w:jc w:val="both"/>
        <w:rPr>
          <w:rFonts w:ascii="Times New Roman" w:hAnsi="Times New Roman" w:cs="Times New Roman"/>
          <w:sz w:val="24"/>
          <w:szCs w:val="24"/>
          <w:lang w:val="en-US"/>
        </w:rPr>
      </w:pPr>
      <w:r w:rsidRPr="00DD11B8">
        <w:rPr>
          <w:rFonts w:ascii="Times New Roman" w:hAnsi="Times New Roman" w:cs="Times New Roman"/>
          <w:sz w:val="24"/>
          <w:szCs w:val="24"/>
          <w:lang w:val="en-US"/>
        </w:rPr>
        <w:t>Body mass index</w:t>
      </w:r>
      <w:r w:rsidR="00C33BA7" w:rsidRPr="00DD11B8">
        <w:rPr>
          <w:rFonts w:ascii="Times New Roman" w:hAnsi="Times New Roman" w:cs="Times New Roman"/>
          <w:sz w:val="24"/>
          <w:szCs w:val="24"/>
          <w:lang w:val="en-US"/>
        </w:rPr>
        <w:t xml:space="preserve">, categorized </w:t>
      </w:r>
      <w:r w:rsidR="007F6986" w:rsidRPr="00DD11B8">
        <w:rPr>
          <w:rFonts w:ascii="Times New Roman" w:hAnsi="Times New Roman" w:cs="Times New Roman"/>
          <w:sz w:val="24"/>
          <w:szCs w:val="24"/>
          <w:lang w:val="en-US"/>
        </w:rPr>
        <w:t>as</w:t>
      </w:r>
      <w:r w:rsidR="00C33BA7" w:rsidRPr="00DD11B8">
        <w:rPr>
          <w:rFonts w:ascii="Times New Roman" w:hAnsi="Times New Roman" w:cs="Times New Roman"/>
          <w:sz w:val="24"/>
          <w:szCs w:val="24"/>
          <w:lang w:val="en-US"/>
        </w:rPr>
        <w:t xml:space="preserve"> 18.5-</w:t>
      </w:r>
      <w:r w:rsidR="00775107" w:rsidRPr="00DD11B8">
        <w:rPr>
          <w:rFonts w:ascii="Times New Roman" w:hAnsi="Times New Roman" w:cs="Times New Roman"/>
          <w:sz w:val="24"/>
          <w:szCs w:val="24"/>
          <w:lang w:val="en-US"/>
        </w:rPr>
        <w:t>24.9</w:t>
      </w:r>
      <w:r w:rsidR="00033C17" w:rsidRPr="00DD11B8">
        <w:rPr>
          <w:rFonts w:ascii="Times New Roman" w:hAnsi="Times New Roman" w:cs="Times New Roman"/>
          <w:sz w:val="24"/>
          <w:szCs w:val="24"/>
          <w:lang w:val="en-US"/>
        </w:rPr>
        <w:t xml:space="preserve"> Kg/m</w:t>
      </w:r>
      <w:r w:rsidR="00033C17" w:rsidRPr="00DD11B8">
        <w:rPr>
          <w:rFonts w:ascii="Times New Roman" w:hAnsi="Times New Roman" w:cs="Times New Roman"/>
          <w:sz w:val="24"/>
          <w:szCs w:val="24"/>
          <w:vertAlign w:val="superscript"/>
          <w:lang w:val="en-US"/>
        </w:rPr>
        <w:t>2</w:t>
      </w:r>
      <w:r w:rsidR="00C33BA7" w:rsidRPr="00DD11B8">
        <w:rPr>
          <w:rFonts w:ascii="Times New Roman" w:hAnsi="Times New Roman" w:cs="Times New Roman"/>
          <w:sz w:val="24"/>
          <w:szCs w:val="24"/>
          <w:lang w:val="en-US"/>
        </w:rPr>
        <w:t xml:space="preserve"> (low risk), 25-</w:t>
      </w:r>
      <w:r w:rsidR="00775107" w:rsidRPr="00DD11B8">
        <w:rPr>
          <w:rFonts w:ascii="Times New Roman" w:hAnsi="Times New Roman" w:cs="Times New Roman"/>
          <w:sz w:val="24"/>
          <w:szCs w:val="24"/>
          <w:lang w:val="en-US"/>
        </w:rPr>
        <w:t>34.9</w:t>
      </w:r>
      <w:r w:rsidR="00C33BA7" w:rsidRPr="00DD11B8">
        <w:rPr>
          <w:rFonts w:ascii="Times New Roman" w:hAnsi="Times New Roman" w:cs="Times New Roman"/>
          <w:sz w:val="24"/>
          <w:szCs w:val="24"/>
          <w:lang w:val="en-US"/>
        </w:rPr>
        <w:t xml:space="preserve"> (medium risk), </w:t>
      </w:r>
      <w:r w:rsidR="00033C17" w:rsidRPr="00DD11B8">
        <w:rPr>
          <w:rFonts w:ascii="Times New Roman" w:hAnsi="Times New Roman" w:cs="Times New Roman"/>
          <w:sz w:val="24"/>
          <w:szCs w:val="24"/>
          <w:lang w:val="en-US"/>
        </w:rPr>
        <w:t>&lt;18.5 or &gt;35 (high risk</w:t>
      </w:r>
      <w:proofErr w:type="gramStart"/>
      <w:r w:rsidR="00033C17" w:rsidRPr="00DD11B8">
        <w:rPr>
          <w:rFonts w:ascii="Times New Roman" w:hAnsi="Times New Roman" w:cs="Times New Roman"/>
          <w:sz w:val="24"/>
          <w:szCs w:val="24"/>
          <w:lang w:val="en-US"/>
        </w:rPr>
        <w:t>);</w:t>
      </w:r>
      <w:proofErr w:type="gramEnd"/>
      <w:r w:rsidR="00033C17" w:rsidRPr="00DD11B8">
        <w:rPr>
          <w:rFonts w:ascii="Times New Roman" w:hAnsi="Times New Roman" w:cs="Times New Roman"/>
          <w:sz w:val="24"/>
          <w:szCs w:val="24"/>
          <w:lang w:val="en-US"/>
        </w:rPr>
        <w:t xml:space="preserve"> </w:t>
      </w:r>
    </w:p>
    <w:p w14:paraId="75F5D0AA" w14:textId="256D8F63" w:rsidR="00F775BB" w:rsidRPr="00DD11B8" w:rsidRDefault="00CA736A" w:rsidP="00670269">
      <w:pPr>
        <w:pStyle w:val="ListParagraph"/>
        <w:numPr>
          <w:ilvl w:val="0"/>
          <w:numId w:val="2"/>
        </w:numPr>
        <w:spacing w:after="0" w:line="480" w:lineRule="auto"/>
        <w:jc w:val="both"/>
        <w:rPr>
          <w:rFonts w:ascii="Times New Roman" w:hAnsi="Times New Roman" w:cs="Times New Roman"/>
          <w:sz w:val="24"/>
          <w:szCs w:val="24"/>
          <w:lang w:val="en-US"/>
        </w:rPr>
      </w:pPr>
      <w:r w:rsidRPr="00DD11B8">
        <w:rPr>
          <w:rFonts w:ascii="Times New Roman" w:hAnsi="Times New Roman" w:cs="Times New Roman"/>
          <w:sz w:val="24"/>
          <w:szCs w:val="24"/>
          <w:lang w:val="en-US"/>
        </w:rPr>
        <w:lastRenderedPageBreak/>
        <w:t>P</w:t>
      </w:r>
      <w:r w:rsidR="00DF4A4D" w:rsidRPr="00DD11B8">
        <w:rPr>
          <w:rFonts w:ascii="Times New Roman" w:hAnsi="Times New Roman" w:cs="Times New Roman"/>
          <w:sz w:val="24"/>
          <w:szCs w:val="24"/>
          <w:lang w:val="en-US"/>
        </w:rPr>
        <w:t xml:space="preserve">hysical activity level </w:t>
      </w:r>
      <w:r w:rsidR="00DF4A4D" w:rsidRPr="00DD11B8">
        <w:rPr>
          <w:rFonts w:ascii="Times New Roman" w:hAnsi="Times New Roman" w:cs="Times New Roman"/>
          <w:sz w:val="24"/>
          <w:szCs w:val="24"/>
          <w:lang w:val="en-US"/>
        </w:rPr>
        <w:fldChar w:fldCharType="begin"/>
      </w:r>
      <w:r w:rsidR="007B42F7">
        <w:rPr>
          <w:rFonts w:ascii="Times New Roman" w:hAnsi="Times New Roman" w:cs="Times New Roman"/>
          <w:sz w:val="24"/>
          <w:szCs w:val="24"/>
          <w:lang w:val="en-US"/>
        </w:rPr>
        <w:instrText xml:space="preserve"> ADDIN EN.CITE &lt;EndNote&gt;&lt;Cite&gt;&lt;Author&gt;Veronese&lt;/Author&gt;&lt;Year&gt;2017&lt;/Year&gt;&lt;RecNum&gt;8638&lt;/RecNum&gt;&lt;DisplayText&gt;[24]&lt;/DisplayText&gt;&lt;record&gt;&lt;rec-number&gt;8638&lt;/rec-number&gt;&lt;foreign-keys&gt;&lt;key app="EN" db-id="drpew5wfywra50esazbxawda2f59zaves90z" timestamp="1604758077"&gt;8638&lt;/key&gt;&lt;/foreign-keys&gt;&lt;ref-type name="Journal Article"&gt;17&lt;/ref-type&gt;&lt;contributors&gt;&lt;authors&gt;&lt;author&gt;Veronese, Nicola&lt;/author&gt;&lt;author&gt;Solmi, Marco&lt;/author&gt;&lt;author&gt;Maggi, Stefania&lt;/author&gt;&lt;author&gt;Noale, Marianna&lt;/author&gt;&lt;author&gt;Sergi, Giuseppe&lt;/author&gt;&lt;author&gt;Manzato, Enzo&lt;/author&gt;&lt;author&gt;Prina, A Matthew&lt;/author&gt;&lt;author&gt;Fornaro, Michele&lt;/author&gt;&lt;author&gt;Carvalho, André F&lt;/author&gt;&lt;author&gt;Stubbs, Brendon&lt;/author&gt;&lt;/authors&gt;&lt;/contributors&gt;&lt;titles&gt;&lt;title&gt;Frailty and incident depression in community‐dwelling older people: results from the ELSA study&lt;/title&gt;&lt;secondary-title&gt;International journal of geriatric psychiatry&lt;/secondary-title&gt;&lt;/titles&gt;&lt;periodical&gt;&lt;full-title&gt;International journal of geriatric psychiatry&lt;/full-title&gt;&lt;/periodical&gt;&lt;pages&gt;e141-e149&lt;/pages&gt;&lt;volume&gt;32&lt;/volume&gt;&lt;number&gt;12&lt;/number&gt;&lt;dates&gt;&lt;year&gt;2017&lt;/year&gt;&lt;/dates&gt;&lt;isbn&gt;0885-6230&lt;/isbn&gt;&lt;urls&gt;&lt;/urls&gt;&lt;/record&gt;&lt;/Cite&gt;&lt;/EndNote&gt;</w:instrText>
      </w:r>
      <w:r w:rsidR="00DF4A4D" w:rsidRPr="00DD11B8">
        <w:rPr>
          <w:rFonts w:ascii="Times New Roman" w:hAnsi="Times New Roman" w:cs="Times New Roman"/>
          <w:sz w:val="24"/>
          <w:szCs w:val="24"/>
          <w:lang w:val="en-US"/>
        </w:rPr>
        <w:fldChar w:fldCharType="separate"/>
      </w:r>
      <w:r w:rsidR="007B42F7">
        <w:rPr>
          <w:rFonts w:ascii="Times New Roman" w:hAnsi="Times New Roman" w:cs="Times New Roman"/>
          <w:noProof/>
          <w:sz w:val="24"/>
          <w:szCs w:val="24"/>
          <w:lang w:val="en-US"/>
        </w:rPr>
        <w:t>[24]</w:t>
      </w:r>
      <w:r w:rsidR="00DF4A4D" w:rsidRPr="00DD11B8">
        <w:rPr>
          <w:rFonts w:ascii="Times New Roman" w:hAnsi="Times New Roman" w:cs="Times New Roman"/>
          <w:sz w:val="24"/>
          <w:szCs w:val="24"/>
          <w:lang w:val="en-US"/>
        </w:rPr>
        <w:fldChar w:fldCharType="end"/>
      </w:r>
      <w:r w:rsidR="00DF4A4D" w:rsidRPr="00DD11B8">
        <w:rPr>
          <w:rFonts w:ascii="Times New Roman" w:hAnsi="Times New Roman" w:cs="Times New Roman"/>
          <w:sz w:val="24"/>
          <w:szCs w:val="24"/>
          <w:lang w:val="en-US"/>
        </w:rPr>
        <w:t>, categorized as sedentary, low, moderate</w:t>
      </w:r>
      <w:r w:rsidR="00C33BA7" w:rsidRPr="00DD11B8">
        <w:rPr>
          <w:rFonts w:ascii="Times New Roman" w:hAnsi="Times New Roman" w:cs="Times New Roman"/>
          <w:sz w:val="24"/>
          <w:szCs w:val="24"/>
          <w:lang w:val="en-US"/>
        </w:rPr>
        <w:t>/</w:t>
      </w:r>
      <w:r w:rsidR="00DF4A4D" w:rsidRPr="00DD11B8">
        <w:rPr>
          <w:rFonts w:ascii="Times New Roman" w:hAnsi="Times New Roman" w:cs="Times New Roman"/>
          <w:sz w:val="24"/>
          <w:szCs w:val="24"/>
          <w:lang w:val="en-US"/>
        </w:rPr>
        <w:t>high level;</w:t>
      </w:r>
    </w:p>
    <w:p w14:paraId="0B4BB058" w14:textId="054D163B" w:rsidR="00CA736A" w:rsidRPr="00DD11B8" w:rsidRDefault="00CA736A" w:rsidP="00670269">
      <w:pPr>
        <w:pStyle w:val="ListParagraph"/>
        <w:numPr>
          <w:ilvl w:val="0"/>
          <w:numId w:val="2"/>
        </w:numPr>
        <w:spacing w:after="0" w:line="480" w:lineRule="auto"/>
        <w:jc w:val="both"/>
        <w:rPr>
          <w:rFonts w:ascii="Times New Roman" w:hAnsi="Times New Roman" w:cs="Times New Roman"/>
          <w:sz w:val="24"/>
          <w:szCs w:val="24"/>
          <w:lang w:val="en-US"/>
        </w:rPr>
      </w:pPr>
      <w:r w:rsidRPr="00DD11B8">
        <w:rPr>
          <w:rFonts w:ascii="Times New Roman" w:hAnsi="Times New Roman" w:cs="Times New Roman"/>
          <w:sz w:val="24"/>
          <w:szCs w:val="24"/>
          <w:lang w:val="en-US"/>
        </w:rPr>
        <w:t xml:space="preserve">Social aspects categorized as with family (low risk) and alone (high risk). </w:t>
      </w:r>
    </w:p>
    <w:p w14:paraId="02406E1A" w14:textId="72FF8A7E" w:rsidR="004A0DD4" w:rsidRPr="00DD11B8" w:rsidRDefault="00A425A6" w:rsidP="00F662D2">
      <w:pPr>
        <w:spacing w:after="0" w:line="480" w:lineRule="auto"/>
        <w:jc w:val="both"/>
        <w:rPr>
          <w:rFonts w:ascii="Times New Roman" w:hAnsi="Times New Roman" w:cs="Times New Roman"/>
          <w:sz w:val="24"/>
          <w:szCs w:val="24"/>
          <w:lang w:val="en-US"/>
        </w:rPr>
      </w:pPr>
      <w:r w:rsidRPr="00DD11B8">
        <w:rPr>
          <w:rFonts w:ascii="Times New Roman" w:hAnsi="Times New Roman" w:cs="Times New Roman"/>
          <w:sz w:val="24"/>
          <w:szCs w:val="24"/>
          <w:lang w:val="en-US"/>
        </w:rPr>
        <w:t>This modified MPI, obtained as weighted sum of each domain, ranged from 0.0 (low risk) to 1.0 (highest risk). MPI was categorized into three statistically different risk groups (low risk 0-0.25, moderate risk 0.25-0.43 and severe risk &gt;0.43),</w:t>
      </w:r>
      <w:r w:rsidR="00AE78E3" w:rsidRPr="00DD11B8">
        <w:rPr>
          <w:rFonts w:ascii="Times New Roman" w:hAnsi="Times New Roman" w:cs="Times New Roman"/>
          <w:color w:val="000000"/>
          <w:sz w:val="24"/>
          <w:szCs w:val="24"/>
          <w:shd w:val="clear" w:color="auto" w:fill="FFFFFF"/>
          <w:lang w:val="en-US"/>
        </w:rPr>
        <w:t xml:space="preserve"> using</w:t>
      </w:r>
      <w:r w:rsidR="00AE78E3" w:rsidRPr="00DD11B8">
        <w:rPr>
          <w:rFonts w:ascii="Times New Roman" w:hAnsi="Times New Roman" w:cs="Times New Roman"/>
          <w:sz w:val="24"/>
          <w:szCs w:val="24"/>
          <w:lang w:val="en-US"/>
        </w:rPr>
        <w:t xml:space="preserve"> the </w:t>
      </w:r>
      <w:bookmarkStart w:id="2" w:name="_Hlk77674760"/>
      <w:proofErr w:type="spellStart"/>
      <w:r w:rsidR="00AE78E3" w:rsidRPr="00DD11B8">
        <w:rPr>
          <w:rFonts w:ascii="Times New Roman" w:hAnsi="Times New Roman" w:cs="Times New Roman"/>
          <w:sz w:val="24"/>
          <w:szCs w:val="24"/>
          <w:lang w:val="en-US"/>
        </w:rPr>
        <w:t>RECursive</w:t>
      </w:r>
      <w:proofErr w:type="spellEnd"/>
      <w:r w:rsidR="00AE78E3" w:rsidRPr="00DD11B8">
        <w:rPr>
          <w:rFonts w:ascii="Times New Roman" w:hAnsi="Times New Roman" w:cs="Times New Roman"/>
          <w:sz w:val="24"/>
          <w:szCs w:val="24"/>
          <w:lang w:val="en-US"/>
        </w:rPr>
        <w:t xml:space="preserve"> Partition and </w:t>
      </w:r>
      <w:proofErr w:type="spellStart"/>
      <w:r w:rsidR="00AE78E3" w:rsidRPr="00DD11B8">
        <w:rPr>
          <w:rFonts w:ascii="Times New Roman" w:hAnsi="Times New Roman" w:cs="Times New Roman"/>
          <w:sz w:val="24"/>
          <w:szCs w:val="24"/>
          <w:lang w:val="en-US"/>
        </w:rPr>
        <w:t>AMalgamation</w:t>
      </w:r>
      <w:proofErr w:type="spellEnd"/>
      <w:r w:rsidR="00AE78E3" w:rsidRPr="00DD11B8">
        <w:rPr>
          <w:rFonts w:ascii="Times New Roman" w:hAnsi="Times New Roman" w:cs="Times New Roman"/>
          <w:sz w:val="24"/>
          <w:szCs w:val="24"/>
          <w:lang w:val="en-US"/>
        </w:rPr>
        <w:t xml:space="preserve"> </w:t>
      </w:r>
      <w:bookmarkEnd w:id="2"/>
      <w:r w:rsidR="00AE78E3" w:rsidRPr="00DD11B8">
        <w:rPr>
          <w:rFonts w:ascii="Times New Roman" w:hAnsi="Times New Roman" w:cs="Times New Roman"/>
          <w:sz w:val="24"/>
          <w:szCs w:val="24"/>
          <w:lang w:val="en-US"/>
        </w:rPr>
        <w:t xml:space="preserve">(RECPAM) algorithm </w:t>
      </w:r>
      <w:r w:rsidR="00AE78E3" w:rsidRPr="00DD11B8">
        <w:rPr>
          <w:rFonts w:ascii="Times New Roman" w:hAnsi="Times New Roman" w:cs="Times New Roman"/>
          <w:sz w:val="24"/>
          <w:szCs w:val="24"/>
        </w:rPr>
        <w:fldChar w:fldCharType="begin"/>
      </w:r>
      <w:r w:rsidR="007B42F7" w:rsidRPr="007B42F7">
        <w:rPr>
          <w:rFonts w:ascii="Times New Roman" w:hAnsi="Times New Roman" w:cs="Times New Roman"/>
          <w:sz w:val="24"/>
          <w:szCs w:val="24"/>
          <w:lang w:val="en-US"/>
        </w:rPr>
        <w:instrText xml:space="preserve"> ADDIN EN.CITE &lt;EndNote&gt;&lt;Cite&gt;&lt;Author&gt;Ciampi&lt;/Author&gt;&lt;Year&gt;1993&lt;/Year&gt;&lt;RecNum&gt;8262&lt;/RecNum&gt;&lt;DisplayText&gt;[25]&lt;/DisplayText&gt;&lt;record&gt;&lt;rec-number&gt;8262&lt;/rec-number&gt;&lt;foreign-keys&gt;&lt;key app="EN" db-id="drpew5wfywra50esazbxawda2f59zaves90z" timestamp="1597571698"&gt;8262&lt;/key&gt;&lt;/foreign-keys&gt;&lt;ref-type name="Book Section"&gt;5&lt;/ref-type&gt;&lt;contributors&gt;&lt;authors&gt;&lt;author&gt;Ciampi, Antonio&lt;/author&gt;&lt;/authors&gt;&lt;/contributors&gt;&lt;titles&gt;&lt;title&gt;Constructing prediction trees from data: the RECPAM approach&lt;/title&gt;&lt;secondary-title&gt;Computational Aspects of Model Choice&lt;/secondary-title&gt;&lt;/titles&gt;&lt;pages&gt;105-152&lt;/pages&gt;&lt;dates&gt;&lt;year&gt;1993&lt;/year&gt;&lt;/dates&gt;&lt;publisher&gt;Springer&lt;/publisher&gt;&lt;urls&gt;&lt;/urls&gt;&lt;/record&gt;&lt;/Cite&gt;&lt;/EndNote&gt;</w:instrText>
      </w:r>
      <w:r w:rsidR="00AE78E3" w:rsidRPr="00DD11B8">
        <w:rPr>
          <w:rFonts w:ascii="Times New Roman" w:hAnsi="Times New Roman" w:cs="Times New Roman"/>
          <w:sz w:val="24"/>
          <w:szCs w:val="24"/>
        </w:rPr>
        <w:fldChar w:fldCharType="separate"/>
      </w:r>
      <w:r w:rsidR="007B42F7" w:rsidRPr="007B42F7">
        <w:rPr>
          <w:rFonts w:ascii="Times New Roman" w:hAnsi="Times New Roman" w:cs="Times New Roman"/>
          <w:noProof/>
          <w:sz w:val="24"/>
          <w:szCs w:val="24"/>
          <w:lang w:val="en-US"/>
        </w:rPr>
        <w:t>[25]</w:t>
      </w:r>
      <w:r w:rsidR="00AE78E3" w:rsidRPr="00DD11B8">
        <w:rPr>
          <w:rFonts w:ascii="Times New Roman" w:hAnsi="Times New Roman" w:cs="Times New Roman"/>
          <w:sz w:val="24"/>
          <w:szCs w:val="24"/>
          <w:lang w:val="en-US"/>
        </w:rPr>
        <w:fldChar w:fldCharType="end"/>
      </w:r>
      <w:r w:rsidR="00AE78E3" w:rsidRPr="00DD11B8">
        <w:rPr>
          <w:rFonts w:ascii="Times New Roman" w:hAnsi="Times New Roman" w:cs="Times New Roman"/>
          <w:sz w:val="24"/>
          <w:szCs w:val="24"/>
          <w:lang w:val="en-US"/>
        </w:rPr>
        <w:t xml:space="preserve">, to identify the two best cut-off for creating categories of </w:t>
      </w:r>
      <w:r w:rsidR="007D540E" w:rsidRPr="00DD11B8">
        <w:rPr>
          <w:rFonts w:ascii="Times New Roman" w:hAnsi="Times New Roman" w:cs="Times New Roman"/>
          <w:sz w:val="24"/>
          <w:szCs w:val="24"/>
          <w:lang w:val="en-US"/>
        </w:rPr>
        <w:t>individuals</w:t>
      </w:r>
      <w:r w:rsidR="00AE78E3" w:rsidRPr="00DD11B8">
        <w:rPr>
          <w:rFonts w:ascii="Times New Roman" w:hAnsi="Times New Roman" w:cs="Times New Roman"/>
          <w:sz w:val="24"/>
          <w:szCs w:val="24"/>
          <w:lang w:val="en-US"/>
        </w:rPr>
        <w:t xml:space="preserve"> at different risks of overall mortality.</w:t>
      </w:r>
    </w:p>
    <w:p w14:paraId="27D1EDCC" w14:textId="77777777" w:rsidR="00A1529D" w:rsidRPr="00DD11B8" w:rsidRDefault="00A1529D" w:rsidP="00A1529D">
      <w:pPr>
        <w:spacing w:after="0" w:line="480" w:lineRule="auto"/>
        <w:jc w:val="both"/>
        <w:rPr>
          <w:rFonts w:ascii="Times New Roman" w:hAnsi="Times New Roman" w:cs="Times New Roman"/>
          <w:b/>
          <w:bCs/>
          <w:sz w:val="24"/>
          <w:szCs w:val="24"/>
          <w:lang w:val="en-US"/>
        </w:rPr>
      </w:pPr>
    </w:p>
    <w:p w14:paraId="74A4A202" w14:textId="05EAAC0E" w:rsidR="00F662D2" w:rsidRPr="00DD11B8" w:rsidRDefault="00F662D2" w:rsidP="00ED6DDE">
      <w:pPr>
        <w:pStyle w:val="Heading2"/>
      </w:pPr>
      <w:r w:rsidRPr="00DD11B8">
        <w:t>Outcomes: mortality</w:t>
      </w:r>
      <w:r w:rsidR="00CE6D57" w:rsidRPr="00DD11B8">
        <w:t xml:space="preserve"> and quality of life</w:t>
      </w:r>
    </w:p>
    <w:p w14:paraId="567D2B86" w14:textId="1947F8F4" w:rsidR="001B0AC7" w:rsidRPr="00DD11B8" w:rsidRDefault="00F662D2" w:rsidP="00B64B03">
      <w:pPr>
        <w:spacing w:after="0" w:line="480" w:lineRule="auto"/>
        <w:jc w:val="both"/>
        <w:rPr>
          <w:rFonts w:ascii="Times New Roman" w:hAnsi="Times New Roman" w:cs="Times New Roman"/>
          <w:sz w:val="24"/>
          <w:szCs w:val="24"/>
          <w:lang w:val="en-US"/>
        </w:rPr>
      </w:pPr>
      <w:r w:rsidRPr="00DD11B8">
        <w:rPr>
          <w:rFonts w:ascii="Times New Roman" w:hAnsi="Times New Roman" w:cs="Times New Roman"/>
          <w:sz w:val="24"/>
          <w:szCs w:val="24"/>
          <w:lang w:val="en-US"/>
        </w:rPr>
        <w:t>Mortality was assessed during the follow-up period using administrative data.</w:t>
      </w:r>
      <w:r w:rsidRPr="00DD11B8">
        <w:rPr>
          <w:rFonts w:ascii="Times New Roman" w:hAnsi="Times New Roman" w:cs="Times New Roman"/>
          <w:sz w:val="24"/>
          <w:szCs w:val="24"/>
          <w:lang w:val="en-US"/>
        </w:rPr>
        <w:fldChar w:fldCharType="begin"/>
      </w:r>
      <w:r w:rsidR="007B42F7">
        <w:rPr>
          <w:rFonts w:ascii="Times New Roman" w:hAnsi="Times New Roman" w:cs="Times New Roman"/>
          <w:sz w:val="24"/>
          <w:szCs w:val="24"/>
          <w:lang w:val="en-US"/>
        </w:rPr>
        <w:instrText xml:space="preserve"> ADDIN EN.CITE &lt;EndNote&gt;&lt;Cite&gt;&lt;Author&gt;Steptoe&lt;/Author&gt;&lt;Year&gt;2013&lt;/Year&gt;&lt;RecNum&gt;10430&lt;/RecNum&gt;&lt;DisplayText&gt;[16]&lt;/DisplayText&gt;&lt;record&gt;&lt;rec-number&gt;10430&lt;/rec-number&gt;&lt;foreign-keys&gt;&lt;key app="EN" db-id="drpew5wfywra50esazbxawda2f59zaves90z" timestamp="1622208432"&gt;10430&lt;/key&gt;&lt;/foreign-keys&gt;&lt;ref-type name="Journal Article"&gt;17&lt;/ref-type&gt;&lt;contributors&gt;&lt;authors&gt;&lt;author&gt;Steptoe, Andrew&lt;/author&gt;&lt;author&gt;Breeze, Elizabeth&lt;/author&gt;&lt;author&gt;Banks, James&lt;/author&gt;&lt;author&gt;Nazroo, James&lt;/author&gt;&lt;/authors&gt;&lt;/contributors&gt;&lt;titles&gt;&lt;title&gt;Cohort profile: the English longitudinal study of ageing&lt;/title&gt;&lt;secondary-title&gt;International journal of epidemiology&lt;/secondary-title&gt;&lt;/titles&gt;&lt;periodical&gt;&lt;full-title&gt;International journal of epidemiology&lt;/full-title&gt;&lt;/periodical&gt;&lt;pages&gt;1640-1648&lt;/pages&gt;&lt;volume&gt;42&lt;/volume&gt;&lt;number&gt;6&lt;/number&gt;&lt;dates&gt;&lt;year&gt;2013&lt;/year&gt;&lt;/dates&gt;&lt;isbn&gt;1464-3685&lt;/isbn&gt;&lt;urls&gt;&lt;/urls&gt;&lt;/record&gt;&lt;/Cite&gt;&lt;/EndNote&gt;</w:instrText>
      </w:r>
      <w:r w:rsidRPr="00DD11B8">
        <w:rPr>
          <w:rFonts w:ascii="Times New Roman" w:hAnsi="Times New Roman" w:cs="Times New Roman"/>
          <w:sz w:val="24"/>
          <w:szCs w:val="24"/>
          <w:lang w:val="en-US"/>
        </w:rPr>
        <w:fldChar w:fldCharType="separate"/>
      </w:r>
      <w:r w:rsidR="007B42F7">
        <w:rPr>
          <w:rFonts w:ascii="Times New Roman" w:hAnsi="Times New Roman" w:cs="Times New Roman"/>
          <w:noProof/>
          <w:sz w:val="24"/>
          <w:szCs w:val="24"/>
          <w:lang w:val="en-US"/>
        </w:rPr>
        <w:t>[16]</w:t>
      </w:r>
      <w:r w:rsidRPr="00DD11B8">
        <w:rPr>
          <w:rFonts w:ascii="Times New Roman" w:hAnsi="Times New Roman" w:cs="Times New Roman"/>
          <w:sz w:val="24"/>
          <w:szCs w:val="24"/>
          <w:lang w:val="en-US"/>
        </w:rPr>
        <w:fldChar w:fldCharType="end"/>
      </w:r>
      <w:r w:rsidRPr="00DD11B8">
        <w:rPr>
          <w:rFonts w:ascii="Times New Roman" w:hAnsi="Times New Roman" w:cs="Times New Roman"/>
          <w:sz w:val="24"/>
          <w:szCs w:val="24"/>
          <w:lang w:val="en-US"/>
        </w:rPr>
        <w:t xml:space="preserve">  </w:t>
      </w:r>
      <w:r w:rsidR="007F6986" w:rsidRPr="00DD11B8">
        <w:rPr>
          <w:rFonts w:ascii="Times New Roman" w:hAnsi="Times New Roman" w:cs="Times New Roman"/>
          <w:sz w:val="24"/>
          <w:szCs w:val="24"/>
          <w:lang w:val="en-US"/>
        </w:rPr>
        <w:t xml:space="preserve">QoL </w:t>
      </w:r>
      <w:r w:rsidR="00FC5404" w:rsidRPr="00DD11B8">
        <w:rPr>
          <w:rFonts w:ascii="Times New Roman" w:hAnsi="Times New Roman" w:cs="Times New Roman"/>
          <w:sz w:val="24"/>
          <w:szCs w:val="24"/>
          <w:lang w:val="en-US"/>
        </w:rPr>
        <w:t>was evaluated through the Control, Autonomy, Self-Realization and Pleasure scale (CASP-19)</w:t>
      </w:r>
      <w:r w:rsidR="00463B9A" w:rsidRPr="00DD11B8">
        <w:rPr>
          <w:rFonts w:ascii="Times New Roman" w:hAnsi="Times New Roman" w:cs="Times New Roman"/>
          <w:sz w:val="24"/>
          <w:szCs w:val="24"/>
          <w:lang w:val="en-US"/>
        </w:rPr>
        <w:t>.</w:t>
      </w:r>
      <w:r w:rsidR="008A2692" w:rsidRPr="00DD11B8">
        <w:rPr>
          <w:rFonts w:ascii="Times New Roman" w:hAnsi="Times New Roman" w:cs="Times New Roman"/>
          <w:sz w:val="24"/>
          <w:szCs w:val="24"/>
          <w:lang w:val="en-US"/>
        </w:rPr>
        <w:fldChar w:fldCharType="begin"/>
      </w:r>
      <w:r w:rsidR="007B42F7">
        <w:rPr>
          <w:rFonts w:ascii="Times New Roman" w:hAnsi="Times New Roman" w:cs="Times New Roman"/>
          <w:sz w:val="24"/>
          <w:szCs w:val="24"/>
          <w:lang w:val="en-US"/>
        </w:rPr>
        <w:instrText xml:space="preserve"> ADDIN EN.CITE &lt;EndNote&gt;&lt;Cite&gt;&lt;Author&gt;Howel&lt;/Author&gt;&lt;Year&gt;2012&lt;/Year&gt;&lt;RecNum&gt;489&lt;/RecNum&gt;&lt;DisplayText&gt;[26]&lt;/DisplayText&gt;&lt;record&gt;&lt;rec-number&gt;489&lt;/rec-number&gt;&lt;foreign-keys&gt;&lt;key app="EN" db-id="t2wat90dmas2ece2d0ov02p6fwds2ewe2zxr" timestamp="1637943367"&gt;489&lt;/key&gt;&lt;/foreign-keys&gt;&lt;ref-type name="Journal Article"&gt;17&lt;/ref-type&gt;&lt;contributors&gt;&lt;authors&gt;&lt;author&gt;Howel, Denise&lt;/author&gt;&lt;/authors&gt;&lt;/contributors&gt;&lt;titles&gt;&lt;title&gt;Interpreting and evaluating the CASP-19 quality of life measure in older people&lt;/title&gt;&lt;secondary-title&gt;Age and ageing&lt;/secondary-title&gt;&lt;/titles&gt;&lt;periodical&gt;&lt;full-title&gt;Age and Ageing&lt;/full-title&gt;&lt;/periodical&gt;&lt;pages&gt;612-617&lt;/pages&gt;&lt;volume&gt;41&lt;/volume&gt;&lt;number&gt;5&lt;/number&gt;&lt;dates&gt;&lt;year&gt;2012&lt;/year&gt;&lt;/dates&gt;&lt;isbn&gt;1468-2834&lt;/isbn&gt;&lt;urls&gt;&lt;/urls&gt;&lt;/record&gt;&lt;/Cite&gt;&lt;/EndNote&gt;</w:instrText>
      </w:r>
      <w:r w:rsidR="008A2692" w:rsidRPr="00DD11B8">
        <w:rPr>
          <w:rFonts w:ascii="Times New Roman" w:hAnsi="Times New Roman" w:cs="Times New Roman"/>
          <w:sz w:val="24"/>
          <w:szCs w:val="24"/>
          <w:lang w:val="en-US"/>
        </w:rPr>
        <w:fldChar w:fldCharType="separate"/>
      </w:r>
      <w:r w:rsidR="007B42F7">
        <w:rPr>
          <w:rFonts w:ascii="Times New Roman" w:hAnsi="Times New Roman" w:cs="Times New Roman"/>
          <w:noProof/>
          <w:sz w:val="24"/>
          <w:szCs w:val="24"/>
          <w:lang w:val="en-US"/>
        </w:rPr>
        <w:t>[26]</w:t>
      </w:r>
      <w:r w:rsidR="008A2692" w:rsidRPr="00DD11B8">
        <w:rPr>
          <w:rFonts w:ascii="Times New Roman" w:hAnsi="Times New Roman" w:cs="Times New Roman"/>
          <w:sz w:val="24"/>
          <w:szCs w:val="24"/>
          <w:lang w:val="en-US"/>
        </w:rPr>
        <w:fldChar w:fldCharType="end"/>
      </w:r>
      <w:r w:rsidR="007C2D44" w:rsidRPr="00DD11B8">
        <w:rPr>
          <w:rFonts w:ascii="Times New Roman" w:hAnsi="Times New Roman" w:cs="Times New Roman"/>
          <w:sz w:val="24"/>
          <w:szCs w:val="24"/>
          <w:lang w:val="en-US"/>
        </w:rPr>
        <w:t xml:space="preserve"> A</w:t>
      </w:r>
      <w:r w:rsidR="00BC2B89" w:rsidRPr="00DD11B8">
        <w:rPr>
          <w:rFonts w:ascii="Times New Roman" w:hAnsi="Times New Roman" w:cs="Times New Roman"/>
          <w:sz w:val="24"/>
          <w:szCs w:val="24"/>
          <w:lang w:val="en-US"/>
        </w:rPr>
        <w:t xml:space="preserve"> Good Quality of Life Expectancy (</w:t>
      </w:r>
      <w:proofErr w:type="spellStart"/>
      <w:r w:rsidR="00BC2B89" w:rsidRPr="00DD11B8">
        <w:rPr>
          <w:rFonts w:ascii="Times New Roman" w:hAnsi="Times New Roman" w:cs="Times New Roman"/>
          <w:sz w:val="24"/>
          <w:szCs w:val="24"/>
          <w:lang w:val="en-US"/>
        </w:rPr>
        <w:t>GQoLE</w:t>
      </w:r>
      <w:proofErr w:type="spellEnd"/>
      <w:r w:rsidR="00BC2B89" w:rsidRPr="00DD11B8">
        <w:rPr>
          <w:rFonts w:ascii="Times New Roman" w:hAnsi="Times New Roman" w:cs="Times New Roman"/>
          <w:sz w:val="24"/>
          <w:szCs w:val="24"/>
          <w:lang w:val="en-US"/>
        </w:rPr>
        <w:t>) indicator</w:t>
      </w:r>
      <w:r w:rsidR="007C2D44" w:rsidRPr="00DD11B8">
        <w:rPr>
          <w:rFonts w:ascii="Times New Roman" w:hAnsi="Times New Roman" w:cs="Times New Roman"/>
          <w:sz w:val="24"/>
          <w:szCs w:val="24"/>
          <w:lang w:val="en-US"/>
        </w:rPr>
        <w:t xml:space="preserve"> was estimated through the Sullivan’s method</w:t>
      </w:r>
      <w:r w:rsidR="00463B9A" w:rsidRPr="00DD11B8">
        <w:rPr>
          <w:rFonts w:ascii="Times New Roman" w:hAnsi="Times New Roman" w:cs="Times New Roman"/>
          <w:sz w:val="24"/>
          <w:szCs w:val="24"/>
          <w:lang w:val="en-US"/>
        </w:rPr>
        <w:fldChar w:fldCharType="begin"/>
      </w:r>
      <w:r w:rsidR="007B42F7">
        <w:rPr>
          <w:rFonts w:ascii="Times New Roman" w:hAnsi="Times New Roman" w:cs="Times New Roman"/>
          <w:sz w:val="24"/>
          <w:szCs w:val="24"/>
          <w:lang w:val="en-US"/>
        </w:rPr>
        <w:instrText xml:space="preserve"> ADDIN EN.CITE &lt;EndNote&gt;&lt;Cite&gt;&lt;Author&gt;Jagger&lt;/Author&gt;&lt;Year&gt;1999&lt;/Year&gt;&lt;RecNum&gt;10847&lt;/RecNum&gt;&lt;DisplayText&gt;[27]&lt;/DisplayText&gt;&lt;record&gt;&lt;rec-number&gt;10847&lt;/rec-number&gt;&lt;foreign-keys&gt;&lt;key app="EN" db-id="drpew5wfywra50esazbxawda2f59zaves90z" timestamp="1638951998"&gt;10847&lt;/key&gt;&lt;/foreign-keys&gt;&lt;ref-type name="Journal Article"&gt;17&lt;/ref-type&gt;&lt;contributors&gt;&lt;authors&gt;&lt;author&gt;Jagger, Carol&lt;/author&gt;&lt;author&gt;Cox, B&lt;/author&gt;&lt;author&gt;Le Roy, S&lt;/author&gt;&lt;author&gt;Clavel, A&lt;/author&gt;&lt;author&gt;Robine, JM&lt;/author&gt;&lt;author&gt;Romieu, I&lt;/author&gt;&lt;author&gt;Van Oyen, H&lt;/author&gt;&lt;/authors&gt;&lt;/contributors&gt;&lt;titles&gt;&lt;title&gt;Health expectancy calculation by the Sullivan method: a practical guide&lt;/title&gt;&lt;/titles&gt;&lt;dates&gt;&lt;year&gt;1999&lt;/year&gt;&lt;/dates&gt;&lt;urls&gt;&lt;/urls&gt;&lt;/record&gt;&lt;/Cite&gt;&lt;/EndNote&gt;</w:instrText>
      </w:r>
      <w:r w:rsidR="00463B9A" w:rsidRPr="00DD11B8">
        <w:rPr>
          <w:rFonts w:ascii="Times New Roman" w:hAnsi="Times New Roman" w:cs="Times New Roman"/>
          <w:sz w:val="24"/>
          <w:szCs w:val="24"/>
          <w:lang w:val="en-US"/>
        </w:rPr>
        <w:fldChar w:fldCharType="separate"/>
      </w:r>
      <w:r w:rsidR="007B42F7">
        <w:rPr>
          <w:rFonts w:ascii="Times New Roman" w:hAnsi="Times New Roman" w:cs="Times New Roman"/>
          <w:noProof/>
          <w:sz w:val="24"/>
          <w:szCs w:val="24"/>
          <w:lang w:val="en-US"/>
        </w:rPr>
        <w:t>[27]</w:t>
      </w:r>
      <w:r w:rsidR="00463B9A" w:rsidRPr="00DD11B8">
        <w:rPr>
          <w:rFonts w:ascii="Times New Roman" w:hAnsi="Times New Roman" w:cs="Times New Roman"/>
          <w:sz w:val="24"/>
          <w:szCs w:val="24"/>
          <w:lang w:val="en-US"/>
        </w:rPr>
        <w:fldChar w:fldCharType="end"/>
      </w:r>
      <w:r w:rsidR="007C2D44" w:rsidRPr="00DD11B8">
        <w:rPr>
          <w:rFonts w:ascii="Times New Roman" w:hAnsi="Times New Roman" w:cs="Times New Roman"/>
          <w:sz w:val="24"/>
          <w:szCs w:val="24"/>
          <w:lang w:val="en-US"/>
        </w:rPr>
        <w:t xml:space="preserve"> </w:t>
      </w:r>
      <w:r w:rsidR="00BD56B8" w:rsidRPr="00DD11B8">
        <w:rPr>
          <w:rFonts w:ascii="Times New Roman" w:hAnsi="Times New Roman" w:cs="Times New Roman"/>
          <w:sz w:val="24"/>
          <w:szCs w:val="24"/>
          <w:lang w:val="en-US"/>
        </w:rPr>
        <w:t>combining</w:t>
      </w:r>
      <w:r w:rsidR="007C2D44" w:rsidRPr="00DD11B8">
        <w:rPr>
          <w:rFonts w:ascii="Times New Roman" w:hAnsi="Times New Roman" w:cs="Times New Roman"/>
          <w:sz w:val="24"/>
          <w:szCs w:val="24"/>
          <w:lang w:val="en-US"/>
        </w:rPr>
        <w:t xml:space="preserve"> life expectancies obtained from period life tables with age-specific good </w:t>
      </w:r>
      <w:r w:rsidR="007F6986" w:rsidRPr="00DD11B8">
        <w:rPr>
          <w:rFonts w:ascii="Times New Roman" w:hAnsi="Times New Roman" w:cs="Times New Roman"/>
          <w:sz w:val="24"/>
          <w:szCs w:val="24"/>
          <w:lang w:val="en-US"/>
        </w:rPr>
        <w:t xml:space="preserve">QoL </w:t>
      </w:r>
      <w:r w:rsidR="00BD56B8" w:rsidRPr="00DD11B8">
        <w:rPr>
          <w:rFonts w:ascii="Times New Roman" w:hAnsi="Times New Roman" w:cs="Times New Roman"/>
          <w:sz w:val="24"/>
          <w:szCs w:val="24"/>
          <w:lang w:val="en-US"/>
        </w:rPr>
        <w:t>prevalence estimated</w:t>
      </w:r>
      <w:r w:rsidR="007C2D44" w:rsidRPr="00DD11B8">
        <w:rPr>
          <w:rFonts w:ascii="Times New Roman" w:hAnsi="Times New Roman" w:cs="Times New Roman"/>
          <w:sz w:val="24"/>
          <w:szCs w:val="24"/>
          <w:lang w:val="en-US"/>
        </w:rPr>
        <w:t xml:space="preserve"> from the ELSA study, with the aim to </w:t>
      </w:r>
      <w:r w:rsidR="00BD56B8" w:rsidRPr="00DD11B8">
        <w:rPr>
          <w:rFonts w:ascii="Times New Roman" w:hAnsi="Times New Roman" w:cs="Times New Roman"/>
          <w:sz w:val="24"/>
          <w:szCs w:val="24"/>
          <w:lang w:val="en-US"/>
        </w:rPr>
        <w:t xml:space="preserve">evaluate the average number of years an individual is expected to live with good </w:t>
      </w:r>
      <w:r w:rsidR="007F6986" w:rsidRPr="00DD11B8">
        <w:rPr>
          <w:rFonts w:ascii="Times New Roman" w:hAnsi="Times New Roman" w:cs="Times New Roman"/>
          <w:sz w:val="24"/>
          <w:szCs w:val="24"/>
          <w:lang w:val="en-US"/>
        </w:rPr>
        <w:t>QoL</w:t>
      </w:r>
      <w:r w:rsidR="00BC2B89" w:rsidRPr="00DD11B8">
        <w:rPr>
          <w:rFonts w:ascii="Times New Roman" w:hAnsi="Times New Roman" w:cs="Times New Roman"/>
          <w:sz w:val="24"/>
          <w:szCs w:val="24"/>
          <w:lang w:val="en-US"/>
        </w:rPr>
        <w:t>.</w:t>
      </w:r>
    </w:p>
    <w:p w14:paraId="37F88FE0" w14:textId="63E630EB" w:rsidR="00A736F6" w:rsidRPr="00DD11B8" w:rsidRDefault="00A736F6" w:rsidP="00B64B03">
      <w:pPr>
        <w:spacing w:after="0" w:line="480" w:lineRule="auto"/>
        <w:jc w:val="both"/>
        <w:rPr>
          <w:rFonts w:ascii="Times New Roman" w:hAnsi="Times New Roman" w:cs="Times New Roman"/>
          <w:b/>
          <w:i/>
          <w:sz w:val="24"/>
          <w:szCs w:val="24"/>
          <w:lang w:val="en-US"/>
        </w:rPr>
      </w:pPr>
    </w:p>
    <w:p w14:paraId="7A0A9A39" w14:textId="64F9995B" w:rsidR="0047101B" w:rsidRPr="00DD11B8" w:rsidRDefault="0047101B" w:rsidP="00ED6DDE">
      <w:pPr>
        <w:pStyle w:val="Heading2"/>
      </w:pPr>
      <w:r w:rsidRPr="00DD11B8">
        <w:t>Statistical analyses</w:t>
      </w:r>
    </w:p>
    <w:p w14:paraId="36F9C6DC" w14:textId="526AAFB8" w:rsidR="00F34BDF" w:rsidRPr="00DD11B8" w:rsidRDefault="0047101B" w:rsidP="00C03D51">
      <w:pPr>
        <w:spacing w:after="0" w:line="480" w:lineRule="auto"/>
        <w:jc w:val="both"/>
        <w:rPr>
          <w:rFonts w:ascii="Times New Roman" w:hAnsi="Times New Roman" w:cs="Times New Roman"/>
          <w:sz w:val="24"/>
          <w:szCs w:val="24"/>
          <w:lang w:val="en-US"/>
        </w:rPr>
      </w:pPr>
      <w:r w:rsidRPr="00DD11B8">
        <w:rPr>
          <w:rFonts w:ascii="Times New Roman" w:hAnsi="Times New Roman" w:cs="Times New Roman"/>
          <w:sz w:val="24"/>
          <w:szCs w:val="24"/>
          <w:lang w:val="en-US"/>
        </w:rPr>
        <w:t xml:space="preserve">The data were weighted using the person-level longitudinal weight, core sample, wave 2 (http://www.ifs.org.uk/ELSA). </w:t>
      </w:r>
      <w:r w:rsidR="00F34BDF" w:rsidRPr="00DD11B8">
        <w:rPr>
          <w:rFonts w:ascii="Times New Roman" w:hAnsi="Times New Roman" w:cs="Times New Roman"/>
          <w:sz w:val="24"/>
          <w:szCs w:val="24"/>
          <w:lang w:val="en-US"/>
        </w:rPr>
        <w:t xml:space="preserve">Means and standard deviations (SD) were used to describe quantitative measures, while percentages and counts were used for categorical variables. </w:t>
      </w:r>
      <w:r w:rsidR="00F1152B" w:rsidRPr="00DD11B8">
        <w:rPr>
          <w:rFonts w:ascii="Times New Roman" w:hAnsi="Times New Roman" w:cs="Times New Roman"/>
          <w:sz w:val="24"/>
          <w:szCs w:val="24"/>
          <w:lang w:val="en-US"/>
        </w:rPr>
        <w:t xml:space="preserve">Characteristics of the study participants at the baseline (wave 2) </w:t>
      </w:r>
      <w:r w:rsidR="00B94973" w:rsidRPr="00DD11B8">
        <w:rPr>
          <w:rFonts w:ascii="Times New Roman" w:hAnsi="Times New Roman" w:cs="Times New Roman"/>
          <w:sz w:val="24"/>
          <w:szCs w:val="24"/>
          <w:lang w:val="en-US"/>
        </w:rPr>
        <w:t xml:space="preserve">associated with death during follow-up </w:t>
      </w:r>
      <w:r w:rsidR="00F1152B" w:rsidRPr="00DD11B8">
        <w:rPr>
          <w:rFonts w:ascii="Times New Roman" w:hAnsi="Times New Roman" w:cs="Times New Roman"/>
          <w:sz w:val="24"/>
          <w:szCs w:val="24"/>
          <w:lang w:val="en-US"/>
        </w:rPr>
        <w:t xml:space="preserve">were </w:t>
      </w:r>
      <w:r w:rsidR="00B94973" w:rsidRPr="00DD11B8">
        <w:rPr>
          <w:rFonts w:ascii="Times New Roman" w:hAnsi="Times New Roman" w:cs="Times New Roman"/>
          <w:sz w:val="24"/>
          <w:szCs w:val="24"/>
          <w:lang w:val="en-US"/>
        </w:rPr>
        <w:t>evaluated</w:t>
      </w:r>
      <w:r w:rsidR="00C03D51" w:rsidRPr="00DD11B8">
        <w:rPr>
          <w:rFonts w:ascii="Times New Roman" w:hAnsi="Times New Roman" w:cs="Times New Roman"/>
          <w:sz w:val="24"/>
          <w:szCs w:val="24"/>
          <w:lang w:val="en-US"/>
        </w:rPr>
        <w:t xml:space="preserve"> </w:t>
      </w:r>
      <w:r w:rsidR="007F6986" w:rsidRPr="00DD11B8">
        <w:rPr>
          <w:rFonts w:ascii="Times New Roman" w:hAnsi="Times New Roman" w:cs="Times New Roman"/>
          <w:sz w:val="24"/>
          <w:szCs w:val="24"/>
          <w:lang w:val="en-US"/>
        </w:rPr>
        <w:t>using</w:t>
      </w:r>
      <w:r w:rsidR="00C03D51" w:rsidRPr="00DD11B8">
        <w:rPr>
          <w:rFonts w:ascii="Times New Roman" w:hAnsi="Times New Roman" w:cs="Times New Roman"/>
          <w:sz w:val="24"/>
          <w:szCs w:val="24"/>
          <w:lang w:val="en-US"/>
        </w:rPr>
        <w:t xml:space="preserve"> the Chi-squared tests for categorical variables </w:t>
      </w:r>
      <w:r w:rsidR="00941506" w:rsidRPr="00DD11B8">
        <w:rPr>
          <w:rFonts w:ascii="Times New Roman" w:hAnsi="Times New Roman" w:cs="Times New Roman"/>
          <w:sz w:val="24"/>
          <w:szCs w:val="24"/>
          <w:lang w:val="en-US"/>
        </w:rPr>
        <w:t>and</w:t>
      </w:r>
      <w:r w:rsidR="00C03D51" w:rsidRPr="00DD11B8">
        <w:rPr>
          <w:rFonts w:ascii="Times New Roman" w:hAnsi="Times New Roman" w:cs="Times New Roman"/>
          <w:sz w:val="24"/>
          <w:szCs w:val="24"/>
          <w:lang w:val="en-US"/>
        </w:rPr>
        <w:t xml:space="preserve"> </w:t>
      </w:r>
      <w:r w:rsidR="008C1739" w:rsidRPr="00DD11B8">
        <w:rPr>
          <w:rFonts w:ascii="Times New Roman" w:hAnsi="Times New Roman" w:cs="Times New Roman"/>
          <w:sz w:val="24"/>
          <w:szCs w:val="24"/>
          <w:lang w:val="en-US"/>
        </w:rPr>
        <w:t>g</w:t>
      </w:r>
      <w:r w:rsidR="00C03D51" w:rsidRPr="00DD11B8">
        <w:rPr>
          <w:rFonts w:ascii="Times New Roman" w:hAnsi="Times New Roman" w:cs="Times New Roman"/>
          <w:sz w:val="24"/>
          <w:szCs w:val="24"/>
          <w:lang w:val="en-US"/>
        </w:rPr>
        <w:t xml:space="preserve">eneralized linear models after testing for </w:t>
      </w:r>
      <w:proofErr w:type="spellStart"/>
      <w:r w:rsidR="00C03D51" w:rsidRPr="00DD11B8">
        <w:rPr>
          <w:rFonts w:ascii="Times New Roman" w:hAnsi="Times New Roman" w:cs="Times New Roman"/>
          <w:sz w:val="24"/>
          <w:szCs w:val="24"/>
          <w:lang w:val="en-US"/>
        </w:rPr>
        <w:t>homoschedasticity</w:t>
      </w:r>
      <w:proofErr w:type="spellEnd"/>
      <w:r w:rsidR="00C03D51" w:rsidRPr="00DD11B8">
        <w:rPr>
          <w:rFonts w:ascii="Times New Roman" w:hAnsi="Times New Roman" w:cs="Times New Roman"/>
          <w:sz w:val="24"/>
          <w:szCs w:val="24"/>
          <w:lang w:val="en-US"/>
        </w:rPr>
        <w:t xml:space="preserve"> (</w:t>
      </w:r>
      <w:proofErr w:type="spellStart"/>
      <w:r w:rsidR="00C03D51" w:rsidRPr="00DD11B8">
        <w:rPr>
          <w:rFonts w:ascii="Times New Roman" w:hAnsi="Times New Roman" w:cs="Times New Roman"/>
          <w:sz w:val="24"/>
          <w:szCs w:val="24"/>
          <w:lang w:val="en-US"/>
        </w:rPr>
        <w:t>Levene</w:t>
      </w:r>
      <w:proofErr w:type="spellEnd"/>
      <w:r w:rsidR="00C03D51" w:rsidRPr="00DD11B8">
        <w:rPr>
          <w:rFonts w:ascii="Times New Roman" w:hAnsi="Times New Roman" w:cs="Times New Roman"/>
          <w:sz w:val="24"/>
          <w:szCs w:val="24"/>
          <w:lang w:val="en-US"/>
        </w:rPr>
        <w:t xml:space="preserve"> test) for continuous variables.</w:t>
      </w:r>
      <w:r w:rsidR="00F34BDF" w:rsidRPr="00DD11B8">
        <w:rPr>
          <w:rFonts w:ascii="Times New Roman" w:hAnsi="Times New Roman" w:cs="Times New Roman"/>
          <w:sz w:val="24"/>
          <w:szCs w:val="24"/>
          <w:lang w:val="en-US"/>
        </w:rPr>
        <w:t xml:space="preserve"> </w:t>
      </w:r>
    </w:p>
    <w:p w14:paraId="67F0F84A" w14:textId="77777777" w:rsidR="00C8600C" w:rsidRPr="00DD11B8" w:rsidRDefault="00C8600C" w:rsidP="008C1739">
      <w:pPr>
        <w:spacing w:after="0" w:line="480" w:lineRule="auto"/>
        <w:jc w:val="both"/>
        <w:rPr>
          <w:rFonts w:ascii="Times New Roman" w:hAnsi="Times New Roman" w:cs="Times New Roman"/>
          <w:sz w:val="24"/>
          <w:szCs w:val="24"/>
          <w:lang w:val="en-US"/>
        </w:rPr>
      </w:pPr>
    </w:p>
    <w:p w14:paraId="3C8C1E5D" w14:textId="3D230EEF" w:rsidR="00CC01F2" w:rsidRPr="00DD11B8" w:rsidRDefault="00112C15" w:rsidP="008C1739">
      <w:pPr>
        <w:spacing w:after="0" w:line="480" w:lineRule="auto"/>
        <w:jc w:val="both"/>
        <w:rPr>
          <w:rFonts w:ascii="Times New Roman" w:hAnsi="Times New Roman" w:cs="Times New Roman"/>
          <w:sz w:val="24"/>
          <w:szCs w:val="24"/>
          <w:lang w:val="en-US"/>
        </w:rPr>
      </w:pPr>
      <w:r w:rsidRPr="00DD11B8">
        <w:rPr>
          <w:rFonts w:ascii="Times New Roman" w:hAnsi="Times New Roman" w:cs="Times New Roman"/>
          <w:sz w:val="24"/>
          <w:szCs w:val="24"/>
          <w:lang w:val="en-US"/>
        </w:rPr>
        <w:t xml:space="preserve">The association between MPI risk groups at baseline and </w:t>
      </w:r>
      <w:r w:rsidR="00D728C5" w:rsidRPr="00DD11B8">
        <w:rPr>
          <w:rFonts w:ascii="Times New Roman" w:hAnsi="Times New Roman" w:cs="Times New Roman"/>
          <w:sz w:val="24"/>
          <w:szCs w:val="24"/>
          <w:lang w:val="en-US"/>
        </w:rPr>
        <w:t>mortality</w:t>
      </w:r>
      <w:r w:rsidRPr="00DD11B8">
        <w:rPr>
          <w:rFonts w:ascii="Times New Roman" w:hAnsi="Times New Roman" w:cs="Times New Roman"/>
          <w:sz w:val="24"/>
          <w:szCs w:val="24"/>
          <w:lang w:val="en-US"/>
        </w:rPr>
        <w:t xml:space="preserve"> during the follow-up observation was explored estimating survival curves using Kaplan-Meier analyses and the log-rank test. </w:t>
      </w:r>
      <w:r w:rsidR="00941506" w:rsidRPr="00DD11B8">
        <w:rPr>
          <w:rFonts w:ascii="Times New Roman" w:hAnsi="Times New Roman" w:cs="Times New Roman"/>
          <w:sz w:val="24"/>
          <w:szCs w:val="24"/>
          <w:lang w:val="en-US"/>
        </w:rPr>
        <w:t xml:space="preserve">Cox </w:t>
      </w:r>
      <w:r w:rsidR="00941506" w:rsidRPr="00DD11B8">
        <w:rPr>
          <w:rFonts w:ascii="Times New Roman" w:hAnsi="Times New Roman" w:cs="Times New Roman"/>
          <w:sz w:val="24"/>
          <w:szCs w:val="24"/>
          <w:lang w:val="en-US"/>
        </w:rPr>
        <w:lastRenderedPageBreak/>
        <w:t>proportional ha</w:t>
      </w:r>
      <w:r w:rsidR="00F34BDF" w:rsidRPr="00DD11B8">
        <w:rPr>
          <w:rFonts w:ascii="Times New Roman" w:hAnsi="Times New Roman" w:cs="Times New Roman"/>
          <w:sz w:val="24"/>
          <w:szCs w:val="24"/>
          <w:lang w:val="en-US"/>
        </w:rPr>
        <w:t>zard models were considered to estimate hazard ratios (HR) and 95% confidence intervals (95% CI)</w:t>
      </w:r>
      <w:r w:rsidR="00941506" w:rsidRPr="00DD11B8">
        <w:rPr>
          <w:rFonts w:ascii="Times New Roman" w:hAnsi="Times New Roman" w:cs="Times New Roman"/>
          <w:sz w:val="24"/>
          <w:szCs w:val="24"/>
          <w:lang w:val="en-US"/>
        </w:rPr>
        <w:t xml:space="preserve"> for </w:t>
      </w:r>
      <w:r w:rsidR="008C1739" w:rsidRPr="00DD11B8">
        <w:rPr>
          <w:rFonts w:ascii="Times New Roman" w:hAnsi="Times New Roman" w:cs="Times New Roman"/>
          <w:sz w:val="24"/>
          <w:szCs w:val="24"/>
          <w:lang w:val="en-US"/>
        </w:rPr>
        <w:t>MPI</w:t>
      </w:r>
      <w:r w:rsidR="00941506" w:rsidRPr="00DD11B8">
        <w:rPr>
          <w:rFonts w:ascii="Times New Roman" w:hAnsi="Times New Roman" w:cs="Times New Roman"/>
          <w:sz w:val="24"/>
          <w:szCs w:val="24"/>
          <w:lang w:val="en-US"/>
        </w:rPr>
        <w:t xml:space="preserve"> and death outcomes</w:t>
      </w:r>
      <w:r w:rsidR="008C1739" w:rsidRPr="00DD11B8">
        <w:rPr>
          <w:rFonts w:ascii="Times New Roman" w:hAnsi="Times New Roman" w:cs="Times New Roman"/>
          <w:sz w:val="24"/>
          <w:szCs w:val="24"/>
          <w:lang w:val="en-US"/>
        </w:rPr>
        <w:t>, applying a “2-stage” model</w:t>
      </w:r>
      <w:r w:rsidR="00963D7B" w:rsidRPr="00DD11B8">
        <w:rPr>
          <w:rFonts w:ascii="Times New Roman" w:hAnsi="Times New Roman" w:cs="Times New Roman"/>
          <w:sz w:val="24"/>
          <w:szCs w:val="24"/>
          <w:lang w:val="en-US"/>
        </w:rPr>
        <w:t xml:space="preserve"> </w:t>
      </w:r>
      <w:r w:rsidR="006749A0" w:rsidRPr="00DD11B8">
        <w:rPr>
          <w:rFonts w:ascii="Times New Roman" w:hAnsi="Times New Roman" w:cs="Times New Roman"/>
          <w:sz w:val="24"/>
          <w:szCs w:val="24"/>
          <w:lang w:val="en-US"/>
        </w:rPr>
        <w:fldChar w:fldCharType="begin"/>
      </w:r>
      <w:r w:rsidR="007B42F7">
        <w:rPr>
          <w:rFonts w:ascii="Times New Roman" w:hAnsi="Times New Roman" w:cs="Times New Roman"/>
          <w:sz w:val="24"/>
          <w:szCs w:val="24"/>
          <w:lang w:val="en-US"/>
        </w:rPr>
        <w:instrText xml:space="preserve"> ADDIN EN.CITE &lt;EndNote&gt;&lt;Cite&gt;&lt;Author&gt;Pilotto&lt;/Author&gt;&lt;Year&gt;2021&lt;/Year&gt;&lt;RecNum&gt;10854&lt;/RecNum&gt;&lt;DisplayText&gt;[23]&lt;/DisplayText&gt;&lt;record&gt;&lt;rec-number&gt;10854&lt;/rec-number&gt;&lt;foreign-keys&gt;&lt;key app="EN" db-id="drpew5wfywra50esazbxawda2f59zaves90z" timestamp="1638885584"&gt;10854&lt;/key&gt;&lt;/foreign-keys&gt;&lt;ref-type name="Journal Article"&gt;17&lt;/ref-type&gt;&lt;contributors&gt;&lt;authors&gt;&lt;author&gt;Pilotto, Alberto&lt;/author&gt;&lt;author&gt;Veronese, Nicola&lt;/author&gt;&lt;author&gt;Siri, Giacomo&lt;/author&gt;&lt;author&gt;Bandinelli, Stefania&lt;/author&gt;&lt;author&gt;Tanaka, Toshiko&lt;/author&gt;&lt;author&gt;Cella, Alberto&lt;/author&gt;&lt;author&gt;Ferrucci, Luigi&lt;/author&gt;&lt;/authors&gt;&lt;/contributors&gt;&lt;titles&gt;&lt;title&gt;Association Between the Multidimensional Prognostic Index and Mortality During 15 Years of Follow-up in the InCHIANTI Study&lt;/title&gt;&lt;secondary-title&gt;The Journals of Gerontology: Series A&lt;/secondary-title&gt;&lt;/titles&gt;&lt;periodical&gt;&lt;full-title&gt;The Journals of Gerontology: Series A&lt;/full-title&gt;&lt;/periodical&gt;&lt;pages&gt;1678-1685&lt;/pages&gt;&lt;volume&gt;76&lt;/volume&gt;&lt;number&gt;9&lt;/number&gt;&lt;dates&gt;&lt;year&gt;2021&lt;/year&gt;&lt;/dates&gt;&lt;isbn&gt;1079-5006&lt;/isbn&gt;&lt;urls&gt;&lt;/urls&gt;&lt;/record&gt;&lt;/Cite&gt;&lt;/EndNote&gt;</w:instrText>
      </w:r>
      <w:r w:rsidR="006749A0" w:rsidRPr="00DD11B8">
        <w:rPr>
          <w:rFonts w:ascii="Times New Roman" w:hAnsi="Times New Roman" w:cs="Times New Roman"/>
          <w:sz w:val="24"/>
          <w:szCs w:val="24"/>
          <w:lang w:val="en-US"/>
        </w:rPr>
        <w:fldChar w:fldCharType="separate"/>
      </w:r>
      <w:r w:rsidR="007B42F7">
        <w:rPr>
          <w:rFonts w:ascii="Times New Roman" w:hAnsi="Times New Roman" w:cs="Times New Roman"/>
          <w:noProof/>
          <w:sz w:val="24"/>
          <w:szCs w:val="24"/>
          <w:lang w:val="en-US"/>
        </w:rPr>
        <w:t>[23]</w:t>
      </w:r>
      <w:r w:rsidR="006749A0" w:rsidRPr="00DD11B8">
        <w:rPr>
          <w:rFonts w:ascii="Times New Roman" w:hAnsi="Times New Roman" w:cs="Times New Roman"/>
          <w:sz w:val="24"/>
          <w:szCs w:val="24"/>
          <w:lang w:val="en-US"/>
        </w:rPr>
        <w:fldChar w:fldCharType="end"/>
      </w:r>
      <w:r w:rsidR="008C1739" w:rsidRPr="00DD11B8">
        <w:rPr>
          <w:rFonts w:ascii="Times New Roman" w:hAnsi="Times New Roman" w:cs="Times New Roman"/>
          <w:sz w:val="24"/>
          <w:szCs w:val="24"/>
          <w:lang w:val="en-US"/>
        </w:rPr>
        <w:t>, to adjust for the longitudinal trajector</w:t>
      </w:r>
      <w:r w:rsidR="008E0F36" w:rsidRPr="00DD11B8">
        <w:rPr>
          <w:rFonts w:ascii="Times New Roman" w:hAnsi="Times New Roman" w:cs="Times New Roman"/>
          <w:sz w:val="24"/>
          <w:szCs w:val="24"/>
          <w:lang w:val="en-US"/>
        </w:rPr>
        <w:t>ies</w:t>
      </w:r>
      <w:r w:rsidR="008C1739" w:rsidRPr="00DD11B8">
        <w:rPr>
          <w:rFonts w:ascii="Times New Roman" w:hAnsi="Times New Roman" w:cs="Times New Roman"/>
          <w:sz w:val="24"/>
          <w:szCs w:val="24"/>
          <w:lang w:val="en-US"/>
        </w:rPr>
        <w:t xml:space="preserve"> of MPI during follow-up. </w:t>
      </w:r>
      <w:r w:rsidR="008E0F36" w:rsidRPr="00DD11B8">
        <w:rPr>
          <w:rFonts w:ascii="Times New Roman" w:hAnsi="Times New Roman" w:cs="Times New Roman"/>
          <w:sz w:val="24"/>
          <w:szCs w:val="24"/>
          <w:lang w:val="en-US"/>
        </w:rPr>
        <w:t>F</w:t>
      </w:r>
      <w:r w:rsidR="008C1739" w:rsidRPr="00DD11B8">
        <w:rPr>
          <w:rFonts w:ascii="Times New Roman" w:hAnsi="Times New Roman" w:cs="Times New Roman"/>
          <w:sz w:val="24"/>
          <w:szCs w:val="24"/>
          <w:lang w:val="en-US"/>
        </w:rPr>
        <w:t xml:space="preserve">irst, a mixed model with </w:t>
      </w:r>
      <w:r w:rsidR="00C07AB3" w:rsidRPr="00DD11B8">
        <w:rPr>
          <w:rFonts w:ascii="Times New Roman" w:hAnsi="Times New Roman" w:cs="Times New Roman"/>
          <w:sz w:val="24"/>
          <w:szCs w:val="24"/>
          <w:lang w:val="en-US"/>
        </w:rPr>
        <w:t xml:space="preserve">the </w:t>
      </w:r>
      <w:r w:rsidR="008C1739" w:rsidRPr="00DD11B8">
        <w:rPr>
          <w:rFonts w:ascii="Times New Roman" w:hAnsi="Times New Roman" w:cs="Times New Roman"/>
          <w:sz w:val="24"/>
          <w:szCs w:val="24"/>
          <w:lang w:val="en-US"/>
        </w:rPr>
        <w:t>outcome MPI, random intercept and slopes including time from the baseline, age and sex was defined to obtain for each participant estimates for MPI at different time point</w:t>
      </w:r>
      <w:r w:rsidR="00C07AB3" w:rsidRPr="00DD11B8">
        <w:rPr>
          <w:rFonts w:ascii="Times New Roman" w:hAnsi="Times New Roman" w:cs="Times New Roman"/>
          <w:sz w:val="24"/>
          <w:szCs w:val="24"/>
          <w:lang w:val="en-US"/>
        </w:rPr>
        <w:t>s</w:t>
      </w:r>
      <w:r w:rsidR="008C1739" w:rsidRPr="00DD11B8">
        <w:rPr>
          <w:rFonts w:ascii="Times New Roman" w:hAnsi="Times New Roman" w:cs="Times New Roman"/>
          <w:sz w:val="24"/>
          <w:szCs w:val="24"/>
          <w:lang w:val="en-US"/>
        </w:rPr>
        <w:t xml:space="preserve">. </w:t>
      </w:r>
      <w:r w:rsidR="009940AF" w:rsidRPr="00DD11B8">
        <w:rPr>
          <w:rFonts w:ascii="Times New Roman" w:hAnsi="Times New Roman" w:cs="Times New Roman"/>
          <w:sz w:val="24"/>
          <w:szCs w:val="24"/>
          <w:lang w:val="en-US"/>
        </w:rPr>
        <w:t xml:space="preserve">These estimates were subsequently considered </w:t>
      </w:r>
      <w:r w:rsidR="00160A86" w:rsidRPr="00DD11B8">
        <w:rPr>
          <w:rFonts w:ascii="Times New Roman" w:hAnsi="Times New Roman" w:cs="Times New Roman"/>
          <w:sz w:val="24"/>
          <w:szCs w:val="24"/>
          <w:lang w:val="en-US"/>
        </w:rPr>
        <w:t xml:space="preserve">as exposure </w:t>
      </w:r>
      <w:r w:rsidR="009940AF" w:rsidRPr="00DD11B8">
        <w:rPr>
          <w:rFonts w:ascii="Times New Roman" w:hAnsi="Times New Roman" w:cs="Times New Roman"/>
          <w:sz w:val="24"/>
          <w:szCs w:val="24"/>
          <w:lang w:val="en-US"/>
        </w:rPr>
        <w:t xml:space="preserve">in </w:t>
      </w:r>
      <w:r w:rsidR="00160A86" w:rsidRPr="00DD11B8">
        <w:rPr>
          <w:rFonts w:ascii="Times New Roman" w:hAnsi="Times New Roman" w:cs="Times New Roman"/>
          <w:sz w:val="24"/>
          <w:szCs w:val="24"/>
          <w:lang w:val="en-US"/>
        </w:rPr>
        <w:t xml:space="preserve">the </w:t>
      </w:r>
      <w:r w:rsidR="009940AF" w:rsidRPr="00DD11B8">
        <w:rPr>
          <w:rFonts w:ascii="Times New Roman" w:hAnsi="Times New Roman" w:cs="Times New Roman"/>
          <w:sz w:val="24"/>
          <w:szCs w:val="24"/>
          <w:lang w:val="en-US"/>
        </w:rPr>
        <w:t xml:space="preserve">Cox models with </w:t>
      </w:r>
      <w:r w:rsidR="00C07AB3" w:rsidRPr="00DD11B8">
        <w:rPr>
          <w:rFonts w:ascii="Times New Roman" w:hAnsi="Times New Roman" w:cs="Times New Roman"/>
          <w:sz w:val="24"/>
          <w:szCs w:val="24"/>
          <w:lang w:val="en-US"/>
        </w:rPr>
        <w:t xml:space="preserve">the </w:t>
      </w:r>
      <w:r w:rsidR="009940AF" w:rsidRPr="00DD11B8">
        <w:rPr>
          <w:rFonts w:ascii="Times New Roman" w:hAnsi="Times New Roman" w:cs="Times New Roman"/>
          <w:sz w:val="24"/>
          <w:szCs w:val="24"/>
          <w:lang w:val="en-US"/>
        </w:rPr>
        <w:t xml:space="preserve">outcome </w:t>
      </w:r>
      <w:r w:rsidR="00C07AB3" w:rsidRPr="00DD11B8">
        <w:rPr>
          <w:rFonts w:ascii="Times New Roman" w:hAnsi="Times New Roman" w:cs="Times New Roman"/>
          <w:sz w:val="24"/>
          <w:szCs w:val="24"/>
          <w:lang w:val="en-US"/>
        </w:rPr>
        <w:t>mortality</w:t>
      </w:r>
      <w:r w:rsidR="009940AF" w:rsidRPr="00DD11B8">
        <w:rPr>
          <w:rFonts w:ascii="Times New Roman" w:hAnsi="Times New Roman" w:cs="Times New Roman"/>
          <w:sz w:val="24"/>
          <w:szCs w:val="24"/>
          <w:lang w:val="en-US"/>
        </w:rPr>
        <w:t>, adjusting for age</w:t>
      </w:r>
      <w:r w:rsidR="007458B5" w:rsidRPr="00DD11B8">
        <w:rPr>
          <w:rFonts w:ascii="Times New Roman" w:hAnsi="Times New Roman" w:cs="Times New Roman"/>
          <w:sz w:val="24"/>
          <w:szCs w:val="24"/>
          <w:lang w:val="en-US"/>
        </w:rPr>
        <w:t xml:space="preserve">, </w:t>
      </w:r>
      <w:r w:rsidR="009940AF" w:rsidRPr="00DD11B8">
        <w:rPr>
          <w:rFonts w:ascii="Times New Roman" w:hAnsi="Times New Roman" w:cs="Times New Roman"/>
          <w:sz w:val="24"/>
          <w:szCs w:val="24"/>
          <w:lang w:val="en-US"/>
        </w:rPr>
        <w:t>sex</w:t>
      </w:r>
      <w:r w:rsidR="007458B5" w:rsidRPr="00DD11B8">
        <w:rPr>
          <w:rFonts w:ascii="Times New Roman" w:hAnsi="Times New Roman" w:cs="Times New Roman"/>
          <w:sz w:val="24"/>
          <w:szCs w:val="24"/>
          <w:lang w:val="en-US"/>
        </w:rPr>
        <w:t>, education, marital status and smoking status</w:t>
      </w:r>
      <w:r w:rsidR="009940AF" w:rsidRPr="00DD11B8">
        <w:rPr>
          <w:rFonts w:ascii="Times New Roman" w:hAnsi="Times New Roman" w:cs="Times New Roman"/>
          <w:sz w:val="24"/>
          <w:szCs w:val="24"/>
          <w:lang w:val="en-US"/>
        </w:rPr>
        <w:t xml:space="preserve">. </w:t>
      </w:r>
      <w:r w:rsidR="001B3BF4" w:rsidRPr="00DD11B8">
        <w:rPr>
          <w:rFonts w:ascii="Times New Roman" w:hAnsi="Times New Roman" w:cs="Times New Roman"/>
          <w:sz w:val="24"/>
          <w:szCs w:val="24"/>
          <w:lang w:val="en-US"/>
        </w:rPr>
        <w:t>The area under the curves (AUCs) were calculated at different time</w:t>
      </w:r>
      <w:r w:rsidR="00C07AB3" w:rsidRPr="00DD11B8">
        <w:rPr>
          <w:rFonts w:ascii="Times New Roman" w:hAnsi="Times New Roman" w:cs="Times New Roman"/>
          <w:sz w:val="24"/>
          <w:szCs w:val="24"/>
          <w:lang w:val="en-US"/>
        </w:rPr>
        <w:t>s</w:t>
      </w:r>
      <w:r w:rsidR="001B3BF4" w:rsidRPr="00DD11B8">
        <w:rPr>
          <w:rFonts w:ascii="Times New Roman" w:hAnsi="Times New Roman" w:cs="Times New Roman"/>
          <w:sz w:val="24"/>
          <w:szCs w:val="24"/>
          <w:lang w:val="en-US"/>
        </w:rPr>
        <w:t xml:space="preserve"> (3, 6 and 9 years from the baseline), and Harrell’s C-index was </w:t>
      </w:r>
      <w:r w:rsidR="006F74B4" w:rsidRPr="00DD11B8">
        <w:rPr>
          <w:rFonts w:ascii="Times New Roman" w:hAnsi="Times New Roman" w:cs="Times New Roman"/>
          <w:sz w:val="24"/>
          <w:szCs w:val="24"/>
          <w:lang w:val="en-US"/>
        </w:rPr>
        <w:t>considered</w:t>
      </w:r>
      <w:r w:rsidR="001B3BF4" w:rsidRPr="00DD11B8">
        <w:rPr>
          <w:rFonts w:ascii="Times New Roman" w:hAnsi="Times New Roman" w:cs="Times New Roman"/>
          <w:sz w:val="24"/>
          <w:szCs w:val="24"/>
          <w:lang w:val="en-US"/>
        </w:rPr>
        <w:t xml:space="preserve"> to evaluate t</w:t>
      </w:r>
      <w:r w:rsidR="002A308D" w:rsidRPr="00DD11B8">
        <w:rPr>
          <w:rFonts w:ascii="Times New Roman" w:hAnsi="Times New Roman" w:cs="Times New Roman"/>
          <w:sz w:val="24"/>
          <w:szCs w:val="24"/>
          <w:lang w:val="en-US"/>
        </w:rPr>
        <w:t xml:space="preserve">he overall </w:t>
      </w:r>
      <w:r w:rsidR="001B3BF4" w:rsidRPr="00DD11B8">
        <w:rPr>
          <w:rFonts w:ascii="Times New Roman" w:hAnsi="Times New Roman" w:cs="Times New Roman"/>
          <w:sz w:val="24"/>
          <w:szCs w:val="24"/>
          <w:lang w:val="en-US"/>
        </w:rPr>
        <w:t xml:space="preserve">performance </w:t>
      </w:r>
      <w:r w:rsidR="002A308D" w:rsidRPr="00DD11B8">
        <w:rPr>
          <w:rFonts w:ascii="Times New Roman" w:hAnsi="Times New Roman" w:cs="Times New Roman"/>
          <w:sz w:val="24"/>
          <w:szCs w:val="24"/>
          <w:lang w:val="en-US"/>
        </w:rPr>
        <w:t>of the model</w:t>
      </w:r>
      <w:r w:rsidR="00160A86" w:rsidRPr="00DD11B8">
        <w:rPr>
          <w:rFonts w:ascii="Times New Roman" w:hAnsi="Times New Roman" w:cs="Times New Roman"/>
          <w:sz w:val="24"/>
          <w:szCs w:val="24"/>
          <w:lang w:val="en-US"/>
        </w:rPr>
        <w:t xml:space="preserve">. </w:t>
      </w:r>
    </w:p>
    <w:p w14:paraId="7918EA3C" w14:textId="77777777" w:rsidR="00963D7B" w:rsidRPr="00DD11B8" w:rsidRDefault="00963D7B" w:rsidP="008C1739">
      <w:pPr>
        <w:spacing w:after="0" w:line="480" w:lineRule="auto"/>
        <w:jc w:val="both"/>
        <w:rPr>
          <w:rFonts w:ascii="Times New Roman" w:hAnsi="Times New Roman" w:cs="Times New Roman"/>
          <w:sz w:val="24"/>
          <w:szCs w:val="24"/>
          <w:lang w:val="en-US"/>
        </w:rPr>
      </w:pPr>
    </w:p>
    <w:p w14:paraId="5C51C84E" w14:textId="39BDB0C2" w:rsidR="009A7EEC" w:rsidRPr="00DD11B8" w:rsidRDefault="009A7EEC" w:rsidP="008C1739">
      <w:pPr>
        <w:spacing w:after="0" w:line="480" w:lineRule="auto"/>
        <w:jc w:val="both"/>
        <w:rPr>
          <w:rFonts w:ascii="Times New Roman" w:hAnsi="Times New Roman" w:cs="Times New Roman"/>
          <w:sz w:val="24"/>
          <w:szCs w:val="24"/>
          <w:lang w:val="en-US"/>
        </w:rPr>
      </w:pPr>
      <w:r w:rsidRPr="00DD11B8">
        <w:rPr>
          <w:rFonts w:ascii="Times New Roman" w:hAnsi="Times New Roman" w:cs="Times New Roman"/>
          <w:sz w:val="24"/>
          <w:szCs w:val="24"/>
          <w:lang w:val="en-US"/>
        </w:rPr>
        <w:t xml:space="preserve">Sullivan method </w:t>
      </w:r>
      <w:r w:rsidR="00FB6133" w:rsidRPr="00DD11B8">
        <w:rPr>
          <w:rFonts w:ascii="Times New Roman" w:hAnsi="Times New Roman" w:cs="Times New Roman"/>
          <w:sz w:val="24"/>
          <w:szCs w:val="24"/>
          <w:lang w:val="en-US"/>
        </w:rPr>
        <w:fldChar w:fldCharType="begin"/>
      </w:r>
      <w:r w:rsidR="007B42F7">
        <w:rPr>
          <w:rFonts w:ascii="Times New Roman" w:hAnsi="Times New Roman" w:cs="Times New Roman"/>
          <w:sz w:val="24"/>
          <w:szCs w:val="24"/>
          <w:lang w:val="en-US"/>
        </w:rPr>
        <w:instrText xml:space="preserve"> ADDIN EN.CITE &lt;EndNote&gt;&lt;Cite&gt;&lt;Author&gt;Jagger&lt;/Author&gt;&lt;Year&gt;1999&lt;/Year&gt;&lt;RecNum&gt;10847&lt;/RecNum&gt;&lt;DisplayText&gt;[27]&lt;/DisplayText&gt;&lt;record&gt;&lt;rec-number&gt;10847&lt;/rec-number&gt;&lt;foreign-keys&gt;&lt;key app="EN" db-id="drpew5wfywra50esazbxawda2f59zaves90z" timestamp="1638951998"&gt;10847&lt;/key&gt;&lt;/foreign-keys&gt;&lt;ref-type name="Journal Article"&gt;17&lt;/ref-type&gt;&lt;contributors&gt;&lt;authors&gt;&lt;author&gt;Jagger, Carol&lt;/author&gt;&lt;author&gt;Cox, B&lt;/author&gt;&lt;author&gt;Le Roy, S&lt;/author&gt;&lt;author&gt;Clavel, A&lt;/author&gt;&lt;author&gt;Robine, JM&lt;/author&gt;&lt;author&gt;Romieu, I&lt;/author&gt;&lt;author&gt;Van Oyen, H&lt;/author&gt;&lt;/authors&gt;&lt;/contributors&gt;&lt;titles&gt;&lt;title&gt;Health expectancy calculation by the Sullivan method: a practical guide&lt;/title&gt;&lt;/titles&gt;&lt;dates&gt;&lt;year&gt;1999&lt;/year&gt;&lt;/dates&gt;&lt;urls&gt;&lt;/urls&gt;&lt;/record&gt;&lt;/Cite&gt;&lt;/EndNote&gt;</w:instrText>
      </w:r>
      <w:r w:rsidR="00FB6133" w:rsidRPr="00DD11B8">
        <w:rPr>
          <w:rFonts w:ascii="Times New Roman" w:hAnsi="Times New Roman" w:cs="Times New Roman"/>
          <w:sz w:val="24"/>
          <w:szCs w:val="24"/>
          <w:lang w:val="en-US"/>
        </w:rPr>
        <w:fldChar w:fldCharType="separate"/>
      </w:r>
      <w:r w:rsidR="007B42F7">
        <w:rPr>
          <w:rFonts w:ascii="Times New Roman" w:hAnsi="Times New Roman" w:cs="Times New Roman"/>
          <w:noProof/>
          <w:sz w:val="24"/>
          <w:szCs w:val="24"/>
          <w:lang w:val="en-US"/>
        </w:rPr>
        <w:t>[27]</w:t>
      </w:r>
      <w:r w:rsidR="00FB6133" w:rsidRPr="00DD11B8">
        <w:rPr>
          <w:rFonts w:ascii="Times New Roman" w:hAnsi="Times New Roman" w:cs="Times New Roman"/>
          <w:sz w:val="24"/>
          <w:szCs w:val="24"/>
          <w:lang w:val="en-US"/>
        </w:rPr>
        <w:fldChar w:fldCharType="end"/>
      </w:r>
      <w:r w:rsidR="00EC353C" w:rsidRPr="00DD11B8">
        <w:rPr>
          <w:rFonts w:ascii="Times New Roman" w:hAnsi="Times New Roman" w:cs="Times New Roman"/>
          <w:sz w:val="24"/>
          <w:szCs w:val="24"/>
          <w:lang w:val="en-US"/>
        </w:rPr>
        <w:t>, historically used to calculate Disability Free Life Expectancy</w:t>
      </w:r>
      <w:r w:rsidR="00FB6133" w:rsidRPr="00DD11B8">
        <w:rPr>
          <w:rFonts w:ascii="Times New Roman" w:hAnsi="Times New Roman" w:cs="Times New Roman"/>
          <w:sz w:val="24"/>
          <w:szCs w:val="24"/>
          <w:lang w:val="en-US"/>
        </w:rPr>
        <w:t xml:space="preserve"> </w:t>
      </w:r>
      <w:r w:rsidR="00D50C70" w:rsidRPr="00DD11B8">
        <w:rPr>
          <w:rFonts w:ascii="Times New Roman" w:hAnsi="Times New Roman" w:cs="Times New Roman"/>
          <w:sz w:val="24"/>
          <w:szCs w:val="24"/>
          <w:lang w:val="en-US"/>
        </w:rPr>
        <w:t xml:space="preserve">was used to construct </w:t>
      </w:r>
      <w:proofErr w:type="spellStart"/>
      <w:r w:rsidR="00D50C70" w:rsidRPr="00DD11B8">
        <w:rPr>
          <w:rFonts w:ascii="Times New Roman" w:hAnsi="Times New Roman" w:cs="Times New Roman"/>
          <w:sz w:val="24"/>
          <w:szCs w:val="24"/>
          <w:lang w:val="en-US"/>
        </w:rPr>
        <w:t>GQoLE</w:t>
      </w:r>
      <w:proofErr w:type="spellEnd"/>
      <w:r w:rsidR="00DC2CBB" w:rsidRPr="00DD11B8">
        <w:rPr>
          <w:rFonts w:ascii="Times New Roman" w:hAnsi="Times New Roman" w:cs="Times New Roman"/>
          <w:sz w:val="24"/>
          <w:szCs w:val="24"/>
          <w:lang w:val="en-US"/>
        </w:rPr>
        <w:t xml:space="preserve"> by means of Excel spreadsheets</w:t>
      </w:r>
      <w:r w:rsidR="00157F40" w:rsidRPr="00DD11B8">
        <w:rPr>
          <w:rFonts w:ascii="Times New Roman" w:hAnsi="Times New Roman" w:cs="Times New Roman"/>
          <w:sz w:val="24"/>
          <w:szCs w:val="24"/>
          <w:lang w:val="en-US"/>
        </w:rPr>
        <w:t>; estimates were calculated by sex and 5-year age classes, and then stratifying also by MPI risk group</w:t>
      </w:r>
      <w:r w:rsidR="0072146B" w:rsidRPr="00DD11B8">
        <w:rPr>
          <w:rFonts w:ascii="Times New Roman" w:hAnsi="Times New Roman" w:cs="Times New Roman"/>
          <w:sz w:val="24"/>
          <w:szCs w:val="24"/>
          <w:lang w:val="en-US"/>
        </w:rPr>
        <w:t>s</w:t>
      </w:r>
      <w:r w:rsidR="009B2EFE" w:rsidRPr="00DD11B8">
        <w:rPr>
          <w:rFonts w:ascii="Times New Roman" w:hAnsi="Times New Roman" w:cs="Times New Roman"/>
          <w:sz w:val="24"/>
          <w:szCs w:val="24"/>
          <w:lang w:val="en-US"/>
        </w:rPr>
        <w:t>. Good QoL was defined using CASP-19 scores higher than the median value observed in the population</w:t>
      </w:r>
      <w:r w:rsidR="00277E1C" w:rsidRPr="00DD11B8">
        <w:rPr>
          <w:rFonts w:ascii="Times New Roman" w:hAnsi="Times New Roman" w:cs="Times New Roman"/>
          <w:sz w:val="24"/>
          <w:szCs w:val="24"/>
          <w:lang w:val="en-US"/>
        </w:rPr>
        <w:t xml:space="preserve">, </w:t>
      </w:r>
      <w:r w:rsidR="005D1672" w:rsidRPr="00DD11B8">
        <w:rPr>
          <w:rFonts w:ascii="Times New Roman" w:hAnsi="Times New Roman" w:cs="Times New Roman"/>
          <w:sz w:val="24"/>
          <w:szCs w:val="24"/>
          <w:lang w:val="en-US"/>
        </w:rPr>
        <w:t>considering</w:t>
      </w:r>
      <w:r w:rsidR="009B2EFE" w:rsidRPr="00DD11B8">
        <w:rPr>
          <w:rFonts w:ascii="Times New Roman" w:hAnsi="Times New Roman" w:cs="Times New Roman"/>
          <w:sz w:val="24"/>
          <w:szCs w:val="24"/>
          <w:lang w:val="en-US"/>
        </w:rPr>
        <w:t xml:space="preserve"> </w:t>
      </w:r>
      <w:r w:rsidR="001464CE" w:rsidRPr="00DD11B8">
        <w:rPr>
          <w:rFonts w:ascii="Times New Roman" w:hAnsi="Times New Roman" w:cs="Times New Roman"/>
          <w:sz w:val="24"/>
          <w:szCs w:val="24"/>
          <w:lang w:val="en-US"/>
        </w:rPr>
        <w:t>m</w:t>
      </w:r>
      <w:r w:rsidR="009B2EFE" w:rsidRPr="00DD11B8">
        <w:rPr>
          <w:rFonts w:ascii="Times New Roman" w:hAnsi="Times New Roman" w:cs="Times New Roman"/>
          <w:sz w:val="24"/>
          <w:szCs w:val="24"/>
          <w:lang w:val="en-US"/>
        </w:rPr>
        <w:t>ortality</w:t>
      </w:r>
      <w:r w:rsidR="005D1672" w:rsidRPr="00DD11B8">
        <w:rPr>
          <w:rFonts w:ascii="Times New Roman" w:hAnsi="Times New Roman" w:cs="Times New Roman"/>
          <w:sz w:val="24"/>
          <w:szCs w:val="24"/>
          <w:lang w:val="en-US"/>
        </w:rPr>
        <w:t xml:space="preserve"> rates as reported in the </w:t>
      </w:r>
      <w:r w:rsidR="00D60A2B" w:rsidRPr="00DD11B8">
        <w:rPr>
          <w:rFonts w:ascii="Times New Roman" w:hAnsi="Times New Roman" w:cs="Times New Roman"/>
          <w:sz w:val="24"/>
          <w:szCs w:val="24"/>
          <w:lang w:val="en-US"/>
        </w:rPr>
        <w:t>WHO abridged life tables for 2005</w:t>
      </w:r>
      <w:r w:rsidR="00DE1264" w:rsidRPr="00DD11B8">
        <w:rPr>
          <w:rFonts w:ascii="Times New Roman" w:hAnsi="Times New Roman" w:cs="Times New Roman"/>
          <w:sz w:val="24"/>
          <w:szCs w:val="24"/>
          <w:lang w:val="en-US"/>
        </w:rPr>
        <w:t>, UK population</w:t>
      </w:r>
      <w:r w:rsidR="00D60A2B" w:rsidRPr="00DD11B8">
        <w:rPr>
          <w:rFonts w:ascii="Times New Roman" w:hAnsi="Times New Roman" w:cs="Times New Roman"/>
          <w:sz w:val="24"/>
          <w:szCs w:val="24"/>
          <w:lang w:val="en-US"/>
        </w:rPr>
        <w:t>.</w:t>
      </w:r>
      <w:r w:rsidR="00775107" w:rsidRPr="00DD11B8">
        <w:rPr>
          <w:rFonts w:ascii="Times New Roman" w:hAnsi="Times New Roman" w:cs="Times New Roman"/>
          <w:sz w:val="24"/>
          <w:szCs w:val="24"/>
          <w:lang w:val="en-US"/>
        </w:rPr>
        <w:fldChar w:fldCharType="begin"/>
      </w:r>
      <w:r w:rsidR="007B42F7">
        <w:rPr>
          <w:rFonts w:ascii="Times New Roman" w:hAnsi="Times New Roman" w:cs="Times New Roman"/>
          <w:sz w:val="24"/>
          <w:szCs w:val="24"/>
          <w:lang w:val="en-US"/>
        </w:rPr>
        <w:instrText xml:space="preserve"> ADDIN EN.CITE &lt;EndNote&gt;&lt;Cite&gt;&lt;Author&gt;WHO&lt;/Author&gt;&lt;Year&gt;2014&lt;/Year&gt;&lt;RecNum&gt;10855&lt;/RecNum&gt;&lt;DisplayText&gt;[28]&lt;/DisplayText&gt;&lt;record&gt;&lt;rec-number&gt;10855&lt;/rec-number&gt;&lt;foreign-keys&gt;&lt;key app="EN" db-id="drpew5wfywra50esazbxawda2f59zaves90z" timestamp="1639383930"&gt;10855&lt;/key&gt;&lt;/foreign-keys&gt;&lt;ref-type name="Generic"&gt;13&lt;/ref-type&gt;&lt;contributors&gt;&lt;authors&gt;&lt;author&gt;WHO, Geneva&lt;/author&gt;&lt;/authors&gt;&lt;/contributors&gt;&lt;titles&gt;&lt;title&gt;WHO methods for life expectancy and healthy life expectancy&lt;/title&gt;&lt;/titles&gt;&lt;dates&gt;&lt;year&gt;2014&lt;/year&gt;&lt;/dates&gt;&lt;publisher&gt;World Health Organization Geneva&lt;/publisher&gt;&lt;urls&gt;&lt;/urls&gt;&lt;/record&gt;&lt;/Cite&gt;&lt;/EndNote&gt;</w:instrText>
      </w:r>
      <w:r w:rsidR="00775107" w:rsidRPr="00DD11B8">
        <w:rPr>
          <w:rFonts w:ascii="Times New Roman" w:hAnsi="Times New Roman" w:cs="Times New Roman"/>
          <w:sz w:val="24"/>
          <w:szCs w:val="24"/>
          <w:lang w:val="en-US"/>
        </w:rPr>
        <w:fldChar w:fldCharType="separate"/>
      </w:r>
      <w:r w:rsidR="007B42F7">
        <w:rPr>
          <w:rFonts w:ascii="Times New Roman" w:hAnsi="Times New Roman" w:cs="Times New Roman"/>
          <w:noProof/>
          <w:sz w:val="24"/>
          <w:szCs w:val="24"/>
          <w:lang w:val="en-US"/>
        </w:rPr>
        <w:t>[28]</w:t>
      </w:r>
      <w:r w:rsidR="00775107" w:rsidRPr="00DD11B8">
        <w:rPr>
          <w:rFonts w:ascii="Times New Roman" w:hAnsi="Times New Roman" w:cs="Times New Roman"/>
          <w:sz w:val="24"/>
          <w:szCs w:val="24"/>
          <w:lang w:val="en-US"/>
        </w:rPr>
        <w:fldChar w:fldCharType="end"/>
      </w:r>
    </w:p>
    <w:p w14:paraId="47A26591" w14:textId="4386AAA2" w:rsidR="006749A0" w:rsidRPr="00DD11B8" w:rsidRDefault="006749A0" w:rsidP="00B64B03">
      <w:pPr>
        <w:spacing w:after="0" w:line="480" w:lineRule="auto"/>
        <w:jc w:val="both"/>
        <w:rPr>
          <w:rFonts w:ascii="Times New Roman" w:hAnsi="Times New Roman" w:cs="Times New Roman"/>
          <w:sz w:val="24"/>
          <w:szCs w:val="24"/>
          <w:lang w:val="en-US"/>
        </w:rPr>
      </w:pPr>
    </w:p>
    <w:p w14:paraId="61FE53E3" w14:textId="517D1BDA" w:rsidR="0047101B" w:rsidRPr="00DD11B8" w:rsidRDefault="0047101B" w:rsidP="00B64B03">
      <w:pPr>
        <w:spacing w:after="0" w:line="480" w:lineRule="auto"/>
        <w:jc w:val="both"/>
        <w:rPr>
          <w:rFonts w:ascii="Times New Roman" w:hAnsi="Times New Roman" w:cs="Times New Roman"/>
          <w:sz w:val="24"/>
          <w:szCs w:val="24"/>
          <w:lang w:val="en-US"/>
        </w:rPr>
      </w:pPr>
      <w:r w:rsidRPr="00DD11B8">
        <w:rPr>
          <w:rFonts w:ascii="Times New Roman" w:hAnsi="Times New Roman" w:cs="Times New Roman"/>
          <w:sz w:val="24"/>
          <w:szCs w:val="24"/>
          <w:lang w:val="en-US"/>
        </w:rPr>
        <w:t xml:space="preserve">All statistical tests were two-tailed, and a p-value &lt; 0.05 </w:t>
      </w:r>
      <w:proofErr w:type="gramStart"/>
      <w:r w:rsidRPr="00DD11B8">
        <w:rPr>
          <w:rFonts w:ascii="Times New Roman" w:hAnsi="Times New Roman" w:cs="Times New Roman"/>
          <w:sz w:val="24"/>
          <w:szCs w:val="24"/>
          <w:lang w:val="en-US"/>
        </w:rPr>
        <w:t>was considered to be</w:t>
      </w:r>
      <w:proofErr w:type="gramEnd"/>
      <w:r w:rsidRPr="00DD11B8">
        <w:rPr>
          <w:rFonts w:ascii="Times New Roman" w:hAnsi="Times New Roman" w:cs="Times New Roman"/>
          <w:sz w:val="24"/>
          <w:szCs w:val="24"/>
          <w:lang w:val="en-US"/>
        </w:rPr>
        <w:t xml:space="preserve"> statistically significant. All analyses were performed using the SAS 9.4 </w:t>
      </w:r>
      <w:r w:rsidR="00741851" w:rsidRPr="00DD11B8">
        <w:rPr>
          <w:rFonts w:ascii="Times New Roman" w:hAnsi="Times New Roman" w:cs="Times New Roman"/>
          <w:sz w:val="24"/>
          <w:szCs w:val="24"/>
          <w:lang w:val="en-US"/>
        </w:rPr>
        <w:t xml:space="preserve">and SAS Studio 3.8 </w:t>
      </w:r>
      <w:r w:rsidRPr="00DD11B8">
        <w:rPr>
          <w:rFonts w:ascii="Times New Roman" w:hAnsi="Times New Roman" w:cs="Times New Roman"/>
          <w:sz w:val="24"/>
          <w:szCs w:val="24"/>
          <w:lang w:val="en-US"/>
        </w:rPr>
        <w:t>software.</w:t>
      </w:r>
    </w:p>
    <w:p w14:paraId="1C12664C" w14:textId="77777777" w:rsidR="00075D6A" w:rsidRPr="00DD11B8" w:rsidRDefault="00075D6A">
      <w:pPr>
        <w:rPr>
          <w:rFonts w:ascii="Times New Roman" w:hAnsi="Times New Roman" w:cs="Times New Roman"/>
          <w:b/>
          <w:iCs/>
          <w:sz w:val="24"/>
          <w:szCs w:val="24"/>
          <w:lang w:val="en-US"/>
        </w:rPr>
      </w:pPr>
      <w:r w:rsidRPr="00DD11B8">
        <w:rPr>
          <w:rFonts w:ascii="Times New Roman" w:hAnsi="Times New Roman" w:cs="Times New Roman"/>
          <w:b/>
          <w:iCs/>
          <w:sz w:val="24"/>
          <w:szCs w:val="24"/>
          <w:lang w:val="en-US"/>
        </w:rPr>
        <w:br w:type="page"/>
      </w:r>
    </w:p>
    <w:p w14:paraId="1211C71D" w14:textId="6FCCBA42" w:rsidR="0047101B" w:rsidRPr="00DD11B8" w:rsidRDefault="001B0AC7" w:rsidP="00ED6DDE">
      <w:pPr>
        <w:pStyle w:val="Heading1"/>
      </w:pPr>
      <w:r w:rsidRPr="00DD11B8">
        <w:lastRenderedPageBreak/>
        <w:t>RESULTS</w:t>
      </w:r>
    </w:p>
    <w:p w14:paraId="3DFEF853" w14:textId="5B638A52" w:rsidR="00DC2CBB" w:rsidRPr="00DD11B8" w:rsidRDefault="00FA57D5" w:rsidP="009B13A4">
      <w:pPr>
        <w:spacing w:after="0" w:line="480" w:lineRule="auto"/>
        <w:jc w:val="both"/>
        <w:rPr>
          <w:rFonts w:ascii="Times New Roman" w:hAnsi="Times New Roman" w:cs="Times New Roman"/>
          <w:sz w:val="24"/>
          <w:szCs w:val="24"/>
          <w:lang w:val="en-US"/>
        </w:rPr>
      </w:pPr>
      <w:r w:rsidRPr="00DD11B8">
        <w:rPr>
          <w:rFonts w:ascii="Times New Roman" w:hAnsi="Times New Roman" w:cs="Times New Roman"/>
          <w:sz w:val="24"/>
          <w:szCs w:val="24"/>
          <w:lang w:val="en-US"/>
        </w:rPr>
        <w:t>Of the 9</w:t>
      </w:r>
      <w:r w:rsidR="00F51896" w:rsidRPr="00DD11B8">
        <w:rPr>
          <w:rFonts w:ascii="Times New Roman" w:hAnsi="Times New Roman" w:cs="Times New Roman"/>
          <w:sz w:val="24"/>
          <w:szCs w:val="24"/>
          <w:lang w:val="en-US"/>
        </w:rPr>
        <w:t>,</w:t>
      </w:r>
      <w:r w:rsidRPr="00DD11B8">
        <w:rPr>
          <w:rFonts w:ascii="Times New Roman" w:hAnsi="Times New Roman" w:cs="Times New Roman"/>
          <w:sz w:val="24"/>
          <w:szCs w:val="24"/>
          <w:lang w:val="en-US"/>
        </w:rPr>
        <w:t>432</w:t>
      </w:r>
      <w:r w:rsidR="00FA3FE6" w:rsidRPr="00DD11B8">
        <w:rPr>
          <w:rFonts w:ascii="Times New Roman" w:hAnsi="Times New Roman" w:cs="Times New Roman"/>
          <w:sz w:val="24"/>
          <w:szCs w:val="24"/>
          <w:lang w:val="en-US"/>
        </w:rPr>
        <w:t xml:space="preserve"> </w:t>
      </w:r>
      <w:r w:rsidRPr="00DD11B8">
        <w:rPr>
          <w:rFonts w:ascii="Times New Roman" w:hAnsi="Times New Roman" w:cs="Times New Roman"/>
          <w:sz w:val="24"/>
          <w:szCs w:val="24"/>
          <w:lang w:val="en-US"/>
        </w:rPr>
        <w:t xml:space="preserve">participants </w:t>
      </w:r>
      <w:r w:rsidR="00CA07F9" w:rsidRPr="00DD11B8">
        <w:rPr>
          <w:rFonts w:ascii="Times New Roman" w:hAnsi="Times New Roman" w:cs="Times New Roman"/>
          <w:sz w:val="24"/>
          <w:szCs w:val="24"/>
          <w:lang w:val="en-US"/>
        </w:rPr>
        <w:t xml:space="preserve">who took part in </w:t>
      </w:r>
      <w:r w:rsidRPr="00DD11B8">
        <w:rPr>
          <w:rFonts w:ascii="Times New Roman" w:hAnsi="Times New Roman" w:cs="Times New Roman"/>
          <w:sz w:val="24"/>
          <w:szCs w:val="24"/>
          <w:lang w:val="en-US"/>
        </w:rPr>
        <w:t>wave 2 (baseline) of the ELSA study</w:t>
      </w:r>
      <w:r w:rsidR="00FA3FE6" w:rsidRPr="00DD11B8">
        <w:rPr>
          <w:rFonts w:ascii="Times New Roman" w:hAnsi="Times New Roman" w:cs="Times New Roman"/>
          <w:sz w:val="24"/>
          <w:szCs w:val="24"/>
          <w:lang w:val="en-US"/>
        </w:rPr>
        <w:t xml:space="preserve">, </w:t>
      </w:r>
      <w:r w:rsidR="004D2CD6" w:rsidRPr="00DD11B8">
        <w:rPr>
          <w:rFonts w:ascii="Times New Roman" w:hAnsi="Times New Roman" w:cs="Times New Roman"/>
          <w:sz w:val="24"/>
          <w:szCs w:val="24"/>
          <w:lang w:val="en-US"/>
        </w:rPr>
        <w:t>3</w:t>
      </w:r>
      <w:r w:rsidR="00F51896" w:rsidRPr="00DD11B8">
        <w:rPr>
          <w:rFonts w:ascii="Times New Roman" w:hAnsi="Times New Roman" w:cs="Times New Roman"/>
          <w:sz w:val="24"/>
          <w:szCs w:val="24"/>
          <w:lang w:val="en-US"/>
        </w:rPr>
        <w:t>,</w:t>
      </w:r>
      <w:r w:rsidR="004D2CD6" w:rsidRPr="00DD11B8">
        <w:rPr>
          <w:rFonts w:ascii="Times New Roman" w:hAnsi="Times New Roman" w:cs="Times New Roman"/>
          <w:sz w:val="24"/>
          <w:szCs w:val="24"/>
          <w:lang w:val="en-US"/>
        </w:rPr>
        <w:t xml:space="preserve">186 were excluded because </w:t>
      </w:r>
      <w:r w:rsidR="00CA07F9" w:rsidRPr="00DD11B8">
        <w:rPr>
          <w:rFonts w:ascii="Times New Roman" w:hAnsi="Times New Roman" w:cs="Times New Roman"/>
          <w:sz w:val="24"/>
          <w:szCs w:val="24"/>
          <w:lang w:val="en-US"/>
        </w:rPr>
        <w:t xml:space="preserve">they were </w:t>
      </w:r>
      <w:r w:rsidRPr="00DD11B8">
        <w:rPr>
          <w:rFonts w:ascii="Times New Roman" w:hAnsi="Times New Roman" w:cs="Times New Roman"/>
          <w:sz w:val="24"/>
          <w:szCs w:val="24"/>
          <w:lang w:val="en-US"/>
        </w:rPr>
        <w:t xml:space="preserve">younger than 60 years, and </w:t>
      </w:r>
      <w:r w:rsidR="00D55607" w:rsidRPr="00DD11B8">
        <w:rPr>
          <w:rFonts w:ascii="Times New Roman" w:hAnsi="Times New Roman" w:cs="Times New Roman"/>
          <w:sz w:val="24"/>
          <w:szCs w:val="24"/>
          <w:lang w:val="en-US"/>
        </w:rPr>
        <w:t>2</w:t>
      </w:r>
      <w:r w:rsidRPr="00DD11B8">
        <w:rPr>
          <w:rFonts w:ascii="Times New Roman" w:hAnsi="Times New Roman" w:cs="Times New Roman"/>
          <w:sz w:val="24"/>
          <w:szCs w:val="24"/>
          <w:lang w:val="en-US"/>
        </w:rPr>
        <w:t xml:space="preserve"> had missing data </w:t>
      </w:r>
      <w:r w:rsidR="00D55607" w:rsidRPr="00DD11B8">
        <w:rPr>
          <w:rFonts w:ascii="Times New Roman" w:hAnsi="Times New Roman" w:cs="Times New Roman"/>
          <w:sz w:val="24"/>
          <w:szCs w:val="24"/>
          <w:lang w:val="en-US"/>
        </w:rPr>
        <w:t>in relation to MPI items</w:t>
      </w:r>
      <w:r w:rsidR="008007F2" w:rsidRPr="00DD11B8">
        <w:rPr>
          <w:rFonts w:ascii="Times New Roman" w:hAnsi="Times New Roman" w:cs="Times New Roman"/>
          <w:sz w:val="24"/>
          <w:szCs w:val="24"/>
          <w:lang w:val="en-US"/>
        </w:rPr>
        <w:t>.</w:t>
      </w:r>
      <w:r w:rsidR="00075D6A" w:rsidRPr="00DD11B8">
        <w:rPr>
          <w:rFonts w:ascii="Times New Roman" w:hAnsi="Times New Roman" w:cs="Times New Roman"/>
          <w:sz w:val="24"/>
          <w:szCs w:val="24"/>
          <w:lang w:val="en-US"/>
        </w:rPr>
        <w:t xml:space="preserve"> Therefore,</w:t>
      </w:r>
      <w:r w:rsidRPr="00DD11B8">
        <w:rPr>
          <w:rFonts w:ascii="Times New Roman" w:hAnsi="Times New Roman" w:cs="Times New Roman"/>
          <w:sz w:val="24"/>
          <w:szCs w:val="24"/>
          <w:lang w:val="en-US"/>
        </w:rPr>
        <w:t xml:space="preserve"> </w:t>
      </w:r>
      <w:r w:rsidR="00075D6A" w:rsidRPr="00DD11B8">
        <w:rPr>
          <w:rFonts w:ascii="Times New Roman" w:hAnsi="Times New Roman" w:cs="Times New Roman"/>
          <w:sz w:val="24"/>
          <w:szCs w:val="24"/>
          <w:lang w:val="en-US"/>
        </w:rPr>
        <w:t>o</w:t>
      </w:r>
      <w:r w:rsidR="008007F2" w:rsidRPr="00DD11B8">
        <w:rPr>
          <w:rFonts w:ascii="Times New Roman" w:hAnsi="Times New Roman" w:cs="Times New Roman"/>
          <w:sz w:val="24"/>
          <w:szCs w:val="24"/>
          <w:lang w:val="en-US"/>
        </w:rPr>
        <w:t xml:space="preserve">ur analytic study population included </w:t>
      </w:r>
      <w:r w:rsidR="00D55607" w:rsidRPr="00DD11B8">
        <w:rPr>
          <w:rFonts w:ascii="Times New Roman" w:hAnsi="Times New Roman" w:cs="Times New Roman"/>
          <w:sz w:val="24"/>
          <w:szCs w:val="24"/>
          <w:lang w:val="en-US"/>
        </w:rPr>
        <w:t>6</w:t>
      </w:r>
      <w:r w:rsidR="00F51896" w:rsidRPr="00DD11B8">
        <w:rPr>
          <w:rFonts w:ascii="Times New Roman" w:hAnsi="Times New Roman" w:cs="Times New Roman"/>
          <w:sz w:val="24"/>
          <w:szCs w:val="24"/>
          <w:lang w:val="en-US"/>
        </w:rPr>
        <w:t>,</w:t>
      </w:r>
      <w:r w:rsidR="00D55607" w:rsidRPr="00DD11B8">
        <w:rPr>
          <w:rFonts w:ascii="Times New Roman" w:hAnsi="Times New Roman" w:cs="Times New Roman"/>
          <w:sz w:val="24"/>
          <w:szCs w:val="24"/>
          <w:lang w:val="en-US"/>
        </w:rPr>
        <w:t>244</w:t>
      </w:r>
      <w:r w:rsidR="008007F2" w:rsidRPr="00DD11B8">
        <w:rPr>
          <w:rFonts w:ascii="Times New Roman" w:hAnsi="Times New Roman" w:cs="Times New Roman"/>
          <w:sz w:val="24"/>
          <w:szCs w:val="24"/>
          <w:lang w:val="en-US"/>
        </w:rPr>
        <w:t xml:space="preserve"> subjects</w:t>
      </w:r>
      <w:r w:rsidRPr="00DD11B8">
        <w:rPr>
          <w:rFonts w:ascii="Times New Roman" w:hAnsi="Times New Roman" w:cs="Times New Roman"/>
          <w:sz w:val="24"/>
          <w:szCs w:val="24"/>
          <w:lang w:val="en-US"/>
        </w:rPr>
        <w:t xml:space="preserve"> (</w:t>
      </w:r>
      <w:r w:rsidR="00AE5E7B" w:rsidRPr="00DD11B8">
        <w:rPr>
          <w:rFonts w:ascii="Times New Roman" w:hAnsi="Times New Roman" w:cs="Times New Roman"/>
          <w:b/>
          <w:bCs/>
          <w:sz w:val="24"/>
          <w:szCs w:val="24"/>
          <w:lang w:val="en-US"/>
        </w:rPr>
        <w:t>Figure 1</w:t>
      </w:r>
      <w:r w:rsidR="004D2CD6" w:rsidRPr="00DD11B8">
        <w:rPr>
          <w:rFonts w:ascii="Times New Roman" w:hAnsi="Times New Roman" w:cs="Times New Roman"/>
          <w:sz w:val="24"/>
          <w:szCs w:val="24"/>
          <w:lang w:val="en-US"/>
        </w:rPr>
        <w:t>, not weighted data</w:t>
      </w:r>
      <w:r w:rsidRPr="00DD11B8">
        <w:rPr>
          <w:rFonts w:ascii="Times New Roman" w:hAnsi="Times New Roman" w:cs="Times New Roman"/>
          <w:sz w:val="24"/>
          <w:szCs w:val="24"/>
          <w:lang w:val="en-US"/>
        </w:rPr>
        <w:t>)</w:t>
      </w:r>
      <w:r w:rsidR="00F55914" w:rsidRPr="00DD11B8">
        <w:rPr>
          <w:rFonts w:ascii="Times New Roman" w:hAnsi="Times New Roman" w:cs="Times New Roman"/>
          <w:sz w:val="24"/>
          <w:szCs w:val="24"/>
          <w:lang w:val="en-US"/>
        </w:rPr>
        <w:t>.</w:t>
      </w:r>
    </w:p>
    <w:p w14:paraId="6C40F24D" w14:textId="7E9E3227" w:rsidR="004F3C20" w:rsidRPr="00DD11B8" w:rsidRDefault="00C30917" w:rsidP="00B64B03">
      <w:pPr>
        <w:spacing w:after="0" w:line="480" w:lineRule="auto"/>
        <w:jc w:val="both"/>
        <w:rPr>
          <w:rFonts w:ascii="Times New Roman" w:hAnsi="Times New Roman" w:cs="Times New Roman"/>
          <w:sz w:val="24"/>
          <w:szCs w:val="24"/>
          <w:lang w:val="en-US"/>
        </w:rPr>
      </w:pPr>
      <w:r w:rsidRPr="00DD11B8">
        <w:rPr>
          <w:rFonts w:ascii="Times New Roman" w:hAnsi="Times New Roman" w:cs="Times New Roman"/>
          <w:b/>
          <w:bCs/>
          <w:sz w:val="24"/>
          <w:szCs w:val="24"/>
          <w:lang w:val="en-US"/>
        </w:rPr>
        <w:t>Table 1</w:t>
      </w:r>
      <w:r w:rsidRPr="00DD11B8">
        <w:rPr>
          <w:rFonts w:ascii="Times New Roman" w:hAnsi="Times New Roman" w:cs="Times New Roman"/>
          <w:sz w:val="24"/>
          <w:szCs w:val="24"/>
          <w:lang w:val="en-US"/>
        </w:rPr>
        <w:t xml:space="preserve"> shows the data according to survival status during follow-up. The </w:t>
      </w:r>
      <w:r w:rsidR="009C3F67" w:rsidRPr="00DD11B8">
        <w:rPr>
          <w:rFonts w:ascii="Times New Roman" w:hAnsi="Times New Roman" w:cs="Times New Roman"/>
          <w:sz w:val="24"/>
          <w:szCs w:val="24"/>
          <w:lang w:val="en-US"/>
        </w:rPr>
        <w:t>1,392</w:t>
      </w:r>
      <w:r w:rsidRPr="00DD11B8">
        <w:rPr>
          <w:rFonts w:ascii="Times New Roman" w:hAnsi="Times New Roman" w:cs="Times New Roman"/>
          <w:sz w:val="24"/>
          <w:szCs w:val="24"/>
          <w:lang w:val="en-US"/>
        </w:rPr>
        <w:t xml:space="preserve"> participants </w:t>
      </w:r>
      <w:r w:rsidR="00CA07F9" w:rsidRPr="00DD11B8">
        <w:rPr>
          <w:rFonts w:ascii="Times New Roman" w:hAnsi="Times New Roman" w:cs="Times New Roman"/>
          <w:sz w:val="24"/>
          <w:szCs w:val="24"/>
          <w:lang w:val="en-US"/>
        </w:rPr>
        <w:t xml:space="preserve">who </w:t>
      </w:r>
      <w:r w:rsidRPr="00DD11B8">
        <w:rPr>
          <w:rFonts w:ascii="Times New Roman" w:hAnsi="Times New Roman" w:cs="Times New Roman"/>
          <w:sz w:val="24"/>
          <w:szCs w:val="24"/>
          <w:lang w:val="en-US"/>
        </w:rPr>
        <w:t>died during the follow-up period of ten years had a significant higher MPI values than their counterparts (</w:t>
      </w:r>
      <w:r w:rsidR="009C3F67" w:rsidRPr="00DD11B8">
        <w:rPr>
          <w:rFonts w:ascii="Times New Roman" w:hAnsi="Times New Roman" w:cs="Times New Roman"/>
          <w:sz w:val="24"/>
          <w:szCs w:val="24"/>
          <w:lang w:val="en-US"/>
        </w:rPr>
        <w:t>4,852</w:t>
      </w:r>
      <w:r w:rsidRPr="00DD11B8">
        <w:rPr>
          <w:rFonts w:ascii="Times New Roman" w:hAnsi="Times New Roman" w:cs="Times New Roman"/>
          <w:sz w:val="24"/>
          <w:szCs w:val="24"/>
          <w:lang w:val="en-US"/>
        </w:rPr>
        <w:t>)</w:t>
      </w:r>
      <w:r w:rsidR="00F45AC7" w:rsidRPr="00DD11B8">
        <w:rPr>
          <w:rFonts w:ascii="Times New Roman" w:hAnsi="Times New Roman" w:cs="Times New Roman"/>
          <w:sz w:val="24"/>
          <w:szCs w:val="24"/>
          <w:lang w:val="en-US"/>
        </w:rPr>
        <w:t xml:space="preserve"> at the baseline evaluation</w:t>
      </w:r>
      <w:r w:rsidRPr="00DD11B8">
        <w:rPr>
          <w:rFonts w:ascii="Times New Roman" w:hAnsi="Times New Roman" w:cs="Times New Roman"/>
          <w:sz w:val="24"/>
          <w:szCs w:val="24"/>
          <w:lang w:val="en-US"/>
        </w:rPr>
        <w:t xml:space="preserve"> (mean MPI: 0.39±0.21 vs. 0.25±0.17; p&lt;0.0001).</w:t>
      </w:r>
      <w:r w:rsidR="00641D59" w:rsidRPr="00DD11B8">
        <w:rPr>
          <w:rFonts w:ascii="Times New Roman" w:hAnsi="Times New Roman" w:cs="Times New Roman"/>
          <w:sz w:val="24"/>
          <w:szCs w:val="24"/>
          <w:lang w:val="en-US"/>
        </w:rPr>
        <w:t xml:space="preserve"> </w:t>
      </w:r>
      <w:r w:rsidR="00CA07F9" w:rsidRPr="00DD11B8">
        <w:rPr>
          <w:rFonts w:ascii="Times New Roman" w:hAnsi="Times New Roman" w:cs="Times New Roman"/>
          <w:sz w:val="24"/>
          <w:szCs w:val="24"/>
          <w:lang w:val="en-US"/>
        </w:rPr>
        <w:t>P</w:t>
      </w:r>
      <w:r w:rsidRPr="00DD11B8">
        <w:rPr>
          <w:rFonts w:ascii="Times New Roman" w:hAnsi="Times New Roman" w:cs="Times New Roman"/>
          <w:sz w:val="24"/>
          <w:szCs w:val="24"/>
          <w:lang w:val="en-US"/>
        </w:rPr>
        <w:t xml:space="preserve">articipants died during the follow-up period were significantly older, more frequently male, </w:t>
      </w:r>
      <w:r w:rsidR="00864F90" w:rsidRPr="00DD11B8">
        <w:rPr>
          <w:rFonts w:ascii="Times New Roman" w:hAnsi="Times New Roman" w:cs="Times New Roman"/>
          <w:sz w:val="24"/>
          <w:szCs w:val="24"/>
          <w:lang w:val="en-US"/>
        </w:rPr>
        <w:t>less educated and more frequently current smokers</w:t>
      </w:r>
      <w:r w:rsidR="00394944" w:rsidRPr="00DD11B8">
        <w:rPr>
          <w:rFonts w:ascii="Times New Roman" w:hAnsi="Times New Roman" w:cs="Times New Roman"/>
          <w:sz w:val="24"/>
          <w:szCs w:val="24"/>
          <w:lang w:val="en-US"/>
        </w:rPr>
        <w:t xml:space="preserve"> </w:t>
      </w:r>
      <w:r w:rsidR="004F3C20" w:rsidRPr="00DD11B8">
        <w:rPr>
          <w:rFonts w:ascii="Times New Roman" w:hAnsi="Times New Roman" w:cs="Times New Roman"/>
          <w:sz w:val="24"/>
          <w:szCs w:val="24"/>
          <w:lang w:val="en-US"/>
        </w:rPr>
        <w:t xml:space="preserve">than their counterparts </w:t>
      </w:r>
      <w:r w:rsidR="00394944" w:rsidRPr="00DD11B8">
        <w:rPr>
          <w:rFonts w:ascii="Times New Roman" w:hAnsi="Times New Roman" w:cs="Times New Roman"/>
          <w:sz w:val="24"/>
          <w:szCs w:val="24"/>
          <w:lang w:val="en-US"/>
        </w:rPr>
        <w:t>(</w:t>
      </w:r>
      <w:r w:rsidR="00394944" w:rsidRPr="00DD11B8">
        <w:rPr>
          <w:rFonts w:ascii="Times New Roman" w:hAnsi="Times New Roman" w:cs="Times New Roman"/>
          <w:b/>
          <w:bCs/>
          <w:sz w:val="24"/>
          <w:szCs w:val="24"/>
          <w:lang w:val="en-US"/>
        </w:rPr>
        <w:t>Table 1).</w:t>
      </w:r>
      <w:r w:rsidR="00864F90" w:rsidRPr="00DD11B8">
        <w:rPr>
          <w:rFonts w:ascii="Times New Roman" w:hAnsi="Times New Roman" w:cs="Times New Roman"/>
          <w:sz w:val="24"/>
          <w:szCs w:val="24"/>
          <w:lang w:val="en-US"/>
        </w:rPr>
        <w:t xml:space="preserve"> </w:t>
      </w:r>
    </w:p>
    <w:p w14:paraId="3268C1E5" w14:textId="790314C9" w:rsidR="00F55C46" w:rsidRPr="00DD11B8" w:rsidRDefault="00F55C46" w:rsidP="00B64B03">
      <w:pPr>
        <w:spacing w:after="0" w:line="480" w:lineRule="auto"/>
        <w:jc w:val="both"/>
        <w:rPr>
          <w:rFonts w:ascii="Times New Roman" w:hAnsi="Times New Roman" w:cs="Times New Roman"/>
          <w:sz w:val="24"/>
          <w:szCs w:val="24"/>
          <w:lang w:val="en-US"/>
        </w:rPr>
      </w:pPr>
    </w:p>
    <w:p w14:paraId="6E551BD1" w14:textId="209C1632" w:rsidR="00874201" w:rsidRPr="00DD11B8" w:rsidRDefault="00C25990" w:rsidP="00B64B03">
      <w:pPr>
        <w:spacing w:after="0" w:line="480" w:lineRule="auto"/>
        <w:jc w:val="both"/>
        <w:rPr>
          <w:rFonts w:ascii="Times New Roman" w:hAnsi="Times New Roman" w:cs="Times New Roman"/>
          <w:sz w:val="24"/>
          <w:szCs w:val="24"/>
          <w:lang w:val="en-US"/>
        </w:rPr>
      </w:pPr>
      <w:r>
        <w:rPr>
          <w:rFonts w:ascii="Times New Roman" w:hAnsi="Times New Roman" w:cs="Times New Roman"/>
          <w:b/>
          <w:bCs/>
          <w:sz w:val="24"/>
          <w:szCs w:val="24"/>
          <w:lang w:val="en-US"/>
        </w:rPr>
        <w:t xml:space="preserve">Supplementary </w:t>
      </w:r>
      <w:r w:rsidR="000E502A" w:rsidRPr="00DD11B8">
        <w:rPr>
          <w:rFonts w:ascii="Times New Roman" w:hAnsi="Times New Roman" w:cs="Times New Roman"/>
          <w:b/>
          <w:bCs/>
          <w:sz w:val="24"/>
          <w:szCs w:val="24"/>
          <w:lang w:val="en-US"/>
        </w:rPr>
        <w:t xml:space="preserve">Figure </w:t>
      </w:r>
      <w:r>
        <w:rPr>
          <w:rFonts w:ascii="Times New Roman" w:hAnsi="Times New Roman" w:cs="Times New Roman"/>
          <w:b/>
          <w:bCs/>
          <w:sz w:val="24"/>
          <w:szCs w:val="24"/>
          <w:lang w:val="en-US"/>
        </w:rPr>
        <w:t>1</w:t>
      </w:r>
      <w:r w:rsidR="000E502A" w:rsidRPr="00DD11B8">
        <w:rPr>
          <w:rFonts w:ascii="Times New Roman" w:hAnsi="Times New Roman" w:cs="Times New Roman"/>
          <w:b/>
          <w:bCs/>
          <w:sz w:val="24"/>
          <w:szCs w:val="24"/>
          <w:lang w:val="en-US"/>
        </w:rPr>
        <w:t xml:space="preserve"> </w:t>
      </w:r>
      <w:r w:rsidR="000E502A" w:rsidRPr="00DD11B8">
        <w:rPr>
          <w:rFonts w:ascii="Times New Roman" w:hAnsi="Times New Roman" w:cs="Times New Roman"/>
          <w:sz w:val="24"/>
          <w:szCs w:val="24"/>
          <w:lang w:val="en-US"/>
        </w:rPr>
        <w:t xml:space="preserve">graphically shows the association between MPI, in categories, and </w:t>
      </w:r>
      <w:r w:rsidR="00C31D22" w:rsidRPr="00DD11B8">
        <w:rPr>
          <w:rFonts w:ascii="Times New Roman" w:hAnsi="Times New Roman" w:cs="Times New Roman"/>
          <w:sz w:val="24"/>
          <w:szCs w:val="24"/>
          <w:lang w:val="en-US"/>
        </w:rPr>
        <w:t xml:space="preserve">mortality. </w:t>
      </w:r>
      <w:r w:rsidR="00706AC4" w:rsidRPr="00DD11B8">
        <w:rPr>
          <w:rFonts w:ascii="Times New Roman" w:hAnsi="Times New Roman" w:cs="Times New Roman"/>
          <w:sz w:val="24"/>
          <w:szCs w:val="24"/>
          <w:lang w:val="en-US"/>
        </w:rPr>
        <w:t>P</w:t>
      </w:r>
      <w:r w:rsidR="00C31D22" w:rsidRPr="00DD11B8">
        <w:rPr>
          <w:rFonts w:ascii="Times New Roman" w:hAnsi="Times New Roman" w:cs="Times New Roman"/>
          <w:sz w:val="24"/>
          <w:szCs w:val="24"/>
          <w:lang w:val="en-US"/>
        </w:rPr>
        <w:t xml:space="preserve">articipants </w:t>
      </w:r>
      <w:r w:rsidR="00B56A21" w:rsidRPr="00DD11B8">
        <w:rPr>
          <w:rFonts w:ascii="Times New Roman" w:hAnsi="Times New Roman" w:cs="Times New Roman"/>
          <w:sz w:val="24"/>
          <w:szCs w:val="24"/>
          <w:lang w:val="en-US"/>
        </w:rPr>
        <w:t>at severe risk</w:t>
      </w:r>
      <w:r w:rsidR="00132AA8" w:rsidRPr="00DD11B8">
        <w:rPr>
          <w:rFonts w:ascii="Times New Roman" w:hAnsi="Times New Roman" w:cs="Times New Roman"/>
          <w:sz w:val="24"/>
          <w:szCs w:val="24"/>
          <w:lang w:val="en-US"/>
        </w:rPr>
        <w:t xml:space="preserve"> according </w:t>
      </w:r>
      <w:r w:rsidR="00677598" w:rsidRPr="00DD11B8">
        <w:rPr>
          <w:rFonts w:ascii="Times New Roman" w:hAnsi="Times New Roman" w:cs="Times New Roman"/>
          <w:sz w:val="24"/>
          <w:szCs w:val="24"/>
          <w:lang w:val="en-US"/>
        </w:rPr>
        <w:t>higher</w:t>
      </w:r>
      <w:r w:rsidR="00132AA8" w:rsidRPr="00DD11B8">
        <w:rPr>
          <w:rFonts w:ascii="Times New Roman" w:hAnsi="Times New Roman" w:cs="Times New Roman"/>
          <w:sz w:val="24"/>
          <w:szCs w:val="24"/>
          <w:lang w:val="en-US"/>
        </w:rPr>
        <w:t xml:space="preserve"> MPI</w:t>
      </w:r>
      <w:r w:rsidR="00677598" w:rsidRPr="00DD11B8">
        <w:rPr>
          <w:rFonts w:ascii="Times New Roman" w:hAnsi="Times New Roman" w:cs="Times New Roman"/>
          <w:sz w:val="24"/>
          <w:szCs w:val="24"/>
          <w:lang w:val="en-US"/>
        </w:rPr>
        <w:t xml:space="preserve"> scores</w:t>
      </w:r>
      <w:r w:rsidR="00C31D22" w:rsidRPr="00DD11B8">
        <w:rPr>
          <w:rFonts w:ascii="Times New Roman" w:hAnsi="Times New Roman" w:cs="Times New Roman"/>
          <w:sz w:val="24"/>
          <w:szCs w:val="24"/>
          <w:lang w:val="en-US"/>
        </w:rPr>
        <w:t xml:space="preserve"> experienced a higher risk of death than the other participants (log rank p-value: &lt;0.0001). </w:t>
      </w:r>
    </w:p>
    <w:p w14:paraId="23759AA4" w14:textId="77777777" w:rsidR="0017068A" w:rsidRDefault="0017068A" w:rsidP="00B64B03">
      <w:pPr>
        <w:spacing w:after="0" w:line="480" w:lineRule="auto"/>
        <w:jc w:val="both"/>
        <w:rPr>
          <w:rFonts w:ascii="Times New Roman" w:hAnsi="Times New Roman" w:cs="Times New Roman"/>
          <w:sz w:val="24"/>
          <w:szCs w:val="24"/>
          <w:lang w:val="en-US"/>
        </w:rPr>
      </w:pPr>
    </w:p>
    <w:p w14:paraId="5494CE7A" w14:textId="27F2AA22" w:rsidR="00E05805" w:rsidRPr="00DD11B8" w:rsidRDefault="00C31D22" w:rsidP="00B64B03">
      <w:pPr>
        <w:spacing w:after="0" w:line="480" w:lineRule="auto"/>
        <w:jc w:val="both"/>
        <w:rPr>
          <w:rFonts w:ascii="Times New Roman" w:hAnsi="Times New Roman" w:cs="Times New Roman"/>
          <w:sz w:val="24"/>
          <w:szCs w:val="24"/>
          <w:lang w:val="en-US"/>
        </w:rPr>
      </w:pPr>
      <w:r w:rsidRPr="00DD11B8">
        <w:rPr>
          <w:rFonts w:ascii="Times New Roman" w:hAnsi="Times New Roman" w:cs="Times New Roman"/>
          <w:sz w:val="24"/>
          <w:szCs w:val="24"/>
          <w:lang w:val="en-US"/>
        </w:rPr>
        <w:t>After adjusting for sex</w:t>
      </w:r>
      <w:r w:rsidR="00BC2B89" w:rsidRPr="00DD11B8">
        <w:rPr>
          <w:rFonts w:ascii="Times New Roman" w:hAnsi="Times New Roman" w:cs="Times New Roman"/>
          <w:sz w:val="24"/>
          <w:szCs w:val="24"/>
          <w:lang w:val="en-US"/>
        </w:rPr>
        <w:t xml:space="preserve">, </w:t>
      </w:r>
      <w:r w:rsidRPr="00DD11B8">
        <w:rPr>
          <w:rFonts w:ascii="Times New Roman" w:hAnsi="Times New Roman" w:cs="Times New Roman"/>
          <w:sz w:val="24"/>
          <w:szCs w:val="24"/>
          <w:lang w:val="en-US"/>
        </w:rPr>
        <w:t>age</w:t>
      </w:r>
      <w:r w:rsidR="00BC2B89" w:rsidRPr="00DD11B8">
        <w:rPr>
          <w:rFonts w:ascii="Times New Roman" w:hAnsi="Times New Roman" w:cs="Times New Roman"/>
          <w:sz w:val="24"/>
          <w:szCs w:val="24"/>
          <w:lang w:val="en-US"/>
        </w:rPr>
        <w:t>, education, marital status and smoking status,</w:t>
      </w:r>
      <w:r w:rsidRPr="00DD11B8">
        <w:rPr>
          <w:rFonts w:ascii="Times New Roman" w:hAnsi="Times New Roman" w:cs="Times New Roman"/>
          <w:sz w:val="24"/>
          <w:szCs w:val="24"/>
          <w:lang w:val="en-US"/>
        </w:rPr>
        <w:t xml:space="preserve"> </w:t>
      </w:r>
      <w:r w:rsidR="00706AC4" w:rsidRPr="00DD11B8">
        <w:rPr>
          <w:rFonts w:ascii="Times New Roman" w:hAnsi="Times New Roman" w:cs="Times New Roman"/>
          <w:sz w:val="24"/>
          <w:szCs w:val="24"/>
          <w:lang w:val="en-US"/>
        </w:rPr>
        <w:t>c</w:t>
      </w:r>
      <w:r w:rsidR="00B56A21" w:rsidRPr="00DD11B8">
        <w:rPr>
          <w:rFonts w:ascii="Times New Roman" w:hAnsi="Times New Roman" w:cs="Times New Roman"/>
          <w:sz w:val="24"/>
          <w:szCs w:val="24"/>
          <w:lang w:val="en-US"/>
        </w:rPr>
        <w:t xml:space="preserve">ompared to people in </w:t>
      </w:r>
      <w:r w:rsidR="00CA07F9" w:rsidRPr="00DD11B8">
        <w:rPr>
          <w:rFonts w:ascii="Times New Roman" w:hAnsi="Times New Roman" w:cs="Times New Roman"/>
          <w:sz w:val="24"/>
          <w:szCs w:val="24"/>
          <w:lang w:val="en-US"/>
        </w:rPr>
        <w:t xml:space="preserve">the </w:t>
      </w:r>
      <w:r w:rsidR="000A3919" w:rsidRPr="00DD11B8">
        <w:rPr>
          <w:rFonts w:ascii="Times New Roman" w:hAnsi="Times New Roman" w:cs="Times New Roman"/>
          <w:sz w:val="24"/>
          <w:szCs w:val="24"/>
          <w:lang w:val="en-US"/>
        </w:rPr>
        <w:t>low-risk</w:t>
      </w:r>
      <w:r w:rsidR="00132AA8" w:rsidRPr="00DD11B8">
        <w:rPr>
          <w:rFonts w:ascii="Times New Roman" w:hAnsi="Times New Roman" w:cs="Times New Roman"/>
          <w:sz w:val="24"/>
          <w:szCs w:val="24"/>
          <w:lang w:val="en-US"/>
        </w:rPr>
        <w:t xml:space="preserve"> group, people in </w:t>
      </w:r>
      <w:r w:rsidR="00CA07F9" w:rsidRPr="00DD11B8">
        <w:rPr>
          <w:rFonts w:ascii="Times New Roman" w:hAnsi="Times New Roman" w:cs="Times New Roman"/>
          <w:sz w:val="24"/>
          <w:szCs w:val="24"/>
          <w:lang w:val="en-US"/>
        </w:rPr>
        <w:t xml:space="preserve">the </w:t>
      </w:r>
      <w:r w:rsidR="00132AA8" w:rsidRPr="00DD11B8">
        <w:rPr>
          <w:rFonts w:ascii="Times New Roman" w:hAnsi="Times New Roman" w:cs="Times New Roman"/>
          <w:sz w:val="24"/>
          <w:szCs w:val="24"/>
          <w:lang w:val="en-US"/>
        </w:rPr>
        <w:t>moderate (HR=4.</w:t>
      </w:r>
      <w:r w:rsidR="00F32558" w:rsidRPr="00DD11B8">
        <w:rPr>
          <w:rFonts w:ascii="Times New Roman" w:hAnsi="Times New Roman" w:cs="Times New Roman"/>
          <w:sz w:val="24"/>
          <w:szCs w:val="24"/>
          <w:lang w:val="en-US"/>
        </w:rPr>
        <w:t>27</w:t>
      </w:r>
      <w:r w:rsidR="00132AA8" w:rsidRPr="00DD11B8">
        <w:rPr>
          <w:rFonts w:ascii="Times New Roman" w:hAnsi="Times New Roman" w:cs="Times New Roman"/>
          <w:sz w:val="24"/>
          <w:szCs w:val="24"/>
          <w:lang w:val="en-US"/>
        </w:rPr>
        <w:t xml:space="preserve">; 95%CI: </w:t>
      </w:r>
      <w:r w:rsidR="001400C8" w:rsidRPr="00DD11B8">
        <w:rPr>
          <w:rFonts w:ascii="Times New Roman" w:hAnsi="Times New Roman" w:cs="Times New Roman"/>
          <w:sz w:val="24"/>
          <w:szCs w:val="24"/>
          <w:lang w:val="en-US"/>
        </w:rPr>
        <w:t>3.</w:t>
      </w:r>
      <w:r w:rsidR="00F32558" w:rsidRPr="00DD11B8">
        <w:rPr>
          <w:rFonts w:ascii="Times New Roman" w:hAnsi="Times New Roman" w:cs="Times New Roman"/>
          <w:sz w:val="24"/>
          <w:szCs w:val="24"/>
          <w:lang w:val="en-US"/>
        </w:rPr>
        <w:t>55</w:t>
      </w:r>
      <w:r w:rsidR="001400C8" w:rsidRPr="00DD11B8">
        <w:rPr>
          <w:rFonts w:ascii="Times New Roman" w:hAnsi="Times New Roman" w:cs="Times New Roman"/>
          <w:sz w:val="24"/>
          <w:szCs w:val="24"/>
          <w:lang w:val="en-US"/>
        </w:rPr>
        <w:t>-5.</w:t>
      </w:r>
      <w:r w:rsidR="00F32558" w:rsidRPr="00DD11B8">
        <w:rPr>
          <w:rFonts w:ascii="Times New Roman" w:hAnsi="Times New Roman" w:cs="Times New Roman"/>
          <w:sz w:val="24"/>
          <w:szCs w:val="24"/>
          <w:lang w:val="en-US"/>
        </w:rPr>
        <w:t>1</w:t>
      </w:r>
      <w:r w:rsidR="001400C8" w:rsidRPr="00DD11B8">
        <w:rPr>
          <w:rFonts w:ascii="Times New Roman" w:hAnsi="Times New Roman" w:cs="Times New Roman"/>
          <w:sz w:val="24"/>
          <w:szCs w:val="24"/>
          <w:lang w:val="en-US"/>
        </w:rPr>
        <w:t>4) and severe risk group</w:t>
      </w:r>
      <w:r w:rsidR="00CA07F9" w:rsidRPr="00DD11B8">
        <w:rPr>
          <w:rFonts w:ascii="Times New Roman" w:hAnsi="Times New Roman" w:cs="Times New Roman"/>
          <w:sz w:val="24"/>
          <w:szCs w:val="24"/>
          <w:lang w:val="en-US"/>
        </w:rPr>
        <w:t>s</w:t>
      </w:r>
      <w:r w:rsidR="001400C8" w:rsidRPr="00DD11B8">
        <w:rPr>
          <w:rFonts w:ascii="Times New Roman" w:hAnsi="Times New Roman" w:cs="Times New Roman"/>
          <w:sz w:val="24"/>
          <w:szCs w:val="24"/>
          <w:lang w:val="en-US"/>
        </w:rPr>
        <w:t xml:space="preserve"> (HR=</w:t>
      </w:r>
      <w:r w:rsidR="00F32558" w:rsidRPr="00DD11B8">
        <w:rPr>
          <w:rFonts w:ascii="Times New Roman" w:hAnsi="Times New Roman" w:cs="Times New Roman"/>
          <w:sz w:val="24"/>
          <w:szCs w:val="24"/>
          <w:lang w:val="en-US"/>
        </w:rPr>
        <w:t>10.3</w:t>
      </w:r>
      <w:r w:rsidR="001400C8" w:rsidRPr="00DD11B8">
        <w:rPr>
          <w:rFonts w:ascii="Times New Roman" w:hAnsi="Times New Roman" w:cs="Times New Roman"/>
          <w:sz w:val="24"/>
          <w:szCs w:val="24"/>
          <w:lang w:val="en-US"/>
        </w:rPr>
        <w:t xml:space="preserve">; 95%CI: </w:t>
      </w:r>
      <w:r w:rsidR="00F32558" w:rsidRPr="00DD11B8">
        <w:rPr>
          <w:rFonts w:ascii="Times New Roman" w:hAnsi="Times New Roman" w:cs="Times New Roman"/>
          <w:sz w:val="24"/>
          <w:szCs w:val="24"/>
          <w:lang w:val="en-US"/>
        </w:rPr>
        <w:t>7.</w:t>
      </w:r>
      <w:r w:rsidR="001400C8" w:rsidRPr="00DD11B8">
        <w:rPr>
          <w:rFonts w:ascii="Times New Roman" w:hAnsi="Times New Roman" w:cs="Times New Roman"/>
          <w:sz w:val="24"/>
          <w:szCs w:val="24"/>
          <w:lang w:val="en-US"/>
        </w:rPr>
        <w:t>88-1</w:t>
      </w:r>
      <w:r w:rsidR="00F32558" w:rsidRPr="00DD11B8">
        <w:rPr>
          <w:rFonts w:ascii="Times New Roman" w:hAnsi="Times New Roman" w:cs="Times New Roman"/>
          <w:sz w:val="24"/>
          <w:szCs w:val="24"/>
          <w:lang w:val="en-US"/>
        </w:rPr>
        <w:t>3.5</w:t>
      </w:r>
      <w:r w:rsidR="001400C8" w:rsidRPr="00DD11B8">
        <w:rPr>
          <w:rFonts w:ascii="Times New Roman" w:hAnsi="Times New Roman" w:cs="Times New Roman"/>
          <w:sz w:val="24"/>
          <w:szCs w:val="24"/>
          <w:lang w:val="en-US"/>
        </w:rPr>
        <w:t xml:space="preserve">; p&lt;0.0001) </w:t>
      </w:r>
      <w:r w:rsidR="00677598" w:rsidRPr="00DD11B8">
        <w:rPr>
          <w:rFonts w:ascii="Times New Roman" w:hAnsi="Times New Roman" w:cs="Times New Roman"/>
          <w:sz w:val="24"/>
          <w:szCs w:val="24"/>
          <w:lang w:val="en-US"/>
        </w:rPr>
        <w:t>were more likely to die</w:t>
      </w:r>
      <w:r w:rsidR="00706AC4" w:rsidRPr="00DD11B8">
        <w:rPr>
          <w:rFonts w:ascii="Times New Roman" w:hAnsi="Times New Roman" w:cs="Times New Roman"/>
          <w:sz w:val="24"/>
          <w:szCs w:val="24"/>
          <w:lang w:val="en-US"/>
        </w:rPr>
        <w:t xml:space="preserve"> (</w:t>
      </w:r>
      <w:r w:rsidR="00706AC4" w:rsidRPr="00DD11B8">
        <w:rPr>
          <w:rFonts w:ascii="Times New Roman" w:hAnsi="Times New Roman" w:cs="Times New Roman"/>
          <w:b/>
          <w:bCs/>
          <w:sz w:val="24"/>
          <w:szCs w:val="24"/>
          <w:lang w:val="en-US"/>
        </w:rPr>
        <w:t>Table 2</w:t>
      </w:r>
      <w:r w:rsidR="00706AC4" w:rsidRPr="00DD11B8">
        <w:rPr>
          <w:rFonts w:ascii="Times New Roman" w:hAnsi="Times New Roman" w:cs="Times New Roman"/>
          <w:sz w:val="24"/>
          <w:szCs w:val="24"/>
          <w:lang w:val="en-US"/>
        </w:rPr>
        <w:t>)</w:t>
      </w:r>
      <w:r w:rsidR="00BE7951" w:rsidRPr="00DD11B8">
        <w:rPr>
          <w:rFonts w:ascii="Times New Roman" w:hAnsi="Times New Roman" w:cs="Times New Roman"/>
          <w:sz w:val="24"/>
          <w:szCs w:val="24"/>
          <w:lang w:val="en-US"/>
        </w:rPr>
        <w:t xml:space="preserve">. </w:t>
      </w:r>
      <w:r w:rsidR="0091032D" w:rsidRPr="00DD11B8">
        <w:rPr>
          <w:rFonts w:ascii="Times New Roman" w:hAnsi="Times New Roman" w:cs="Times New Roman"/>
          <w:sz w:val="24"/>
          <w:szCs w:val="24"/>
          <w:lang w:val="en-US"/>
        </w:rPr>
        <w:t xml:space="preserve">Similar results were evident modelling MPI as </w:t>
      </w:r>
      <w:r w:rsidR="00CA07F9" w:rsidRPr="00DD11B8">
        <w:rPr>
          <w:rFonts w:ascii="Times New Roman" w:hAnsi="Times New Roman" w:cs="Times New Roman"/>
          <w:sz w:val="24"/>
          <w:szCs w:val="24"/>
          <w:lang w:val="en-US"/>
        </w:rPr>
        <w:t xml:space="preserve">a </w:t>
      </w:r>
      <w:r w:rsidR="0091032D" w:rsidRPr="00DD11B8">
        <w:rPr>
          <w:rFonts w:ascii="Times New Roman" w:hAnsi="Times New Roman" w:cs="Times New Roman"/>
          <w:sz w:val="24"/>
          <w:szCs w:val="24"/>
          <w:lang w:val="en-US"/>
        </w:rPr>
        <w:t xml:space="preserve">continuous variable. </w:t>
      </w:r>
    </w:p>
    <w:p w14:paraId="7179F55C" w14:textId="784324A8" w:rsidR="00DE578E" w:rsidRPr="00DD11B8" w:rsidRDefault="00DE578E" w:rsidP="00DE578E">
      <w:pPr>
        <w:spacing w:after="0" w:line="480" w:lineRule="auto"/>
        <w:jc w:val="both"/>
        <w:rPr>
          <w:rFonts w:ascii="Times New Roman" w:hAnsi="Times New Roman" w:cs="Times New Roman"/>
          <w:sz w:val="24"/>
          <w:szCs w:val="24"/>
          <w:lang w:val="en-US"/>
        </w:rPr>
      </w:pPr>
      <w:r w:rsidRPr="00DD11B8">
        <w:rPr>
          <w:rFonts w:ascii="Times New Roman" w:hAnsi="Times New Roman" w:cs="Times New Roman"/>
          <w:sz w:val="24"/>
          <w:szCs w:val="24"/>
          <w:lang w:val="en-US"/>
        </w:rPr>
        <w:t xml:space="preserve">As shown in </w:t>
      </w:r>
      <w:r w:rsidRPr="00DD11B8">
        <w:rPr>
          <w:rFonts w:ascii="Times New Roman" w:hAnsi="Times New Roman" w:cs="Times New Roman"/>
          <w:b/>
          <w:bCs/>
          <w:sz w:val="24"/>
          <w:szCs w:val="24"/>
          <w:lang w:val="en-US"/>
        </w:rPr>
        <w:t>Table 2</w:t>
      </w:r>
      <w:r w:rsidRPr="00DD11B8">
        <w:rPr>
          <w:rFonts w:ascii="Times New Roman" w:hAnsi="Times New Roman" w:cs="Times New Roman"/>
          <w:sz w:val="24"/>
          <w:szCs w:val="24"/>
          <w:lang w:val="en-US"/>
        </w:rPr>
        <w:t xml:space="preserve"> and in </w:t>
      </w:r>
      <w:r w:rsidRPr="00DD11B8">
        <w:rPr>
          <w:rFonts w:ascii="Times New Roman" w:hAnsi="Times New Roman" w:cs="Times New Roman"/>
          <w:b/>
          <w:bCs/>
          <w:sz w:val="24"/>
          <w:szCs w:val="24"/>
          <w:lang w:val="en-US"/>
        </w:rPr>
        <w:t xml:space="preserve">Figure </w:t>
      </w:r>
      <w:r w:rsidR="007A7848">
        <w:rPr>
          <w:rFonts w:ascii="Times New Roman" w:hAnsi="Times New Roman" w:cs="Times New Roman"/>
          <w:b/>
          <w:bCs/>
          <w:sz w:val="24"/>
          <w:szCs w:val="24"/>
          <w:lang w:val="en-US"/>
        </w:rPr>
        <w:t>2</w:t>
      </w:r>
      <w:r w:rsidRPr="00DD11B8">
        <w:rPr>
          <w:rFonts w:ascii="Times New Roman" w:hAnsi="Times New Roman" w:cs="Times New Roman"/>
          <w:sz w:val="24"/>
          <w:szCs w:val="24"/>
          <w:lang w:val="en-US"/>
        </w:rPr>
        <w:t xml:space="preserve">, MPI was overall accurate in predicting mortality. The Harrell’s C-index for MPI as increase in 0.10 points was 80.8 (95%CI: 79.6-81.9). Similarly, the ROC curves at 3, 6, and 9 years show the AUCs were 70.4, 75.7, 79.8, respectively. </w:t>
      </w:r>
    </w:p>
    <w:p w14:paraId="2A3EC8CE" w14:textId="77777777" w:rsidR="00DE578E" w:rsidRPr="00DD11B8" w:rsidRDefault="00DE578E">
      <w:pPr>
        <w:rPr>
          <w:rFonts w:ascii="Times New Roman" w:hAnsi="Times New Roman" w:cs="Times New Roman"/>
          <w:sz w:val="24"/>
          <w:szCs w:val="24"/>
          <w:lang w:val="en-US"/>
        </w:rPr>
      </w:pPr>
    </w:p>
    <w:p w14:paraId="175291D3" w14:textId="7A94A7A5" w:rsidR="004F3C20" w:rsidRPr="00DD11B8" w:rsidRDefault="005F2EC2" w:rsidP="00B64B03">
      <w:pPr>
        <w:spacing w:after="0" w:line="480" w:lineRule="auto"/>
        <w:jc w:val="both"/>
        <w:rPr>
          <w:rFonts w:ascii="Times New Roman" w:hAnsi="Times New Roman" w:cs="Times New Roman"/>
          <w:sz w:val="24"/>
          <w:szCs w:val="24"/>
          <w:lang w:val="en-US"/>
        </w:rPr>
      </w:pPr>
      <w:r w:rsidRPr="00DD11B8">
        <w:rPr>
          <w:rFonts w:ascii="Times New Roman" w:hAnsi="Times New Roman" w:cs="Times New Roman"/>
          <w:sz w:val="24"/>
          <w:szCs w:val="24"/>
          <w:lang w:val="en-US"/>
        </w:rPr>
        <w:t xml:space="preserve">Finally, as reported in </w:t>
      </w:r>
      <w:r w:rsidR="008053F3" w:rsidRPr="00DD11B8">
        <w:rPr>
          <w:rFonts w:ascii="Times New Roman" w:hAnsi="Times New Roman" w:cs="Times New Roman"/>
          <w:b/>
          <w:sz w:val="24"/>
          <w:szCs w:val="24"/>
          <w:lang w:val="en-US"/>
        </w:rPr>
        <w:t xml:space="preserve">Figure </w:t>
      </w:r>
      <w:r w:rsidR="007A7848">
        <w:rPr>
          <w:rFonts w:ascii="Times New Roman" w:hAnsi="Times New Roman" w:cs="Times New Roman"/>
          <w:b/>
          <w:sz w:val="24"/>
          <w:szCs w:val="24"/>
          <w:lang w:val="en-US"/>
        </w:rPr>
        <w:t>3</w:t>
      </w:r>
      <w:r w:rsidR="008053F3" w:rsidRPr="00DD11B8">
        <w:rPr>
          <w:rFonts w:ascii="Times New Roman" w:hAnsi="Times New Roman" w:cs="Times New Roman"/>
          <w:sz w:val="24"/>
          <w:szCs w:val="24"/>
          <w:lang w:val="en-US"/>
        </w:rPr>
        <w:t xml:space="preserve"> and in </w:t>
      </w:r>
      <w:r w:rsidR="008053F3" w:rsidRPr="00DD11B8">
        <w:rPr>
          <w:rFonts w:ascii="Times New Roman" w:hAnsi="Times New Roman" w:cs="Times New Roman"/>
          <w:b/>
          <w:sz w:val="24"/>
          <w:szCs w:val="24"/>
          <w:lang w:val="en-US"/>
        </w:rPr>
        <w:t xml:space="preserve">Supplementary </w:t>
      </w:r>
      <w:r w:rsidRPr="00DD11B8">
        <w:rPr>
          <w:rFonts w:ascii="Times New Roman" w:hAnsi="Times New Roman" w:cs="Times New Roman"/>
          <w:b/>
          <w:bCs/>
          <w:sz w:val="24"/>
          <w:szCs w:val="24"/>
          <w:lang w:val="en-US"/>
        </w:rPr>
        <w:t xml:space="preserve">Table </w:t>
      </w:r>
      <w:r w:rsidR="00B85AB6" w:rsidRPr="00DD11B8">
        <w:rPr>
          <w:rFonts w:ascii="Times New Roman" w:hAnsi="Times New Roman" w:cs="Times New Roman"/>
          <w:b/>
          <w:bCs/>
          <w:sz w:val="24"/>
          <w:szCs w:val="24"/>
          <w:lang w:val="en-US"/>
        </w:rPr>
        <w:t>2</w:t>
      </w:r>
      <w:r w:rsidRPr="00DD11B8">
        <w:rPr>
          <w:rFonts w:ascii="Times New Roman" w:hAnsi="Times New Roman" w:cs="Times New Roman"/>
          <w:sz w:val="24"/>
          <w:szCs w:val="24"/>
          <w:lang w:val="en-US"/>
        </w:rPr>
        <w:t>, l</w:t>
      </w:r>
      <w:r w:rsidR="0091032D" w:rsidRPr="00DD11B8">
        <w:rPr>
          <w:rFonts w:ascii="Times New Roman" w:hAnsi="Times New Roman" w:cs="Times New Roman"/>
          <w:sz w:val="24"/>
          <w:szCs w:val="24"/>
          <w:lang w:val="en-US"/>
        </w:rPr>
        <w:t xml:space="preserve">ife expectancy (LE) </w:t>
      </w:r>
      <w:r w:rsidR="006C3388" w:rsidRPr="00DD11B8">
        <w:rPr>
          <w:rFonts w:ascii="Times New Roman" w:hAnsi="Times New Roman" w:cs="Times New Roman"/>
          <w:sz w:val="24"/>
          <w:szCs w:val="24"/>
          <w:lang w:val="en-US"/>
        </w:rPr>
        <w:t xml:space="preserve">as </w:t>
      </w:r>
      <w:r w:rsidR="004F321E" w:rsidRPr="00DD11B8">
        <w:rPr>
          <w:rFonts w:ascii="Times New Roman" w:hAnsi="Times New Roman" w:cs="Times New Roman"/>
          <w:sz w:val="24"/>
          <w:szCs w:val="24"/>
          <w:lang w:val="en-US"/>
        </w:rPr>
        <w:t>described</w:t>
      </w:r>
      <w:r w:rsidR="006C3388" w:rsidRPr="00DD11B8">
        <w:rPr>
          <w:rFonts w:ascii="Times New Roman" w:hAnsi="Times New Roman" w:cs="Times New Roman"/>
          <w:sz w:val="24"/>
          <w:szCs w:val="24"/>
          <w:lang w:val="en-US"/>
        </w:rPr>
        <w:t xml:space="preserve"> </w:t>
      </w:r>
      <w:r w:rsidR="00BB0033" w:rsidRPr="00DD11B8">
        <w:rPr>
          <w:rFonts w:ascii="Times New Roman" w:hAnsi="Times New Roman" w:cs="Times New Roman"/>
          <w:sz w:val="24"/>
          <w:szCs w:val="24"/>
          <w:lang w:val="en-US"/>
        </w:rPr>
        <w:t>by</w:t>
      </w:r>
      <w:r w:rsidR="006C3388" w:rsidRPr="00DD11B8">
        <w:rPr>
          <w:rFonts w:ascii="Times New Roman" w:hAnsi="Times New Roman" w:cs="Times New Roman"/>
          <w:sz w:val="24"/>
          <w:szCs w:val="24"/>
          <w:lang w:val="en-US"/>
        </w:rPr>
        <w:t xml:space="preserve"> WHO </w:t>
      </w:r>
      <w:r w:rsidR="00BB0033" w:rsidRPr="00DD11B8">
        <w:rPr>
          <w:rFonts w:ascii="Times New Roman" w:hAnsi="Times New Roman" w:cs="Times New Roman"/>
          <w:sz w:val="24"/>
          <w:szCs w:val="24"/>
          <w:lang w:val="en-US"/>
        </w:rPr>
        <w:t xml:space="preserve">in </w:t>
      </w:r>
      <w:r w:rsidR="006C3388" w:rsidRPr="00DD11B8">
        <w:rPr>
          <w:rFonts w:ascii="Times New Roman" w:hAnsi="Times New Roman" w:cs="Times New Roman"/>
          <w:sz w:val="24"/>
          <w:szCs w:val="24"/>
          <w:lang w:val="en-US"/>
        </w:rPr>
        <w:t>abridge</w:t>
      </w:r>
      <w:r w:rsidR="00BB0033" w:rsidRPr="00DD11B8">
        <w:rPr>
          <w:rFonts w:ascii="Times New Roman" w:hAnsi="Times New Roman" w:cs="Times New Roman"/>
          <w:sz w:val="24"/>
          <w:szCs w:val="24"/>
          <w:lang w:val="en-US"/>
        </w:rPr>
        <w:t>d</w:t>
      </w:r>
      <w:r w:rsidR="006C3388" w:rsidRPr="00DD11B8">
        <w:rPr>
          <w:rFonts w:ascii="Times New Roman" w:hAnsi="Times New Roman" w:cs="Times New Roman"/>
          <w:sz w:val="24"/>
          <w:szCs w:val="24"/>
          <w:lang w:val="en-US"/>
        </w:rPr>
        <w:t xml:space="preserve"> life tables </w:t>
      </w:r>
      <w:r w:rsidR="00BB0033" w:rsidRPr="00DD11B8">
        <w:rPr>
          <w:rFonts w:ascii="Times New Roman" w:hAnsi="Times New Roman" w:cs="Times New Roman"/>
          <w:sz w:val="24"/>
          <w:szCs w:val="24"/>
          <w:lang w:val="en-US"/>
        </w:rPr>
        <w:t xml:space="preserve">for 2005 </w:t>
      </w:r>
      <w:r w:rsidR="006C3388" w:rsidRPr="00DD11B8">
        <w:rPr>
          <w:rFonts w:ascii="Times New Roman" w:hAnsi="Times New Roman" w:cs="Times New Roman"/>
          <w:sz w:val="24"/>
          <w:szCs w:val="24"/>
          <w:lang w:val="en-US"/>
        </w:rPr>
        <w:t>(</w:t>
      </w:r>
      <w:r w:rsidR="00BB0033" w:rsidRPr="00DD11B8">
        <w:rPr>
          <w:rFonts w:ascii="Times New Roman" w:hAnsi="Times New Roman" w:cs="Times New Roman"/>
          <w:sz w:val="24"/>
          <w:szCs w:val="24"/>
          <w:lang w:val="en-US"/>
        </w:rPr>
        <w:t>27)</w:t>
      </w:r>
      <w:r w:rsidR="0091032D" w:rsidRPr="00DD11B8">
        <w:rPr>
          <w:rFonts w:ascii="Times New Roman" w:hAnsi="Times New Roman" w:cs="Times New Roman"/>
          <w:sz w:val="24"/>
          <w:szCs w:val="24"/>
          <w:lang w:val="en-US"/>
        </w:rPr>
        <w:t xml:space="preserve"> among women aged 60-64 years was 23.6 years, </w:t>
      </w:r>
      <w:r w:rsidR="001B0764" w:rsidRPr="00DD11B8">
        <w:rPr>
          <w:rFonts w:ascii="Times New Roman" w:hAnsi="Times New Roman" w:cs="Times New Roman"/>
          <w:sz w:val="24"/>
          <w:szCs w:val="24"/>
          <w:lang w:val="en-US"/>
        </w:rPr>
        <w:t>and they can expect to live</w:t>
      </w:r>
      <w:r w:rsidR="0091032D" w:rsidRPr="00DD11B8">
        <w:rPr>
          <w:rFonts w:ascii="Times New Roman" w:hAnsi="Times New Roman" w:cs="Times New Roman"/>
          <w:sz w:val="24"/>
          <w:szCs w:val="24"/>
          <w:lang w:val="en-US"/>
        </w:rPr>
        <w:t xml:space="preserve"> 11.8 years with </w:t>
      </w:r>
      <w:r w:rsidR="001749FD" w:rsidRPr="00DD11B8">
        <w:rPr>
          <w:rFonts w:ascii="Times New Roman" w:hAnsi="Times New Roman" w:cs="Times New Roman"/>
          <w:sz w:val="24"/>
          <w:szCs w:val="24"/>
          <w:lang w:val="en-US"/>
        </w:rPr>
        <w:t>good QoL</w:t>
      </w:r>
      <w:r w:rsidR="00AF44BC" w:rsidRPr="00DD11B8">
        <w:rPr>
          <w:rFonts w:ascii="Times New Roman" w:hAnsi="Times New Roman" w:cs="Times New Roman"/>
          <w:sz w:val="24"/>
          <w:szCs w:val="24"/>
          <w:lang w:val="en-US"/>
        </w:rPr>
        <w:t xml:space="preserve"> (i.e.</w:t>
      </w:r>
      <w:r w:rsidR="00700F86" w:rsidRPr="00DD11B8">
        <w:rPr>
          <w:rFonts w:ascii="Times New Roman" w:hAnsi="Times New Roman" w:cs="Times New Roman"/>
          <w:sz w:val="24"/>
          <w:szCs w:val="24"/>
          <w:lang w:val="en-US"/>
        </w:rPr>
        <w:t>,</w:t>
      </w:r>
      <w:r w:rsidR="0069428B" w:rsidRPr="00DD11B8">
        <w:rPr>
          <w:rFonts w:ascii="Times New Roman" w:hAnsi="Times New Roman" w:cs="Times New Roman"/>
          <w:sz w:val="24"/>
          <w:szCs w:val="24"/>
          <w:lang w:val="en-US"/>
        </w:rPr>
        <w:t xml:space="preserve"> </w:t>
      </w:r>
      <w:proofErr w:type="gramStart"/>
      <w:r w:rsidR="0069428B" w:rsidRPr="00DD11B8">
        <w:rPr>
          <w:rFonts w:ascii="Times New Roman" w:hAnsi="Times New Roman" w:cs="Times New Roman"/>
          <w:sz w:val="24"/>
          <w:szCs w:val="24"/>
          <w:lang w:val="en-US"/>
        </w:rPr>
        <w:t>about</w:t>
      </w:r>
      <w:r w:rsidR="00700F86" w:rsidRPr="00DD11B8">
        <w:rPr>
          <w:rFonts w:ascii="Times New Roman" w:hAnsi="Times New Roman" w:cs="Times New Roman"/>
          <w:sz w:val="24"/>
          <w:szCs w:val="24"/>
          <w:lang w:val="en-US"/>
        </w:rPr>
        <w:t xml:space="preserve"> </w:t>
      </w:r>
      <w:r w:rsidR="00AF44BC" w:rsidRPr="00DD11B8">
        <w:rPr>
          <w:rFonts w:ascii="Times New Roman" w:hAnsi="Times New Roman" w:cs="Times New Roman"/>
          <w:sz w:val="24"/>
          <w:szCs w:val="24"/>
          <w:lang w:val="en-US"/>
        </w:rPr>
        <w:t xml:space="preserve"> 50</w:t>
      </w:r>
      <w:proofErr w:type="gramEnd"/>
      <w:r w:rsidR="00AF44BC" w:rsidRPr="00DD11B8">
        <w:rPr>
          <w:rFonts w:ascii="Times New Roman" w:hAnsi="Times New Roman" w:cs="Times New Roman"/>
          <w:sz w:val="24"/>
          <w:szCs w:val="24"/>
          <w:lang w:val="en-US"/>
        </w:rPr>
        <w:t>% of their remaining life expectancy)</w:t>
      </w:r>
      <w:r w:rsidR="001749FD" w:rsidRPr="00DD11B8">
        <w:rPr>
          <w:rFonts w:ascii="Times New Roman" w:hAnsi="Times New Roman" w:cs="Times New Roman"/>
          <w:sz w:val="24"/>
          <w:szCs w:val="24"/>
          <w:lang w:val="en-US"/>
        </w:rPr>
        <w:t xml:space="preserve">. </w:t>
      </w:r>
      <w:r w:rsidR="002A2CAF" w:rsidRPr="00DD11B8">
        <w:rPr>
          <w:rFonts w:ascii="Times New Roman" w:hAnsi="Times New Roman" w:cs="Times New Roman"/>
          <w:sz w:val="24"/>
          <w:szCs w:val="24"/>
          <w:lang w:val="en-US"/>
        </w:rPr>
        <w:t>Moreover, c</w:t>
      </w:r>
      <w:r w:rsidR="0091032D" w:rsidRPr="00DD11B8">
        <w:rPr>
          <w:rFonts w:ascii="Times New Roman" w:hAnsi="Times New Roman" w:cs="Times New Roman"/>
          <w:sz w:val="24"/>
          <w:szCs w:val="24"/>
          <w:lang w:val="en-US"/>
        </w:rPr>
        <w:t>onsidering MPI group</w:t>
      </w:r>
      <w:r w:rsidR="004F321E" w:rsidRPr="00DD11B8">
        <w:rPr>
          <w:rFonts w:ascii="Times New Roman" w:hAnsi="Times New Roman" w:cs="Times New Roman"/>
          <w:sz w:val="24"/>
          <w:szCs w:val="24"/>
          <w:lang w:val="en-US"/>
        </w:rPr>
        <w:t>s</w:t>
      </w:r>
      <w:r w:rsidR="005A0BA4" w:rsidRPr="00DD11B8">
        <w:rPr>
          <w:rFonts w:ascii="Times New Roman" w:hAnsi="Times New Roman" w:cs="Times New Roman"/>
          <w:sz w:val="24"/>
          <w:szCs w:val="24"/>
          <w:lang w:val="en-US"/>
        </w:rPr>
        <w:t>,</w:t>
      </w:r>
      <w:r w:rsidR="0091032D" w:rsidRPr="00DD11B8">
        <w:rPr>
          <w:rFonts w:ascii="Times New Roman" w:hAnsi="Times New Roman" w:cs="Times New Roman"/>
          <w:sz w:val="24"/>
          <w:szCs w:val="24"/>
          <w:lang w:val="en-US"/>
        </w:rPr>
        <w:t xml:space="preserve"> </w:t>
      </w:r>
      <w:r w:rsidR="001B0764" w:rsidRPr="00DD11B8">
        <w:rPr>
          <w:rFonts w:ascii="Times New Roman" w:hAnsi="Times New Roman" w:cs="Times New Roman"/>
          <w:sz w:val="24"/>
          <w:szCs w:val="24"/>
          <w:lang w:val="en-US"/>
        </w:rPr>
        <w:t>women aged 60-64 years in the</w:t>
      </w:r>
      <w:r w:rsidR="00A9431E" w:rsidRPr="00DD11B8">
        <w:rPr>
          <w:rFonts w:ascii="Times New Roman" w:hAnsi="Times New Roman" w:cs="Times New Roman"/>
          <w:sz w:val="24"/>
          <w:szCs w:val="24"/>
          <w:lang w:val="en-US"/>
        </w:rPr>
        <w:t xml:space="preserve"> MPI</w:t>
      </w:r>
      <w:r w:rsidR="001B0764" w:rsidRPr="00DD11B8">
        <w:rPr>
          <w:rFonts w:ascii="Times New Roman" w:hAnsi="Times New Roman" w:cs="Times New Roman"/>
          <w:sz w:val="24"/>
          <w:szCs w:val="24"/>
          <w:lang w:val="en-US"/>
        </w:rPr>
        <w:t xml:space="preserve"> low-risk group could expect </w:t>
      </w:r>
      <w:r w:rsidR="001B0764" w:rsidRPr="00DD11B8">
        <w:rPr>
          <w:rFonts w:ascii="Times New Roman" w:hAnsi="Times New Roman" w:cs="Times New Roman"/>
          <w:sz w:val="24"/>
          <w:szCs w:val="24"/>
          <w:lang w:val="en-US"/>
        </w:rPr>
        <w:lastRenderedPageBreak/>
        <w:t xml:space="preserve">live </w:t>
      </w:r>
      <w:r w:rsidR="0091032D" w:rsidRPr="00DD11B8">
        <w:rPr>
          <w:rFonts w:ascii="Times New Roman" w:hAnsi="Times New Roman" w:cs="Times New Roman"/>
          <w:sz w:val="24"/>
          <w:szCs w:val="24"/>
          <w:lang w:val="en-US"/>
        </w:rPr>
        <w:t xml:space="preserve">14.9 </w:t>
      </w:r>
      <w:r w:rsidR="00F17DF1" w:rsidRPr="00DD11B8">
        <w:rPr>
          <w:rFonts w:ascii="Times New Roman" w:hAnsi="Times New Roman" w:cs="Times New Roman"/>
          <w:sz w:val="24"/>
          <w:szCs w:val="24"/>
          <w:lang w:val="en-US"/>
        </w:rPr>
        <w:t xml:space="preserve">years </w:t>
      </w:r>
      <w:r w:rsidR="001B0764" w:rsidRPr="00DD11B8">
        <w:rPr>
          <w:rFonts w:ascii="Times New Roman" w:hAnsi="Times New Roman" w:cs="Times New Roman"/>
          <w:sz w:val="24"/>
          <w:szCs w:val="24"/>
          <w:lang w:val="en-US"/>
        </w:rPr>
        <w:t xml:space="preserve">with good QoL, </w:t>
      </w:r>
      <w:r w:rsidR="009D387E" w:rsidRPr="00DD11B8">
        <w:rPr>
          <w:rFonts w:ascii="Times New Roman" w:hAnsi="Times New Roman" w:cs="Times New Roman"/>
          <w:sz w:val="24"/>
          <w:szCs w:val="24"/>
          <w:lang w:val="en-US"/>
        </w:rPr>
        <w:t xml:space="preserve">those in </w:t>
      </w:r>
      <w:r w:rsidR="00AF44BC" w:rsidRPr="00DD11B8">
        <w:rPr>
          <w:rFonts w:ascii="Times New Roman" w:hAnsi="Times New Roman" w:cs="Times New Roman"/>
          <w:sz w:val="24"/>
          <w:szCs w:val="24"/>
          <w:lang w:val="en-US"/>
        </w:rPr>
        <w:t>the</w:t>
      </w:r>
      <w:r w:rsidR="009D387E" w:rsidRPr="00DD11B8">
        <w:rPr>
          <w:rFonts w:ascii="Times New Roman" w:hAnsi="Times New Roman" w:cs="Times New Roman"/>
          <w:sz w:val="24"/>
          <w:szCs w:val="24"/>
          <w:lang w:val="en-US"/>
        </w:rPr>
        <w:t xml:space="preserve"> moderate group</w:t>
      </w:r>
      <w:r w:rsidR="0091032D" w:rsidRPr="00DD11B8">
        <w:rPr>
          <w:rFonts w:ascii="Times New Roman" w:hAnsi="Times New Roman" w:cs="Times New Roman"/>
          <w:sz w:val="24"/>
          <w:szCs w:val="24"/>
          <w:lang w:val="en-US"/>
        </w:rPr>
        <w:t xml:space="preserve"> 10.2 and </w:t>
      </w:r>
      <w:r w:rsidR="009D387E" w:rsidRPr="00DD11B8">
        <w:rPr>
          <w:rFonts w:ascii="Times New Roman" w:hAnsi="Times New Roman" w:cs="Times New Roman"/>
          <w:sz w:val="24"/>
          <w:szCs w:val="24"/>
          <w:lang w:val="en-US"/>
        </w:rPr>
        <w:t xml:space="preserve">those in the severe risk group </w:t>
      </w:r>
      <w:r w:rsidR="0091032D" w:rsidRPr="00DD11B8">
        <w:rPr>
          <w:rFonts w:ascii="Times New Roman" w:hAnsi="Times New Roman" w:cs="Times New Roman"/>
          <w:sz w:val="24"/>
          <w:szCs w:val="24"/>
          <w:lang w:val="en-US"/>
        </w:rPr>
        <w:t xml:space="preserve">5.7 </w:t>
      </w:r>
      <w:r w:rsidR="009D387E" w:rsidRPr="00DD11B8">
        <w:rPr>
          <w:rFonts w:ascii="Times New Roman" w:hAnsi="Times New Roman" w:cs="Times New Roman"/>
          <w:sz w:val="24"/>
          <w:szCs w:val="24"/>
          <w:lang w:val="en-US"/>
        </w:rPr>
        <w:t>years with good QoL</w:t>
      </w:r>
      <w:r w:rsidR="00AF44BC" w:rsidRPr="00DD11B8">
        <w:rPr>
          <w:rFonts w:ascii="Times New Roman" w:hAnsi="Times New Roman" w:cs="Times New Roman"/>
          <w:sz w:val="24"/>
          <w:szCs w:val="24"/>
          <w:lang w:val="en-US"/>
        </w:rPr>
        <w:t xml:space="preserve"> (accounting for 63%, 43% and 24% of their life expectancies, respectively)</w:t>
      </w:r>
      <w:r w:rsidR="0091032D" w:rsidRPr="00DD11B8">
        <w:rPr>
          <w:rFonts w:ascii="Times New Roman" w:hAnsi="Times New Roman" w:cs="Times New Roman"/>
          <w:sz w:val="24"/>
          <w:szCs w:val="24"/>
          <w:lang w:val="en-US"/>
        </w:rPr>
        <w:t xml:space="preserve">. Men aged 60-64 years could expect to live further 20.7 years, of which 11.5 years would be lived with good </w:t>
      </w:r>
      <w:r w:rsidR="00286CAF" w:rsidRPr="00DD11B8">
        <w:rPr>
          <w:rFonts w:ascii="Times New Roman" w:hAnsi="Times New Roman" w:cs="Times New Roman"/>
          <w:sz w:val="24"/>
          <w:szCs w:val="24"/>
          <w:lang w:val="en-US"/>
        </w:rPr>
        <w:t>QoL</w:t>
      </w:r>
      <w:r w:rsidR="00AF44BC" w:rsidRPr="00DD11B8">
        <w:rPr>
          <w:rFonts w:ascii="Times New Roman" w:hAnsi="Times New Roman" w:cs="Times New Roman"/>
          <w:sz w:val="24"/>
          <w:szCs w:val="24"/>
          <w:lang w:val="en-US"/>
        </w:rPr>
        <w:t xml:space="preserve"> (50% of their life expectancy)</w:t>
      </w:r>
      <w:r w:rsidR="00172231" w:rsidRPr="00DD11B8">
        <w:rPr>
          <w:rFonts w:ascii="Times New Roman" w:hAnsi="Times New Roman" w:cs="Times New Roman"/>
          <w:sz w:val="24"/>
          <w:szCs w:val="24"/>
          <w:lang w:val="en-US"/>
        </w:rPr>
        <w:t>.</w:t>
      </w:r>
      <w:r w:rsidR="0091032D" w:rsidRPr="00DD11B8">
        <w:rPr>
          <w:rFonts w:ascii="Times New Roman" w:hAnsi="Times New Roman" w:cs="Times New Roman"/>
          <w:sz w:val="24"/>
          <w:szCs w:val="24"/>
          <w:lang w:val="en-US"/>
        </w:rPr>
        <w:t xml:space="preserve"> </w:t>
      </w:r>
      <w:r w:rsidR="00172231" w:rsidRPr="00DD11B8">
        <w:rPr>
          <w:rFonts w:ascii="Times New Roman" w:hAnsi="Times New Roman" w:cs="Times New Roman"/>
          <w:sz w:val="24"/>
          <w:szCs w:val="24"/>
          <w:lang w:val="en-US"/>
        </w:rPr>
        <w:t>T</w:t>
      </w:r>
      <w:r w:rsidR="0091032D" w:rsidRPr="00DD11B8">
        <w:rPr>
          <w:rFonts w:ascii="Times New Roman" w:hAnsi="Times New Roman" w:cs="Times New Roman"/>
          <w:sz w:val="24"/>
          <w:szCs w:val="24"/>
          <w:lang w:val="en-US"/>
        </w:rPr>
        <w:t xml:space="preserve">he corresponding </w:t>
      </w:r>
      <w:proofErr w:type="spellStart"/>
      <w:r w:rsidR="0091032D" w:rsidRPr="00DD11B8">
        <w:rPr>
          <w:rFonts w:ascii="Times New Roman" w:hAnsi="Times New Roman" w:cs="Times New Roman"/>
          <w:sz w:val="24"/>
          <w:szCs w:val="24"/>
          <w:lang w:val="en-US"/>
        </w:rPr>
        <w:t>GQoLE</w:t>
      </w:r>
      <w:proofErr w:type="spellEnd"/>
      <w:r w:rsidR="0091032D" w:rsidRPr="00DD11B8">
        <w:rPr>
          <w:rFonts w:ascii="Times New Roman" w:hAnsi="Times New Roman" w:cs="Times New Roman"/>
          <w:sz w:val="24"/>
          <w:szCs w:val="24"/>
          <w:lang w:val="en-US"/>
        </w:rPr>
        <w:t xml:space="preserve"> among participants </w:t>
      </w:r>
      <w:r w:rsidR="009D387E" w:rsidRPr="00DD11B8">
        <w:rPr>
          <w:rFonts w:ascii="Times New Roman" w:hAnsi="Times New Roman" w:cs="Times New Roman"/>
          <w:sz w:val="24"/>
          <w:szCs w:val="24"/>
          <w:lang w:val="en-US"/>
        </w:rPr>
        <w:t xml:space="preserve">men aged 60-64 years </w:t>
      </w:r>
      <w:r w:rsidR="0091032D" w:rsidRPr="00DD11B8">
        <w:rPr>
          <w:rFonts w:ascii="Times New Roman" w:hAnsi="Times New Roman" w:cs="Times New Roman"/>
          <w:sz w:val="24"/>
          <w:szCs w:val="24"/>
          <w:lang w:val="en-US"/>
        </w:rPr>
        <w:t>in the low MPI risk group was 12.1 years, in the moderate MPI risk group 8.4 and 2.8 years in the severe MPI risk group</w:t>
      </w:r>
      <w:r w:rsidR="00AF44BC" w:rsidRPr="00DD11B8">
        <w:rPr>
          <w:rFonts w:ascii="Times New Roman" w:hAnsi="Times New Roman" w:cs="Times New Roman"/>
          <w:sz w:val="24"/>
          <w:szCs w:val="24"/>
          <w:lang w:val="en-US"/>
        </w:rPr>
        <w:t xml:space="preserve"> (accounting for 58%, 41% and 13% of their remaining life, respectively)</w:t>
      </w:r>
      <w:r w:rsidR="0091032D" w:rsidRPr="00DD11B8">
        <w:rPr>
          <w:rFonts w:ascii="Times New Roman" w:hAnsi="Times New Roman" w:cs="Times New Roman"/>
          <w:sz w:val="24"/>
          <w:szCs w:val="24"/>
          <w:lang w:val="en-US"/>
        </w:rPr>
        <w:t xml:space="preserve">. </w:t>
      </w:r>
      <w:r w:rsidR="00696538" w:rsidRPr="00DD11B8">
        <w:rPr>
          <w:rFonts w:ascii="Times New Roman" w:hAnsi="Times New Roman" w:cs="Times New Roman"/>
          <w:sz w:val="24"/>
          <w:szCs w:val="24"/>
          <w:lang w:val="en-US"/>
        </w:rPr>
        <w:t xml:space="preserve">Moreover, a trend toward loss of </w:t>
      </w:r>
      <w:proofErr w:type="spellStart"/>
      <w:r w:rsidR="00696538" w:rsidRPr="00DD11B8">
        <w:rPr>
          <w:rFonts w:ascii="Times New Roman" w:hAnsi="Times New Roman" w:cs="Times New Roman"/>
          <w:sz w:val="24"/>
          <w:szCs w:val="24"/>
          <w:lang w:val="en-US"/>
        </w:rPr>
        <w:t>GQoLE</w:t>
      </w:r>
      <w:proofErr w:type="spellEnd"/>
      <w:r w:rsidR="00696538" w:rsidRPr="00DD11B8">
        <w:rPr>
          <w:rFonts w:ascii="Times New Roman" w:hAnsi="Times New Roman" w:cs="Times New Roman"/>
          <w:sz w:val="24"/>
          <w:szCs w:val="24"/>
          <w:lang w:val="en-US"/>
        </w:rPr>
        <w:t xml:space="preserve"> was observed with increasing age and more evident in men than in women.</w:t>
      </w:r>
    </w:p>
    <w:p w14:paraId="336BF554" w14:textId="77777777" w:rsidR="00536868" w:rsidRPr="00DD11B8" w:rsidRDefault="00536868" w:rsidP="00B64B03">
      <w:pPr>
        <w:spacing w:after="0" w:line="480" w:lineRule="auto"/>
        <w:jc w:val="both"/>
        <w:rPr>
          <w:rFonts w:ascii="Times New Roman" w:hAnsi="Times New Roman" w:cs="Times New Roman"/>
          <w:sz w:val="24"/>
          <w:szCs w:val="24"/>
          <w:lang w:val="en-US"/>
        </w:rPr>
        <w:sectPr w:rsidR="00536868" w:rsidRPr="00DD11B8" w:rsidSect="00DD1024">
          <w:footerReference w:type="default" r:id="rId9"/>
          <w:pgSz w:w="11906" w:h="16838"/>
          <w:pgMar w:top="1417" w:right="1134" w:bottom="1134" w:left="1134" w:header="708" w:footer="708" w:gutter="0"/>
          <w:cols w:space="708"/>
          <w:docGrid w:linePitch="360"/>
        </w:sectPr>
      </w:pPr>
    </w:p>
    <w:p w14:paraId="50F13350" w14:textId="45C97E67" w:rsidR="00B14548" w:rsidRPr="00DD11B8" w:rsidRDefault="00B14548" w:rsidP="00ED6DDE">
      <w:pPr>
        <w:pStyle w:val="Heading1"/>
      </w:pPr>
      <w:r w:rsidRPr="00DD11B8">
        <w:lastRenderedPageBreak/>
        <w:t>DISCUSSION</w:t>
      </w:r>
    </w:p>
    <w:p w14:paraId="05AFA6B6" w14:textId="28C0E37A" w:rsidR="009A7865" w:rsidRPr="00DD11B8" w:rsidRDefault="00157F8B" w:rsidP="00157F8B">
      <w:pPr>
        <w:spacing w:after="0" w:line="480" w:lineRule="auto"/>
        <w:jc w:val="both"/>
        <w:rPr>
          <w:rFonts w:ascii="Times New Roman" w:hAnsi="Times New Roman" w:cs="Times New Roman"/>
          <w:sz w:val="24"/>
          <w:szCs w:val="24"/>
          <w:lang w:val="en-US"/>
        </w:rPr>
      </w:pPr>
      <w:r w:rsidRPr="00DD11B8">
        <w:rPr>
          <w:rFonts w:ascii="Times New Roman" w:hAnsi="Times New Roman" w:cs="Times New Roman"/>
          <w:sz w:val="24"/>
          <w:szCs w:val="24"/>
          <w:lang w:val="en-US"/>
        </w:rPr>
        <w:t>In th</w:t>
      </w:r>
      <w:r w:rsidR="00286CAF" w:rsidRPr="00DD11B8">
        <w:rPr>
          <w:rFonts w:ascii="Times New Roman" w:hAnsi="Times New Roman" w:cs="Times New Roman"/>
          <w:sz w:val="24"/>
          <w:szCs w:val="24"/>
          <w:lang w:val="en-US"/>
        </w:rPr>
        <w:t>e present study</w:t>
      </w:r>
      <w:r w:rsidRPr="00DD11B8">
        <w:rPr>
          <w:rFonts w:ascii="Times New Roman" w:hAnsi="Times New Roman" w:cs="Times New Roman"/>
          <w:sz w:val="24"/>
          <w:szCs w:val="24"/>
          <w:lang w:val="en-US"/>
        </w:rPr>
        <w:t>, including 6</w:t>
      </w:r>
      <w:r w:rsidR="00C00A03" w:rsidRPr="00DD11B8">
        <w:rPr>
          <w:rFonts w:ascii="Times New Roman" w:hAnsi="Times New Roman" w:cs="Times New Roman"/>
          <w:sz w:val="24"/>
          <w:szCs w:val="24"/>
          <w:lang w:val="en-US"/>
        </w:rPr>
        <w:t>,</w:t>
      </w:r>
      <w:r w:rsidRPr="00DD11B8">
        <w:rPr>
          <w:rFonts w:ascii="Times New Roman" w:hAnsi="Times New Roman" w:cs="Times New Roman"/>
          <w:sz w:val="24"/>
          <w:szCs w:val="24"/>
          <w:lang w:val="en-US"/>
        </w:rPr>
        <w:t>244 community-dwelling older subjects living in the UK, we found that higher MPI values at baseline</w:t>
      </w:r>
      <w:r w:rsidR="00334F31" w:rsidRPr="00DD11B8">
        <w:rPr>
          <w:rFonts w:ascii="Times New Roman" w:hAnsi="Times New Roman" w:cs="Times New Roman"/>
          <w:sz w:val="24"/>
          <w:szCs w:val="24"/>
          <w:lang w:val="en-US"/>
        </w:rPr>
        <w:t>, indicating the presence of multidimensional frailty,</w:t>
      </w:r>
      <w:r w:rsidRPr="00DD11B8">
        <w:rPr>
          <w:rFonts w:ascii="Times New Roman" w:hAnsi="Times New Roman" w:cs="Times New Roman"/>
          <w:sz w:val="24"/>
          <w:szCs w:val="24"/>
          <w:lang w:val="en-US"/>
        </w:rPr>
        <w:t xml:space="preserve"> were associated with a significant higher risk of mortality over </w:t>
      </w:r>
      <w:r w:rsidR="000D7992" w:rsidRPr="00DD11B8">
        <w:rPr>
          <w:rFonts w:ascii="Times New Roman" w:hAnsi="Times New Roman" w:cs="Times New Roman"/>
          <w:sz w:val="24"/>
          <w:szCs w:val="24"/>
          <w:lang w:val="en-US"/>
        </w:rPr>
        <w:t>ten</w:t>
      </w:r>
      <w:r w:rsidRPr="00DD11B8">
        <w:rPr>
          <w:rFonts w:ascii="Times New Roman" w:hAnsi="Times New Roman" w:cs="Times New Roman"/>
          <w:sz w:val="24"/>
          <w:szCs w:val="24"/>
          <w:lang w:val="en-US"/>
        </w:rPr>
        <w:t xml:space="preserve"> years of follow-up</w:t>
      </w:r>
      <w:r w:rsidR="00C00A03" w:rsidRPr="00DD11B8">
        <w:rPr>
          <w:rFonts w:ascii="Times New Roman" w:hAnsi="Times New Roman" w:cs="Times New Roman"/>
          <w:sz w:val="24"/>
          <w:szCs w:val="24"/>
          <w:lang w:val="en-US"/>
        </w:rPr>
        <w:t xml:space="preserve">. The accuracy of MPI in predicting </w:t>
      </w:r>
      <w:r w:rsidR="00286CAF" w:rsidRPr="00DD11B8">
        <w:rPr>
          <w:rFonts w:ascii="Times New Roman" w:hAnsi="Times New Roman" w:cs="Times New Roman"/>
          <w:sz w:val="24"/>
          <w:szCs w:val="24"/>
          <w:lang w:val="en-US"/>
        </w:rPr>
        <w:t xml:space="preserve">mortality </w:t>
      </w:r>
      <w:r w:rsidR="00C00A03" w:rsidRPr="00DD11B8">
        <w:rPr>
          <w:rFonts w:ascii="Times New Roman" w:hAnsi="Times New Roman" w:cs="Times New Roman"/>
          <w:sz w:val="24"/>
          <w:szCs w:val="24"/>
          <w:lang w:val="en-US"/>
        </w:rPr>
        <w:t>was overall good.</w:t>
      </w:r>
      <w:r w:rsidR="00334F31" w:rsidRPr="00DD11B8">
        <w:rPr>
          <w:rFonts w:ascii="Times New Roman" w:hAnsi="Times New Roman" w:cs="Times New Roman"/>
          <w:sz w:val="24"/>
          <w:szCs w:val="24"/>
          <w:lang w:val="en-US"/>
        </w:rPr>
        <w:t xml:space="preserve"> T</w:t>
      </w:r>
      <w:r w:rsidR="00020DFA" w:rsidRPr="00DD11B8">
        <w:rPr>
          <w:rFonts w:ascii="Times New Roman" w:hAnsi="Times New Roman" w:cs="Times New Roman"/>
          <w:sz w:val="24"/>
          <w:szCs w:val="24"/>
          <w:lang w:val="en-US"/>
        </w:rPr>
        <w:t xml:space="preserve">o the best of our </w:t>
      </w:r>
      <w:r w:rsidR="00BB59CB" w:rsidRPr="00DD11B8">
        <w:rPr>
          <w:rFonts w:ascii="Times New Roman" w:hAnsi="Times New Roman" w:cs="Times New Roman"/>
          <w:sz w:val="24"/>
          <w:szCs w:val="24"/>
          <w:lang w:val="en-US"/>
        </w:rPr>
        <w:t xml:space="preserve">knowledge, this is the first study in a large cohort of older people showing that </w:t>
      </w:r>
      <w:r w:rsidR="008D50BB" w:rsidRPr="00DD11B8">
        <w:rPr>
          <w:rFonts w:ascii="Times New Roman" w:hAnsi="Times New Roman" w:cs="Times New Roman"/>
          <w:sz w:val="24"/>
          <w:szCs w:val="24"/>
          <w:lang w:val="en-US"/>
        </w:rPr>
        <w:t>multidimensional frailty, as assessed by higher MPI values,</w:t>
      </w:r>
      <w:r w:rsidR="00BB59CB" w:rsidRPr="00DD11B8">
        <w:rPr>
          <w:rFonts w:ascii="Times New Roman" w:hAnsi="Times New Roman" w:cs="Times New Roman"/>
          <w:sz w:val="24"/>
          <w:szCs w:val="24"/>
          <w:lang w:val="en-US"/>
        </w:rPr>
        <w:t xml:space="preserve"> </w:t>
      </w:r>
      <w:r w:rsidR="008D50BB" w:rsidRPr="00DD11B8">
        <w:rPr>
          <w:rFonts w:ascii="Times New Roman" w:hAnsi="Times New Roman" w:cs="Times New Roman"/>
          <w:sz w:val="24"/>
          <w:szCs w:val="24"/>
          <w:lang w:val="en-US"/>
        </w:rPr>
        <w:t>is associated</w:t>
      </w:r>
      <w:r w:rsidR="00BB59CB" w:rsidRPr="00DD11B8">
        <w:rPr>
          <w:rFonts w:ascii="Times New Roman" w:hAnsi="Times New Roman" w:cs="Times New Roman"/>
          <w:sz w:val="24"/>
          <w:szCs w:val="24"/>
          <w:lang w:val="en-US"/>
        </w:rPr>
        <w:t xml:space="preserve"> with worse QoL </w:t>
      </w:r>
      <w:r w:rsidR="00775107" w:rsidRPr="00DD11B8">
        <w:rPr>
          <w:rFonts w:ascii="Times New Roman" w:hAnsi="Times New Roman" w:cs="Times New Roman"/>
          <w:sz w:val="24"/>
          <w:szCs w:val="24"/>
          <w:lang w:val="en-US"/>
        </w:rPr>
        <w:t>expectancies</w:t>
      </w:r>
      <w:r w:rsidR="00BB59CB" w:rsidRPr="00DD11B8">
        <w:rPr>
          <w:rFonts w:ascii="Times New Roman" w:hAnsi="Times New Roman" w:cs="Times New Roman"/>
          <w:sz w:val="24"/>
          <w:szCs w:val="24"/>
          <w:lang w:val="en-US"/>
        </w:rPr>
        <w:t xml:space="preserve"> </w:t>
      </w:r>
      <w:r w:rsidR="00684BF8" w:rsidRPr="00DD11B8">
        <w:rPr>
          <w:rFonts w:ascii="Times New Roman" w:hAnsi="Times New Roman" w:cs="Times New Roman"/>
          <w:sz w:val="24"/>
          <w:szCs w:val="24"/>
          <w:lang w:val="en-US"/>
        </w:rPr>
        <w:t>during a long follow-up</w:t>
      </w:r>
      <w:r w:rsidR="00D14836" w:rsidRPr="00DD11B8">
        <w:rPr>
          <w:rFonts w:ascii="Times New Roman" w:hAnsi="Times New Roman" w:cs="Times New Roman"/>
          <w:sz w:val="24"/>
          <w:szCs w:val="24"/>
          <w:lang w:val="en-US"/>
        </w:rPr>
        <w:t>.</w:t>
      </w:r>
    </w:p>
    <w:p w14:paraId="6361B16E" w14:textId="77777777" w:rsidR="009A7865" w:rsidRPr="00DD11B8" w:rsidRDefault="009A7865" w:rsidP="00157F8B">
      <w:pPr>
        <w:spacing w:after="0" w:line="480" w:lineRule="auto"/>
        <w:jc w:val="both"/>
        <w:rPr>
          <w:rFonts w:ascii="Times New Roman" w:hAnsi="Times New Roman" w:cs="Times New Roman"/>
          <w:sz w:val="24"/>
          <w:szCs w:val="24"/>
          <w:lang w:val="en-US"/>
        </w:rPr>
      </w:pPr>
    </w:p>
    <w:p w14:paraId="2B0B96FA" w14:textId="141318CD" w:rsidR="00A17569" w:rsidRPr="00DD11B8" w:rsidRDefault="003B017E" w:rsidP="003B017E">
      <w:pPr>
        <w:spacing w:after="0" w:line="480" w:lineRule="auto"/>
        <w:jc w:val="both"/>
        <w:rPr>
          <w:rFonts w:ascii="Times New Roman" w:hAnsi="Times New Roman" w:cs="Times New Roman"/>
          <w:sz w:val="24"/>
          <w:szCs w:val="24"/>
          <w:lang w:val="en-US"/>
        </w:rPr>
      </w:pPr>
      <w:r w:rsidRPr="00DD11B8">
        <w:rPr>
          <w:rFonts w:ascii="Times New Roman" w:hAnsi="Times New Roman" w:cs="Times New Roman"/>
          <w:sz w:val="24"/>
          <w:szCs w:val="24"/>
          <w:lang w:val="en-US"/>
        </w:rPr>
        <w:t xml:space="preserve">Previous studies have </w:t>
      </w:r>
      <w:r w:rsidR="00DC73EB" w:rsidRPr="00DD11B8">
        <w:rPr>
          <w:rFonts w:ascii="Times New Roman" w:hAnsi="Times New Roman" w:cs="Times New Roman"/>
          <w:sz w:val="24"/>
          <w:szCs w:val="24"/>
          <w:lang w:val="en-US"/>
        </w:rPr>
        <w:t>reported a significant</w:t>
      </w:r>
      <w:r w:rsidRPr="00DD11B8">
        <w:rPr>
          <w:rFonts w:ascii="Times New Roman" w:hAnsi="Times New Roman" w:cs="Times New Roman"/>
          <w:sz w:val="24"/>
          <w:szCs w:val="24"/>
          <w:lang w:val="en-US"/>
        </w:rPr>
        <w:t xml:space="preserve"> association</w:t>
      </w:r>
      <w:r w:rsidR="00DC73EB" w:rsidRPr="00DD11B8">
        <w:rPr>
          <w:rFonts w:ascii="Times New Roman" w:hAnsi="Times New Roman" w:cs="Times New Roman"/>
          <w:sz w:val="24"/>
          <w:szCs w:val="24"/>
          <w:lang w:val="en-US"/>
        </w:rPr>
        <w:t xml:space="preserve"> between </w:t>
      </w:r>
      <w:r w:rsidRPr="00DD11B8">
        <w:rPr>
          <w:rFonts w:ascii="Times New Roman" w:hAnsi="Times New Roman" w:cs="Times New Roman"/>
          <w:sz w:val="24"/>
          <w:szCs w:val="24"/>
          <w:lang w:val="en-US"/>
        </w:rPr>
        <w:t>MPI</w:t>
      </w:r>
      <w:r w:rsidR="00DC73EB" w:rsidRPr="00DD11B8">
        <w:rPr>
          <w:rFonts w:ascii="Times New Roman" w:hAnsi="Times New Roman" w:cs="Times New Roman"/>
          <w:sz w:val="24"/>
          <w:szCs w:val="24"/>
          <w:lang w:val="en-US"/>
        </w:rPr>
        <w:t xml:space="preserve"> and negative outcomes </w:t>
      </w:r>
      <w:r w:rsidR="00684BF8" w:rsidRPr="00DD11B8">
        <w:rPr>
          <w:rFonts w:ascii="Times New Roman" w:hAnsi="Times New Roman" w:cs="Times New Roman"/>
          <w:sz w:val="24"/>
          <w:szCs w:val="24"/>
          <w:lang w:val="en-US"/>
        </w:rPr>
        <w:t>(</w:t>
      </w:r>
      <w:r w:rsidR="00DC73EB" w:rsidRPr="00DD11B8">
        <w:rPr>
          <w:rFonts w:ascii="Times New Roman" w:hAnsi="Times New Roman" w:cs="Times New Roman"/>
          <w:sz w:val="24"/>
          <w:szCs w:val="24"/>
          <w:lang w:val="en-US"/>
        </w:rPr>
        <w:t>in particular mortality</w:t>
      </w:r>
      <w:r w:rsidR="00684BF8" w:rsidRPr="00DD11B8">
        <w:rPr>
          <w:rFonts w:ascii="Times New Roman" w:hAnsi="Times New Roman" w:cs="Times New Roman"/>
          <w:sz w:val="24"/>
          <w:szCs w:val="24"/>
          <w:lang w:val="en-US"/>
        </w:rPr>
        <w:t>)</w:t>
      </w:r>
      <w:r w:rsidR="00DC73EB" w:rsidRPr="00DD11B8">
        <w:rPr>
          <w:rFonts w:ascii="Times New Roman" w:hAnsi="Times New Roman" w:cs="Times New Roman"/>
          <w:sz w:val="24"/>
          <w:szCs w:val="24"/>
          <w:lang w:val="en-US"/>
        </w:rPr>
        <w:t xml:space="preserve"> in hospitalized older patients affected by different medical conditions</w:t>
      </w:r>
      <w:r w:rsidR="00A91851" w:rsidRPr="00DD11B8">
        <w:rPr>
          <w:rFonts w:ascii="Times New Roman" w:hAnsi="Times New Roman" w:cs="Times New Roman"/>
          <w:sz w:val="24"/>
          <w:szCs w:val="24"/>
          <w:lang w:val="en-US"/>
        </w:rPr>
        <w:t xml:space="preserve"> </w:t>
      </w:r>
      <w:r w:rsidR="00DC73EB" w:rsidRPr="00DD11B8">
        <w:rPr>
          <w:rFonts w:ascii="Times New Roman" w:hAnsi="Times New Roman" w:cs="Times New Roman"/>
          <w:sz w:val="24"/>
          <w:szCs w:val="24"/>
          <w:lang w:val="en-US"/>
        </w:rPr>
        <w:t>.</w:t>
      </w:r>
      <w:r w:rsidR="00593FB5" w:rsidRPr="00DD11B8">
        <w:rPr>
          <w:rFonts w:ascii="Times New Roman" w:hAnsi="Times New Roman" w:cs="Times New Roman"/>
          <w:sz w:val="24"/>
          <w:szCs w:val="24"/>
          <w:lang w:val="en-US"/>
        </w:rPr>
        <w:fldChar w:fldCharType="begin">
          <w:fldData xml:space="preserve">PEVuZE5vdGU+PENpdGU+PEF1dGhvcj5MZW50aTwvQXV0aG9yPjxZZWFyPjIwMjE8L1llYXI+PFJl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</w:fldData>
        </w:fldChar>
      </w:r>
      <w:r w:rsidR="007B42F7">
        <w:rPr>
          <w:rFonts w:ascii="Times New Roman" w:hAnsi="Times New Roman" w:cs="Times New Roman"/>
          <w:sz w:val="24"/>
          <w:szCs w:val="24"/>
          <w:lang w:val="en-US"/>
        </w:rPr>
        <w:instrText xml:space="preserve"> ADDIN EN.CITE </w:instrText>
      </w:r>
      <w:r w:rsidR="007B42F7">
        <w:rPr>
          <w:rFonts w:ascii="Times New Roman" w:hAnsi="Times New Roman" w:cs="Times New Roman"/>
          <w:sz w:val="24"/>
          <w:szCs w:val="24"/>
          <w:lang w:val="en-US"/>
        </w:rPr>
        <w:fldChar w:fldCharType="begin">
          <w:fldData xml:space="preserve">PEVuZE5vdGU+PENpdGU+PEF1dGhvcj5MZW50aTwvQXV0aG9yPjxZZWFyPjIwMjE8L1llYXI+PFJl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</w:fldData>
        </w:fldChar>
      </w:r>
      <w:r w:rsidR="007B42F7">
        <w:rPr>
          <w:rFonts w:ascii="Times New Roman" w:hAnsi="Times New Roman" w:cs="Times New Roman"/>
          <w:sz w:val="24"/>
          <w:szCs w:val="24"/>
          <w:lang w:val="en-US"/>
        </w:rPr>
        <w:instrText xml:space="preserve"> ADDIN EN.CITE.DATA </w:instrText>
      </w:r>
      <w:r w:rsidR="007B42F7">
        <w:rPr>
          <w:rFonts w:ascii="Times New Roman" w:hAnsi="Times New Roman" w:cs="Times New Roman"/>
          <w:sz w:val="24"/>
          <w:szCs w:val="24"/>
          <w:lang w:val="en-US"/>
        </w:rPr>
      </w:r>
      <w:r w:rsidR="007B42F7">
        <w:rPr>
          <w:rFonts w:ascii="Times New Roman" w:hAnsi="Times New Roman" w:cs="Times New Roman"/>
          <w:sz w:val="24"/>
          <w:szCs w:val="24"/>
          <w:lang w:val="en-US"/>
        </w:rPr>
        <w:fldChar w:fldCharType="end"/>
      </w:r>
      <w:r w:rsidR="00593FB5" w:rsidRPr="00DD11B8">
        <w:rPr>
          <w:rFonts w:ascii="Times New Roman" w:hAnsi="Times New Roman" w:cs="Times New Roman"/>
          <w:sz w:val="24"/>
          <w:szCs w:val="24"/>
          <w:lang w:val="en-US"/>
        </w:rPr>
      </w:r>
      <w:r w:rsidR="00593FB5" w:rsidRPr="00DD11B8">
        <w:rPr>
          <w:rFonts w:ascii="Times New Roman" w:hAnsi="Times New Roman" w:cs="Times New Roman"/>
          <w:sz w:val="24"/>
          <w:szCs w:val="24"/>
          <w:lang w:val="en-US"/>
        </w:rPr>
        <w:fldChar w:fldCharType="separate"/>
      </w:r>
      <w:r w:rsidR="007B42F7">
        <w:rPr>
          <w:rFonts w:ascii="Times New Roman" w:hAnsi="Times New Roman" w:cs="Times New Roman"/>
          <w:noProof/>
          <w:sz w:val="24"/>
          <w:szCs w:val="24"/>
          <w:lang w:val="en-US"/>
        </w:rPr>
        <w:t>[29-34]</w:t>
      </w:r>
      <w:r w:rsidR="00593FB5" w:rsidRPr="00DD11B8">
        <w:rPr>
          <w:rFonts w:ascii="Times New Roman" w:hAnsi="Times New Roman" w:cs="Times New Roman"/>
          <w:sz w:val="24"/>
          <w:szCs w:val="24"/>
          <w:lang w:val="en-US"/>
        </w:rPr>
        <w:fldChar w:fldCharType="end"/>
      </w:r>
      <w:r w:rsidR="00354D3B" w:rsidRPr="00DD11B8">
        <w:rPr>
          <w:rFonts w:ascii="Times New Roman" w:hAnsi="Times New Roman" w:cs="Times New Roman"/>
          <w:sz w:val="24"/>
          <w:szCs w:val="24"/>
          <w:lang w:val="en-US"/>
        </w:rPr>
        <w:t xml:space="preserve"> </w:t>
      </w:r>
      <w:r w:rsidR="00593FB5" w:rsidRPr="00DD11B8">
        <w:rPr>
          <w:rFonts w:ascii="Times New Roman" w:hAnsi="Times New Roman" w:cs="Times New Roman"/>
          <w:sz w:val="24"/>
          <w:szCs w:val="24"/>
          <w:lang w:val="en-US"/>
        </w:rPr>
        <w:t xml:space="preserve">However, more recent studies have shown that slightly modified versions of the MPI can predict </w:t>
      </w:r>
      <w:r w:rsidR="00267170" w:rsidRPr="00DD11B8">
        <w:rPr>
          <w:rFonts w:ascii="Times New Roman" w:hAnsi="Times New Roman" w:cs="Times New Roman"/>
          <w:sz w:val="24"/>
          <w:szCs w:val="24"/>
          <w:lang w:val="en-US"/>
        </w:rPr>
        <w:t>negative outcomes in community-dwelling</w:t>
      </w:r>
      <w:r w:rsidR="00286CAF" w:rsidRPr="00DD11B8">
        <w:rPr>
          <w:rFonts w:ascii="Times New Roman" w:hAnsi="Times New Roman" w:cs="Times New Roman"/>
          <w:sz w:val="24"/>
          <w:szCs w:val="24"/>
          <w:lang w:val="en-US"/>
        </w:rPr>
        <w:t xml:space="preserve"> older people</w:t>
      </w:r>
      <w:r w:rsidR="00756FD3" w:rsidRPr="00DD11B8">
        <w:rPr>
          <w:rFonts w:ascii="Times New Roman" w:hAnsi="Times New Roman" w:cs="Times New Roman"/>
          <w:sz w:val="24"/>
          <w:szCs w:val="24"/>
          <w:lang w:val="en-US"/>
        </w:rPr>
        <w:t xml:space="preserve">. For example, in the </w:t>
      </w:r>
      <w:r w:rsidR="009645A1" w:rsidRPr="00DD11B8">
        <w:rPr>
          <w:rFonts w:ascii="Times New Roman" w:hAnsi="Times New Roman" w:cs="Times New Roman"/>
          <w:sz w:val="24"/>
          <w:szCs w:val="24"/>
          <w:lang w:val="en-US"/>
        </w:rPr>
        <w:t xml:space="preserve">Swedish National Study on Aging and Care in </w:t>
      </w:r>
      <w:proofErr w:type="spellStart"/>
      <w:r w:rsidR="009645A1" w:rsidRPr="00DD11B8">
        <w:rPr>
          <w:rFonts w:ascii="Times New Roman" w:hAnsi="Times New Roman" w:cs="Times New Roman"/>
          <w:sz w:val="24"/>
          <w:szCs w:val="24"/>
          <w:lang w:val="en-US"/>
        </w:rPr>
        <w:t>Kungsholmen</w:t>
      </w:r>
      <w:proofErr w:type="spellEnd"/>
      <w:r w:rsidR="00C86477" w:rsidRPr="00DD11B8">
        <w:rPr>
          <w:rFonts w:ascii="Times New Roman" w:hAnsi="Times New Roman" w:cs="Times New Roman"/>
          <w:sz w:val="24"/>
          <w:szCs w:val="24"/>
          <w:lang w:val="en-US"/>
        </w:rPr>
        <w:t xml:space="preserve"> (SNACK</w:t>
      </w:r>
      <w:r w:rsidR="009645A1" w:rsidRPr="00DD11B8">
        <w:rPr>
          <w:rFonts w:ascii="Times New Roman" w:hAnsi="Times New Roman" w:cs="Times New Roman"/>
          <w:sz w:val="24"/>
          <w:szCs w:val="24"/>
          <w:lang w:val="en-US"/>
        </w:rPr>
        <w:t xml:space="preserve">), higher MPI values at baseline were associated with a higher mortality risk and longer </w:t>
      </w:r>
      <w:r w:rsidR="009E0AF9" w:rsidRPr="00DD11B8">
        <w:rPr>
          <w:rFonts w:ascii="Times New Roman" w:hAnsi="Times New Roman" w:cs="Times New Roman"/>
          <w:sz w:val="24"/>
          <w:szCs w:val="24"/>
          <w:lang w:val="en-US"/>
        </w:rPr>
        <w:t>length of stay in hospital.</w:t>
      </w:r>
      <w:r w:rsidR="00144B25" w:rsidRPr="00DD11B8">
        <w:rPr>
          <w:rFonts w:ascii="Times New Roman" w:hAnsi="Times New Roman" w:cs="Times New Roman"/>
          <w:sz w:val="24"/>
          <w:szCs w:val="24"/>
          <w:lang w:val="en-US"/>
        </w:rPr>
        <w:fldChar w:fldCharType="begin"/>
      </w:r>
      <w:r w:rsidR="007B42F7">
        <w:rPr>
          <w:rFonts w:ascii="Times New Roman" w:hAnsi="Times New Roman" w:cs="Times New Roman"/>
          <w:sz w:val="24"/>
          <w:szCs w:val="24"/>
          <w:lang w:val="en-US"/>
        </w:rPr>
        <w:instrText xml:space="preserve"> ADDIN EN.CITE &lt;EndNote&gt;&lt;Cite&gt;&lt;Author&gt;Angleman&lt;/Author&gt;&lt;Year&gt;2015&lt;/Year&gt;&lt;RecNum&gt;10723&lt;/RecNum&gt;&lt;DisplayText&gt;[11]&lt;/DisplayText&gt;&lt;record&gt;&lt;rec-number&gt;10723&lt;/rec-number&gt;&lt;foreign-keys&gt;&lt;key app="EN" db-id="drpew5wfywra50esazbxawda2f59zaves90z" timestamp="1628169423"&gt;10723&lt;/key&gt;&lt;/foreign-keys&gt;&lt;ref-type name="Journal Article"&gt;17&lt;/ref-type&gt;&lt;contributors&gt;&lt;authors&gt;&lt;author&gt;Angleman, Sara B&lt;/author&gt;&lt;author&gt;Santoni, Giola&lt;/author&gt;&lt;author&gt;Pilotto, Alberto&lt;/author&gt;&lt;author&gt;Fratiglioni, Laura&lt;/author&gt;&lt;author&gt;Welmer, Anna-Karin&lt;/author&gt;&lt;author&gt;MPI_AGE Project Investigators&lt;/author&gt;&lt;/authors&gt;&lt;/contributors&gt;&lt;titles&gt;&lt;title&gt;Multidimensional prognostic index in association with future mortality and number of hospital days in a population-based sample of older adults: results of the EU funded MPI_AGE project&lt;/title&gt;&lt;secondary-title&gt;PloS one&lt;/secondary-title&gt;&lt;/titles&gt;&lt;periodical&gt;&lt;full-title&gt;PloS one&lt;/full-title&gt;&lt;/periodical&gt;&lt;pages&gt;e0133789&lt;/pages&gt;&lt;volume&gt;10&lt;/volume&gt;&lt;number&gt;7&lt;/number&gt;&lt;dates&gt;&lt;year&gt;2015&lt;/year&gt;&lt;/dates&gt;&lt;isbn&gt;1932-6203&lt;/isbn&gt;&lt;urls&gt;&lt;/urls&gt;&lt;/record&gt;&lt;/Cite&gt;&lt;/EndNote&gt;</w:instrText>
      </w:r>
      <w:r w:rsidR="00144B25" w:rsidRPr="00DD11B8">
        <w:rPr>
          <w:rFonts w:ascii="Times New Roman" w:hAnsi="Times New Roman" w:cs="Times New Roman"/>
          <w:sz w:val="24"/>
          <w:szCs w:val="24"/>
          <w:lang w:val="en-US"/>
        </w:rPr>
        <w:fldChar w:fldCharType="separate"/>
      </w:r>
      <w:r w:rsidR="007B42F7">
        <w:rPr>
          <w:rFonts w:ascii="Times New Roman" w:hAnsi="Times New Roman" w:cs="Times New Roman"/>
          <w:noProof/>
          <w:sz w:val="24"/>
          <w:szCs w:val="24"/>
          <w:lang w:val="en-US"/>
        </w:rPr>
        <w:t>[11]</w:t>
      </w:r>
      <w:r w:rsidR="00144B25" w:rsidRPr="00DD11B8">
        <w:rPr>
          <w:rFonts w:ascii="Times New Roman" w:hAnsi="Times New Roman" w:cs="Times New Roman"/>
          <w:sz w:val="24"/>
          <w:szCs w:val="24"/>
          <w:lang w:val="en-US"/>
        </w:rPr>
        <w:fldChar w:fldCharType="end"/>
      </w:r>
      <w:r w:rsidR="00CE6D5B" w:rsidRPr="00DD11B8">
        <w:rPr>
          <w:rFonts w:ascii="Times New Roman" w:hAnsi="Times New Roman" w:cs="Times New Roman"/>
          <w:sz w:val="24"/>
          <w:szCs w:val="24"/>
          <w:lang w:val="en-US"/>
        </w:rPr>
        <w:t xml:space="preserve"> Similarly, in an Italian population </w:t>
      </w:r>
      <w:r w:rsidR="008359D2" w:rsidRPr="00DD11B8">
        <w:rPr>
          <w:rFonts w:ascii="Times New Roman" w:hAnsi="Times New Roman" w:cs="Times New Roman"/>
          <w:sz w:val="24"/>
          <w:szCs w:val="24"/>
          <w:lang w:val="en-US"/>
        </w:rPr>
        <w:t xml:space="preserve">higher </w:t>
      </w:r>
      <w:r w:rsidRPr="00DD11B8">
        <w:rPr>
          <w:rFonts w:ascii="Times New Roman" w:hAnsi="Times New Roman" w:cs="Times New Roman"/>
          <w:sz w:val="24"/>
          <w:szCs w:val="24"/>
          <w:lang w:val="en-US"/>
        </w:rPr>
        <w:t>MPI</w:t>
      </w:r>
      <w:r w:rsidR="007134A1" w:rsidRPr="00DD11B8">
        <w:rPr>
          <w:rFonts w:ascii="Times New Roman" w:hAnsi="Times New Roman" w:cs="Times New Roman"/>
          <w:sz w:val="24"/>
          <w:szCs w:val="24"/>
          <w:lang w:val="en-US"/>
        </w:rPr>
        <w:t xml:space="preserve"> values</w:t>
      </w:r>
      <w:r w:rsidRPr="00DD11B8">
        <w:rPr>
          <w:rFonts w:ascii="Times New Roman" w:hAnsi="Times New Roman" w:cs="Times New Roman"/>
          <w:sz w:val="24"/>
          <w:szCs w:val="24"/>
          <w:lang w:val="en-US"/>
        </w:rPr>
        <w:t xml:space="preserve"> </w:t>
      </w:r>
      <w:r w:rsidR="008359D2" w:rsidRPr="00DD11B8">
        <w:rPr>
          <w:rFonts w:ascii="Times New Roman" w:hAnsi="Times New Roman" w:cs="Times New Roman"/>
          <w:sz w:val="24"/>
          <w:szCs w:val="24"/>
          <w:lang w:val="en-US"/>
        </w:rPr>
        <w:t xml:space="preserve">were associated with a higher risk of mortality, </w:t>
      </w:r>
      <w:r w:rsidR="003D5832" w:rsidRPr="00DD11B8">
        <w:rPr>
          <w:rFonts w:ascii="Times New Roman" w:hAnsi="Times New Roman" w:cs="Times New Roman"/>
          <w:sz w:val="24"/>
          <w:szCs w:val="24"/>
          <w:lang w:val="en-US"/>
        </w:rPr>
        <w:t xml:space="preserve">again </w:t>
      </w:r>
      <w:r w:rsidR="008359D2" w:rsidRPr="00DD11B8">
        <w:rPr>
          <w:rFonts w:ascii="Times New Roman" w:hAnsi="Times New Roman" w:cs="Times New Roman"/>
          <w:sz w:val="24"/>
          <w:szCs w:val="24"/>
          <w:lang w:val="en-US"/>
        </w:rPr>
        <w:t>with a good accuracy.</w:t>
      </w:r>
      <w:r w:rsidR="007B3E47" w:rsidRPr="00DD11B8">
        <w:rPr>
          <w:rFonts w:ascii="Times New Roman" w:hAnsi="Times New Roman" w:cs="Times New Roman"/>
          <w:sz w:val="24"/>
          <w:szCs w:val="24"/>
          <w:lang w:val="en-US"/>
        </w:rPr>
        <w:fldChar w:fldCharType="begin"/>
      </w:r>
      <w:r w:rsidR="007B42F7">
        <w:rPr>
          <w:rFonts w:ascii="Times New Roman" w:hAnsi="Times New Roman" w:cs="Times New Roman"/>
          <w:sz w:val="24"/>
          <w:szCs w:val="24"/>
          <w:lang w:val="en-US"/>
        </w:rPr>
        <w:instrText xml:space="preserve"> ADDIN EN.CITE &lt;EndNote&gt;&lt;Cite&gt;&lt;Author&gt;Pilotto&lt;/Author&gt;&lt;Year&gt;2013&lt;/Year&gt;&lt;RecNum&gt;10849&lt;/RecNum&gt;&lt;DisplayText&gt;[35]&lt;/DisplayText&gt;&lt;record&gt;&lt;rec-number&gt;10849&lt;/rec-number&gt;&lt;foreign-keys&gt;&lt;key app="EN" db-id="drpew5wfywra50esazbxawda2f59zaves90z" timestamp="1638885195"&gt;10849&lt;/key&gt;&lt;/foreign-keys&gt;&lt;ref-type name="Journal Article"&gt;17&lt;/ref-type&gt;&lt;contributors&gt;&lt;authors&gt;&lt;author&gt;Pilotto, Alberto&lt;/author&gt;&lt;author&gt;Gallina, Pietro&lt;/author&gt;&lt;author&gt;Fontana, Andrea&lt;/author&gt;&lt;author&gt;Sancarlo, Daniele&lt;/author&gt;&lt;author&gt;Bazzano, Salvatore&lt;/author&gt;&lt;author&gt;Copetti, Massimiliano&lt;/author&gt;&lt;author&gt;Maggi, Stefania&lt;/author&gt;&lt;author&gt;Paroni, Giulia&lt;/author&gt;&lt;author&gt;Marcato, Francesco&lt;/author&gt;&lt;author&gt;Pellegrini, Fabio&lt;/author&gt;&lt;/authors&gt;&lt;/contributors&gt;&lt;titles&gt;&lt;title&gt;Development and validation of a Multidimensional Prognostic Index for mortality based on a standardized Multidimensional Assessment Schedule (MPI-SVaMA) in community-dwelling older subjects&lt;/title&gt;&lt;secondary-title&gt;Journal of the American Medical Directors Association&lt;/secondary-title&gt;&lt;/titles&gt;&lt;periodical&gt;&lt;full-title&gt;Journal of the American Medical Directors Association&lt;/full-title&gt;&lt;/periodical&gt;&lt;pages&gt;287-292&lt;/pages&gt;&lt;volume&gt;14&lt;/volume&gt;&lt;number&gt;4&lt;/number&gt;&lt;dates&gt;&lt;year&gt;2013&lt;/year&gt;&lt;/dates&gt;&lt;isbn&gt;1525-8610&lt;/isbn&gt;&lt;urls&gt;&lt;/urls&gt;&lt;/record&gt;&lt;/Cite&gt;&lt;/EndNote&gt;</w:instrText>
      </w:r>
      <w:r w:rsidR="007B3E47" w:rsidRPr="00DD11B8">
        <w:rPr>
          <w:rFonts w:ascii="Times New Roman" w:hAnsi="Times New Roman" w:cs="Times New Roman"/>
          <w:sz w:val="24"/>
          <w:szCs w:val="24"/>
          <w:lang w:val="en-US"/>
        </w:rPr>
        <w:fldChar w:fldCharType="separate"/>
      </w:r>
      <w:r w:rsidR="007B42F7">
        <w:rPr>
          <w:rFonts w:ascii="Times New Roman" w:hAnsi="Times New Roman" w:cs="Times New Roman"/>
          <w:noProof/>
          <w:sz w:val="24"/>
          <w:szCs w:val="24"/>
          <w:lang w:val="en-US"/>
        </w:rPr>
        <w:t>[35]</w:t>
      </w:r>
      <w:r w:rsidR="007B3E47" w:rsidRPr="00DD11B8">
        <w:rPr>
          <w:rFonts w:ascii="Times New Roman" w:hAnsi="Times New Roman" w:cs="Times New Roman"/>
          <w:sz w:val="24"/>
          <w:szCs w:val="24"/>
          <w:lang w:val="en-US"/>
        </w:rPr>
        <w:fldChar w:fldCharType="end"/>
      </w:r>
      <w:r w:rsidR="007B3E47" w:rsidRPr="00DD11B8">
        <w:rPr>
          <w:rFonts w:ascii="Times New Roman" w:hAnsi="Times New Roman" w:cs="Times New Roman"/>
          <w:sz w:val="24"/>
          <w:szCs w:val="24"/>
          <w:lang w:val="en-US"/>
        </w:rPr>
        <w:t xml:space="preserve"> </w:t>
      </w:r>
      <w:r w:rsidR="00E033CA" w:rsidRPr="00DD11B8">
        <w:rPr>
          <w:rFonts w:ascii="Times New Roman" w:hAnsi="Times New Roman" w:cs="Times New Roman"/>
          <w:sz w:val="24"/>
          <w:szCs w:val="24"/>
          <w:lang w:val="en-US"/>
        </w:rPr>
        <w:t xml:space="preserve">Finally, in the </w:t>
      </w:r>
      <w:proofErr w:type="spellStart"/>
      <w:r w:rsidR="00E033CA" w:rsidRPr="00DD11B8">
        <w:rPr>
          <w:rFonts w:ascii="Times New Roman" w:hAnsi="Times New Roman" w:cs="Times New Roman"/>
          <w:sz w:val="24"/>
          <w:szCs w:val="24"/>
          <w:lang w:val="en-US"/>
        </w:rPr>
        <w:t>InCHIANTI</w:t>
      </w:r>
      <w:proofErr w:type="spellEnd"/>
      <w:r w:rsidR="00E033CA" w:rsidRPr="00DD11B8">
        <w:rPr>
          <w:rFonts w:ascii="Times New Roman" w:hAnsi="Times New Roman" w:cs="Times New Roman"/>
          <w:sz w:val="24"/>
          <w:szCs w:val="24"/>
          <w:lang w:val="en-US"/>
        </w:rPr>
        <w:t xml:space="preserve"> study, MPI had a good accuracy in predicting </w:t>
      </w:r>
      <w:r w:rsidR="004148D7" w:rsidRPr="00DD11B8">
        <w:rPr>
          <w:rFonts w:ascii="Times New Roman" w:hAnsi="Times New Roman" w:cs="Times New Roman"/>
          <w:sz w:val="24"/>
          <w:szCs w:val="24"/>
          <w:lang w:val="en-US"/>
        </w:rPr>
        <w:t>mortality</w:t>
      </w:r>
      <w:r w:rsidR="00E033CA" w:rsidRPr="00DD11B8">
        <w:rPr>
          <w:rFonts w:ascii="Times New Roman" w:hAnsi="Times New Roman" w:cs="Times New Roman"/>
          <w:sz w:val="24"/>
          <w:szCs w:val="24"/>
          <w:lang w:val="en-US"/>
        </w:rPr>
        <w:t xml:space="preserve"> over 15 years of follow-up.</w:t>
      </w:r>
      <w:r w:rsidR="003C41DE" w:rsidRPr="00DD11B8">
        <w:rPr>
          <w:rFonts w:ascii="Times New Roman" w:hAnsi="Times New Roman" w:cs="Times New Roman"/>
          <w:sz w:val="24"/>
          <w:szCs w:val="24"/>
          <w:lang w:val="en-US"/>
        </w:rPr>
        <w:fldChar w:fldCharType="begin"/>
      </w:r>
      <w:r w:rsidR="007B42F7">
        <w:rPr>
          <w:rFonts w:ascii="Times New Roman" w:hAnsi="Times New Roman" w:cs="Times New Roman"/>
          <w:sz w:val="24"/>
          <w:szCs w:val="24"/>
          <w:lang w:val="en-US"/>
        </w:rPr>
        <w:instrText xml:space="preserve"> ADDIN EN.CITE &lt;EndNote&gt;&lt;Cite&gt;&lt;Author&gt;Pilotto&lt;/Author&gt;&lt;Year&gt;2021&lt;/Year&gt;&lt;RecNum&gt;10854&lt;/RecNum&gt;&lt;DisplayText&gt;[23]&lt;/DisplayText&gt;&lt;record&gt;&lt;rec-number&gt;10854&lt;/rec-number&gt;&lt;foreign-keys&gt;&lt;key app="EN" db-id="drpew5wfywra50esazbxawda2f59zaves90z" timestamp="1638885584"&gt;10854&lt;/key&gt;&lt;/foreign-keys&gt;&lt;ref-type name="Journal Article"&gt;17&lt;/ref-type&gt;&lt;contributors&gt;&lt;authors&gt;&lt;author&gt;Pilotto, Alberto&lt;/author&gt;&lt;author&gt;Veronese, Nicola&lt;/author&gt;&lt;author&gt;Siri, Giacomo&lt;/author&gt;&lt;author&gt;Bandinelli, Stefania&lt;/author&gt;&lt;author&gt;Tanaka, Toshiko&lt;/author&gt;&lt;author&gt;Cella, Alberto&lt;/author&gt;&lt;author&gt;Ferrucci, Luigi&lt;/author&gt;&lt;/authors&gt;&lt;/contributors&gt;&lt;titles&gt;&lt;title&gt;Association Between the Multidimensional Prognostic Index and Mortality During 15 Years of Follow-up in the InCHIANTI Study&lt;/title&gt;&lt;secondary-title&gt;The Journals of Gerontology: Series A&lt;/secondary-title&gt;&lt;/titles&gt;&lt;periodical&gt;&lt;full-title&gt;The Journals of Gerontology: Series A&lt;/full-title&gt;&lt;/periodical&gt;&lt;pages&gt;1678-1685&lt;/pages&gt;&lt;volume&gt;76&lt;/volume&gt;&lt;number&gt;9&lt;/number&gt;&lt;dates&gt;&lt;year&gt;2021&lt;/year&gt;&lt;/dates&gt;&lt;isbn&gt;1079-5006&lt;/isbn&gt;&lt;urls&gt;&lt;/urls&gt;&lt;/record&gt;&lt;/Cite&gt;&lt;/EndNote&gt;</w:instrText>
      </w:r>
      <w:r w:rsidR="003C41DE" w:rsidRPr="00DD11B8">
        <w:rPr>
          <w:rFonts w:ascii="Times New Roman" w:hAnsi="Times New Roman" w:cs="Times New Roman"/>
          <w:sz w:val="24"/>
          <w:szCs w:val="24"/>
          <w:lang w:val="en-US"/>
        </w:rPr>
        <w:fldChar w:fldCharType="separate"/>
      </w:r>
      <w:r w:rsidR="007B42F7">
        <w:rPr>
          <w:rFonts w:ascii="Times New Roman" w:hAnsi="Times New Roman" w:cs="Times New Roman"/>
          <w:noProof/>
          <w:sz w:val="24"/>
          <w:szCs w:val="24"/>
          <w:lang w:val="en-US"/>
        </w:rPr>
        <w:t>[23]</w:t>
      </w:r>
      <w:r w:rsidR="003C41DE" w:rsidRPr="00DD11B8">
        <w:rPr>
          <w:rFonts w:ascii="Times New Roman" w:hAnsi="Times New Roman" w:cs="Times New Roman"/>
          <w:sz w:val="24"/>
          <w:szCs w:val="24"/>
          <w:lang w:val="en-US"/>
        </w:rPr>
        <w:fldChar w:fldCharType="end"/>
      </w:r>
      <w:r w:rsidR="00E033CA" w:rsidRPr="00DD11B8">
        <w:rPr>
          <w:rFonts w:ascii="Times New Roman" w:hAnsi="Times New Roman" w:cs="Times New Roman"/>
          <w:sz w:val="24"/>
          <w:szCs w:val="24"/>
          <w:lang w:val="en-US"/>
        </w:rPr>
        <w:t xml:space="preserve"> </w:t>
      </w:r>
      <w:r w:rsidR="003D5832" w:rsidRPr="00DD11B8">
        <w:rPr>
          <w:rFonts w:ascii="Times New Roman" w:hAnsi="Times New Roman" w:cs="Times New Roman"/>
          <w:sz w:val="24"/>
          <w:szCs w:val="24"/>
          <w:lang w:val="en-US"/>
        </w:rPr>
        <w:t>At the same time</w:t>
      </w:r>
      <w:r w:rsidR="007B3E47" w:rsidRPr="00DD11B8">
        <w:rPr>
          <w:rFonts w:ascii="Times New Roman" w:hAnsi="Times New Roman" w:cs="Times New Roman"/>
          <w:sz w:val="24"/>
          <w:szCs w:val="24"/>
          <w:lang w:val="en-US"/>
        </w:rPr>
        <w:t xml:space="preserve">, in other community-dwelling studies, MPI was associated with a higher risk of depression </w:t>
      </w:r>
      <w:r w:rsidR="003679A7" w:rsidRPr="00DD11B8">
        <w:rPr>
          <w:rFonts w:ascii="Times New Roman" w:hAnsi="Times New Roman" w:cs="Times New Roman"/>
          <w:sz w:val="24"/>
          <w:szCs w:val="24"/>
          <w:lang w:val="en-US"/>
        </w:rPr>
        <w:fldChar w:fldCharType="begin"/>
      </w:r>
      <w:r w:rsidR="007B42F7">
        <w:rPr>
          <w:rFonts w:ascii="Times New Roman" w:hAnsi="Times New Roman" w:cs="Times New Roman"/>
          <w:sz w:val="24"/>
          <w:szCs w:val="24"/>
          <w:lang w:val="en-US"/>
        </w:rPr>
        <w:instrText xml:space="preserve"> ADDIN EN.CITE &lt;EndNote&gt;&lt;Cite&gt;&lt;Author&gt;Veronese&lt;/Author&gt;&lt;Year&gt;2020&lt;/Year&gt;&lt;RecNum&gt;10724&lt;/RecNum&gt;&lt;DisplayText&gt;[8]&lt;/DisplayText&gt;&lt;record&gt;&lt;rec-number&gt;10724&lt;/rec-number&gt;&lt;foreign-keys&gt;&lt;key app="EN" db-id="drpew5wfywra50esazbxawda2f59zaves90z" timestamp="1628169461"&gt;10724&lt;/key&gt;&lt;/foreign-keys&gt;&lt;ref-type name="Journal Article"&gt;17&lt;/ref-type&gt;&lt;contributors&gt;&lt;authors&gt;&lt;author&gt;Veronese, Nicola&lt;/author&gt;&lt;author&gt;Koyanagi, Ai&lt;/author&gt;&lt;author&gt;Smith, Lee&lt;/author&gt;&lt;author&gt;Solmi, Marco&lt;/author&gt;&lt;author&gt;Senesi, Barbara&lt;/author&gt;&lt;author&gt;Cella, Alberto&lt;/author&gt;&lt;author&gt;Pilotto, Alberto&lt;/author&gt;&lt;/authors&gt;&lt;/contributors&gt;&lt;titles&gt;&lt;title&gt;Relationship between multidimensional prognostic index and incident depressive symptoms in older people: findings from the Irish longitudinal study on ageing&lt;/title&gt;&lt;secondary-title&gt;International journal of geriatric psychiatry&lt;/secondary-title&gt;&lt;/titles&gt;&lt;periodical&gt;&lt;full-title&gt;International journal of geriatric psychiatry&lt;/full-title&gt;&lt;/periodical&gt;&lt;pages&gt;1097-1104&lt;/pages&gt;&lt;volume&gt;35&lt;/volume&gt;&lt;number&gt;10&lt;/number&gt;&lt;dates&gt;&lt;year&gt;2020&lt;/year&gt;&lt;/dates&gt;&lt;isbn&gt;0885-6230&lt;/isbn&gt;&lt;urls&gt;&lt;/urls&gt;&lt;/record&gt;&lt;/Cite&gt;&lt;/EndNote&gt;</w:instrText>
      </w:r>
      <w:r w:rsidR="003679A7" w:rsidRPr="00DD11B8">
        <w:rPr>
          <w:rFonts w:ascii="Times New Roman" w:hAnsi="Times New Roman" w:cs="Times New Roman"/>
          <w:sz w:val="24"/>
          <w:szCs w:val="24"/>
          <w:lang w:val="en-US"/>
        </w:rPr>
        <w:fldChar w:fldCharType="separate"/>
      </w:r>
      <w:r w:rsidR="007B42F7">
        <w:rPr>
          <w:rFonts w:ascii="Times New Roman" w:hAnsi="Times New Roman" w:cs="Times New Roman"/>
          <w:noProof/>
          <w:sz w:val="24"/>
          <w:szCs w:val="24"/>
          <w:lang w:val="en-US"/>
        </w:rPr>
        <w:t>[8]</w:t>
      </w:r>
      <w:r w:rsidR="003679A7" w:rsidRPr="00DD11B8">
        <w:rPr>
          <w:rFonts w:ascii="Times New Roman" w:hAnsi="Times New Roman" w:cs="Times New Roman"/>
          <w:sz w:val="24"/>
          <w:szCs w:val="24"/>
          <w:lang w:val="en-US"/>
        </w:rPr>
        <w:fldChar w:fldCharType="end"/>
      </w:r>
      <w:r w:rsidR="003679A7" w:rsidRPr="00DD11B8">
        <w:rPr>
          <w:rFonts w:ascii="Times New Roman" w:hAnsi="Times New Roman" w:cs="Times New Roman"/>
          <w:sz w:val="24"/>
          <w:szCs w:val="24"/>
          <w:lang w:val="en-US"/>
        </w:rPr>
        <w:t>, cardiovascular disease</w:t>
      </w:r>
      <w:r w:rsidR="00FB6307" w:rsidRPr="00DD11B8">
        <w:rPr>
          <w:rFonts w:ascii="Times New Roman" w:hAnsi="Times New Roman" w:cs="Times New Roman"/>
          <w:sz w:val="24"/>
          <w:szCs w:val="24"/>
          <w:lang w:val="en-US"/>
        </w:rPr>
        <w:t>s</w:t>
      </w:r>
      <w:r w:rsidR="003679A7" w:rsidRPr="00DD11B8">
        <w:rPr>
          <w:rFonts w:ascii="Times New Roman" w:hAnsi="Times New Roman" w:cs="Times New Roman"/>
          <w:sz w:val="24"/>
          <w:szCs w:val="24"/>
          <w:lang w:val="en-US"/>
        </w:rPr>
        <w:t xml:space="preserve"> </w:t>
      </w:r>
      <w:r w:rsidR="00FB6307" w:rsidRPr="00DD11B8">
        <w:rPr>
          <w:rFonts w:ascii="Times New Roman" w:hAnsi="Times New Roman" w:cs="Times New Roman"/>
          <w:sz w:val="24"/>
          <w:szCs w:val="24"/>
          <w:lang w:val="en-US"/>
        </w:rPr>
        <w:fldChar w:fldCharType="begin"/>
      </w:r>
      <w:r w:rsidR="007B42F7">
        <w:rPr>
          <w:rFonts w:ascii="Times New Roman" w:hAnsi="Times New Roman" w:cs="Times New Roman"/>
          <w:sz w:val="24"/>
          <w:szCs w:val="24"/>
          <w:lang w:val="en-US"/>
        </w:rPr>
        <w:instrText xml:space="preserve"> ADDIN EN.CITE &lt;EndNote&gt;&lt;Cite&gt;&lt;Author&gt;Veronese&lt;/Author&gt;&lt;Year&gt;2021&lt;/Year&gt;&lt;RecNum&gt;10039&lt;/RecNum&gt;&lt;DisplayText&gt;[36]&lt;/DisplayText&gt;&lt;record&gt;&lt;rec-number&gt;10039&lt;/rec-number&gt;&lt;foreign-keys&gt;&lt;key app="EN" db-id="drpew5wfywra50esazbxawda2f59zaves90z" timestamp="1617213633"&gt;10039&lt;/key&gt;&lt;/foreign-keys&gt;&lt;ref-type name="Journal Article"&gt;17&lt;/ref-type&gt;&lt;contributors&gt;&lt;authors&gt;&lt;author&gt;Veronese, Nicola&lt;/author&gt;&lt;author&gt;Koyanagi, Ai&lt;/author&gt;&lt;author&gt;Smith, Lee&lt;/author&gt;&lt;author&gt;Musacchio, Clarissa&lt;/author&gt;&lt;author&gt;Cammalleri, Lisa&lt;/author&gt;&lt;author&gt;Barbagallo, Mario&lt;/author&gt;&lt;author&gt;Pilotto, Alberto&lt;/author&gt;&lt;/authors&gt;&lt;/contributors&gt;&lt;titles&gt;&lt;title&gt;Multidimensional frailty increases cardiovascular risk in older people: An 8-year longitudinal cohort study in the Osteoarthritis Initiative&lt;/title&gt;&lt;secondary-title&gt;Experimental Gerontology&lt;/secondary-title&gt;&lt;/titles&gt;&lt;periodical&gt;&lt;full-title&gt;Experimental gerontology&lt;/full-title&gt;&lt;/periodical&gt;&lt;pages&gt;111265&lt;/pages&gt;&lt;volume&gt;147&lt;/volume&gt;&lt;dates&gt;&lt;year&gt;2021&lt;/year&gt;&lt;/dates&gt;&lt;isbn&gt;0531-5565&lt;/isbn&gt;&lt;urls&gt;&lt;/urls&gt;&lt;/record&gt;&lt;/Cite&gt;&lt;/EndNote&gt;</w:instrText>
      </w:r>
      <w:r w:rsidR="00FB6307" w:rsidRPr="00DD11B8">
        <w:rPr>
          <w:rFonts w:ascii="Times New Roman" w:hAnsi="Times New Roman" w:cs="Times New Roman"/>
          <w:sz w:val="24"/>
          <w:szCs w:val="24"/>
          <w:lang w:val="en-US"/>
        </w:rPr>
        <w:fldChar w:fldCharType="separate"/>
      </w:r>
      <w:r w:rsidR="007B42F7">
        <w:rPr>
          <w:rFonts w:ascii="Times New Roman" w:hAnsi="Times New Roman" w:cs="Times New Roman"/>
          <w:noProof/>
          <w:sz w:val="24"/>
          <w:szCs w:val="24"/>
          <w:lang w:val="en-US"/>
        </w:rPr>
        <w:t>[36]</w:t>
      </w:r>
      <w:r w:rsidR="00FB6307" w:rsidRPr="00DD11B8">
        <w:rPr>
          <w:rFonts w:ascii="Times New Roman" w:hAnsi="Times New Roman" w:cs="Times New Roman"/>
          <w:sz w:val="24"/>
          <w:szCs w:val="24"/>
          <w:lang w:val="en-US"/>
        </w:rPr>
        <w:fldChar w:fldCharType="end"/>
      </w:r>
      <w:r w:rsidR="00FB6307" w:rsidRPr="00DD11B8">
        <w:rPr>
          <w:rFonts w:ascii="Times New Roman" w:hAnsi="Times New Roman" w:cs="Times New Roman"/>
          <w:sz w:val="24"/>
          <w:szCs w:val="24"/>
          <w:lang w:val="en-US"/>
        </w:rPr>
        <w:t xml:space="preserve">, and </w:t>
      </w:r>
      <w:r w:rsidR="001D2C46" w:rsidRPr="00DD11B8">
        <w:rPr>
          <w:rFonts w:ascii="Times New Roman" w:hAnsi="Times New Roman" w:cs="Times New Roman"/>
          <w:sz w:val="24"/>
          <w:szCs w:val="24"/>
          <w:lang w:val="en-US"/>
        </w:rPr>
        <w:t xml:space="preserve">falls </w:t>
      </w:r>
      <w:r w:rsidR="001D2C46" w:rsidRPr="00DD11B8">
        <w:rPr>
          <w:rFonts w:ascii="Times New Roman" w:hAnsi="Times New Roman" w:cs="Times New Roman"/>
          <w:sz w:val="24"/>
          <w:szCs w:val="24"/>
          <w:lang w:val="en-US"/>
        </w:rPr>
        <w:fldChar w:fldCharType="begin"/>
      </w:r>
      <w:r w:rsidR="007B42F7">
        <w:rPr>
          <w:rFonts w:ascii="Times New Roman" w:hAnsi="Times New Roman" w:cs="Times New Roman"/>
          <w:sz w:val="24"/>
          <w:szCs w:val="24"/>
          <w:lang w:val="en-US"/>
        </w:rPr>
        <w:instrText xml:space="preserve"> ADDIN EN.CITE &lt;EndNote&gt;&lt;Cite&gt;&lt;Author&gt;Veronese&lt;/Author&gt;&lt;Year&gt;2020&lt;/Year&gt;&lt;RecNum&gt;10852&lt;/RecNum&gt;&lt;DisplayText&gt;[9]&lt;/DisplayText&gt;&lt;record&gt;&lt;rec-number&gt;10852&lt;/rec-number&gt;&lt;foreign-keys&gt;&lt;key app="EN" db-id="drpew5wfywra50esazbxawda2f59zaves90z" timestamp="1638885356"&gt;10852&lt;/key&gt;&lt;/foreign-keys&gt;&lt;ref-type name="Journal Article"&gt;17&lt;/ref-type&gt;&lt;contributors&gt;&lt;authors&gt;&lt;author&gt;Veronese, Nicola&lt;/author&gt;&lt;author&gt;Siri, Giacomo&lt;/author&gt;&lt;author&gt;Cella, Alberto&lt;/author&gt;&lt;author&gt;Maggi, Stefania&lt;/author&gt;&lt;author&gt;Zigoura, Ekaterini&lt;/author&gt;&lt;author&gt;Puntoni, Matteo&lt;/author&gt;&lt;author&gt;Smith, Lee&lt;/author&gt;&lt;author&gt;Musacchio, Clarissa&lt;/author&gt;&lt;author&gt;Barone, Antonella&lt;/author&gt;&lt;author&gt;Sabbà, Carlo&lt;/author&gt;&lt;/authors&gt;&lt;/contributors&gt;&lt;titles&gt;&lt;title&gt;The multidimensional prognostic index predicts falls in older people: an 8-year longitudinal cohort study of the osteoarthritis initiative&lt;/title&gt;&lt;secondary-title&gt;Journal of the American Medical Directors Association&lt;/secondary-title&gt;&lt;/titles&gt;&lt;periodical&gt;&lt;full-title&gt;Journal of the American Medical Directors Association&lt;/full-title&gt;&lt;/periodical&gt;&lt;pages&gt;669-674&lt;/pages&gt;&lt;volume&gt;21&lt;/volume&gt;&lt;number&gt;5&lt;/number&gt;&lt;dates&gt;&lt;year&gt;2020&lt;/year&gt;&lt;/dates&gt;&lt;isbn&gt;1525-8610&lt;/isbn&gt;&lt;urls&gt;&lt;/urls&gt;&lt;/record&gt;&lt;/Cite&gt;&lt;/EndNote&gt;</w:instrText>
      </w:r>
      <w:r w:rsidR="001D2C46" w:rsidRPr="00DD11B8">
        <w:rPr>
          <w:rFonts w:ascii="Times New Roman" w:hAnsi="Times New Roman" w:cs="Times New Roman"/>
          <w:sz w:val="24"/>
          <w:szCs w:val="24"/>
          <w:lang w:val="en-US"/>
        </w:rPr>
        <w:fldChar w:fldCharType="separate"/>
      </w:r>
      <w:r w:rsidR="007B42F7">
        <w:rPr>
          <w:rFonts w:ascii="Times New Roman" w:hAnsi="Times New Roman" w:cs="Times New Roman"/>
          <w:noProof/>
          <w:sz w:val="24"/>
          <w:szCs w:val="24"/>
          <w:lang w:val="en-US"/>
        </w:rPr>
        <w:t>[9]</w:t>
      </w:r>
      <w:r w:rsidR="001D2C46" w:rsidRPr="00DD11B8">
        <w:rPr>
          <w:rFonts w:ascii="Times New Roman" w:hAnsi="Times New Roman" w:cs="Times New Roman"/>
          <w:sz w:val="24"/>
          <w:szCs w:val="24"/>
          <w:lang w:val="en-US"/>
        </w:rPr>
        <w:fldChar w:fldCharType="end"/>
      </w:r>
      <w:r w:rsidR="001D2C46" w:rsidRPr="00DD11B8">
        <w:rPr>
          <w:rFonts w:ascii="Times New Roman" w:hAnsi="Times New Roman" w:cs="Times New Roman"/>
          <w:sz w:val="24"/>
          <w:szCs w:val="24"/>
          <w:lang w:val="en-US"/>
        </w:rPr>
        <w:t xml:space="preserve"> and it is widely known that all these conditions can </w:t>
      </w:r>
      <w:r w:rsidR="00557DB6" w:rsidRPr="00DD11B8">
        <w:rPr>
          <w:rFonts w:ascii="Times New Roman" w:hAnsi="Times New Roman" w:cs="Times New Roman"/>
          <w:sz w:val="24"/>
          <w:szCs w:val="24"/>
          <w:lang w:val="en-US"/>
        </w:rPr>
        <w:t xml:space="preserve">decrease QoL in older people. </w:t>
      </w:r>
      <w:r w:rsidR="00DE7F14" w:rsidRPr="00DD11B8">
        <w:rPr>
          <w:rFonts w:ascii="Times New Roman" w:hAnsi="Times New Roman" w:cs="Times New Roman"/>
          <w:sz w:val="24"/>
          <w:szCs w:val="24"/>
          <w:lang w:val="en-US"/>
        </w:rPr>
        <w:t xml:space="preserve">Altogether, these findings support the idea </w:t>
      </w:r>
      <w:r w:rsidR="00D97438" w:rsidRPr="00DD11B8">
        <w:rPr>
          <w:rFonts w:ascii="Times New Roman" w:hAnsi="Times New Roman" w:cs="Times New Roman"/>
          <w:sz w:val="24"/>
          <w:szCs w:val="24"/>
          <w:lang w:val="en-US"/>
        </w:rPr>
        <w:t>that MPI</w:t>
      </w:r>
      <w:r w:rsidR="00DE7F14" w:rsidRPr="00DD11B8">
        <w:rPr>
          <w:rFonts w:ascii="Times New Roman" w:hAnsi="Times New Roman" w:cs="Times New Roman"/>
          <w:sz w:val="24"/>
          <w:szCs w:val="24"/>
          <w:lang w:val="en-US"/>
        </w:rPr>
        <w:t xml:space="preserve"> can be </w:t>
      </w:r>
      <w:r w:rsidRPr="00DD11B8">
        <w:rPr>
          <w:rFonts w:ascii="Times New Roman" w:hAnsi="Times New Roman" w:cs="Times New Roman"/>
          <w:sz w:val="24"/>
          <w:szCs w:val="24"/>
          <w:lang w:val="en-US"/>
        </w:rPr>
        <w:t>used in community-based setting</w:t>
      </w:r>
      <w:r w:rsidR="00641B1E" w:rsidRPr="00DD11B8">
        <w:rPr>
          <w:rFonts w:ascii="Times New Roman" w:hAnsi="Times New Roman" w:cs="Times New Roman"/>
          <w:sz w:val="24"/>
          <w:szCs w:val="24"/>
          <w:lang w:val="en-US"/>
        </w:rPr>
        <w:t>s</w:t>
      </w:r>
      <w:r w:rsidR="00406AE1" w:rsidRPr="00DD11B8">
        <w:rPr>
          <w:rFonts w:ascii="Times New Roman" w:hAnsi="Times New Roman" w:cs="Times New Roman"/>
          <w:sz w:val="24"/>
          <w:szCs w:val="24"/>
          <w:lang w:val="en-US"/>
        </w:rPr>
        <w:t xml:space="preserve"> with an accuracy </w:t>
      </w:r>
      <w:r w:rsidR="00EC05FE" w:rsidRPr="00DD11B8">
        <w:rPr>
          <w:rFonts w:ascii="Times New Roman" w:hAnsi="Times New Roman" w:cs="Times New Roman"/>
          <w:sz w:val="24"/>
          <w:szCs w:val="24"/>
          <w:lang w:val="en-US"/>
        </w:rPr>
        <w:t>like</w:t>
      </w:r>
      <w:r w:rsidR="00406AE1" w:rsidRPr="00DD11B8">
        <w:rPr>
          <w:rFonts w:ascii="Times New Roman" w:hAnsi="Times New Roman" w:cs="Times New Roman"/>
          <w:sz w:val="24"/>
          <w:szCs w:val="24"/>
          <w:lang w:val="en-US"/>
        </w:rPr>
        <w:t xml:space="preserve"> that found </w:t>
      </w:r>
      <w:r w:rsidR="009D727E" w:rsidRPr="00DD11B8">
        <w:rPr>
          <w:rFonts w:ascii="Times New Roman" w:hAnsi="Times New Roman" w:cs="Times New Roman"/>
          <w:sz w:val="24"/>
          <w:szCs w:val="24"/>
          <w:lang w:val="en-US"/>
        </w:rPr>
        <w:t>in hospital-based studies and in other settings including long-term care facilities and ambulatory setting, since an advantage of the MPI is its plasticity</w:t>
      </w:r>
      <w:r w:rsidR="003B71A6" w:rsidRPr="00DD11B8">
        <w:rPr>
          <w:rFonts w:ascii="Times New Roman" w:hAnsi="Times New Roman" w:cs="Times New Roman"/>
          <w:sz w:val="24"/>
          <w:szCs w:val="24"/>
          <w:lang w:val="en-US"/>
        </w:rPr>
        <w:t>.</w:t>
      </w:r>
      <w:r w:rsidR="00E033CA" w:rsidRPr="00DD11B8">
        <w:rPr>
          <w:rFonts w:ascii="Times New Roman" w:hAnsi="Times New Roman" w:cs="Times New Roman"/>
          <w:sz w:val="24"/>
          <w:szCs w:val="24"/>
          <w:lang w:val="en-US"/>
        </w:rPr>
        <w:fldChar w:fldCharType="begin"/>
      </w:r>
      <w:r w:rsidR="007B42F7">
        <w:rPr>
          <w:rFonts w:ascii="Times New Roman" w:hAnsi="Times New Roman" w:cs="Times New Roman"/>
          <w:sz w:val="24"/>
          <w:szCs w:val="24"/>
          <w:lang w:val="en-US"/>
        </w:rPr>
        <w:instrText xml:space="preserve"> ADDIN EN.CITE &lt;EndNote&gt;&lt;Cite&gt;&lt;Author&gt;Pilotto&lt;/Author&gt;&lt;Year&gt;2020&lt;/Year&gt;&lt;RecNum&gt;10853&lt;/RecNum&gt;&lt;DisplayText&gt;[3, 10]&lt;/DisplayText&gt;&lt;record&gt;&lt;rec-number&gt;10853&lt;/rec-number&gt;&lt;foreign-keys&gt;&lt;key app="EN" db-id="drpew5wfywra50esazbxawda2f59zaves90z" timestamp="1638885529"&gt;10853&lt;/key&gt;&lt;/foreign-keys&gt;&lt;ref-type name="Journal Article"&gt;17&lt;/ref-type&gt;&lt;contributors&gt;&lt;authors&gt;&lt;author&gt;Pilotto, Alberto&lt;/author&gt;&lt;author&gt;Custodero, Carlo&lt;/author&gt;&lt;author&gt;Maggi, Stefania&lt;/author&gt;&lt;author&gt;Polidori, Maria Cristina&lt;/author&gt;&lt;author&gt;Veronese, Nicola&lt;/author&gt;&lt;author&gt;Ferrucci, Luigi&lt;/author&gt;&lt;/authors&gt;&lt;/contributors&gt;&lt;titles&gt;&lt;title&gt;A multidimensional approach to frailty in older people&lt;/title&gt;&lt;secondary-title&gt;Ageing research reviews&lt;/secondary-title&gt;&lt;/titles&gt;&lt;periodical&gt;&lt;full-title&gt;Ageing research reviews&lt;/full-title&gt;&lt;/periodical&gt;&lt;pages&gt;101047&lt;/pages&gt;&lt;volume&gt;60&lt;/volume&gt;&lt;dates&gt;&lt;year&gt;2020&lt;/year&gt;&lt;/dates&gt;&lt;isbn&gt;1568-1637&lt;/isbn&gt;&lt;urls&gt;&lt;/urls&gt;&lt;/record&gt;&lt;/Cite&gt;&lt;Cite&gt;&lt;Author&gt;Veronese&lt;/Author&gt;&lt;Year&gt;2021&lt;/Year&gt;&lt;RecNum&gt;10840&lt;/RecNum&gt;&lt;record&gt;&lt;rec-number&gt;10840&lt;/rec-number&gt;&lt;foreign-keys&gt;&lt;key app="EN" db-id="drpew5wfywra50esazbxawda2f59zaves90z" timestamp="1638869370"&gt;10840&lt;/key&gt;&lt;/foreign-keys&gt;&lt;ref-type name="Journal Article"&gt;17&lt;/ref-type&gt;&lt;contributors&gt;&lt;authors&gt;&lt;author&gt;Veronese, Nicola&lt;/author&gt;&lt;author&gt;Custodero, Carlo&lt;/author&gt;&lt;author&gt;Cella, Alberto&lt;/author&gt;&lt;author&gt;Demurtas, Jacopo&lt;/author&gt;&lt;author&gt;Zora, Sabrina&lt;/author&gt;&lt;author&gt;Maggi, Stefania&lt;/author&gt;&lt;author&gt;Barbagallo, Mario&lt;/author&gt;&lt;author&gt;Sabbà, Carlo&lt;/author&gt;&lt;author&gt;Ferrucci, Luigi&lt;/author&gt;&lt;author&gt;Pilotto, Alberto&lt;/author&gt;&lt;/authors&gt;&lt;/contributors&gt;&lt;titles&gt;&lt;title&gt;Prevalence of multidimensional frailty and pre-frailty in older people in different settings: A systematic review and meta-analysis&lt;/title&gt;&lt;secondary-title&gt;Ageing research reviews&lt;/secondary-title&gt;&lt;/titles&gt;&lt;periodical&gt;&lt;full-title&gt;Ageing research reviews&lt;/full-title&gt;&lt;/periodical&gt;&lt;pages&gt;101498&lt;/pages&gt;&lt;dates&gt;&lt;year&gt;2021&lt;/year&gt;&lt;/dates&gt;&lt;isbn&gt;1568-1637&lt;/isbn&gt;&lt;urls&gt;&lt;/urls&gt;&lt;/record&gt;&lt;/Cite&gt;&lt;/EndNote&gt;</w:instrText>
      </w:r>
      <w:r w:rsidR="00E033CA" w:rsidRPr="00DD11B8">
        <w:rPr>
          <w:rFonts w:ascii="Times New Roman" w:hAnsi="Times New Roman" w:cs="Times New Roman"/>
          <w:sz w:val="24"/>
          <w:szCs w:val="24"/>
          <w:lang w:val="en-US"/>
        </w:rPr>
        <w:fldChar w:fldCharType="separate"/>
      </w:r>
      <w:r w:rsidR="007B42F7">
        <w:rPr>
          <w:rFonts w:ascii="Times New Roman" w:hAnsi="Times New Roman" w:cs="Times New Roman"/>
          <w:noProof/>
          <w:sz w:val="24"/>
          <w:szCs w:val="24"/>
          <w:lang w:val="en-US"/>
        </w:rPr>
        <w:t>[3, 10]</w:t>
      </w:r>
      <w:r w:rsidR="00E033CA" w:rsidRPr="00DD11B8">
        <w:rPr>
          <w:rFonts w:ascii="Times New Roman" w:hAnsi="Times New Roman" w:cs="Times New Roman"/>
          <w:sz w:val="24"/>
          <w:szCs w:val="24"/>
          <w:lang w:val="en-US"/>
        </w:rPr>
        <w:fldChar w:fldCharType="end"/>
      </w:r>
    </w:p>
    <w:p w14:paraId="37A2A0E3" w14:textId="77777777" w:rsidR="00A17569" w:rsidRPr="00DD11B8" w:rsidRDefault="00A17569" w:rsidP="003B017E">
      <w:pPr>
        <w:spacing w:after="0" w:line="480" w:lineRule="auto"/>
        <w:jc w:val="both"/>
        <w:rPr>
          <w:rFonts w:ascii="Times New Roman" w:hAnsi="Times New Roman" w:cs="Times New Roman"/>
          <w:sz w:val="24"/>
          <w:szCs w:val="24"/>
          <w:lang w:val="en-US"/>
        </w:rPr>
      </w:pPr>
    </w:p>
    <w:p w14:paraId="2BF557D8" w14:textId="2EDB7B4A" w:rsidR="00C278D9" w:rsidRPr="00DD11B8" w:rsidRDefault="00641B1E" w:rsidP="00B71CE8">
      <w:pPr>
        <w:spacing w:after="0" w:line="480" w:lineRule="auto"/>
        <w:jc w:val="both"/>
        <w:rPr>
          <w:rFonts w:ascii="Times New Roman" w:hAnsi="Times New Roman" w:cs="Times New Roman"/>
          <w:sz w:val="24"/>
          <w:szCs w:val="24"/>
          <w:lang w:val="en-US"/>
        </w:rPr>
      </w:pPr>
      <w:r w:rsidRPr="00DD11B8">
        <w:rPr>
          <w:rFonts w:ascii="Times New Roman" w:hAnsi="Times New Roman" w:cs="Times New Roman"/>
          <w:sz w:val="24"/>
          <w:szCs w:val="24"/>
          <w:lang w:val="en-US"/>
        </w:rPr>
        <w:t>The current research</w:t>
      </w:r>
      <w:r w:rsidR="000A30A9" w:rsidRPr="00DD11B8">
        <w:rPr>
          <w:rFonts w:ascii="Times New Roman" w:hAnsi="Times New Roman" w:cs="Times New Roman"/>
          <w:sz w:val="24"/>
          <w:szCs w:val="24"/>
          <w:lang w:val="en-US"/>
        </w:rPr>
        <w:t xml:space="preserve"> </w:t>
      </w:r>
      <w:r w:rsidR="00A17569" w:rsidRPr="00DD11B8">
        <w:rPr>
          <w:rFonts w:ascii="Times New Roman" w:hAnsi="Times New Roman" w:cs="Times New Roman"/>
          <w:sz w:val="24"/>
          <w:szCs w:val="24"/>
          <w:lang w:val="en-US"/>
        </w:rPr>
        <w:t>made another important step forward in better understanding the importance of a CGA-based tool in older people</w:t>
      </w:r>
      <w:r w:rsidR="00041C99" w:rsidRPr="00DD11B8">
        <w:rPr>
          <w:rFonts w:ascii="Times New Roman" w:hAnsi="Times New Roman" w:cs="Times New Roman"/>
          <w:sz w:val="24"/>
          <w:szCs w:val="24"/>
          <w:lang w:val="en-US"/>
        </w:rPr>
        <w:t>,</w:t>
      </w:r>
      <w:r w:rsidR="00A17569" w:rsidRPr="00DD11B8">
        <w:rPr>
          <w:rFonts w:ascii="Times New Roman" w:hAnsi="Times New Roman" w:cs="Times New Roman"/>
          <w:sz w:val="24"/>
          <w:szCs w:val="24"/>
          <w:lang w:val="en-US"/>
        </w:rPr>
        <w:t xml:space="preserve"> since </w:t>
      </w:r>
      <w:r w:rsidR="00A6539B" w:rsidRPr="00DD11B8">
        <w:rPr>
          <w:rFonts w:ascii="Times New Roman" w:hAnsi="Times New Roman" w:cs="Times New Roman"/>
          <w:sz w:val="24"/>
          <w:szCs w:val="24"/>
          <w:lang w:val="en-US"/>
        </w:rPr>
        <w:t xml:space="preserve">higher MPI values at baseline not only predicted higher </w:t>
      </w:r>
      <w:r w:rsidR="00A6539B" w:rsidRPr="00DD11B8">
        <w:rPr>
          <w:rFonts w:ascii="Times New Roman" w:hAnsi="Times New Roman" w:cs="Times New Roman"/>
          <w:sz w:val="24"/>
          <w:szCs w:val="24"/>
          <w:lang w:val="en-US"/>
        </w:rPr>
        <w:lastRenderedPageBreak/>
        <w:t>mortality risk, but also poorer QoL</w:t>
      </w:r>
      <w:r w:rsidR="00B71CE8" w:rsidRPr="00DD11B8">
        <w:rPr>
          <w:rFonts w:ascii="Times New Roman" w:hAnsi="Times New Roman" w:cs="Times New Roman"/>
          <w:sz w:val="24"/>
          <w:szCs w:val="24"/>
          <w:lang w:val="en-US"/>
        </w:rPr>
        <w:t xml:space="preserve">, </w:t>
      </w:r>
      <w:r w:rsidR="00A25B12" w:rsidRPr="00DD11B8">
        <w:rPr>
          <w:rFonts w:ascii="Times New Roman" w:hAnsi="Times New Roman" w:cs="Times New Roman"/>
          <w:sz w:val="24"/>
          <w:szCs w:val="24"/>
          <w:lang w:val="en-US"/>
        </w:rPr>
        <w:t>agreeing</w:t>
      </w:r>
      <w:r w:rsidR="00B71CE8" w:rsidRPr="00DD11B8">
        <w:rPr>
          <w:rFonts w:ascii="Times New Roman" w:hAnsi="Times New Roman" w:cs="Times New Roman"/>
          <w:sz w:val="24"/>
          <w:szCs w:val="24"/>
          <w:lang w:val="en-US"/>
        </w:rPr>
        <w:t xml:space="preserve"> with a recent research in about 500,000 reporting that adding frailty may change life expectancy estimates</w:t>
      </w:r>
      <w:r w:rsidR="00A25B12" w:rsidRPr="00DD11B8">
        <w:rPr>
          <w:rFonts w:ascii="Times New Roman" w:hAnsi="Times New Roman" w:cs="Times New Roman"/>
          <w:sz w:val="24"/>
          <w:szCs w:val="24"/>
          <w:lang w:val="en-US"/>
        </w:rPr>
        <w:t xml:space="preserve"> </w:t>
      </w:r>
      <w:r w:rsidR="00B71CE8" w:rsidRPr="00DD11B8">
        <w:rPr>
          <w:rFonts w:ascii="Times New Roman" w:hAnsi="Times New Roman" w:cs="Times New Roman"/>
          <w:sz w:val="24"/>
          <w:szCs w:val="24"/>
          <w:lang w:val="en-US"/>
        </w:rPr>
        <w:t>by up to 7.2 years.</w:t>
      </w:r>
      <w:r w:rsidR="00FE44AD" w:rsidRPr="00DD11B8">
        <w:rPr>
          <w:rFonts w:ascii="Times New Roman" w:hAnsi="Times New Roman" w:cs="Times New Roman"/>
          <w:sz w:val="24"/>
          <w:szCs w:val="24"/>
          <w:lang w:val="en-US"/>
        </w:rPr>
        <w:fldChar w:fldCharType="begin"/>
      </w:r>
      <w:r w:rsidR="007B42F7">
        <w:rPr>
          <w:rFonts w:ascii="Times New Roman" w:hAnsi="Times New Roman" w:cs="Times New Roman"/>
          <w:sz w:val="24"/>
          <w:szCs w:val="24"/>
          <w:lang w:val="en-US"/>
        </w:rPr>
        <w:instrText xml:space="preserve"> ADDIN EN.CITE &lt;EndNote&gt;&lt;Cite&gt;&lt;Author&gt;Schoenborn&lt;/Author&gt;&lt;Year&gt;2021&lt;/Year&gt;&lt;RecNum&gt;10879&lt;/RecNum&gt;&lt;DisplayText&gt;[37]&lt;/DisplayText&gt;&lt;record&gt;&lt;rec-number&gt;10879&lt;/rec-number&gt;&lt;foreign-keys&gt;&lt;key app="EN" db-id="drpew5wfywra50esazbxawda2f59zaves90z" timestamp="1643961242"&gt;10879&lt;/key&gt;&lt;/foreign-keys&gt;&lt;ref-type name="Journal Article"&gt;17&lt;/ref-type&gt;&lt;contributors&gt;&lt;authors&gt;&lt;author&gt;Schoenborn, Nancy L&lt;/author&gt;&lt;author&gt;Blackford, Amanda L&lt;/author&gt;&lt;author&gt;Joshu, Corinne E&lt;/author&gt;&lt;author&gt;Boyd, Cynthia M&lt;/author&gt;&lt;author&gt;Varadhan, Ravi&lt;/author&gt;&lt;/authors&gt;&lt;/contributors&gt;&lt;titles&gt;&lt;title&gt;Life expectancy estimates based on comorbidities and frailty to inform preventive care&lt;/title&gt;&lt;secondary-title&gt;Journal of the American Geriatrics Society&lt;/secondary-title&gt;&lt;/titles&gt;&lt;periodical&gt;&lt;full-title&gt;Journal of the American Geriatrics Society&lt;/full-title&gt;&lt;/periodical&gt;&lt;dates&gt;&lt;year&gt;2021&lt;/year&gt;&lt;/dates&gt;&lt;isbn&gt;0002-8614&lt;/isbn&gt;&lt;urls&gt;&lt;/urls&gt;&lt;/record&gt;&lt;/Cite&gt;&lt;/EndNote&gt;</w:instrText>
      </w:r>
      <w:r w:rsidR="00FE44AD" w:rsidRPr="00DD11B8">
        <w:rPr>
          <w:rFonts w:ascii="Times New Roman" w:hAnsi="Times New Roman" w:cs="Times New Roman"/>
          <w:sz w:val="24"/>
          <w:szCs w:val="24"/>
          <w:lang w:val="en-US"/>
        </w:rPr>
        <w:fldChar w:fldCharType="separate"/>
      </w:r>
      <w:r w:rsidR="007B42F7">
        <w:rPr>
          <w:rFonts w:ascii="Times New Roman" w:hAnsi="Times New Roman" w:cs="Times New Roman"/>
          <w:noProof/>
          <w:sz w:val="24"/>
          <w:szCs w:val="24"/>
          <w:lang w:val="en-US"/>
        </w:rPr>
        <w:t>[37]</w:t>
      </w:r>
      <w:r w:rsidR="00FE44AD" w:rsidRPr="00DD11B8">
        <w:rPr>
          <w:rFonts w:ascii="Times New Roman" w:hAnsi="Times New Roman" w:cs="Times New Roman"/>
          <w:sz w:val="24"/>
          <w:szCs w:val="24"/>
          <w:lang w:val="en-US"/>
        </w:rPr>
        <w:fldChar w:fldCharType="end"/>
      </w:r>
      <w:r w:rsidR="00B71CE8" w:rsidRPr="00DD11B8">
        <w:rPr>
          <w:rFonts w:ascii="Times New Roman" w:hAnsi="Times New Roman" w:cs="Times New Roman"/>
          <w:sz w:val="24"/>
          <w:szCs w:val="24"/>
          <w:lang w:val="en-US"/>
        </w:rPr>
        <w:t xml:space="preserve"> </w:t>
      </w:r>
      <w:r w:rsidR="00794776" w:rsidRPr="00DD11B8">
        <w:rPr>
          <w:rFonts w:ascii="Times New Roman" w:hAnsi="Times New Roman" w:cs="Times New Roman"/>
          <w:sz w:val="24"/>
          <w:szCs w:val="24"/>
          <w:lang w:val="en-US"/>
        </w:rPr>
        <w:t>Multidimensional frailty present at the baseline</w:t>
      </w:r>
      <w:r w:rsidRPr="00DD11B8">
        <w:rPr>
          <w:rFonts w:ascii="Times New Roman" w:hAnsi="Times New Roman" w:cs="Times New Roman"/>
          <w:sz w:val="24"/>
          <w:szCs w:val="24"/>
          <w:lang w:val="en-US"/>
        </w:rPr>
        <w:t xml:space="preserve"> </w:t>
      </w:r>
      <w:r w:rsidR="00794776" w:rsidRPr="00DD11B8">
        <w:rPr>
          <w:rFonts w:ascii="Times New Roman" w:hAnsi="Times New Roman" w:cs="Times New Roman"/>
          <w:sz w:val="24"/>
          <w:szCs w:val="24"/>
          <w:lang w:val="en-US"/>
        </w:rPr>
        <w:t>was associated with a dramatical reduction of</w:t>
      </w:r>
      <w:r w:rsidR="000A30A9" w:rsidRPr="00DD11B8">
        <w:rPr>
          <w:rFonts w:ascii="Times New Roman" w:hAnsi="Times New Roman" w:cs="Times New Roman"/>
          <w:sz w:val="24"/>
          <w:szCs w:val="24"/>
          <w:lang w:val="en-US"/>
        </w:rPr>
        <w:t xml:space="preserve"> </w:t>
      </w:r>
      <w:proofErr w:type="spellStart"/>
      <w:r w:rsidRPr="00DD11B8">
        <w:rPr>
          <w:rFonts w:ascii="Times New Roman" w:hAnsi="Times New Roman" w:cs="Times New Roman"/>
          <w:sz w:val="24"/>
          <w:szCs w:val="24"/>
          <w:lang w:val="en-US"/>
        </w:rPr>
        <w:t>GQoLE</w:t>
      </w:r>
      <w:proofErr w:type="spellEnd"/>
      <w:r w:rsidR="00794776" w:rsidRPr="00DD11B8">
        <w:rPr>
          <w:rFonts w:ascii="Times New Roman" w:hAnsi="Times New Roman" w:cs="Times New Roman"/>
          <w:sz w:val="24"/>
          <w:szCs w:val="24"/>
          <w:lang w:val="en-US"/>
        </w:rPr>
        <w:t xml:space="preserve">. For example, if we </w:t>
      </w:r>
      <w:r w:rsidR="00B83F61" w:rsidRPr="00DD11B8">
        <w:rPr>
          <w:rFonts w:ascii="Times New Roman" w:hAnsi="Times New Roman" w:cs="Times New Roman"/>
          <w:sz w:val="24"/>
          <w:szCs w:val="24"/>
          <w:lang w:val="en-US"/>
        </w:rPr>
        <w:t xml:space="preserve">consider </w:t>
      </w:r>
      <w:r w:rsidR="00864241" w:rsidRPr="00DD11B8">
        <w:rPr>
          <w:rFonts w:ascii="Times New Roman" w:hAnsi="Times New Roman" w:cs="Times New Roman"/>
          <w:sz w:val="24"/>
          <w:szCs w:val="24"/>
          <w:lang w:val="en-US"/>
        </w:rPr>
        <w:t xml:space="preserve">men and women </w:t>
      </w:r>
      <w:r w:rsidR="00354D3B" w:rsidRPr="00DD11B8">
        <w:rPr>
          <w:rFonts w:ascii="Times New Roman" w:hAnsi="Times New Roman" w:cs="Times New Roman"/>
          <w:sz w:val="24"/>
          <w:szCs w:val="24"/>
          <w:lang w:val="en-US"/>
        </w:rPr>
        <w:t>with an age</w:t>
      </w:r>
      <w:r w:rsidR="00864241" w:rsidRPr="00DD11B8">
        <w:rPr>
          <w:rFonts w:ascii="Times New Roman" w:hAnsi="Times New Roman" w:cs="Times New Roman"/>
          <w:sz w:val="24"/>
          <w:szCs w:val="24"/>
          <w:lang w:val="en-US"/>
        </w:rPr>
        <w:t xml:space="preserve"> between </w:t>
      </w:r>
      <w:r w:rsidR="00864241" w:rsidRPr="00DD11B8">
        <w:rPr>
          <w:rFonts w:ascii="Times New Roman" w:eastAsia="Times New Roman" w:hAnsi="Times New Roman" w:cs="Times New Roman"/>
          <w:bCs/>
          <w:iCs/>
          <w:sz w:val="24"/>
          <w:szCs w:val="24"/>
          <w:lang w:val="en-GB" w:eastAsia="it-IT"/>
        </w:rPr>
        <w:t xml:space="preserve">60 and 64 </w:t>
      </w:r>
      <w:proofErr w:type="gramStart"/>
      <w:r w:rsidR="00864241" w:rsidRPr="00DD11B8">
        <w:rPr>
          <w:rFonts w:ascii="Times New Roman" w:eastAsia="Times New Roman" w:hAnsi="Times New Roman" w:cs="Times New Roman"/>
          <w:bCs/>
          <w:iCs/>
          <w:sz w:val="24"/>
          <w:szCs w:val="24"/>
          <w:lang w:val="en-GB" w:eastAsia="it-IT"/>
        </w:rPr>
        <w:t>years</w:t>
      </w:r>
      <w:proofErr w:type="gramEnd"/>
      <w:r w:rsidR="00041C99" w:rsidRPr="00DD11B8">
        <w:rPr>
          <w:rFonts w:ascii="Times New Roman" w:eastAsia="Times New Roman" w:hAnsi="Times New Roman" w:cs="Times New Roman"/>
          <w:bCs/>
          <w:iCs/>
          <w:sz w:val="24"/>
          <w:szCs w:val="24"/>
          <w:lang w:val="en-GB" w:eastAsia="it-IT"/>
        </w:rPr>
        <w:t xml:space="preserve"> they have </w:t>
      </w:r>
      <w:r w:rsidRPr="00DD11B8">
        <w:rPr>
          <w:rFonts w:ascii="Times New Roman" w:hAnsi="Times New Roman" w:cs="Times New Roman"/>
          <w:sz w:val="24"/>
          <w:szCs w:val="24"/>
          <w:lang w:val="en-US"/>
        </w:rPr>
        <w:t xml:space="preserve">approximately </w:t>
      </w:r>
      <w:r w:rsidR="00864241" w:rsidRPr="00DD11B8">
        <w:rPr>
          <w:rFonts w:ascii="Times New Roman" w:hAnsi="Times New Roman" w:cs="Times New Roman"/>
          <w:sz w:val="24"/>
          <w:szCs w:val="24"/>
          <w:lang w:val="en-US"/>
        </w:rPr>
        <w:t xml:space="preserve">20 years of expected survival, </w:t>
      </w:r>
      <w:r w:rsidR="001064D7" w:rsidRPr="00DD11B8">
        <w:rPr>
          <w:rFonts w:ascii="Times New Roman" w:hAnsi="Times New Roman" w:cs="Times New Roman"/>
          <w:sz w:val="24"/>
          <w:szCs w:val="24"/>
          <w:lang w:val="en-US"/>
        </w:rPr>
        <w:t xml:space="preserve">but only half in </w:t>
      </w:r>
      <w:r w:rsidR="00E30B01" w:rsidRPr="00DD11B8">
        <w:rPr>
          <w:rFonts w:ascii="Times New Roman" w:hAnsi="Times New Roman" w:cs="Times New Roman"/>
          <w:sz w:val="24"/>
          <w:szCs w:val="24"/>
          <w:lang w:val="en-US"/>
        </w:rPr>
        <w:t xml:space="preserve">good quality of life. Specifically, </w:t>
      </w:r>
      <w:r w:rsidR="00864241" w:rsidRPr="00DD11B8">
        <w:rPr>
          <w:rFonts w:ascii="Times New Roman" w:hAnsi="Times New Roman" w:cs="Times New Roman"/>
          <w:sz w:val="24"/>
          <w:szCs w:val="24"/>
          <w:lang w:val="en-US"/>
        </w:rPr>
        <w:t>participants in MPI 3</w:t>
      </w:r>
      <w:r w:rsidR="008A3556" w:rsidRPr="00DD11B8">
        <w:rPr>
          <w:rFonts w:ascii="Times New Roman" w:hAnsi="Times New Roman" w:cs="Times New Roman"/>
          <w:sz w:val="24"/>
          <w:szCs w:val="24"/>
          <w:lang w:val="en-US"/>
        </w:rPr>
        <w:t xml:space="preserve"> (i.e., frail)</w:t>
      </w:r>
      <w:r w:rsidR="00864241" w:rsidRPr="00DD11B8">
        <w:rPr>
          <w:rFonts w:ascii="Times New Roman" w:hAnsi="Times New Roman" w:cs="Times New Roman"/>
          <w:sz w:val="24"/>
          <w:szCs w:val="24"/>
          <w:lang w:val="en-US"/>
        </w:rPr>
        <w:t xml:space="preserve"> ha</w:t>
      </w:r>
      <w:r w:rsidRPr="00DD11B8">
        <w:rPr>
          <w:rFonts w:ascii="Times New Roman" w:hAnsi="Times New Roman" w:cs="Times New Roman"/>
          <w:sz w:val="24"/>
          <w:szCs w:val="24"/>
          <w:lang w:val="en-US"/>
        </w:rPr>
        <w:t xml:space="preserve">ve approximately </w:t>
      </w:r>
      <w:r w:rsidR="008A3556" w:rsidRPr="00DD11B8">
        <w:rPr>
          <w:rFonts w:ascii="Times New Roman" w:hAnsi="Times New Roman" w:cs="Times New Roman"/>
          <w:sz w:val="24"/>
          <w:szCs w:val="24"/>
          <w:lang w:val="en-US"/>
        </w:rPr>
        <w:t xml:space="preserve">ten years less in good </w:t>
      </w:r>
      <w:r w:rsidRPr="00DD11B8">
        <w:rPr>
          <w:rFonts w:ascii="Times New Roman" w:hAnsi="Times New Roman" w:cs="Times New Roman"/>
          <w:sz w:val="24"/>
          <w:szCs w:val="24"/>
          <w:lang w:val="en-US"/>
        </w:rPr>
        <w:t xml:space="preserve">QoL </w:t>
      </w:r>
      <w:r w:rsidR="008A3556" w:rsidRPr="00DD11B8">
        <w:rPr>
          <w:rFonts w:ascii="Times New Roman" w:hAnsi="Times New Roman" w:cs="Times New Roman"/>
          <w:sz w:val="24"/>
          <w:szCs w:val="24"/>
          <w:lang w:val="en-US"/>
        </w:rPr>
        <w:t>than their counterparts in MPI 1</w:t>
      </w:r>
      <w:r w:rsidR="00794776" w:rsidRPr="00DD11B8">
        <w:rPr>
          <w:rFonts w:ascii="Times New Roman" w:hAnsi="Times New Roman" w:cs="Times New Roman"/>
          <w:sz w:val="24"/>
          <w:szCs w:val="24"/>
          <w:lang w:val="en-US"/>
        </w:rPr>
        <w:t xml:space="preserve"> </w:t>
      </w:r>
      <w:r w:rsidR="008A3556" w:rsidRPr="00DD11B8">
        <w:rPr>
          <w:rFonts w:ascii="Times New Roman" w:hAnsi="Times New Roman" w:cs="Times New Roman"/>
          <w:sz w:val="24"/>
          <w:szCs w:val="24"/>
          <w:lang w:val="en-US"/>
        </w:rPr>
        <w:t xml:space="preserve">(i.e., robust) </w:t>
      </w:r>
      <w:r w:rsidR="006E7DC1" w:rsidRPr="00DD11B8">
        <w:rPr>
          <w:rFonts w:ascii="Times New Roman" w:hAnsi="Times New Roman" w:cs="Times New Roman"/>
          <w:sz w:val="24"/>
          <w:szCs w:val="24"/>
          <w:lang w:val="en-US"/>
        </w:rPr>
        <w:t xml:space="preserve">indicating that frailty should be early diagnosed and treated for improving QoL in older people. </w:t>
      </w:r>
    </w:p>
    <w:p w14:paraId="3BDB1017" w14:textId="77777777" w:rsidR="00C278D9" w:rsidRPr="00DD11B8" w:rsidRDefault="00C278D9" w:rsidP="003B017E">
      <w:pPr>
        <w:spacing w:after="0" w:line="480" w:lineRule="auto"/>
        <w:jc w:val="both"/>
        <w:rPr>
          <w:rFonts w:ascii="Times New Roman" w:hAnsi="Times New Roman" w:cs="Times New Roman"/>
          <w:sz w:val="24"/>
          <w:szCs w:val="24"/>
          <w:lang w:val="en-US"/>
        </w:rPr>
      </w:pPr>
    </w:p>
    <w:p w14:paraId="5E20C2A8" w14:textId="0CAF9B45" w:rsidR="002E61D9" w:rsidRPr="00DD11B8" w:rsidRDefault="00C278D9" w:rsidP="00C278D9">
      <w:pPr>
        <w:spacing w:after="0" w:line="480" w:lineRule="auto"/>
        <w:jc w:val="both"/>
        <w:rPr>
          <w:rFonts w:ascii="Times New Roman" w:hAnsi="Times New Roman" w:cs="Times New Roman"/>
          <w:bCs/>
          <w:iCs/>
          <w:sz w:val="24"/>
          <w:szCs w:val="24"/>
          <w:lang w:val="en-US"/>
        </w:rPr>
      </w:pPr>
      <w:r w:rsidRPr="00DD11B8">
        <w:rPr>
          <w:rFonts w:ascii="Times New Roman" w:hAnsi="Times New Roman" w:cs="Times New Roman"/>
          <w:sz w:val="24"/>
          <w:szCs w:val="24"/>
          <w:lang w:val="en-US"/>
        </w:rPr>
        <w:t xml:space="preserve">In </w:t>
      </w:r>
      <w:r w:rsidR="0073511F" w:rsidRPr="00DD11B8">
        <w:rPr>
          <w:rFonts w:ascii="Times New Roman" w:hAnsi="Times New Roman" w:cs="Times New Roman"/>
          <w:sz w:val="24"/>
          <w:szCs w:val="24"/>
          <w:lang w:val="en-US"/>
        </w:rPr>
        <w:t>this direction</w:t>
      </w:r>
      <w:r w:rsidRPr="00DD11B8">
        <w:rPr>
          <w:rFonts w:ascii="Times New Roman" w:hAnsi="Times New Roman" w:cs="Times New Roman"/>
          <w:sz w:val="24"/>
          <w:szCs w:val="24"/>
          <w:lang w:val="en-US"/>
        </w:rPr>
        <w:t xml:space="preserve">, </w:t>
      </w:r>
      <w:r w:rsidR="00641B1E" w:rsidRPr="00DD11B8">
        <w:rPr>
          <w:rFonts w:ascii="Times New Roman" w:hAnsi="Times New Roman" w:cs="Times New Roman"/>
          <w:sz w:val="24"/>
          <w:szCs w:val="24"/>
          <w:lang w:val="en-US"/>
        </w:rPr>
        <w:t>it can be</w:t>
      </w:r>
      <w:r w:rsidRPr="00DD11B8">
        <w:rPr>
          <w:rFonts w:ascii="Times New Roman" w:hAnsi="Times New Roman" w:cs="Times New Roman"/>
          <w:sz w:val="24"/>
          <w:szCs w:val="24"/>
          <w:lang w:val="en-US"/>
        </w:rPr>
        <w:t xml:space="preserve"> suggest</w:t>
      </w:r>
      <w:r w:rsidR="00641B1E" w:rsidRPr="00DD11B8">
        <w:rPr>
          <w:rFonts w:ascii="Times New Roman" w:hAnsi="Times New Roman" w:cs="Times New Roman"/>
          <w:sz w:val="24"/>
          <w:szCs w:val="24"/>
          <w:lang w:val="en-US"/>
        </w:rPr>
        <w:t>ed</w:t>
      </w:r>
      <w:r w:rsidRPr="00DD11B8">
        <w:rPr>
          <w:rFonts w:ascii="Times New Roman" w:hAnsi="Times New Roman" w:cs="Times New Roman"/>
          <w:sz w:val="24"/>
          <w:szCs w:val="24"/>
          <w:lang w:val="en-US"/>
        </w:rPr>
        <w:t xml:space="preserve"> that </w:t>
      </w:r>
      <w:r w:rsidRPr="00DD11B8">
        <w:rPr>
          <w:rFonts w:ascii="Times New Roman" w:hAnsi="Times New Roman" w:cs="Times New Roman"/>
          <w:bCs/>
          <w:iCs/>
          <w:sz w:val="24"/>
          <w:szCs w:val="24"/>
          <w:lang w:val="en-US"/>
        </w:rPr>
        <w:t>MPI</w:t>
      </w:r>
      <w:r w:rsidR="00F53450" w:rsidRPr="00DD11B8">
        <w:rPr>
          <w:rFonts w:ascii="Times New Roman" w:hAnsi="Times New Roman" w:cs="Times New Roman"/>
          <w:bCs/>
          <w:iCs/>
          <w:sz w:val="24"/>
          <w:szCs w:val="24"/>
          <w:lang w:val="en-US"/>
        </w:rPr>
        <w:t>, also in community-dwelling older people, may</w:t>
      </w:r>
      <w:r w:rsidRPr="00DD11B8">
        <w:rPr>
          <w:rFonts w:ascii="Times New Roman" w:hAnsi="Times New Roman" w:cs="Times New Roman"/>
          <w:bCs/>
          <w:iCs/>
          <w:sz w:val="24"/>
          <w:szCs w:val="24"/>
          <w:lang w:val="en-US"/>
        </w:rPr>
        <w:t xml:space="preserve"> help </w:t>
      </w:r>
      <w:r w:rsidR="00F53450" w:rsidRPr="00DD11B8">
        <w:rPr>
          <w:rFonts w:ascii="Times New Roman" w:hAnsi="Times New Roman" w:cs="Times New Roman"/>
          <w:bCs/>
          <w:iCs/>
          <w:sz w:val="24"/>
          <w:szCs w:val="24"/>
          <w:lang w:val="en-US"/>
        </w:rPr>
        <w:t xml:space="preserve">in </w:t>
      </w:r>
      <w:r w:rsidRPr="00DD11B8">
        <w:rPr>
          <w:rFonts w:ascii="Times New Roman" w:hAnsi="Times New Roman" w:cs="Times New Roman"/>
          <w:bCs/>
          <w:iCs/>
          <w:sz w:val="24"/>
          <w:szCs w:val="24"/>
          <w:lang w:val="en-US"/>
        </w:rPr>
        <w:t>identify</w:t>
      </w:r>
      <w:r w:rsidR="00F53450" w:rsidRPr="00DD11B8">
        <w:rPr>
          <w:rFonts w:ascii="Times New Roman" w:hAnsi="Times New Roman" w:cs="Times New Roman"/>
          <w:bCs/>
          <w:iCs/>
          <w:sz w:val="24"/>
          <w:szCs w:val="24"/>
          <w:lang w:val="en-US"/>
        </w:rPr>
        <w:t>ing</w:t>
      </w:r>
      <w:r w:rsidRPr="00DD11B8">
        <w:rPr>
          <w:rFonts w:ascii="Times New Roman" w:hAnsi="Times New Roman" w:cs="Times New Roman"/>
          <w:bCs/>
          <w:iCs/>
          <w:sz w:val="24"/>
          <w:szCs w:val="24"/>
          <w:lang w:val="en-US"/>
        </w:rPr>
        <w:t xml:space="preserve"> areas which deserve more</w:t>
      </w:r>
      <w:r w:rsidR="00F53450" w:rsidRPr="00DD11B8">
        <w:rPr>
          <w:rFonts w:ascii="Times New Roman" w:hAnsi="Times New Roman" w:cs="Times New Roman"/>
          <w:bCs/>
          <w:iCs/>
          <w:sz w:val="24"/>
          <w:szCs w:val="24"/>
          <w:lang w:val="en-US"/>
        </w:rPr>
        <w:t xml:space="preserve"> or less</w:t>
      </w:r>
      <w:r w:rsidRPr="00DD11B8">
        <w:rPr>
          <w:rFonts w:ascii="Times New Roman" w:hAnsi="Times New Roman" w:cs="Times New Roman"/>
          <w:bCs/>
          <w:iCs/>
          <w:sz w:val="24"/>
          <w:szCs w:val="24"/>
          <w:lang w:val="en-US"/>
        </w:rPr>
        <w:t xml:space="preserve"> aggressive approach</w:t>
      </w:r>
      <w:r w:rsidR="00F53450" w:rsidRPr="00DD11B8">
        <w:rPr>
          <w:rFonts w:ascii="Times New Roman" w:hAnsi="Times New Roman" w:cs="Times New Roman"/>
          <w:bCs/>
          <w:iCs/>
          <w:sz w:val="24"/>
          <w:szCs w:val="24"/>
          <w:lang w:val="en-US"/>
        </w:rPr>
        <w:t>es</w:t>
      </w:r>
      <w:r w:rsidRPr="00DD11B8">
        <w:rPr>
          <w:rFonts w:ascii="Times New Roman" w:hAnsi="Times New Roman" w:cs="Times New Roman"/>
          <w:bCs/>
          <w:iCs/>
          <w:sz w:val="24"/>
          <w:szCs w:val="24"/>
          <w:lang w:val="en-US"/>
        </w:rPr>
        <w:t xml:space="preserve"> based on</w:t>
      </w:r>
      <w:r w:rsidR="00F53450" w:rsidRPr="00DD11B8">
        <w:rPr>
          <w:rFonts w:ascii="Times New Roman" w:hAnsi="Times New Roman" w:cs="Times New Roman"/>
          <w:bCs/>
          <w:iCs/>
          <w:sz w:val="24"/>
          <w:szCs w:val="24"/>
          <w:lang w:val="en-US"/>
        </w:rPr>
        <w:t xml:space="preserve"> the</w:t>
      </w:r>
      <w:r w:rsidRPr="00DD11B8">
        <w:rPr>
          <w:rFonts w:ascii="Times New Roman" w:hAnsi="Times New Roman" w:cs="Times New Roman"/>
          <w:bCs/>
          <w:iCs/>
          <w:sz w:val="24"/>
          <w:szCs w:val="24"/>
          <w:lang w:val="en-US"/>
        </w:rPr>
        <w:t xml:space="preserve"> impaired domains.</w:t>
      </w:r>
      <w:r w:rsidR="00774BD5" w:rsidRPr="00DD11B8">
        <w:rPr>
          <w:rFonts w:ascii="Times New Roman" w:hAnsi="Times New Roman" w:cs="Times New Roman"/>
          <w:bCs/>
          <w:iCs/>
          <w:sz w:val="24"/>
          <w:szCs w:val="24"/>
          <w:lang w:val="en-US"/>
        </w:rPr>
        <w:fldChar w:fldCharType="begin"/>
      </w:r>
      <w:r w:rsidR="007B42F7">
        <w:rPr>
          <w:rFonts w:ascii="Times New Roman" w:hAnsi="Times New Roman" w:cs="Times New Roman"/>
          <w:bCs/>
          <w:iCs/>
          <w:sz w:val="24"/>
          <w:szCs w:val="24"/>
          <w:lang w:val="en-US"/>
        </w:rPr>
        <w:instrText xml:space="preserve"> ADDIN EN.CITE &lt;EndNote&gt;&lt;Cite&gt;&lt;Author&gt;Veronese&lt;/Author&gt;&lt;Year&gt;2021&lt;/Year&gt;&lt;RecNum&gt;10840&lt;/RecNum&gt;&lt;DisplayText&gt;[3]&lt;/DisplayText&gt;&lt;record&gt;&lt;rec-number&gt;10840&lt;/rec-number&gt;&lt;foreign-keys&gt;&lt;key app="EN" db-id="drpew5wfywra50esazbxawda2f59zaves90z" timestamp="1638869370"&gt;10840&lt;/key&gt;&lt;/foreign-keys&gt;&lt;ref-type name="Journal Article"&gt;17&lt;/ref-type&gt;&lt;contributors&gt;&lt;authors&gt;&lt;author&gt;Veronese, Nicola&lt;/author&gt;&lt;author&gt;Custodero, Carlo&lt;/author&gt;&lt;author&gt;Cella, Alberto&lt;/author&gt;&lt;author&gt;Demurtas, Jacopo&lt;/author&gt;&lt;author&gt;Zora, Sabrina&lt;/author&gt;&lt;author&gt;Maggi, Stefania&lt;/author&gt;&lt;author&gt;Barbagallo, Mario&lt;/author&gt;&lt;author&gt;Sabbà, Carlo&lt;/author&gt;&lt;author&gt;Ferrucci, Luigi&lt;/author&gt;&lt;author&gt;Pilotto, Alberto&lt;/author&gt;&lt;/authors&gt;&lt;/contributors&gt;&lt;titles&gt;&lt;title&gt;Prevalence of multidimensional frailty and pre-frailty in older people in different settings: A systematic review and meta-analysis&lt;/title&gt;&lt;secondary-title&gt;Ageing research reviews&lt;/secondary-title&gt;&lt;/titles&gt;&lt;periodical&gt;&lt;full-title&gt;Ageing research reviews&lt;/full-title&gt;&lt;/periodical&gt;&lt;pages&gt;101498&lt;/pages&gt;&lt;dates&gt;&lt;year&gt;2021&lt;/year&gt;&lt;/dates&gt;&lt;isbn&gt;1568-1637&lt;/isbn&gt;&lt;urls&gt;&lt;/urls&gt;&lt;/record&gt;&lt;/Cite&gt;&lt;/EndNote&gt;</w:instrText>
      </w:r>
      <w:r w:rsidR="00774BD5" w:rsidRPr="00DD11B8">
        <w:rPr>
          <w:rFonts w:ascii="Times New Roman" w:hAnsi="Times New Roman" w:cs="Times New Roman"/>
          <w:bCs/>
          <w:iCs/>
          <w:sz w:val="24"/>
          <w:szCs w:val="24"/>
          <w:lang w:val="en-US"/>
        </w:rPr>
        <w:fldChar w:fldCharType="separate"/>
      </w:r>
      <w:r w:rsidR="007B42F7">
        <w:rPr>
          <w:rFonts w:ascii="Times New Roman" w:hAnsi="Times New Roman" w:cs="Times New Roman"/>
          <w:bCs/>
          <w:iCs/>
          <w:noProof/>
          <w:sz w:val="24"/>
          <w:szCs w:val="24"/>
          <w:lang w:val="en-US"/>
        </w:rPr>
        <w:t>[3]</w:t>
      </w:r>
      <w:r w:rsidR="00774BD5" w:rsidRPr="00DD11B8">
        <w:rPr>
          <w:rFonts w:ascii="Times New Roman" w:hAnsi="Times New Roman" w:cs="Times New Roman"/>
          <w:bCs/>
          <w:iCs/>
          <w:sz w:val="24"/>
          <w:szCs w:val="24"/>
          <w:lang w:val="en-US"/>
        </w:rPr>
        <w:fldChar w:fldCharType="end"/>
      </w:r>
      <w:r w:rsidRPr="00DD11B8">
        <w:rPr>
          <w:rFonts w:ascii="Times New Roman" w:hAnsi="Times New Roman" w:cs="Times New Roman"/>
          <w:bCs/>
          <w:iCs/>
          <w:sz w:val="24"/>
          <w:szCs w:val="24"/>
          <w:lang w:val="en-US"/>
        </w:rPr>
        <w:t xml:space="preserve"> For example, </w:t>
      </w:r>
      <w:r w:rsidR="00DE4975" w:rsidRPr="00DD11B8">
        <w:rPr>
          <w:rFonts w:ascii="Times New Roman" w:hAnsi="Times New Roman" w:cs="Times New Roman"/>
          <w:bCs/>
          <w:iCs/>
          <w:sz w:val="24"/>
          <w:szCs w:val="24"/>
          <w:lang w:val="en-US"/>
        </w:rPr>
        <w:t>preventive suggestions (such as vaccinations, healthy diet and</w:t>
      </w:r>
      <w:r w:rsidR="00A25B12" w:rsidRPr="00DD11B8">
        <w:rPr>
          <w:rFonts w:ascii="Times New Roman" w:hAnsi="Times New Roman" w:cs="Times New Roman"/>
          <w:bCs/>
          <w:iCs/>
          <w:sz w:val="24"/>
          <w:szCs w:val="24"/>
          <w:lang w:val="en-US"/>
        </w:rPr>
        <w:t xml:space="preserve"> increasing</w:t>
      </w:r>
      <w:r w:rsidR="00DE4975" w:rsidRPr="00DD11B8">
        <w:rPr>
          <w:rFonts w:ascii="Times New Roman" w:hAnsi="Times New Roman" w:cs="Times New Roman"/>
          <w:bCs/>
          <w:iCs/>
          <w:sz w:val="24"/>
          <w:szCs w:val="24"/>
          <w:lang w:val="en-US"/>
        </w:rPr>
        <w:t xml:space="preserve"> physical activity) </w:t>
      </w:r>
      <w:r w:rsidRPr="00DD11B8">
        <w:rPr>
          <w:rFonts w:ascii="Times New Roman" w:hAnsi="Times New Roman" w:cs="Times New Roman"/>
          <w:bCs/>
          <w:iCs/>
          <w:sz w:val="24"/>
          <w:szCs w:val="24"/>
          <w:lang w:val="en-US"/>
        </w:rPr>
        <w:t xml:space="preserve"> </w:t>
      </w:r>
      <w:r w:rsidR="00DE4975" w:rsidRPr="00DD11B8">
        <w:rPr>
          <w:rFonts w:ascii="Times New Roman" w:hAnsi="Times New Roman" w:cs="Times New Roman"/>
          <w:bCs/>
          <w:iCs/>
          <w:sz w:val="24"/>
          <w:szCs w:val="24"/>
          <w:lang w:val="en-US"/>
        </w:rPr>
        <w:t xml:space="preserve">could be suggested to people in MPI 1 </w:t>
      </w:r>
      <w:r w:rsidR="007A629F" w:rsidRPr="00DD11B8">
        <w:rPr>
          <w:rFonts w:ascii="Times New Roman" w:hAnsi="Times New Roman" w:cs="Times New Roman"/>
          <w:bCs/>
          <w:iCs/>
          <w:sz w:val="24"/>
          <w:szCs w:val="24"/>
          <w:lang w:val="en-US"/>
        </w:rPr>
        <w:t xml:space="preserve">low-risk </w:t>
      </w:r>
      <w:r w:rsidR="00DE4975" w:rsidRPr="00DD11B8">
        <w:rPr>
          <w:rFonts w:ascii="Times New Roman" w:hAnsi="Times New Roman" w:cs="Times New Roman"/>
          <w:bCs/>
          <w:iCs/>
          <w:sz w:val="24"/>
          <w:szCs w:val="24"/>
          <w:lang w:val="en-US"/>
        </w:rPr>
        <w:t>group in order to avoid the transition to more advanced stages of frailty</w:t>
      </w:r>
      <w:r w:rsidR="00B2134D" w:rsidRPr="00DD11B8">
        <w:rPr>
          <w:rFonts w:ascii="Times New Roman" w:hAnsi="Times New Roman" w:cs="Times New Roman"/>
          <w:bCs/>
          <w:iCs/>
          <w:sz w:val="24"/>
          <w:szCs w:val="24"/>
          <w:lang w:val="en-US"/>
        </w:rPr>
        <w:t xml:space="preserve"> and consequently to poorer QoL during follow-up. </w:t>
      </w:r>
      <w:r w:rsidR="00641B1E" w:rsidRPr="00DD11B8">
        <w:rPr>
          <w:rFonts w:ascii="Times New Roman" w:hAnsi="Times New Roman" w:cs="Times New Roman"/>
          <w:bCs/>
          <w:iCs/>
          <w:sz w:val="24"/>
          <w:szCs w:val="24"/>
          <w:lang w:val="en-US"/>
        </w:rPr>
        <w:t>Moreover</w:t>
      </w:r>
      <w:r w:rsidR="00833F4B" w:rsidRPr="00DD11B8">
        <w:rPr>
          <w:rFonts w:ascii="Times New Roman" w:hAnsi="Times New Roman" w:cs="Times New Roman"/>
          <w:bCs/>
          <w:iCs/>
          <w:sz w:val="24"/>
          <w:szCs w:val="24"/>
          <w:lang w:val="en-US"/>
        </w:rPr>
        <w:t xml:space="preserve">, in participants already frail, it is important to recommend </w:t>
      </w:r>
      <w:r w:rsidRPr="00DD11B8">
        <w:rPr>
          <w:rFonts w:ascii="Times New Roman" w:hAnsi="Times New Roman" w:cs="Times New Roman"/>
          <w:bCs/>
          <w:iCs/>
          <w:sz w:val="24"/>
          <w:szCs w:val="24"/>
          <w:lang w:val="en-US"/>
        </w:rPr>
        <w:t>other interventions</w:t>
      </w:r>
      <w:r w:rsidR="00833F4B" w:rsidRPr="00DD11B8">
        <w:rPr>
          <w:rFonts w:ascii="Times New Roman" w:hAnsi="Times New Roman" w:cs="Times New Roman"/>
          <w:bCs/>
          <w:iCs/>
          <w:sz w:val="24"/>
          <w:szCs w:val="24"/>
          <w:lang w:val="en-US"/>
        </w:rPr>
        <w:t xml:space="preserve">, such as deprescribing, </w:t>
      </w:r>
      <w:r w:rsidRPr="00DD11B8">
        <w:rPr>
          <w:rFonts w:ascii="Times New Roman" w:hAnsi="Times New Roman" w:cs="Times New Roman"/>
          <w:bCs/>
          <w:iCs/>
          <w:sz w:val="24"/>
          <w:szCs w:val="24"/>
          <w:lang w:val="en-US"/>
        </w:rPr>
        <w:t xml:space="preserve">resolving social issues </w:t>
      </w:r>
      <w:r w:rsidR="00833F4B" w:rsidRPr="00DD11B8">
        <w:rPr>
          <w:rFonts w:ascii="Times New Roman" w:hAnsi="Times New Roman" w:cs="Times New Roman"/>
          <w:bCs/>
          <w:iCs/>
          <w:sz w:val="24"/>
          <w:szCs w:val="24"/>
          <w:lang w:val="en-US"/>
        </w:rPr>
        <w:t xml:space="preserve">or </w:t>
      </w:r>
      <w:r w:rsidRPr="00DD11B8">
        <w:rPr>
          <w:rFonts w:ascii="Times New Roman" w:hAnsi="Times New Roman" w:cs="Times New Roman"/>
          <w:bCs/>
          <w:iCs/>
          <w:sz w:val="24"/>
          <w:szCs w:val="24"/>
          <w:lang w:val="en-US"/>
        </w:rPr>
        <w:t>optimiz</w:t>
      </w:r>
      <w:r w:rsidR="00833F4B" w:rsidRPr="00DD11B8">
        <w:rPr>
          <w:rFonts w:ascii="Times New Roman" w:hAnsi="Times New Roman" w:cs="Times New Roman"/>
          <w:bCs/>
          <w:iCs/>
          <w:sz w:val="24"/>
          <w:szCs w:val="24"/>
          <w:lang w:val="en-US"/>
        </w:rPr>
        <w:t>ing</w:t>
      </w:r>
      <w:r w:rsidRPr="00DD11B8">
        <w:rPr>
          <w:rFonts w:ascii="Times New Roman" w:hAnsi="Times New Roman" w:cs="Times New Roman"/>
          <w:bCs/>
          <w:iCs/>
          <w:sz w:val="24"/>
          <w:szCs w:val="24"/>
          <w:lang w:val="en-US"/>
        </w:rPr>
        <w:t xml:space="preserve"> functional status</w:t>
      </w:r>
      <w:r w:rsidR="00833F4B" w:rsidRPr="00DD11B8">
        <w:rPr>
          <w:rFonts w:ascii="Times New Roman" w:hAnsi="Times New Roman" w:cs="Times New Roman"/>
          <w:bCs/>
          <w:iCs/>
          <w:sz w:val="24"/>
          <w:szCs w:val="24"/>
          <w:lang w:val="en-US"/>
        </w:rPr>
        <w:t>.</w:t>
      </w:r>
      <w:r w:rsidR="00FD2F69" w:rsidRPr="00DD11B8">
        <w:rPr>
          <w:rFonts w:ascii="Times New Roman" w:hAnsi="Times New Roman" w:cs="Times New Roman"/>
          <w:bCs/>
          <w:iCs/>
          <w:sz w:val="24"/>
          <w:szCs w:val="24"/>
          <w:lang w:val="en-US"/>
        </w:rPr>
        <w:fldChar w:fldCharType="begin"/>
      </w:r>
      <w:r w:rsidR="007B42F7">
        <w:rPr>
          <w:rFonts w:ascii="Times New Roman" w:hAnsi="Times New Roman" w:cs="Times New Roman"/>
          <w:bCs/>
          <w:iCs/>
          <w:sz w:val="24"/>
          <w:szCs w:val="24"/>
          <w:lang w:val="en-US"/>
        </w:rPr>
        <w:instrText xml:space="preserve"> ADDIN EN.CITE &lt;EndNote&gt;&lt;Cite&gt;&lt;Author&gt;Veronese&lt;/Author&gt;&lt;Year&gt;2021&lt;/Year&gt;&lt;RecNum&gt;10840&lt;/RecNum&gt;&lt;DisplayText&gt;[3]&lt;/DisplayText&gt;&lt;record&gt;&lt;rec-number&gt;10840&lt;/rec-number&gt;&lt;foreign-keys&gt;&lt;key app="EN" db-id="drpew5wfywra50esazbxawda2f59zaves90z" timestamp="1638869370"&gt;10840&lt;/key&gt;&lt;/foreign-keys&gt;&lt;ref-type name="Journal Article"&gt;17&lt;/ref-type&gt;&lt;contributors&gt;&lt;authors&gt;&lt;author&gt;Veronese, Nicola&lt;/author&gt;&lt;author&gt;Custodero, Carlo&lt;/author&gt;&lt;author&gt;Cella, Alberto&lt;/author&gt;&lt;author&gt;Demurtas, Jacopo&lt;/author&gt;&lt;author&gt;Zora, Sabrina&lt;/author&gt;&lt;author&gt;Maggi, Stefania&lt;/author&gt;&lt;author&gt;Barbagallo, Mario&lt;/author&gt;&lt;author&gt;Sabbà, Carlo&lt;/author&gt;&lt;author&gt;Ferrucci, Luigi&lt;/author&gt;&lt;author&gt;Pilotto, Alberto&lt;/author&gt;&lt;/authors&gt;&lt;/contributors&gt;&lt;titles&gt;&lt;title&gt;Prevalence of multidimensional frailty and pre-frailty in older people in different settings: A systematic review and meta-analysis&lt;/title&gt;&lt;secondary-title&gt;Ageing research reviews&lt;/secondary-title&gt;&lt;/titles&gt;&lt;periodical&gt;&lt;full-title&gt;Ageing research reviews&lt;/full-title&gt;&lt;/periodical&gt;&lt;pages&gt;101498&lt;/pages&gt;&lt;dates&gt;&lt;year&gt;2021&lt;/year&gt;&lt;/dates&gt;&lt;isbn&gt;1568-1637&lt;/isbn&gt;&lt;urls&gt;&lt;/urls&gt;&lt;/record&gt;&lt;/Cite&gt;&lt;/EndNote&gt;</w:instrText>
      </w:r>
      <w:r w:rsidR="00FD2F69" w:rsidRPr="00DD11B8">
        <w:rPr>
          <w:rFonts w:ascii="Times New Roman" w:hAnsi="Times New Roman" w:cs="Times New Roman"/>
          <w:bCs/>
          <w:iCs/>
          <w:sz w:val="24"/>
          <w:szCs w:val="24"/>
          <w:lang w:val="en-US"/>
        </w:rPr>
        <w:fldChar w:fldCharType="separate"/>
      </w:r>
      <w:r w:rsidR="007B42F7">
        <w:rPr>
          <w:rFonts w:ascii="Times New Roman" w:hAnsi="Times New Roman" w:cs="Times New Roman"/>
          <w:bCs/>
          <w:iCs/>
          <w:noProof/>
          <w:sz w:val="24"/>
          <w:szCs w:val="24"/>
          <w:lang w:val="en-US"/>
        </w:rPr>
        <w:t>[3]</w:t>
      </w:r>
      <w:r w:rsidR="00FD2F69" w:rsidRPr="00DD11B8">
        <w:rPr>
          <w:rFonts w:ascii="Times New Roman" w:hAnsi="Times New Roman" w:cs="Times New Roman"/>
          <w:bCs/>
          <w:iCs/>
          <w:sz w:val="24"/>
          <w:szCs w:val="24"/>
          <w:lang w:val="en-US"/>
        </w:rPr>
        <w:fldChar w:fldCharType="end"/>
      </w:r>
      <w:r w:rsidR="00FD2F69" w:rsidRPr="00DD11B8">
        <w:rPr>
          <w:rFonts w:ascii="Times New Roman" w:hAnsi="Times New Roman" w:cs="Times New Roman"/>
          <w:bCs/>
          <w:iCs/>
          <w:sz w:val="24"/>
          <w:szCs w:val="24"/>
          <w:lang w:val="en-US"/>
        </w:rPr>
        <w:t xml:space="preserve"> </w:t>
      </w:r>
    </w:p>
    <w:p w14:paraId="74306186" w14:textId="77777777" w:rsidR="002E61D9" w:rsidRPr="00DD11B8" w:rsidRDefault="002E61D9" w:rsidP="00C278D9">
      <w:pPr>
        <w:spacing w:after="0" w:line="480" w:lineRule="auto"/>
        <w:jc w:val="both"/>
        <w:rPr>
          <w:rFonts w:ascii="Times New Roman" w:hAnsi="Times New Roman" w:cs="Times New Roman"/>
          <w:bCs/>
          <w:iCs/>
          <w:sz w:val="24"/>
          <w:szCs w:val="24"/>
          <w:lang w:val="en-US"/>
        </w:rPr>
      </w:pPr>
    </w:p>
    <w:p w14:paraId="39D483C3" w14:textId="2E07974E" w:rsidR="00492AA3" w:rsidRPr="00DD11B8" w:rsidRDefault="00A25B12" w:rsidP="003243D1">
      <w:pPr>
        <w:spacing w:after="0" w:line="480" w:lineRule="auto"/>
        <w:jc w:val="both"/>
        <w:rPr>
          <w:rFonts w:ascii="Times New Roman" w:hAnsi="Times New Roman" w:cs="Times New Roman"/>
          <w:bCs/>
          <w:sz w:val="24"/>
          <w:szCs w:val="24"/>
          <w:lang w:val="en-US"/>
        </w:rPr>
      </w:pPr>
      <w:r w:rsidRPr="00DD11B8">
        <w:rPr>
          <w:rFonts w:ascii="Times New Roman" w:hAnsi="Times New Roman" w:cs="Times New Roman"/>
          <w:bCs/>
          <w:sz w:val="24"/>
          <w:szCs w:val="24"/>
          <w:lang w:val="en-US"/>
        </w:rPr>
        <w:t>Our f</w:t>
      </w:r>
      <w:r w:rsidR="003243D1" w:rsidRPr="00DD11B8">
        <w:rPr>
          <w:rFonts w:ascii="Times New Roman" w:hAnsi="Times New Roman" w:cs="Times New Roman"/>
          <w:bCs/>
          <w:sz w:val="24"/>
          <w:szCs w:val="24"/>
          <w:lang w:val="en-US"/>
        </w:rPr>
        <w:t xml:space="preserve">indings should be interpreted within </w:t>
      </w:r>
      <w:r w:rsidR="00641B1E" w:rsidRPr="00DD11B8">
        <w:rPr>
          <w:rFonts w:ascii="Times New Roman" w:hAnsi="Times New Roman" w:cs="Times New Roman"/>
          <w:bCs/>
          <w:sz w:val="24"/>
          <w:szCs w:val="24"/>
          <w:lang w:val="en-US"/>
        </w:rPr>
        <w:t xml:space="preserve">the studies </w:t>
      </w:r>
      <w:r w:rsidR="00D14836" w:rsidRPr="00DD11B8">
        <w:rPr>
          <w:rFonts w:ascii="Times New Roman" w:hAnsi="Times New Roman" w:cs="Times New Roman"/>
          <w:bCs/>
          <w:sz w:val="24"/>
          <w:szCs w:val="24"/>
          <w:lang w:val="en-US"/>
        </w:rPr>
        <w:t>limitations</w:t>
      </w:r>
      <w:r w:rsidR="003243D1" w:rsidRPr="00DD11B8">
        <w:rPr>
          <w:rFonts w:ascii="Times New Roman" w:hAnsi="Times New Roman" w:cs="Times New Roman"/>
          <w:bCs/>
          <w:sz w:val="24"/>
          <w:szCs w:val="24"/>
          <w:lang w:val="en-US"/>
        </w:rPr>
        <w:t xml:space="preserve">. First, </w:t>
      </w:r>
      <w:r w:rsidRPr="00DD11B8">
        <w:rPr>
          <w:rFonts w:ascii="Times New Roman" w:hAnsi="Times New Roman" w:cs="Times New Roman"/>
          <w:bCs/>
          <w:sz w:val="24"/>
          <w:szCs w:val="24"/>
          <w:lang w:val="en-US"/>
        </w:rPr>
        <w:t>the observational nature of our study</w:t>
      </w:r>
      <w:r w:rsidR="00A37A87" w:rsidRPr="00DD11B8">
        <w:rPr>
          <w:rFonts w:ascii="Times New Roman" w:hAnsi="Times New Roman" w:cs="Times New Roman"/>
          <w:bCs/>
          <w:sz w:val="24"/>
          <w:szCs w:val="24"/>
          <w:lang w:val="en-US"/>
        </w:rPr>
        <w:t xml:space="preserve">. Second, </w:t>
      </w:r>
      <w:r w:rsidR="00000083" w:rsidRPr="00DD11B8">
        <w:rPr>
          <w:rFonts w:ascii="Times New Roman" w:hAnsi="Times New Roman" w:cs="Times New Roman"/>
          <w:bCs/>
          <w:sz w:val="24"/>
          <w:szCs w:val="24"/>
          <w:lang w:val="en-US"/>
        </w:rPr>
        <w:t xml:space="preserve">MPI was derived from available data and not </w:t>
      </w:r>
      <w:r w:rsidR="00D14836" w:rsidRPr="00DD11B8">
        <w:rPr>
          <w:rFonts w:ascii="Times New Roman" w:hAnsi="Times New Roman" w:cs="Times New Roman"/>
          <w:bCs/>
          <w:sz w:val="24"/>
          <w:szCs w:val="24"/>
          <w:lang w:val="en-US"/>
        </w:rPr>
        <w:t xml:space="preserve">according to </w:t>
      </w:r>
      <w:r w:rsidR="00000083" w:rsidRPr="00DD11B8">
        <w:rPr>
          <w:rFonts w:ascii="Times New Roman" w:hAnsi="Times New Roman" w:cs="Times New Roman"/>
          <w:bCs/>
          <w:sz w:val="24"/>
          <w:szCs w:val="24"/>
          <w:lang w:val="en-US"/>
        </w:rPr>
        <w:t xml:space="preserve">the original tool: since different approaches for detecting frailty can lead to different findings, </w:t>
      </w:r>
      <w:r w:rsidR="00A57E46" w:rsidRPr="00DD11B8">
        <w:rPr>
          <w:rFonts w:ascii="Times New Roman" w:hAnsi="Times New Roman" w:cs="Times New Roman"/>
          <w:bCs/>
          <w:sz w:val="24"/>
          <w:szCs w:val="24"/>
          <w:lang w:val="en-US"/>
        </w:rPr>
        <w:t xml:space="preserve">other studies are needed to compare the ability of </w:t>
      </w:r>
      <w:r w:rsidR="00073C5A" w:rsidRPr="00DD11B8">
        <w:rPr>
          <w:rFonts w:ascii="Times New Roman" w:hAnsi="Times New Roman" w:cs="Times New Roman"/>
          <w:bCs/>
          <w:sz w:val="24"/>
          <w:szCs w:val="24"/>
          <w:lang w:val="en-US"/>
        </w:rPr>
        <w:t>this version of MPI,</w:t>
      </w:r>
      <w:r w:rsidR="00A57E46" w:rsidRPr="00DD11B8">
        <w:rPr>
          <w:rFonts w:ascii="Times New Roman" w:hAnsi="Times New Roman" w:cs="Times New Roman"/>
          <w:bCs/>
          <w:sz w:val="24"/>
          <w:szCs w:val="24"/>
          <w:lang w:val="en-US"/>
        </w:rPr>
        <w:t xml:space="preserve"> with the original version. </w:t>
      </w:r>
      <w:r w:rsidR="00957E33" w:rsidRPr="00DD11B8">
        <w:rPr>
          <w:rFonts w:ascii="Times New Roman" w:hAnsi="Times New Roman" w:cs="Times New Roman"/>
          <w:bCs/>
          <w:sz w:val="24"/>
          <w:szCs w:val="24"/>
          <w:lang w:val="en-US"/>
        </w:rPr>
        <w:t xml:space="preserve">Finally, we did not assess the changes of MPI during follow-up period, but this could further affect our results. </w:t>
      </w:r>
    </w:p>
    <w:p w14:paraId="74EC5E47" w14:textId="77777777" w:rsidR="00EA5123" w:rsidRDefault="00EA5123" w:rsidP="003243D1">
      <w:pPr>
        <w:spacing w:after="0" w:line="480" w:lineRule="auto"/>
        <w:jc w:val="both"/>
        <w:rPr>
          <w:rFonts w:ascii="Times New Roman" w:hAnsi="Times New Roman" w:cs="Times New Roman"/>
          <w:bCs/>
          <w:sz w:val="24"/>
          <w:szCs w:val="24"/>
          <w:lang w:val="en-US"/>
        </w:rPr>
      </w:pPr>
    </w:p>
    <w:p w14:paraId="3F3D85F2" w14:textId="0278F219" w:rsidR="00492AA3" w:rsidRPr="00DD11B8" w:rsidRDefault="00492AA3" w:rsidP="003243D1">
      <w:pPr>
        <w:spacing w:after="0" w:line="480" w:lineRule="auto"/>
        <w:jc w:val="both"/>
        <w:rPr>
          <w:rFonts w:ascii="Times New Roman" w:hAnsi="Times New Roman" w:cs="Times New Roman"/>
          <w:bCs/>
          <w:sz w:val="24"/>
          <w:szCs w:val="24"/>
          <w:lang w:val="en-US"/>
        </w:rPr>
      </w:pPr>
      <w:r w:rsidRPr="00DD11B8">
        <w:rPr>
          <w:rFonts w:ascii="Times New Roman" w:hAnsi="Times New Roman" w:cs="Times New Roman"/>
          <w:bCs/>
          <w:sz w:val="24"/>
          <w:szCs w:val="24"/>
          <w:lang w:val="en-US"/>
        </w:rPr>
        <w:t xml:space="preserve">In conclusion, </w:t>
      </w:r>
      <w:r w:rsidR="0032109A" w:rsidRPr="00DD11B8">
        <w:rPr>
          <w:rFonts w:ascii="Times New Roman" w:hAnsi="Times New Roman" w:cs="Times New Roman"/>
          <w:bCs/>
          <w:sz w:val="24"/>
          <w:szCs w:val="24"/>
          <w:lang w:val="en-US"/>
        </w:rPr>
        <w:t>multidimensional frailty was</w:t>
      </w:r>
      <w:r w:rsidR="00727A52" w:rsidRPr="00DD11B8">
        <w:rPr>
          <w:rFonts w:ascii="Times New Roman" w:hAnsi="Times New Roman" w:cs="Times New Roman"/>
          <w:bCs/>
          <w:sz w:val="24"/>
          <w:szCs w:val="24"/>
          <w:lang w:val="en-US"/>
        </w:rPr>
        <w:t xml:space="preserve"> associated with a significant higher risk of mortality in a large cohort of </w:t>
      </w:r>
      <w:r w:rsidR="00641B1E" w:rsidRPr="00DD11B8">
        <w:rPr>
          <w:rFonts w:ascii="Times New Roman" w:hAnsi="Times New Roman" w:cs="Times New Roman"/>
          <w:bCs/>
          <w:sz w:val="24"/>
          <w:szCs w:val="24"/>
          <w:lang w:val="en-US"/>
        </w:rPr>
        <w:t xml:space="preserve">older </w:t>
      </w:r>
      <w:r w:rsidR="00727A52" w:rsidRPr="00DD11B8">
        <w:rPr>
          <w:rFonts w:ascii="Times New Roman" w:hAnsi="Times New Roman" w:cs="Times New Roman"/>
          <w:bCs/>
          <w:sz w:val="24"/>
          <w:szCs w:val="24"/>
          <w:lang w:val="en-US"/>
        </w:rPr>
        <w:t xml:space="preserve">English </w:t>
      </w:r>
      <w:r w:rsidR="00641B1E" w:rsidRPr="00DD11B8">
        <w:rPr>
          <w:rFonts w:ascii="Times New Roman" w:hAnsi="Times New Roman" w:cs="Times New Roman"/>
          <w:bCs/>
          <w:sz w:val="24"/>
          <w:szCs w:val="24"/>
          <w:lang w:val="en-US"/>
        </w:rPr>
        <w:t>adults</w:t>
      </w:r>
      <w:r w:rsidR="0064153B" w:rsidRPr="00DD11B8">
        <w:rPr>
          <w:rFonts w:ascii="Times New Roman" w:hAnsi="Times New Roman" w:cs="Times New Roman"/>
          <w:bCs/>
          <w:sz w:val="24"/>
          <w:szCs w:val="24"/>
          <w:lang w:val="en-US"/>
        </w:rPr>
        <w:t xml:space="preserve">, with a good accuracy, confirming that this tool can be used in </w:t>
      </w:r>
      <w:r w:rsidR="00C0547A" w:rsidRPr="00DD11B8">
        <w:rPr>
          <w:rFonts w:ascii="Times New Roman" w:hAnsi="Times New Roman" w:cs="Times New Roman"/>
          <w:bCs/>
          <w:sz w:val="24"/>
          <w:szCs w:val="24"/>
          <w:lang w:val="en-US"/>
        </w:rPr>
        <w:t xml:space="preserve">the </w:t>
      </w:r>
      <w:r w:rsidR="0064153B" w:rsidRPr="00DD11B8">
        <w:rPr>
          <w:rFonts w:ascii="Times New Roman" w:hAnsi="Times New Roman" w:cs="Times New Roman"/>
          <w:bCs/>
          <w:sz w:val="24"/>
          <w:szCs w:val="24"/>
          <w:lang w:val="en-US"/>
        </w:rPr>
        <w:t xml:space="preserve">community for detecting multidimensional frailty. </w:t>
      </w:r>
      <w:r w:rsidR="00304BAA" w:rsidRPr="00DD11B8">
        <w:rPr>
          <w:rFonts w:ascii="Times New Roman" w:hAnsi="Times New Roman" w:cs="Times New Roman"/>
          <w:bCs/>
          <w:sz w:val="24"/>
          <w:szCs w:val="24"/>
          <w:lang w:val="en-US"/>
        </w:rPr>
        <w:t xml:space="preserve">Moreover, multidimensional frailty was also </w:t>
      </w:r>
      <w:r w:rsidR="00304BAA" w:rsidRPr="00DD11B8">
        <w:rPr>
          <w:rFonts w:ascii="Times New Roman" w:hAnsi="Times New Roman" w:cs="Times New Roman"/>
          <w:bCs/>
          <w:sz w:val="24"/>
          <w:szCs w:val="24"/>
          <w:lang w:val="en-US"/>
        </w:rPr>
        <w:lastRenderedPageBreak/>
        <w:t>associated with a</w:t>
      </w:r>
      <w:r w:rsidR="00354D3B" w:rsidRPr="00DD11B8">
        <w:rPr>
          <w:rFonts w:ascii="Times New Roman" w:hAnsi="Times New Roman" w:cs="Times New Roman"/>
          <w:bCs/>
          <w:sz w:val="24"/>
          <w:szCs w:val="24"/>
          <w:lang w:val="en-US"/>
        </w:rPr>
        <w:t xml:space="preserve"> relevant </w:t>
      </w:r>
      <w:r w:rsidR="00304BAA" w:rsidRPr="00DD11B8">
        <w:rPr>
          <w:rFonts w:ascii="Times New Roman" w:hAnsi="Times New Roman" w:cs="Times New Roman"/>
          <w:bCs/>
          <w:sz w:val="24"/>
          <w:szCs w:val="24"/>
          <w:lang w:val="en-US"/>
        </w:rPr>
        <w:t xml:space="preserve">reduction in years lived in good </w:t>
      </w:r>
      <w:r w:rsidR="00C0547A" w:rsidRPr="00DD11B8">
        <w:rPr>
          <w:rFonts w:ascii="Times New Roman" w:hAnsi="Times New Roman" w:cs="Times New Roman"/>
          <w:bCs/>
          <w:sz w:val="24"/>
          <w:szCs w:val="24"/>
          <w:lang w:val="en-US"/>
        </w:rPr>
        <w:t>QoL</w:t>
      </w:r>
      <w:r w:rsidR="00AD4081" w:rsidRPr="00DD11B8">
        <w:rPr>
          <w:rFonts w:ascii="Times New Roman" w:hAnsi="Times New Roman" w:cs="Times New Roman"/>
          <w:bCs/>
          <w:sz w:val="24"/>
          <w:szCs w:val="24"/>
          <w:lang w:val="en-US"/>
        </w:rPr>
        <w:t>, suggesting</w:t>
      </w:r>
      <w:r w:rsidR="00304BAA" w:rsidRPr="00DD11B8">
        <w:rPr>
          <w:rFonts w:ascii="Times New Roman" w:hAnsi="Times New Roman" w:cs="Times New Roman"/>
          <w:bCs/>
          <w:sz w:val="24"/>
          <w:szCs w:val="24"/>
          <w:lang w:val="en-US"/>
        </w:rPr>
        <w:t xml:space="preserve"> that the multidimensional approach should be used in older people for </w:t>
      </w:r>
      <w:r w:rsidR="00354D3B" w:rsidRPr="00DD11B8">
        <w:rPr>
          <w:rFonts w:ascii="Times New Roman" w:hAnsi="Times New Roman" w:cs="Times New Roman"/>
          <w:bCs/>
          <w:sz w:val="24"/>
          <w:szCs w:val="24"/>
          <w:lang w:val="en-US"/>
        </w:rPr>
        <w:t>identifying areas of potential interventions for improving life at older age</w:t>
      </w:r>
      <w:r w:rsidR="00304BAA" w:rsidRPr="00DD11B8">
        <w:rPr>
          <w:rFonts w:ascii="Times New Roman" w:hAnsi="Times New Roman" w:cs="Times New Roman"/>
          <w:bCs/>
          <w:sz w:val="24"/>
          <w:szCs w:val="24"/>
          <w:lang w:val="en-US"/>
        </w:rPr>
        <w:t xml:space="preserve">. </w:t>
      </w:r>
    </w:p>
    <w:p w14:paraId="67602D55" w14:textId="29D8909B" w:rsidR="00C278D9" w:rsidRPr="00DD11B8" w:rsidRDefault="00C278D9" w:rsidP="00C278D9">
      <w:pPr>
        <w:spacing w:after="0" w:line="480" w:lineRule="auto"/>
        <w:jc w:val="both"/>
        <w:rPr>
          <w:rFonts w:ascii="Times New Roman" w:hAnsi="Times New Roman" w:cs="Times New Roman"/>
          <w:bCs/>
          <w:iCs/>
          <w:sz w:val="24"/>
          <w:szCs w:val="24"/>
          <w:lang w:val="en-US"/>
        </w:rPr>
      </w:pPr>
      <w:r w:rsidRPr="00DD11B8">
        <w:rPr>
          <w:rFonts w:ascii="Times New Roman" w:hAnsi="Times New Roman" w:cs="Times New Roman"/>
          <w:bCs/>
          <w:iCs/>
          <w:sz w:val="24"/>
          <w:szCs w:val="24"/>
          <w:lang w:val="en-US"/>
        </w:rPr>
        <w:t xml:space="preserve"> </w:t>
      </w:r>
    </w:p>
    <w:p w14:paraId="5382103D" w14:textId="6FB81016" w:rsidR="00B14548" w:rsidRPr="00DD11B8" w:rsidRDefault="00B14548" w:rsidP="003B017E">
      <w:pPr>
        <w:spacing w:after="0" w:line="480" w:lineRule="auto"/>
        <w:jc w:val="both"/>
        <w:rPr>
          <w:rFonts w:ascii="Times New Roman" w:hAnsi="Times New Roman" w:cs="Times New Roman"/>
          <w:sz w:val="24"/>
          <w:szCs w:val="24"/>
          <w:lang w:val="en-US"/>
        </w:rPr>
      </w:pPr>
      <w:r w:rsidRPr="00DD11B8">
        <w:rPr>
          <w:rFonts w:ascii="Times New Roman" w:hAnsi="Times New Roman" w:cs="Times New Roman"/>
          <w:b/>
          <w:bCs/>
          <w:sz w:val="24"/>
          <w:szCs w:val="24"/>
          <w:lang w:val="en-US"/>
        </w:rPr>
        <w:br w:type="page"/>
      </w:r>
    </w:p>
    <w:p w14:paraId="77DFB309" w14:textId="77777777" w:rsidR="0017772F" w:rsidRPr="00DD11B8" w:rsidRDefault="0017772F" w:rsidP="00ED6DDE">
      <w:pPr>
        <w:pStyle w:val="Heading1"/>
      </w:pPr>
      <w:r w:rsidRPr="00DD11B8">
        <w:lastRenderedPageBreak/>
        <w:t>DECLARATIONS</w:t>
      </w:r>
    </w:p>
    <w:p w14:paraId="5BE44798" w14:textId="77777777" w:rsidR="0017772F" w:rsidRPr="00DD11B8" w:rsidRDefault="0017772F" w:rsidP="0017772F">
      <w:pPr>
        <w:jc w:val="center"/>
        <w:rPr>
          <w:rFonts w:ascii="Times New Roman" w:hAnsi="Times New Roman" w:cs="Times New Roman"/>
          <w:b/>
          <w:bCs/>
          <w:sz w:val="24"/>
          <w:szCs w:val="24"/>
          <w:lang w:val="en-US"/>
        </w:rPr>
      </w:pPr>
    </w:p>
    <w:p w14:paraId="5F9B7EA3" w14:textId="77777777" w:rsidR="0017772F" w:rsidRPr="00DD11B8" w:rsidRDefault="0017772F" w:rsidP="0017772F">
      <w:pPr>
        <w:spacing w:after="0" w:line="480" w:lineRule="auto"/>
        <w:jc w:val="both"/>
        <w:rPr>
          <w:rFonts w:ascii="Times New Roman" w:hAnsi="Times New Roman" w:cs="Times New Roman"/>
          <w:sz w:val="24"/>
          <w:szCs w:val="24"/>
          <w:lang w:val="en-US"/>
        </w:rPr>
      </w:pPr>
      <w:r w:rsidRPr="00DD11B8">
        <w:rPr>
          <w:rFonts w:ascii="Times New Roman" w:hAnsi="Times New Roman" w:cs="Times New Roman"/>
          <w:b/>
          <w:bCs/>
          <w:sz w:val="24"/>
          <w:szCs w:val="24"/>
          <w:u w:val="single"/>
          <w:lang w:val="en-US"/>
        </w:rPr>
        <w:t>Ethical approval and consent to participate</w:t>
      </w:r>
      <w:r w:rsidRPr="00DD11B8">
        <w:rPr>
          <w:rFonts w:ascii="Times New Roman" w:hAnsi="Times New Roman" w:cs="Times New Roman"/>
          <w:sz w:val="24"/>
          <w:szCs w:val="24"/>
          <w:lang w:val="en-US"/>
        </w:rPr>
        <w:t>: The ELSA was approved by the London Multicenter Research Ethics Committee (MREC/01/2/91). Informed consent was obtained from all participants. For the aims of this research, we included people older than 60 years, of both genders, since MPI was developed only in older adults.</w:t>
      </w:r>
    </w:p>
    <w:p w14:paraId="6B562D0C" w14:textId="77777777" w:rsidR="0017772F" w:rsidRPr="00DD11B8" w:rsidRDefault="0017772F" w:rsidP="0017772F">
      <w:pPr>
        <w:spacing w:after="0" w:line="480" w:lineRule="auto"/>
        <w:jc w:val="both"/>
        <w:rPr>
          <w:rFonts w:ascii="Times New Roman" w:hAnsi="Times New Roman" w:cs="Times New Roman"/>
          <w:sz w:val="24"/>
          <w:szCs w:val="24"/>
          <w:u w:val="single"/>
          <w:lang w:val="en-US"/>
        </w:rPr>
      </w:pPr>
    </w:p>
    <w:p w14:paraId="640B0C89" w14:textId="77777777" w:rsidR="0017772F" w:rsidRPr="00DD11B8" w:rsidRDefault="0017772F" w:rsidP="0017772F">
      <w:pPr>
        <w:spacing w:after="0" w:line="480" w:lineRule="auto"/>
        <w:jc w:val="both"/>
        <w:rPr>
          <w:rFonts w:ascii="Times New Roman" w:hAnsi="Times New Roman" w:cs="Times New Roman"/>
          <w:sz w:val="24"/>
          <w:szCs w:val="24"/>
          <w:u w:val="single"/>
          <w:lang w:val="en-US"/>
        </w:rPr>
      </w:pPr>
      <w:r w:rsidRPr="00DD11B8">
        <w:rPr>
          <w:rFonts w:ascii="Times New Roman" w:hAnsi="Times New Roman" w:cs="Times New Roman"/>
          <w:b/>
          <w:bCs/>
          <w:sz w:val="24"/>
          <w:szCs w:val="24"/>
          <w:u w:val="single"/>
          <w:lang w:val="en-US"/>
        </w:rPr>
        <w:t>Consent for publication:</w:t>
      </w:r>
      <w:r w:rsidRPr="00DD11B8">
        <w:rPr>
          <w:rFonts w:ascii="Times New Roman" w:hAnsi="Times New Roman" w:cs="Times New Roman"/>
          <w:b/>
          <w:bCs/>
          <w:sz w:val="24"/>
          <w:szCs w:val="24"/>
          <w:lang w:val="en-US"/>
        </w:rPr>
        <w:t xml:space="preserve"> </w:t>
      </w:r>
      <w:r w:rsidRPr="00DD11B8">
        <w:rPr>
          <w:rFonts w:ascii="Times New Roman" w:hAnsi="Times New Roman" w:cs="Times New Roman"/>
          <w:sz w:val="24"/>
          <w:szCs w:val="24"/>
          <w:lang w:val="en-US"/>
        </w:rPr>
        <w:t>Not applicable</w:t>
      </w:r>
    </w:p>
    <w:p w14:paraId="16ECC242" w14:textId="77777777" w:rsidR="0017772F" w:rsidRPr="00DD11B8" w:rsidRDefault="0017772F" w:rsidP="0017772F">
      <w:pPr>
        <w:spacing w:after="0" w:line="480" w:lineRule="auto"/>
        <w:jc w:val="both"/>
        <w:rPr>
          <w:rFonts w:ascii="Times New Roman" w:hAnsi="Times New Roman" w:cs="Times New Roman"/>
          <w:sz w:val="24"/>
          <w:szCs w:val="24"/>
          <w:u w:val="single"/>
          <w:lang w:val="en-US"/>
        </w:rPr>
      </w:pPr>
    </w:p>
    <w:p w14:paraId="13E51354" w14:textId="77777777" w:rsidR="0017772F" w:rsidRPr="00DD11B8" w:rsidRDefault="0017772F" w:rsidP="0017772F">
      <w:pPr>
        <w:spacing w:after="0" w:line="480" w:lineRule="auto"/>
        <w:jc w:val="both"/>
        <w:rPr>
          <w:rFonts w:ascii="Times New Roman" w:hAnsi="Times New Roman" w:cs="Times New Roman"/>
          <w:sz w:val="24"/>
          <w:szCs w:val="24"/>
          <w:lang w:val="en-US"/>
        </w:rPr>
      </w:pPr>
      <w:r w:rsidRPr="00DD11B8">
        <w:rPr>
          <w:rFonts w:ascii="Times New Roman" w:hAnsi="Times New Roman" w:cs="Times New Roman"/>
          <w:b/>
          <w:bCs/>
          <w:sz w:val="24"/>
          <w:szCs w:val="24"/>
          <w:u w:val="single"/>
          <w:lang w:val="en-US"/>
        </w:rPr>
        <w:t>Authors' contributions</w:t>
      </w:r>
      <w:r w:rsidRPr="00DD11B8">
        <w:rPr>
          <w:rFonts w:ascii="Times New Roman" w:hAnsi="Times New Roman" w:cs="Times New Roman"/>
          <w:sz w:val="24"/>
          <w:szCs w:val="24"/>
          <w:lang w:val="en-US"/>
        </w:rPr>
        <w:t xml:space="preserve">: </w:t>
      </w:r>
      <w:proofErr w:type="spellStart"/>
      <w:r w:rsidRPr="00DD11B8">
        <w:rPr>
          <w:rFonts w:ascii="Times New Roman" w:hAnsi="Times New Roman" w:cs="Times New Roman"/>
          <w:sz w:val="24"/>
          <w:szCs w:val="24"/>
          <w:lang w:val="en-US"/>
        </w:rPr>
        <w:t>Custodero</w:t>
      </w:r>
      <w:proofErr w:type="spellEnd"/>
      <w:r w:rsidRPr="00DD11B8">
        <w:rPr>
          <w:rFonts w:ascii="Times New Roman" w:hAnsi="Times New Roman" w:cs="Times New Roman"/>
          <w:sz w:val="24"/>
          <w:szCs w:val="24"/>
          <w:lang w:val="en-US"/>
        </w:rPr>
        <w:t xml:space="preserve">, Veronese: </w:t>
      </w:r>
      <w:r w:rsidRPr="00DD11B8">
        <w:rPr>
          <w:rFonts w:ascii="Times New Roman" w:hAnsi="Times New Roman" w:cs="Times New Roman"/>
          <w:sz w:val="24"/>
          <w:szCs w:val="24"/>
          <w:u w:val="single"/>
          <w:lang w:val="en-US"/>
        </w:rPr>
        <w:t>data interpretation</w:t>
      </w:r>
      <w:r w:rsidRPr="00DD11B8">
        <w:rPr>
          <w:rFonts w:ascii="Times New Roman" w:hAnsi="Times New Roman" w:cs="Times New Roman"/>
          <w:sz w:val="24"/>
          <w:szCs w:val="24"/>
          <w:lang w:val="en-US"/>
        </w:rPr>
        <w:t xml:space="preserve">; </w:t>
      </w:r>
      <w:proofErr w:type="spellStart"/>
      <w:r w:rsidRPr="00DD11B8">
        <w:rPr>
          <w:rFonts w:ascii="Times New Roman" w:hAnsi="Times New Roman" w:cs="Times New Roman"/>
          <w:sz w:val="24"/>
          <w:szCs w:val="24"/>
          <w:lang w:val="en-US"/>
        </w:rPr>
        <w:t>Noale</w:t>
      </w:r>
      <w:proofErr w:type="spellEnd"/>
      <w:r w:rsidRPr="00DD11B8">
        <w:rPr>
          <w:rFonts w:ascii="Times New Roman" w:hAnsi="Times New Roman" w:cs="Times New Roman"/>
          <w:sz w:val="24"/>
          <w:szCs w:val="24"/>
          <w:lang w:val="en-US"/>
        </w:rPr>
        <w:t xml:space="preserve">: </w:t>
      </w:r>
      <w:r w:rsidRPr="00DD11B8">
        <w:rPr>
          <w:rFonts w:ascii="Times New Roman" w:hAnsi="Times New Roman" w:cs="Times New Roman"/>
          <w:sz w:val="24"/>
          <w:szCs w:val="24"/>
          <w:u w:val="single"/>
          <w:lang w:val="en-US"/>
        </w:rPr>
        <w:t>statistical analysis</w:t>
      </w:r>
      <w:r w:rsidRPr="00DD11B8">
        <w:rPr>
          <w:rFonts w:ascii="Times New Roman" w:hAnsi="Times New Roman" w:cs="Times New Roman"/>
          <w:sz w:val="24"/>
          <w:szCs w:val="24"/>
          <w:lang w:val="en-US"/>
        </w:rPr>
        <w:t xml:space="preserve">; </w:t>
      </w:r>
      <w:proofErr w:type="spellStart"/>
      <w:r w:rsidRPr="00DD11B8">
        <w:rPr>
          <w:rFonts w:ascii="Times New Roman" w:hAnsi="Times New Roman" w:cs="Times New Roman"/>
          <w:sz w:val="24"/>
          <w:szCs w:val="24"/>
          <w:lang w:val="en-US"/>
        </w:rPr>
        <w:t>Cella</w:t>
      </w:r>
      <w:proofErr w:type="spellEnd"/>
      <w:r w:rsidRPr="00DD11B8">
        <w:rPr>
          <w:rFonts w:ascii="Times New Roman" w:hAnsi="Times New Roman" w:cs="Times New Roman"/>
          <w:sz w:val="24"/>
          <w:szCs w:val="24"/>
          <w:lang w:val="en-US"/>
        </w:rPr>
        <w:t xml:space="preserve">, Maggi, Smith, </w:t>
      </w:r>
      <w:proofErr w:type="spellStart"/>
      <w:r w:rsidRPr="00DD11B8">
        <w:rPr>
          <w:rFonts w:ascii="Times New Roman" w:hAnsi="Times New Roman" w:cs="Times New Roman"/>
          <w:sz w:val="24"/>
          <w:szCs w:val="24"/>
          <w:lang w:val="en-US"/>
        </w:rPr>
        <w:t>Barbagelata</w:t>
      </w:r>
      <w:proofErr w:type="spellEnd"/>
      <w:r w:rsidRPr="00DD11B8">
        <w:rPr>
          <w:rFonts w:ascii="Times New Roman" w:hAnsi="Times New Roman" w:cs="Times New Roman"/>
          <w:sz w:val="24"/>
          <w:szCs w:val="24"/>
          <w:lang w:val="en-US"/>
        </w:rPr>
        <w:t xml:space="preserve">, Maggi: </w:t>
      </w:r>
      <w:r w:rsidRPr="00DD11B8">
        <w:rPr>
          <w:rFonts w:ascii="Times New Roman" w:hAnsi="Times New Roman" w:cs="Times New Roman"/>
          <w:sz w:val="24"/>
          <w:szCs w:val="24"/>
          <w:u w:val="single"/>
          <w:lang w:val="en-US"/>
        </w:rPr>
        <w:t>draft of the manuscript</w:t>
      </w:r>
      <w:r w:rsidRPr="00DD11B8">
        <w:rPr>
          <w:rFonts w:ascii="Times New Roman" w:hAnsi="Times New Roman" w:cs="Times New Roman"/>
          <w:sz w:val="24"/>
          <w:szCs w:val="24"/>
          <w:lang w:val="en-US"/>
        </w:rPr>
        <w:t xml:space="preserve">; </w:t>
      </w:r>
      <w:proofErr w:type="spellStart"/>
      <w:r w:rsidRPr="00DD11B8">
        <w:rPr>
          <w:rFonts w:ascii="Times New Roman" w:hAnsi="Times New Roman" w:cs="Times New Roman"/>
          <w:sz w:val="24"/>
          <w:szCs w:val="24"/>
          <w:lang w:val="en-US"/>
        </w:rPr>
        <w:t>Ferrucci</w:t>
      </w:r>
      <w:proofErr w:type="spellEnd"/>
      <w:r w:rsidRPr="00DD11B8">
        <w:rPr>
          <w:rFonts w:ascii="Times New Roman" w:hAnsi="Times New Roman" w:cs="Times New Roman"/>
          <w:sz w:val="24"/>
          <w:szCs w:val="24"/>
          <w:lang w:val="en-US"/>
        </w:rPr>
        <w:t xml:space="preserve">, </w:t>
      </w:r>
      <w:proofErr w:type="spellStart"/>
      <w:r w:rsidRPr="00DD11B8">
        <w:rPr>
          <w:rFonts w:ascii="Times New Roman" w:hAnsi="Times New Roman" w:cs="Times New Roman"/>
          <w:sz w:val="24"/>
          <w:szCs w:val="24"/>
          <w:lang w:val="en-US"/>
        </w:rPr>
        <w:t>Sabbà</w:t>
      </w:r>
      <w:proofErr w:type="spellEnd"/>
      <w:r w:rsidRPr="00DD11B8">
        <w:rPr>
          <w:rFonts w:ascii="Times New Roman" w:hAnsi="Times New Roman" w:cs="Times New Roman"/>
          <w:sz w:val="24"/>
          <w:szCs w:val="24"/>
          <w:lang w:val="en-US"/>
        </w:rPr>
        <w:t xml:space="preserve">, </w:t>
      </w:r>
      <w:proofErr w:type="spellStart"/>
      <w:r w:rsidRPr="00DD11B8">
        <w:rPr>
          <w:rFonts w:ascii="Times New Roman" w:hAnsi="Times New Roman" w:cs="Times New Roman"/>
          <w:sz w:val="24"/>
          <w:szCs w:val="24"/>
          <w:lang w:val="en-US"/>
        </w:rPr>
        <w:t>Barbagallo</w:t>
      </w:r>
      <w:proofErr w:type="spellEnd"/>
      <w:r w:rsidRPr="00DD11B8">
        <w:rPr>
          <w:rFonts w:ascii="Times New Roman" w:hAnsi="Times New Roman" w:cs="Times New Roman"/>
          <w:sz w:val="24"/>
          <w:szCs w:val="24"/>
          <w:lang w:val="en-US"/>
        </w:rPr>
        <w:t xml:space="preserve">, </w:t>
      </w:r>
      <w:proofErr w:type="spellStart"/>
      <w:r w:rsidRPr="00DD11B8">
        <w:rPr>
          <w:rFonts w:ascii="Times New Roman" w:hAnsi="Times New Roman" w:cs="Times New Roman"/>
          <w:sz w:val="24"/>
          <w:szCs w:val="24"/>
          <w:lang w:val="en-US"/>
        </w:rPr>
        <w:t>Pilotto</w:t>
      </w:r>
      <w:proofErr w:type="spellEnd"/>
      <w:r w:rsidRPr="00DD11B8">
        <w:rPr>
          <w:rFonts w:ascii="Times New Roman" w:hAnsi="Times New Roman" w:cs="Times New Roman"/>
          <w:sz w:val="24"/>
          <w:szCs w:val="24"/>
          <w:lang w:val="en-US"/>
        </w:rPr>
        <w:t xml:space="preserve">: </w:t>
      </w:r>
      <w:r w:rsidRPr="00DD11B8">
        <w:rPr>
          <w:rFonts w:ascii="Times New Roman" w:hAnsi="Times New Roman" w:cs="Times New Roman"/>
          <w:sz w:val="24"/>
          <w:szCs w:val="24"/>
          <w:u w:val="single"/>
          <w:lang w:val="en-US"/>
        </w:rPr>
        <w:t>critical revision of the paper</w:t>
      </w:r>
      <w:r w:rsidRPr="00DD11B8">
        <w:rPr>
          <w:rFonts w:ascii="Times New Roman" w:hAnsi="Times New Roman" w:cs="Times New Roman"/>
          <w:sz w:val="24"/>
          <w:szCs w:val="24"/>
          <w:lang w:val="en-US"/>
        </w:rPr>
        <w:t>. All authors approved the final version of the manuscript. Veronese is the guarantor. The corresponding author attests that all listed authors meet authorship criteria and that no others meeting the criteria have been omitted.</w:t>
      </w:r>
    </w:p>
    <w:p w14:paraId="56233D94" w14:textId="77777777" w:rsidR="0017772F" w:rsidRPr="00DD11B8" w:rsidRDefault="0017772F" w:rsidP="0017772F">
      <w:pPr>
        <w:spacing w:after="0" w:line="480" w:lineRule="auto"/>
        <w:jc w:val="both"/>
        <w:rPr>
          <w:rFonts w:ascii="Times New Roman" w:hAnsi="Times New Roman" w:cs="Times New Roman"/>
          <w:sz w:val="24"/>
          <w:szCs w:val="24"/>
          <w:u w:val="single"/>
          <w:lang w:val="en-US"/>
        </w:rPr>
      </w:pPr>
    </w:p>
    <w:p w14:paraId="20FE3C39" w14:textId="77777777" w:rsidR="0017772F" w:rsidRPr="00DD11B8" w:rsidRDefault="0017772F" w:rsidP="0017772F">
      <w:pPr>
        <w:spacing w:after="0" w:line="480" w:lineRule="auto"/>
        <w:jc w:val="both"/>
        <w:rPr>
          <w:rFonts w:ascii="Times New Roman" w:hAnsi="Times New Roman" w:cs="Times New Roman"/>
          <w:sz w:val="24"/>
          <w:szCs w:val="24"/>
          <w:lang w:val="en-US"/>
        </w:rPr>
      </w:pPr>
      <w:r w:rsidRPr="00DD11B8">
        <w:rPr>
          <w:rFonts w:ascii="Times New Roman" w:hAnsi="Times New Roman" w:cs="Times New Roman"/>
          <w:b/>
          <w:bCs/>
          <w:sz w:val="24"/>
          <w:szCs w:val="24"/>
          <w:u w:val="single"/>
          <w:lang w:val="en-US"/>
        </w:rPr>
        <w:t>Funding</w:t>
      </w:r>
      <w:r w:rsidRPr="00DD11B8">
        <w:rPr>
          <w:rFonts w:ascii="Times New Roman" w:hAnsi="Times New Roman" w:cs="Times New Roman"/>
          <w:sz w:val="24"/>
          <w:szCs w:val="24"/>
          <w:lang w:val="en-US"/>
        </w:rPr>
        <w:t xml:space="preserve">: none. </w:t>
      </w:r>
    </w:p>
    <w:p w14:paraId="545907EF" w14:textId="77777777" w:rsidR="0017772F" w:rsidRPr="00DD11B8" w:rsidRDefault="0017772F" w:rsidP="0017772F">
      <w:pPr>
        <w:spacing w:after="0" w:line="480" w:lineRule="auto"/>
        <w:jc w:val="both"/>
        <w:rPr>
          <w:rFonts w:ascii="Times New Roman" w:hAnsi="Times New Roman" w:cs="Times New Roman"/>
          <w:sz w:val="24"/>
          <w:szCs w:val="24"/>
          <w:u w:val="single"/>
          <w:lang w:val="en-US"/>
        </w:rPr>
      </w:pPr>
    </w:p>
    <w:p w14:paraId="7692429F" w14:textId="77777777" w:rsidR="0017772F" w:rsidRPr="00DD11B8" w:rsidRDefault="0017772F" w:rsidP="0017772F">
      <w:pPr>
        <w:spacing w:after="0" w:line="480" w:lineRule="auto"/>
        <w:jc w:val="both"/>
        <w:rPr>
          <w:rFonts w:ascii="Times New Roman" w:hAnsi="Times New Roman" w:cs="Times New Roman"/>
          <w:sz w:val="24"/>
          <w:szCs w:val="24"/>
          <w:lang w:val="en-US"/>
        </w:rPr>
      </w:pPr>
      <w:r w:rsidRPr="00DD11B8">
        <w:rPr>
          <w:rFonts w:ascii="Times New Roman" w:hAnsi="Times New Roman" w:cs="Times New Roman"/>
          <w:b/>
          <w:bCs/>
          <w:sz w:val="24"/>
          <w:szCs w:val="24"/>
          <w:u w:val="single"/>
          <w:lang w:val="en-US"/>
        </w:rPr>
        <w:t>Competing interests</w:t>
      </w:r>
      <w:r w:rsidRPr="00DD11B8">
        <w:rPr>
          <w:rFonts w:ascii="Times New Roman" w:hAnsi="Times New Roman" w:cs="Times New Roman"/>
          <w:sz w:val="24"/>
          <w:szCs w:val="24"/>
          <w:lang w:val="en-US"/>
        </w:rPr>
        <w:t>: All authors have completed the ICMJE uniform disclosure form at </w:t>
      </w:r>
      <w:hyperlink r:id="rId10" w:history="1">
        <w:r w:rsidRPr="00DD11B8">
          <w:rPr>
            <w:rStyle w:val="Hyperlink"/>
            <w:rFonts w:ascii="Times New Roman" w:hAnsi="Times New Roman" w:cs="Times New Roman"/>
            <w:sz w:val="24"/>
            <w:szCs w:val="24"/>
            <w:lang w:val="en-US"/>
          </w:rPr>
          <w:t>www.icmje.org/coi_disclosure.pdf</w:t>
        </w:r>
      </w:hyperlink>
      <w:r w:rsidRPr="00DD11B8">
        <w:rPr>
          <w:rFonts w:ascii="Times New Roman" w:hAnsi="Times New Roman" w:cs="Times New Roman"/>
          <w:sz w:val="24"/>
          <w:szCs w:val="24"/>
          <w:lang w:val="en-US"/>
        </w:rPr>
        <w:t xml:space="preserve"> and declare that no competing interests exist for this work. </w:t>
      </w:r>
    </w:p>
    <w:p w14:paraId="6412D60E" w14:textId="77777777" w:rsidR="0017772F" w:rsidRPr="00DD11B8" w:rsidRDefault="0017772F" w:rsidP="0017772F">
      <w:pPr>
        <w:spacing w:after="0" w:line="480" w:lineRule="auto"/>
        <w:jc w:val="both"/>
        <w:rPr>
          <w:rFonts w:ascii="Times New Roman" w:hAnsi="Times New Roman" w:cs="Times New Roman"/>
          <w:sz w:val="24"/>
          <w:szCs w:val="24"/>
          <w:lang w:val="en-US"/>
        </w:rPr>
      </w:pPr>
    </w:p>
    <w:p w14:paraId="41AAC083" w14:textId="77777777" w:rsidR="0017772F" w:rsidRPr="00DD11B8" w:rsidRDefault="0017772F" w:rsidP="0017772F">
      <w:pPr>
        <w:spacing w:after="0" w:line="480" w:lineRule="auto"/>
        <w:jc w:val="both"/>
        <w:rPr>
          <w:rFonts w:ascii="Times New Roman" w:hAnsi="Times New Roman" w:cs="Times New Roman"/>
          <w:sz w:val="24"/>
          <w:szCs w:val="24"/>
          <w:lang w:val="en-US"/>
        </w:rPr>
      </w:pPr>
      <w:r w:rsidRPr="00DD11B8">
        <w:rPr>
          <w:rFonts w:ascii="Times New Roman" w:hAnsi="Times New Roman" w:cs="Times New Roman"/>
          <w:b/>
          <w:bCs/>
          <w:sz w:val="24"/>
          <w:szCs w:val="24"/>
          <w:u w:val="single"/>
          <w:lang w:val="en-US"/>
        </w:rPr>
        <w:t>Availability of data and materials</w:t>
      </w:r>
      <w:r w:rsidRPr="00DD11B8">
        <w:rPr>
          <w:rFonts w:ascii="Times New Roman" w:hAnsi="Times New Roman" w:cs="Times New Roman"/>
          <w:b/>
          <w:bCs/>
          <w:sz w:val="24"/>
          <w:szCs w:val="24"/>
          <w:lang w:val="en-US"/>
        </w:rPr>
        <w:t xml:space="preserve">: </w:t>
      </w:r>
      <w:r w:rsidRPr="00DD11B8">
        <w:rPr>
          <w:rFonts w:ascii="Times New Roman" w:hAnsi="Times New Roman" w:cs="Times New Roman"/>
          <w:sz w:val="24"/>
          <w:szCs w:val="24"/>
          <w:lang w:val="en-US"/>
        </w:rPr>
        <w:t>The datasets used and/or analyzed during the current study are available from the corresponding author on reasonable request.</w:t>
      </w:r>
    </w:p>
    <w:p w14:paraId="4EA82ADF" w14:textId="77777777" w:rsidR="0017772F" w:rsidRPr="00DD11B8" w:rsidRDefault="0017772F" w:rsidP="0017772F">
      <w:pPr>
        <w:spacing w:after="0" w:line="480" w:lineRule="auto"/>
        <w:jc w:val="both"/>
        <w:rPr>
          <w:rFonts w:ascii="Times New Roman" w:hAnsi="Times New Roman" w:cs="Times New Roman"/>
          <w:sz w:val="24"/>
          <w:szCs w:val="24"/>
          <w:lang w:val="en-US"/>
        </w:rPr>
      </w:pPr>
    </w:p>
    <w:p w14:paraId="289504A3" w14:textId="77777777" w:rsidR="0017772F" w:rsidRDefault="0017772F">
      <w:pPr>
        <w:rPr>
          <w:rFonts w:ascii="Times New Roman" w:hAnsi="Times New Roman" w:cs="Times New Roman"/>
          <w:b/>
          <w:bCs/>
          <w:noProof/>
          <w:sz w:val="24"/>
          <w:szCs w:val="24"/>
          <w:lang w:val="en-US"/>
        </w:rPr>
      </w:pPr>
      <w:r w:rsidRPr="0017772F">
        <w:rPr>
          <w:rFonts w:ascii="Times New Roman" w:hAnsi="Times New Roman" w:cs="Times New Roman"/>
          <w:b/>
          <w:bCs/>
          <w:sz w:val="24"/>
          <w:szCs w:val="24"/>
          <w:lang w:val="en-US"/>
        </w:rPr>
        <w:br w:type="page"/>
      </w:r>
    </w:p>
    <w:p w14:paraId="7557E2DF" w14:textId="73FF5261" w:rsidR="0016525F" w:rsidRPr="002B4AAA" w:rsidRDefault="0016525F" w:rsidP="00ED6DDE">
      <w:pPr>
        <w:pStyle w:val="Heading1"/>
      </w:pPr>
      <w:r w:rsidRPr="002B4AAA">
        <w:lastRenderedPageBreak/>
        <w:t>REFERENCES</w:t>
      </w:r>
    </w:p>
    <w:p w14:paraId="42C39D79" w14:textId="77777777" w:rsidR="007B42F7" w:rsidRPr="007B42F7" w:rsidRDefault="00F662D2" w:rsidP="007B42F7">
      <w:pPr>
        <w:pStyle w:val="EndNoteBibliography"/>
        <w:spacing w:after="0"/>
      </w:pPr>
      <w:r w:rsidRPr="002B4AAA">
        <w:rPr>
          <w:rFonts w:ascii="Times New Roman" w:hAnsi="Times New Roman" w:cs="Times New Roman"/>
          <w:sz w:val="24"/>
          <w:szCs w:val="24"/>
        </w:rPr>
        <w:fldChar w:fldCharType="begin"/>
      </w:r>
      <w:r w:rsidRPr="002B4AAA">
        <w:rPr>
          <w:rFonts w:ascii="Times New Roman" w:hAnsi="Times New Roman" w:cs="Times New Roman"/>
          <w:sz w:val="24"/>
          <w:szCs w:val="24"/>
        </w:rPr>
        <w:instrText xml:space="preserve"> ADDIN EN.REFLIST </w:instrText>
      </w:r>
      <w:r w:rsidRPr="002B4AAA">
        <w:rPr>
          <w:rFonts w:ascii="Times New Roman" w:hAnsi="Times New Roman" w:cs="Times New Roman"/>
          <w:sz w:val="24"/>
          <w:szCs w:val="24"/>
        </w:rPr>
        <w:fldChar w:fldCharType="separate"/>
      </w:r>
      <w:r w:rsidR="007B42F7" w:rsidRPr="007B42F7">
        <w:t>1.</w:t>
      </w:r>
      <w:r w:rsidR="007B42F7" w:rsidRPr="007B42F7">
        <w:tab/>
        <w:t>Hoogendijk EO, Afilalo J, Ensrud KE, Kowal P, Onder G, Fried LP (2019) Frailty: implications for clinical practice and public health. The Lancet 394:1365-1375</w:t>
      </w:r>
    </w:p>
    <w:p w14:paraId="7B6E6ABA" w14:textId="77777777" w:rsidR="007B42F7" w:rsidRPr="007B42F7" w:rsidRDefault="007B42F7" w:rsidP="007B42F7">
      <w:pPr>
        <w:pStyle w:val="EndNoteBibliography"/>
        <w:spacing w:after="0"/>
      </w:pPr>
      <w:r w:rsidRPr="007B42F7">
        <w:t>2.</w:t>
      </w:r>
      <w:r w:rsidRPr="007B42F7">
        <w:tab/>
        <w:t>Clegg A, Young J, Iliffe S, Rikkert MO, Rockwood K (2013) Frailty in elderly people. The lancet 381:752-762</w:t>
      </w:r>
    </w:p>
    <w:p w14:paraId="7B819EBA" w14:textId="77777777" w:rsidR="007B42F7" w:rsidRPr="007B42F7" w:rsidRDefault="007B42F7" w:rsidP="007B42F7">
      <w:pPr>
        <w:pStyle w:val="EndNoteBibliography"/>
        <w:spacing w:after="0"/>
      </w:pPr>
      <w:r w:rsidRPr="007B42F7">
        <w:t>3.</w:t>
      </w:r>
      <w:r w:rsidRPr="007B42F7">
        <w:tab/>
        <w:t>Veronese N, Custodero C, Cella A, Demurtas J, Zora S, Maggi S, Barbagallo M, Sabbà C, Ferrucci L, Pilotto A (2021) Prevalence of multidimensional frailty and pre-frailty in older people in different settings: A systematic review and meta-analysis. Ageing research reviews 101498</w:t>
      </w:r>
    </w:p>
    <w:p w14:paraId="147D6637" w14:textId="77777777" w:rsidR="007B42F7" w:rsidRPr="007B42F7" w:rsidRDefault="007B42F7" w:rsidP="007B42F7">
      <w:pPr>
        <w:pStyle w:val="EndNoteBibliography"/>
        <w:spacing w:after="0"/>
      </w:pPr>
      <w:r w:rsidRPr="007B42F7">
        <w:t>4.</w:t>
      </w:r>
      <w:r w:rsidRPr="007B42F7">
        <w:tab/>
        <w:t>Dent E, Martin FC, Bergman H, Woo J, Romero-Ortuno R, Walston JD (2019) Management of frailty: opportunities, challenges, and future directions. The Lancet 394:1376-1386</w:t>
      </w:r>
    </w:p>
    <w:p w14:paraId="62762264" w14:textId="77777777" w:rsidR="007B42F7" w:rsidRPr="007B42F7" w:rsidRDefault="007B42F7" w:rsidP="007B42F7">
      <w:pPr>
        <w:pStyle w:val="EndNoteBibliography"/>
        <w:spacing w:after="0"/>
      </w:pPr>
      <w:r w:rsidRPr="007B42F7">
        <w:t>5.</w:t>
      </w:r>
      <w:r w:rsidRPr="007B42F7">
        <w:tab/>
        <w:t>Mattace-Raso F, Pilotto A (2021) The challenge of the multifaceted prognosis in the older people and the Multidimensional Prognostic Index.  Eur Geriatr Med, pp 223-226</w:t>
      </w:r>
    </w:p>
    <w:p w14:paraId="601CD0CC" w14:textId="77777777" w:rsidR="007B42F7" w:rsidRPr="007B42F7" w:rsidRDefault="007B42F7" w:rsidP="007B42F7">
      <w:pPr>
        <w:pStyle w:val="EndNoteBibliography"/>
        <w:spacing w:after="0"/>
      </w:pPr>
      <w:r w:rsidRPr="007B42F7">
        <w:t>6.</w:t>
      </w:r>
      <w:r w:rsidRPr="007B42F7">
        <w:tab/>
        <w:t>Pilotto A, Ferrucci L, Franceschi M, D'Ambrosio LP, Scarcelli C, Cascavilla L, Paris F, Placentino G, Seripa D, Dallapiccola B (2008) Development and validation of a multidimensional prognostic index for one-year mortality from comprehensive geriatric assessment in hospitalized older patients. Rejuvenation research 11:151-161</w:t>
      </w:r>
    </w:p>
    <w:p w14:paraId="2296CA4C" w14:textId="77777777" w:rsidR="007B42F7" w:rsidRPr="007B42F7" w:rsidRDefault="007B42F7" w:rsidP="007B42F7">
      <w:pPr>
        <w:pStyle w:val="EndNoteBibliography"/>
        <w:spacing w:after="0"/>
      </w:pPr>
      <w:r w:rsidRPr="007B42F7">
        <w:t>7.</w:t>
      </w:r>
      <w:r w:rsidRPr="007B42F7">
        <w:tab/>
        <w:t>Senesi B, Prete C, Siri G, Pinna A, Giorgeschi A, Veronese N, Sulpasso R, Sabbà C, Pilotto A (2021) Multidimensional prognostic index (MPI) predicts successful application for disability social benefits in older people. Aging clinical and experimental research 33:1963-1969</w:t>
      </w:r>
    </w:p>
    <w:p w14:paraId="1B00230B" w14:textId="77777777" w:rsidR="007B42F7" w:rsidRPr="007B42F7" w:rsidRDefault="007B42F7" w:rsidP="007B42F7">
      <w:pPr>
        <w:pStyle w:val="EndNoteBibliography"/>
        <w:spacing w:after="0"/>
      </w:pPr>
      <w:r w:rsidRPr="007B42F7">
        <w:t>8.</w:t>
      </w:r>
      <w:r w:rsidRPr="007B42F7">
        <w:tab/>
        <w:t>Veronese N, Koyanagi A, Smith L, Solmi M, Senesi B, Cella A, Pilotto A (2020) Relationship between multidimensional prognostic index and incident depressive symptoms in older people: findings from the Irish longitudinal study on ageing. International journal of geriatric psychiatry 35:1097-1104</w:t>
      </w:r>
    </w:p>
    <w:p w14:paraId="45A7B3D9" w14:textId="77777777" w:rsidR="007B42F7" w:rsidRPr="007B42F7" w:rsidRDefault="007B42F7" w:rsidP="007B42F7">
      <w:pPr>
        <w:pStyle w:val="EndNoteBibliography"/>
        <w:spacing w:after="0"/>
      </w:pPr>
      <w:r w:rsidRPr="007B42F7">
        <w:t>9.</w:t>
      </w:r>
      <w:r w:rsidRPr="007B42F7">
        <w:tab/>
        <w:t>Veronese N, Siri G, Cella A, Maggi S, Zigoura E, Puntoni M, Smith L, Musacchio C, Barone A, Sabbà C (2020) The multidimensional prognostic index predicts falls in older people: an 8-year longitudinal cohort study of the osteoarthritis initiative. Journal of the American Medical Directors Association 21:669-674</w:t>
      </w:r>
    </w:p>
    <w:p w14:paraId="409F693B" w14:textId="77777777" w:rsidR="007B42F7" w:rsidRPr="007B42F7" w:rsidRDefault="007B42F7" w:rsidP="007B42F7">
      <w:pPr>
        <w:pStyle w:val="EndNoteBibliography"/>
        <w:spacing w:after="0"/>
      </w:pPr>
      <w:r w:rsidRPr="007B42F7">
        <w:t>10.</w:t>
      </w:r>
      <w:r w:rsidRPr="007B42F7">
        <w:tab/>
        <w:t>Pilotto A, Custodero C, Maggi S, Polidori MC, Veronese N, Ferrucci L (2020) A multidimensional approach to frailty in older people. Ageing research reviews 60:101047</w:t>
      </w:r>
    </w:p>
    <w:p w14:paraId="478A9484" w14:textId="77777777" w:rsidR="007B42F7" w:rsidRPr="007B42F7" w:rsidRDefault="007B42F7" w:rsidP="007B42F7">
      <w:pPr>
        <w:pStyle w:val="EndNoteBibliography"/>
        <w:spacing w:after="0"/>
      </w:pPr>
      <w:r w:rsidRPr="007B42F7">
        <w:t>11.</w:t>
      </w:r>
      <w:r w:rsidRPr="007B42F7">
        <w:tab/>
        <w:t>Angleman SB, Santoni G, Pilotto A, Fratiglioni L, Welmer A-K, Investigators MAP (2015) Multidimensional prognostic index in association with future mortality and number of hospital days in a population-based sample of older adults: results of the EU funded MPI_AGE project. PloS one 10:e0133789</w:t>
      </w:r>
    </w:p>
    <w:p w14:paraId="7AB887EF" w14:textId="77777777" w:rsidR="007B42F7" w:rsidRPr="007B42F7" w:rsidRDefault="007B42F7" w:rsidP="007B42F7">
      <w:pPr>
        <w:pStyle w:val="EndNoteBibliography"/>
        <w:spacing w:after="0"/>
      </w:pPr>
      <w:r w:rsidRPr="007B42F7">
        <w:t>12.</w:t>
      </w:r>
      <w:r w:rsidRPr="007B42F7">
        <w:tab/>
        <w:t>Crocker TF, Brown L, Clegg A, Farley K, Franklin M, Simpkins S, Young J (2019) Quality of life is substantially worse for community-dwelling older people living with frailty: systematic review and meta-analysis. Quality of Life Research 28:2041-2056</w:t>
      </w:r>
    </w:p>
    <w:p w14:paraId="0A3A4BD8" w14:textId="77777777" w:rsidR="007B42F7" w:rsidRPr="007B42F7" w:rsidRDefault="007B42F7" w:rsidP="007B42F7">
      <w:pPr>
        <w:pStyle w:val="EndNoteBibliography"/>
        <w:spacing w:after="0"/>
      </w:pPr>
      <w:r w:rsidRPr="007B42F7">
        <w:t>13.</w:t>
      </w:r>
      <w:r w:rsidRPr="007B42F7">
        <w:tab/>
        <w:t>Wang M-C (1991) Nonparametric estimation from cross-sectional survival data. Journal of the American Statistical Association 86:130-143</w:t>
      </w:r>
    </w:p>
    <w:p w14:paraId="5963F943" w14:textId="77777777" w:rsidR="007B42F7" w:rsidRPr="007B42F7" w:rsidRDefault="007B42F7" w:rsidP="007B42F7">
      <w:pPr>
        <w:pStyle w:val="EndNoteBibliography"/>
        <w:spacing w:after="0"/>
      </w:pPr>
      <w:r w:rsidRPr="007B42F7">
        <w:t>14.</w:t>
      </w:r>
      <w:r w:rsidRPr="007B42F7">
        <w:tab/>
        <w:t>Rappaport J (2009) The increasing importance of quality of life. Journal of Economic Geography 9:779-804</w:t>
      </w:r>
    </w:p>
    <w:p w14:paraId="1E8FDFE0" w14:textId="77777777" w:rsidR="007B42F7" w:rsidRPr="007B42F7" w:rsidRDefault="007B42F7" w:rsidP="007B42F7">
      <w:pPr>
        <w:pStyle w:val="EndNoteBibliography"/>
        <w:spacing w:after="0"/>
      </w:pPr>
      <w:r w:rsidRPr="007B42F7">
        <w:t>15.</w:t>
      </w:r>
      <w:r w:rsidRPr="007B42F7">
        <w:tab/>
        <w:t>Ellis G, Sevdalis N (2019) Understanding and improving multidisciplinary team working in geriatric medicine. Age and Ageing 48:498-505</w:t>
      </w:r>
    </w:p>
    <w:p w14:paraId="072DE8FD" w14:textId="77777777" w:rsidR="007B42F7" w:rsidRPr="007B42F7" w:rsidRDefault="007B42F7" w:rsidP="007B42F7">
      <w:pPr>
        <w:pStyle w:val="EndNoteBibliography"/>
        <w:spacing w:after="0"/>
      </w:pPr>
      <w:r w:rsidRPr="007B42F7">
        <w:t>16.</w:t>
      </w:r>
      <w:r w:rsidRPr="007B42F7">
        <w:tab/>
        <w:t>Steptoe A, Breeze E, Banks J, Nazroo J (2013) Cohort profile: the English longitudinal study of ageing. International journal of epidemiology 42:1640-1648</w:t>
      </w:r>
    </w:p>
    <w:p w14:paraId="1E3FA2BA" w14:textId="77777777" w:rsidR="007B42F7" w:rsidRPr="007B42F7" w:rsidRDefault="007B42F7" w:rsidP="007B42F7">
      <w:pPr>
        <w:pStyle w:val="EndNoteBibliography"/>
        <w:spacing w:after="0"/>
      </w:pPr>
      <w:r w:rsidRPr="007B42F7">
        <w:t>17.</w:t>
      </w:r>
      <w:r w:rsidRPr="007B42F7">
        <w:tab/>
        <w:t>Katz JN, Chang LC, Sangha O, Fossel AH, Bates DW (1996) Can comorbidity be measured by questionnaire rather than medical record review? Medical care 34:73-84</w:t>
      </w:r>
    </w:p>
    <w:p w14:paraId="5EB7CABD" w14:textId="77777777" w:rsidR="007B42F7" w:rsidRPr="007B42F7" w:rsidRDefault="007B42F7" w:rsidP="007B42F7">
      <w:pPr>
        <w:pStyle w:val="EndNoteBibliography"/>
        <w:spacing w:after="0"/>
      </w:pPr>
      <w:r w:rsidRPr="007B42F7">
        <w:t>18.</w:t>
      </w:r>
      <w:r w:rsidRPr="007B42F7">
        <w:tab/>
        <w:t>Lawton MP, Brody EM (1969) Assessment of older people: self-maintaining and instrumental activities of daily living. The gerontologist 9:179-186</w:t>
      </w:r>
    </w:p>
    <w:p w14:paraId="5D1D52DD" w14:textId="77777777" w:rsidR="007B42F7" w:rsidRPr="007B42F7" w:rsidRDefault="007B42F7" w:rsidP="007B42F7">
      <w:pPr>
        <w:pStyle w:val="EndNoteBibliography"/>
        <w:spacing w:after="0"/>
      </w:pPr>
      <w:r w:rsidRPr="007B42F7">
        <w:t>19.</w:t>
      </w:r>
      <w:r w:rsidRPr="007B42F7">
        <w:tab/>
        <w:t>Cereda E (2012) Mini nutritional assessment. Current Opinion in Clinical Nutrition &amp; Metabolic Care 15:29-41</w:t>
      </w:r>
    </w:p>
    <w:p w14:paraId="33DCD0EF" w14:textId="77777777" w:rsidR="007B42F7" w:rsidRPr="007B42F7" w:rsidRDefault="007B42F7" w:rsidP="007B42F7">
      <w:pPr>
        <w:pStyle w:val="EndNoteBibliography"/>
        <w:spacing w:after="0"/>
      </w:pPr>
      <w:r w:rsidRPr="007B42F7">
        <w:t>20.</w:t>
      </w:r>
      <w:r w:rsidRPr="007B42F7">
        <w:tab/>
        <w:t>Hudon C, Fortin M, Vanasse A (2005) Cumulative Illness Rating Scale was a reliable and valid index in a family practice context. Journal of clinical epidemiology 58:603-608</w:t>
      </w:r>
    </w:p>
    <w:p w14:paraId="72C9C5E9" w14:textId="77777777" w:rsidR="007B42F7" w:rsidRPr="007B42F7" w:rsidRDefault="007B42F7" w:rsidP="007B42F7">
      <w:pPr>
        <w:pStyle w:val="EndNoteBibliography"/>
        <w:spacing w:after="0"/>
      </w:pPr>
      <w:r w:rsidRPr="007B42F7">
        <w:t>21.</w:t>
      </w:r>
      <w:r w:rsidRPr="007B42F7">
        <w:tab/>
        <w:t>Bliss MR, McLaren R, Exton-Smith AN (1966) Mattresses for preventing pressure sores in geriatric patients. Monthly Bulletin of the Ministry of Health and the Public Health Laboratory Service 25:238</w:t>
      </w:r>
    </w:p>
    <w:p w14:paraId="1B742804" w14:textId="77777777" w:rsidR="007B42F7" w:rsidRPr="007B42F7" w:rsidRDefault="007B42F7" w:rsidP="007B42F7">
      <w:pPr>
        <w:pStyle w:val="EndNoteBibliography"/>
        <w:spacing w:after="0"/>
      </w:pPr>
      <w:r w:rsidRPr="007B42F7">
        <w:lastRenderedPageBreak/>
        <w:t>22.</w:t>
      </w:r>
      <w:r w:rsidRPr="007B42F7">
        <w:tab/>
        <w:t>Pfeiffer E (1975) A short portable mental status questionnaire for the assessment of organic brain deficit in elderly patients. Journal of the American Geriatrics Society 23:433-441</w:t>
      </w:r>
    </w:p>
    <w:p w14:paraId="4284B088" w14:textId="77777777" w:rsidR="007B42F7" w:rsidRPr="007B42F7" w:rsidRDefault="007B42F7" w:rsidP="007B42F7">
      <w:pPr>
        <w:pStyle w:val="EndNoteBibliography"/>
        <w:spacing w:after="0"/>
      </w:pPr>
      <w:r w:rsidRPr="007B42F7">
        <w:t>23.</w:t>
      </w:r>
      <w:r w:rsidRPr="007B42F7">
        <w:tab/>
        <w:t>Pilotto A, Veronese N, Siri G, Bandinelli S, Tanaka T, Cella A, Ferrucci L (2021) Association Between the Multidimensional Prognostic Index and Mortality During 15 Years of Follow-up in the InCHIANTI Study. The Journals of Gerontology: Series A 76:1678-1685</w:t>
      </w:r>
    </w:p>
    <w:p w14:paraId="19459145" w14:textId="77777777" w:rsidR="007B42F7" w:rsidRPr="007B42F7" w:rsidRDefault="007B42F7" w:rsidP="007B42F7">
      <w:pPr>
        <w:pStyle w:val="EndNoteBibliography"/>
        <w:spacing w:after="0"/>
      </w:pPr>
      <w:r w:rsidRPr="007B42F7">
        <w:t>24.</w:t>
      </w:r>
      <w:r w:rsidRPr="007B42F7">
        <w:tab/>
        <w:t>Veronese N, Solmi M, Maggi S, Noale M, Sergi G, Manzato E, Prina AM, Fornaro M, Carvalho AF, Stubbs B (2017) Frailty and incident depression in community‐dwelling older people: results from the ELSA study. International journal of geriatric psychiatry 32:e141-e149</w:t>
      </w:r>
    </w:p>
    <w:p w14:paraId="3FB98BE7" w14:textId="77777777" w:rsidR="007B42F7" w:rsidRPr="007B42F7" w:rsidRDefault="007B42F7" w:rsidP="007B42F7">
      <w:pPr>
        <w:pStyle w:val="EndNoteBibliography"/>
        <w:spacing w:after="0"/>
      </w:pPr>
      <w:r w:rsidRPr="007B42F7">
        <w:t>25.</w:t>
      </w:r>
      <w:r w:rsidRPr="007B42F7">
        <w:tab/>
        <w:t>Ciampi A (1993) Constructing prediction trees from data: the RECPAM approach.  Computational Aspects of Model Choice. Springer, pp 105-152</w:t>
      </w:r>
    </w:p>
    <w:p w14:paraId="05FF408E" w14:textId="77777777" w:rsidR="007B42F7" w:rsidRPr="007B42F7" w:rsidRDefault="007B42F7" w:rsidP="007B42F7">
      <w:pPr>
        <w:pStyle w:val="EndNoteBibliography"/>
        <w:spacing w:after="0"/>
      </w:pPr>
      <w:r w:rsidRPr="007B42F7">
        <w:t>26.</w:t>
      </w:r>
      <w:r w:rsidRPr="007B42F7">
        <w:tab/>
        <w:t>Howel D (2012) Interpreting and evaluating the CASP-19 quality of life measure in older people. Age and ageing 41:612-617</w:t>
      </w:r>
    </w:p>
    <w:p w14:paraId="6A9497FF" w14:textId="77777777" w:rsidR="007B42F7" w:rsidRPr="007B42F7" w:rsidRDefault="007B42F7" w:rsidP="007B42F7">
      <w:pPr>
        <w:pStyle w:val="EndNoteBibliography"/>
        <w:spacing w:after="0"/>
      </w:pPr>
      <w:r w:rsidRPr="007B42F7">
        <w:t>27.</w:t>
      </w:r>
      <w:r w:rsidRPr="007B42F7">
        <w:tab/>
        <w:t xml:space="preserve">Jagger C, Cox B, Le Roy S, Clavel A, Robine J, Romieu I, Van Oyen H (1999) Health expectancy calculation by the Sullivan method: a practical guide. </w:t>
      </w:r>
    </w:p>
    <w:p w14:paraId="43C23017" w14:textId="77777777" w:rsidR="007B42F7" w:rsidRPr="007B42F7" w:rsidRDefault="007B42F7" w:rsidP="007B42F7">
      <w:pPr>
        <w:pStyle w:val="EndNoteBibliography"/>
        <w:spacing w:after="0"/>
      </w:pPr>
      <w:r w:rsidRPr="007B42F7">
        <w:t>28.</w:t>
      </w:r>
      <w:r w:rsidRPr="007B42F7">
        <w:tab/>
        <w:t xml:space="preserve">WHO G (2014) WHO methods for life expectancy and healthy life expectancy. World Health Organization Geneva, </w:t>
      </w:r>
    </w:p>
    <w:p w14:paraId="62969D1B" w14:textId="77777777" w:rsidR="007B42F7" w:rsidRPr="007B42F7" w:rsidRDefault="007B42F7" w:rsidP="007B42F7">
      <w:pPr>
        <w:pStyle w:val="EndNoteBibliography"/>
        <w:spacing w:after="0"/>
      </w:pPr>
      <w:r w:rsidRPr="007B42F7">
        <w:t>29.</w:t>
      </w:r>
      <w:r w:rsidRPr="007B42F7">
        <w:tab/>
        <w:t>Lenti MV, Aronico N, Giuffrida P, Costa S, Costetti M, Musacchio C, Pastorelli L, Mengoli C, de Andreis FB, Cococcia S (2021) Multidimensional Prognostic Index Predicts Clinical Outcome and Mortality in Hospitalised Older Patients with Diverticular Disease. Gerontology 1-9</w:t>
      </w:r>
    </w:p>
    <w:p w14:paraId="427EA516" w14:textId="77777777" w:rsidR="007B42F7" w:rsidRPr="007B42F7" w:rsidRDefault="007B42F7" w:rsidP="007B42F7">
      <w:pPr>
        <w:pStyle w:val="EndNoteBibliography"/>
        <w:spacing w:after="0"/>
      </w:pPr>
      <w:r w:rsidRPr="007B42F7">
        <w:t>30.</w:t>
      </w:r>
      <w:r w:rsidRPr="007B42F7">
        <w:tab/>
        <w:t>Volpato S, Bazzano S, Fontana A, Ferrucci L, Pilotto A (2015) Multidimensional prognostic index predicts mortality and length of stay during hospitalization in the older patients: a multicenter prospective study. Journals of Gerontology Series A: Biomedical Sciences and Medical Sciences 70:325-331</w:t>
      </w:r>
    </w:p>
    <w:p w14:paraId="1FA63F1C" w14:textId="77777777" w:rsidR="007B42F7" w:rsidRPr="007B42F7" w:rsidRDefault="007B42F7" w:rsidP="007B42F7">
      <w:pPr>
        <w:pStyle w:val="EndNoteBibliography"/>
        <w:spacing w:after="0"/>
      </w:pPr>
      <w:r w:rsidRPr="007B42F7">
        <w:t>31.</w:t>
      </w:r>
      <w:r w:rsidRPr="007B42F7">
        <w:tab/>
        <w:t>Cruz-Jentoft AJ, Daragjati J, Fratiglioni L, Maggi S, Mangoni AA, Mattace-Raso F, Paccalin M, Polidori MC, Topinkova E, Ferrucci L (2020) Using the Multidimensional Prognostic Index (MPI) to improve cost-effectiveness of interventions in multimorbid frail older persons: results and final recommendations from the MPI_AGE European Project. Aging clinical and experimental research 32:861-868</w:t>
      </w:r>
    </w:p>
    <w:p w14:paraId="6383903E" w14:textId="77777777" w:rsidR="007B42F7" w:rsidRPr="007B42F7" w:rsidRDefault="007B42F7" w:rsidP="007B42F7">
      <w:pPr>
        <w:pStyle w:val="EndNoteBibliography"/>
        <w:spacing w:after="0"/>
      </w:pPr>
      <w:r w:rsidRPr="007B42F7">
        <w:t>32.</w:t>
      </w:r>
      <w:r w:rsidRPr="007B42F7">
        <w:tab/>
        <w:t>Rarek MP, Meyer AM, Pickert L, Pilotto A, Benzing T, Burst V, Polidori MC (2021) The prognostic signature of health-related quality of life in older patients admitted to the emergency department: a 6-month follow-up study. Aging Clinical and Experimental Research 33:2203-2211</w:t>
      </w:r>
    </w:p>
    <w:p w14:paraId="27A80D04" w14:textId="77777777" w:rsidR="007B42F7" w:rsidRPr="007B42F7" w:rsidRDefault="007B42F7" w:rsidP="007B42F7">
      <w:pPr>
        <w:pStyle w:val="EndNoteBibliography"/>
        <w:spacing w:after="0"/>
      </w:pPr>
      <w:r w:rsidRPr="007B42F7">
        <w:t>33.</w:t>
      </w:r>
      <w:r w:rsidRPr="007B42F7">
        <w:tab/>
        <w:t>Gregersen M, Hansen TK, Jørgensen BB, Damsgaard EM (2020) Frailty is associated with hospital readmission in geriatric patients: a prognostic study. European Geriatric Medicine 11:783-792</w:t>
      </w:r>
    </w:p>
    <w:p w14:paraId="127BA066" w14:textId="77777777" w:rsidR="007B42F7" w:rsidRPr="007B42F7" w:rsidRDefault="007B42F7" w:rsidP="007B42F7">
      <w:pPr>
        <w:pStyle w:val="EndNoteBibliography"/>
        <w:spacing w:after="0"/>
      </w:pPr>
      <w:r w:rsidRPr="007B42F7">
        <w:t>34.</w:t>
      </w:r>
      <w:r w:rsidRPr="007B42F7">
        <w:tab/>
        <w:t>Van Mourik MS, Van Der Velde N, Mannarino G, Thibodeau M-P, Masson J-B, Santoro G, Baan J, Jansen S, Kurucova J, Thoenes M (2019) Value of a comprehensive geriatric assessment for predicting one-year outcomes in patients undergoing transcatheter aortic valve implantation: results from the CGA-TAVI multicentre registry. Journal of geriatric cardiology: JGC 16:468</w:t>
      </w:r>
    </w:p>
    <w:p w14:paraId="3CD9F1C4" w14:textId="77777777" w:rsidR="007B42F7" w:rsidRPr="007B42F7" w:rsidRDefault="007B42F7" w:rsidP="007B42F7">
      <w:pPr>
        <w:pStyle w:val="EndNoteBibliography"/>
        <w:spacing w:after="0"/>
      </w:pPr>
      <w:r w:rsidRPr="007B42F7">
        <w:t>35.</w:t>
      </w:r>
      <w:r w:rsidRPr="007B42F7">
        <w:tab/>
        <w:t>Pilotto A, Gallina P, Fontana A, Sancarlo D, Bazzano S, Copetti M, Maggi S, Paroni G, Marcato F, Pellegrini F (2013) Development and validation of a Multidimensional Prognostic Index for mortality based on a standardized Multidimensional Assessment Schedule (MPI-SVaMA) in community-dwelling older subjects. Journal of the American Medical Directors Association 14:287-292</w:t>
      </w:r>
    </w:p>
    <w:p w14:paraId="50D4915F" w14:textId="77777777" w:rsidR="007B42F7" w:rsidRPr="007B42F7" w:rsidRDefault="007B42F7" w:rsidP="007B42F7">
      <w:pPr>
        <w:pStyle w:val="EndNoteBibliography"/>
        <w:spacing w:after="0"/>
      </w:pPr>
      <w:r w:rsidRPr="007B42F7">
        <w:t>36.</w:t>
      </w:r>
      <w:r w:rsidRPr="007B42F7">
        <w:tab/>
        <w:t>Veronese N, Koyanagi A, Smith L, Musacchio C, Cammalleri L, Barbagallo M, Pilotto A (2021) Multidimensional frailty increases cardiovascular risk in older people: An 8-year longitudinal cohort study in the Osteoarthritis Initiative. Experimental Gerontology 147:111265</w:t>
      </w:r>
    </w:p>
    <w:p w14:paraId="0FFF9029" w14:textId="77777777" w:rsidR="007B42F7" w:rsidRPr="007B42F7" w:rsidRDefault="007B42F7" w:rsidP="007B42F7">
      <w:pPr>
        <w:pStyle w:val="EndNoteBibliography"/>
      </w:pPr>
      <w:r w:rsidRPr="007B42F7">
        <w:t>37.</w:t>
      </w:r>
      <w:r w:rsidRPr="007B42F7">
        <w:tab/>
        <w:t xml:space="preserve">Schoenborn NL, Blackford AL, Joshu CE, Boyd CM, Varadhan R (2021) Life expectancy estimates based on comorbidities and frailty to inform preventive care. Journal of the American Geriatrics Society </w:t>
      </w:r>
    </w:p>
    <w:p w14:paraId="2DBAB4D6" w14:textId="05D9CFA5" w:rsidR="00CE4CA0" w:rsidRPr="00DD11B8" w:rsidRDefault="00F662D2" w:rsidP="002B4AAA">
      <w:pPr>
        <w:spacing w:after="0" w:line="480" w:lineRule="auto"/>
        <w:jc w:val="both"/>
        <w:rPr>
          <w:rFonts w:ascii="Times New Roman" w:hAnsi="Times New Roman" w:cs="Times New Roman"/>
          <w:sz w:val="24"/>
          <w:szCs w:val="24"/>
          <w:lang w:val="en-US"/>
        </w:rPr>
      </w:pPr>
      <w:r w:rsidRPr="002B4AAA">
        <w:rPr>
          <w:rFonts w:ascii="Times New Roman" w:hAnsi="Times New Roman" w:cs="Times New Roman"/>
          <w:sz w:val="24"/>
          <w:szCs w:val="24"/>
          <w:lang w:val="en-US"/>
        </w:rPr>
        <w:fldChar w:fldCharType="end"/>
      </w:r>
    </w:p>
    <w:p w14:paraId="392ED8F7" w14:textId="77777777" w:rsidR="00ED6DDE" w:rsidRDefault="00ED6DDE">
      <w:pPr>
        <w:rPr>
          <w:rFonts w:ascii="Times New Roman" w:hAnsi="Times New Roman" w:cs="Times New Roman"/>
          <w:b/>
          <w:iCs/>
          <w:sz w:val="24"/>
          <w:szCs w:val="24"/>
          <w:lang w:val="en-US"/>
        </w:rPr>
      </w:pPr>
      <w:r>
        <w:br w:type="page"/>
      </w:r>
    </w:p>
    <w:p w14:paraId="4EAEF464" w14:textId="16D66008" w:rsidR="0002148B" w:rsidRDefault="00ED6DDE" w:rsidP="00ED6DDE">
      <w:pPr>
        <w:pStyle w:val="Heading1"/>
      </w:pPr>
      <w:r>
        <w:lastRenderedPageBreak/>
        <w:t>TABLES AND FIGURES</w:t>
      </w:r>
    </w:p>
    <w:p w14:paraId="64C8BDC9" w14:textId="77777777" w:rsidR="0002148B" w:rsidRDefault="0002148B" w:rsidP="0002148B">
      <w:pPr>
        <w:spacing w:after="0" w:line="480" w:lineRule="auto"/>
        <w:rPr>
          <w:rFonts w:ascii="Times New Roman" w:hAnsi="Times New Roman" w:cs="Times New Roman"/>
          <w:sz w:val="24"/>
          <w:szCs w:val="24"/>
          <w:lang w:val="en-US"/>
        </w:rPr>
      </w:pPr>
      <w:r>
        <w:rPr>
          <w:rFonts w:ascii="Times New Roman" w:hAnsi="Times New Roman" w:cs="Times New Roman"/>
          <w:b/>
          <w:sz w:val="24"/>
          <w:szCs w:val="24"/>
          <w:lang w:val="en-US"/>
        </w:rPr>
        <w:t xml:space="preserve">Table 1. </w:t>
      </w:r>
      <w:r>
        <w:rPr>
          <w:rFonts w:ascii="Times New Roman" w:hAnsi="Times New Roman" w:cs="Times New Roman"/>
          <w:sz w:val="24"/>
          <w:szCs w:val="24"/>
          <w:lang w:val="en-US"/>
        </w:rPr>
        <w:t>Participants’ characteristics according to survival status in the ELSA Study (weighted data)</w:t>
      </w:r>
    </w:p>
    <w:tbl>
      <w:tblPr>
        <w:tblStyle w:val="TableGrid"/>
        <w:tblW w:w="11428" w:type="dxa"/>
        <w:jc w:val="center"/>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16"/>
        <w:gridCol w:w="1576"/>
        <w:gridCol w:w="1706"/>
        <w:gridCol w:w="1706"/>
        <w:gridCol w:w="1224"/>
      </w:tblGrid>
      <w:tr w:rsidR="0002148B" w14:paraId="4325CEFA" w14:textId="77777777" w:rsidTr="00610B1D">
        <w:trPr>
          <w:cantSplit/>
          <w:tblHeader/>
          <w:jc w:val="center"/>
        </w:trPr>
        <w:tc>
          <w:tcPr>
            <w:tcW w:w="5216" w:type="dxa"/>
            <w:tcBorders>
              <w:top w:val="single" w:sz="4" w:space="0" w:color="auto"/>
              <w:left w:val="nil"/>
              <w:bottom w:val="single" w:sz="4" w:space="0" w:color="auto"/>
              <w:right w:val="nil"/>
            </w:tcBorders>
          </w:tcPr>
          <w:p w14:paraId="0425C66D" w14:textId="77777777" w:rsidR="0002148B" w:rsidRDefault="0002148B" w:rsidP="00610B1D">
            <w:pPr>
              <w:spacing w:line="480" w:lineRule="auto"/>
              <w:rPr>
                <w:rFonts w:ascii="Times New Roman" w:hAnsi="Times New Roman" w:cs="Times New Roman"/>
                <w:sz w:val="24"/>
                <w:szCs w:val="24"/>
                <w:lang w:val="en-US"/>
              </w:rPr>
            </w:pPr>
          </w:p>
        </w:tc>
        <w:tc>
          <w:tcPr>
            <w:tcW w:w="1576" w:type="dxa"/>
            <w:tcBorders>
              <w:top w:val="single" w:sz="4" w:space="0" w:color="auto"/>
              <w:left w:val="nil"/>
              <w:bottom w:val="single" w:sz="4" w:space="0" w:color="auto"/>
              <w:right w:val="nil"/>
            </w:tcBorders>
            <w:hideMark/>
          </w:tcPr>
          <w:p w14:paraId="383A077C" w14:textId="77777777" w:rsidR="0002148B" w:rsidRDefault="0002148B" w:rsidP="00610B1D">
            <w:pPr>
              <w:spacing w:line="480" w:lineRule="auto"/>
              <w:jc w:val="center"/>
              <w:rPr>
                <w:rFonts w:ascii="Times New Roman" w:hAnsi="Times New Roman" w:cs="Times New Roman"/>
                <w:b/>
                <w:sz w:val="24"/>
                <w:szCs w:val="24"/>
                <w:lang w:val="en-US"/>
              </w:rPr>
            </w:pPr>
            <w:r>
              <w:rPr>
                <w:rFonts w:ascii="Times New Roman" w:hAnsi="Times New Roman" w:cs="Times New Roman"/>
                <w:b/>
                <w:sz w:val="24"/>
                <w:szCs w:val="24"/>
                <w:lang w:val="en-US"/>
              </w:rPr>
              <w:t>Overall</w:t>
            </w:r>
          </w:p>
          <w:p w14:paraId="253DE941" w14:textId="77777777" w:rsidR="0002148B" w:rsidRDefault="0002148B" w:rsidP="00610B1D">
            <w:pPr>
              <w:spacing w:line="480" w:lineRule="auto"/>
              <w:jc w:val="center"/>
              <w:rPr>
                <w:rFonts w:ascii="Times New Roman" w:hAnsi="Times New Roman" w:cs="Times New Roman"/>
                <w:b/>
                <w:sz w:val="24"/>
                <w:szCs w:val="24"/>
                <w:lang w:val="en-US"/>
              </w:rPr>
            </w:pPr>
            <w:r>
              <w:rPr>
                <w:rFonts w:ascii="Times New Roman" w:hAnsi="Times New Roman" w:cs="Times New Roman"/>
                <w:b/>
                <w:sz w:val="24"/>
                <w:szCs w:val="24"/>
                <w:lang w:val="en-US"/>
              </w:rPr>
              <w:t>population</w:t>
            </w:r>
          </w:p>
          <w:p w14:paraId="532A27D9" w14:textId="77777777" w:rsidR="0002148B" w:rsidRDefault="0002148B" w:rsidP="00610B1D">
            <w:pPr>
              <w:spacing w:line="480" w:lineRule="auto"/>
              <w:jc w:val="center"/>
              <w:rPr>
                <w:rFonts w:ascii="Times New Roman" w:hAnsi="Times New Roman" w:cs="Times New Roman"/>
                <w:b/>
                <w:sz w:val="24"/>
                <w:szCs w:val="24"/>
                <w:lang w:val="en-US"/>
              </w:rPr>
            </w:pPr>
            <w:r>
              <w:rPr>
                <w:rFonts w:ascii="Times New Roman" w:hAnsi="Times New Roman" w:cs="Times New Roman"/>
                <w:b/>
                <w:sz w:val="24"/>
                <w:szCs w:val="24"/>
                <w:lang w:val="en-US"/>
              </w:rPr>
              <w:t>(n=6244)</w:t>
            </w:r>
          </w:p>
        </w:tc>
        <w:tc>
          <w:tcPr>
            <w:tcW w:w="1706" w:type="dxa"/>
            <w:tcBorders>
              <w:top w:val="single" w:sz="4" w:space="0" w:color="auto"/>
              <w:left w:val="nil"/>
              <w:bottom w:val="single" w:sz="4" w:space="0" w:color="auto"/>
              <w:right w:val="nil"/>
            </w:tcBorders>
            <w:hideMark/>
          </w:tcPr>
          <w:p w14:paraId="13478361" w14:textId="77777777" w:rsidR="0002148B" w:rsidRDefault="0002148B" w:rsidP="00610B1D">
            <w:pPr>
              <w:spacing w:line="480" w:lineRule="auto"/>
              <w:jc w:val="center"/>
              <w:rPr>
                <w:rFonts w:ascii="Times New Roman" w:hAnsi="Times New Roman" w:cs="Times New Roman"/>
                <w:b/>
                <w:sz w:val="24"/>
                <w:szCs w:val="24"/>
                <w:lang w:val="en-US"/>
              </w:rPr>
            </w:pPr>
            <w:r>
              <w:rPr>
                <w:rFonts w:ascii="Times New Roman" w:hAnsi="Times New Roman" w:cs="Times New Roman"/>
                <w:b/>
                <w:sz w:val="24"/>
                <w:szCs w:val="24"/>
                <w:lang w:val="en-US"/>
              </w:rPr>
              <w:t>Alive</w:t>
            </w:r>
          </w:p>
          <w:p w14:paraId="3987E805" w14:textId="77777777" w:rsidR="0002148B" w:rsidRDefault="0002148B" w:rsidP="00610B1D">
            <w:pPr>
              <w:spacing w:line="480" w:lineRule="auto"/>
              <w:jc w:val="center"/>
              <w:rPr>
                <w:rFonts w:ascii="Times New Roman" w:hAnsi="Times New Roman" w:cs="Times New Roman"/>
                <w:b/>
                <w:sz w:val="24"/>
                <w:szCs w:val="24"/>
                <w:lang w:val="en-US"/>
              </w:rPr>
            </w:pPr>
            <w:r>
              <w:rPr>
                <w:rFonts w:ascii="Times New Roman" w:hAnsi="Times New Roman" w:cs="Times New Roman"/>
                <w:b/>
                <w:sz w:val="24"/>
                <w:szCs w:val="24"/>
                <w:lang w:val="en-US"/>
              </w:rPr>
              <w:t>at follow-up</w:t>
            </w:r>
          </w:p>
          <w:p w14:paraId="2DDCE21B" w14:textId="77777777" w:rsidR="0002148B" w:rsidRDefault="0002148B" w:rsidP="00610B1D">
            <w:pPr>
              <w:spacing w:line="480" w:lineRule="auto"/>
              <w:jc w:val="center"/>
              <w:rPr>
                <w:rFonts w:ascii="Times New Roman" w:hAnsi="Times New Roman" w:cs="Times New Roman"/>
                <w:b/>
                <w:sz w:val="24"/>
                <w:szCs w:val="24"/>
                <w:lang w:val="en-US"/>
              </w:rPr>
            </w:pPr>
            <w:r>
              <w:rPr>
                <w:rFonts w:ascii="Times New Roman" w:hAnsi="Times New Roman" w:cs="Times New Roman"/>
                <w:b/>
                <w:sz w:val="24"/>
                <w:szCs w:val="24"/>
                <w:lang w:val="en-US"/>
              </w:rPr>
              <w:t>(n=4852)</w:t>
            </w:r>
          </w:p>
        </w:tc>
        <w:tc>
          <w:tcPr>
            <w:tcW w:w="1706" w:type="dxa"/>
            <w:tcBorders>
              <w:top w:val="single" w:sz="4" w:space="0" w:color="auto"/>
              <w:left w:val="nil"/>
              <w:bottom w:val="single" w:sz="4" w:space="0" w:color="auto"/>
              <w:right w:val="nil"/>
            </w:tcBorders>
            <w:hideMark/>
          </w:tcPr>
          <w:p w14:paraId="0DDAFAEE" w14:textId="77777777" w:rsidR="0002148B" w:rsidRDefault="0002148B" w:rsidP="00610B1D">
            <w:pPr>
              <w:spacing w:line="480" w:lineRule="auto"/>
              <w:jc w:val="center"/>
              <w:rPr>
                <w:rFonts w:ascii="Times New Roman" w:hAnsi="Times New Roman" w:cs="Times New Roman"/>
                <w:b/>
                <w:sz w:val="24"/>
                <w:szCs w:val="24"/>
                <w:lang w:val="en-US"/>
              </w:rPr>
            </w:pPr>
            <w:r>
              <w:rPr>
                <w:rFonts w:ascii="Times New Roman" w:hAnsi="Times New Roman" w:cs="Times New Roman"/>
                <w:b/>
                <w:sz w:val="24"/>
                <w:szCs w:val="24"/>
                <w:lang w:val="en-US"/>
              </w:rPr>
              <w:t>Dead</w:t>
            </w:r>
          </w:p>
          <w:p w14:paraId="24D93D20" w14:textId="77777777" w:rsidR="0002148B" w:rsidRDefault="0002148B" w:rsidP="00610B1D">
            <w:pPr>
              <w:spacing w:line="480" w:lineRule="auto"/>
              <w:jc w:val="center"/>
              <w:rPr>
                <w:rFonts w:ascii="Times New Roman" w:hAnsi="Times New Roman" w:cs="Times New Roman"/>
                <w:b/>
                <w:sz w:val="24"/>
                <w:szCs w:val="24"/>
                <w:lang w:val="en-US"/>
              </w:rPr>
            </w:pPr>
            <w:r>
              <w:rPr>
                <w:rFonts w:ascii="Times New Roman" w:hAnsi="Times New Roman" w:cs="Times New Roman"/>
                <w:b/>
                <w:sz w:val="24"/>
                <w:szCs w:val="24"/>
                <w:lang w:val="en-US"/>
              </w:rPr>
              <w:t>at follow-up</w:t>
            </w:r>
          </w:p>
          <w:p w14:paraId="3D0AC519" w14:textId="77777777" w:rsidR="0002148B" w:rsidRDefault="0002148B" w:rsidP="00610B1D">
            <w:pPr>
              <w:spacing w:line="480" w:lineRule="auto"/>
              <w:jc w:val="center"/>
              <w:rPr>
                <w:rFonts w:ascii="Times New Roman" w:hAnsi="Times New Roman" w:cs="Times New Roman"/>
                <w:b/>
                <w:sz w:val="24"/>
                <w:szCs w:val="24"/>
                <w:lang w:val="en-US"/>
              </w:rPr>
            </w:pPr>
            <w:r>
              <w:rPr>
                <w:rFonts w:ascii="Times New Roman" w:hAnsi="Times New Roman" w:cs="Times New Roman"/>
                <w:b/>
                <w:sz w:val="24"/>
                <w:szCs w:val="24"/>
                <w:lang w:val="en-US"/>
              </w:rPr>
              <w:t>(n=1392)</w:t>
            </w:r>
          </w:p>
        </w:tc>
        <w:tc>
          <w:tcPr>
            <w:tcW w:w="1224" w:type="dxa"/>
            <w:tcBorders>
              <w:top w:val="single" w:sz="4" w:space="0" w:color="auto"/>
              <w:left w:val="nil"/>
              <w:bottom w:val="single" w:sz="4" w:space="0" w:color="auto"/>
              <w:right w:val="nil"/>
            </w:tcBorders>
            <w:vAlign w:val="bottom"/>
            <w:hideMark/>
          </w:tcPr>
          <w:p w14:paraId="61382D11" w14:textId="77777777" w:rsidR="0002148B" w:rsidRDefault="0002148B" w:rsidP="00610B1D">
            <w:pPr>
              <w:spacing w:line="480" w:lineRule="auto"/>
              <w:jc w:val="center"/>
              <w:rPr>
                <w:rFonts w:ascii="Times New Roman" w:hAnsi="Times New Roman" w:cs="Times New Roman"/>
                <w:b/>
                <w:sz w:val="24"/>
                <w:szCs w:val="24"/>
                <w:lang w:val="en-US"/>
              </w:rPr>
            </w:pPr>
            <w:r>
              <w:rPr>
                <w:rFonts w:ascii="Times New Roman" w:hAnsi="Times New Roman" w:cs="Times New Roman"/>
                <w:b/>
                <w:sz w:val="24"/>
                <w:szCs w:val="24"/>
                <w:lang w:val="en-US"/>
              </w:rPr>
              <w:t>p-value</w:t>
            </w:r>
          </w:p>
        </w:tc>
      </w:tr>
      <w:tr w:rsidR="0002148B" w14:paraId="3B0DE78A" w14:textId="77777777" w:rsidTr="00610B1D">
        <w:trPr>
          <w:cantSplit/>
          <w:jc w:val="center"/>
        </w:trPr>
        <w:tc>
          <w:tcPr>
            <w:tcW w:w="5216" w:type="dxa"/>
            <w:tcBorders>
              <w:top w:val="single" w:sz="4" w:space="0" w:color="auto"/>
              <w:left w:val="nil"/>
              <w:bottom w:val="nil"/>
              <w:right w:val="nil"/>
            </w:tcBorders>
            <w:hideMark/>
          </w:tcPr>
          <w:p w14:paraId="1C821295" w14:textId="77777777" w:rsidR="0002148B" w:rsidRDefault="0002148B" w:rsidP="00610B1D">
            <w:pPr>
              <w:spacing w:line="480" w:lineRule="auto"/>
              <w:rPr>
                <w:rFonts w:ascii="Times New Roman" w:hAnsi="Times New Roman" w:cs="Times New Roman"/>
                <w:sz w:val="24"/>
                <w:szCs w:val="24"/>
                <w:lang w:val="en-US"/>
              </w:rPr>
            </w:pPr>
            <w:r>
              <w:rPr>
                <w:rFonts w:ascii="Times New Roman" w:hAnsi="Times New Roman" w:cs="Times New Roman"/>
                <w:sz w:val="24"/>
                <w:szCs w:val="24"/>
                <w:lang w:val="en-US"/>
              </w:rPr>
              <w:t>MPI, mean (SD)</w:t>
            </w:r>
          </w:p>
        </w:tc>
        <w:tc>
          <w:tcPr>
            <w:tcW w:w="1576" w:type="dxa"/>
            <w:tcBorders>
              <w:top w:val="single" w:sz="4" w:space="0" w:color="auto"/>
              <w:left w:val="nil"/>
              <w:bottom w:val="nil"/>
              <w:right w:val="nil"/>
            </w:tcBorders>
            <w:hideMark/>
          </w:tcPr>
          <w:p w14:paraId="450F95BA" w14:textId="77777777" w:rsidR="0002148B" w:rsidRDefault="0002148B" w:rsidP="00610B1D">
            <w:pPr>
              <w:spacing w:line="48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0.25 (0.19)</w:t>
            </w:r>
          </w:p>
        </w:tc>
        <w:tc>
          <w:tcPr>
            <w:tcW w:w="1706" w:type="dxa"/>
            <w:tcBorders>
              <w:top w:val="single" w:sz="4" w:space="0" w:color="auto"/>
              <w:left w:val="nil"/>
              <w:bottom w:val="nil"/>
              <w:right w:val="nil"/>
            </w:tcBorders>
            <w:hideMark/>
          </w:tcPr>
          <w:p w14:paraId="01EFD1DF" w14:textId="77777777" w:rsidR="0002148B" w:rsidRDefault="0002148B" w:rsidP="00610B1D">
            <w:pPr>
              <w:spacing w:line="48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0.25 (0.17)</w:t>
            </w:r>
          </w:p>
        </w:tc>
        <w:tc>
          <w:tcPr>
            <w:tcW w:w="1706" w:type="dxa"/>
            <w:tcBorders>
              <w:top w:val="single" w:sz="4" w:space="0" w:color="auto"/>
              <w:left w:val="nil"/>
              <w:bottom w:val="nil"/>
              <w:right w:val="nil"/>
            </w:tcBorders>
            <w:hideMark/>
          </w:tcPr>
          <w:p w14:paraId="68530E8F" w14:textId="77777777" w:rsidR="0002148B" w:rsidRDefault="0002148B" w:rsidP="00610B1D">
            <w:pPr>
              <w:spacing w:line="48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0.39 (0.21)</w:t>
            </w:r>
          </w:p>
        </w:tc>
        <w:tc>
          <w:tcPr>
            <w:tcW w:w="1224" w:type="dxa"/>
            <w:tcBorders>
              <w:top w:val="single" w:sz="4" w:space="0" w:color="auto"/>
              <w:left w:val="nil"/>
              <w:bottom w:val="nil"/>
              <w:right w:val="nil"/>
            </w:tcBorders>
            <w:vAlign w:val="bottom"/>
            <w:hideMark/>
          </w:tcPr>
          <w:p w14:paraId="556266C8" w14:textId="77777777" w:rsidR="0002148B" w:rsidRDefault="0002148B" w:rsidP="00610B1D">
            <w:pPr>
              <w:spacing w:line="48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&lt;0.0001</w:t>
            </w:r>
          </w:p>
        </w:tc>
      </w:tr>
      <w:tr w:rsidR="0002148B" w14:paraId="1402D40D" w14:textId="77777777" w:rsidTr="00610B1D">
        <w:trPr>
          <w:cantSplit/>
          <w:jc w:val="center"/>
        </w:trPr>
        <w:tc>
          <w:tcPr>
            <w:tcW w:w="5216" w:type="dxa"/>
            <w:tcBorders>
              <w:top w:val="nil"/>
              <w:left w:val="nil"/>
              <w:bottom w:val="nil"/>
              <w:right w:val="nil"/>
            </w:tcBorders>
            <w:hideMark/>
          </w:tcPr>
          <w:p w14:paraId="1F786DA7" w14:textId="77777777" w:rsidR="0002148B" w:rsidRDefault="0002148B" w:rsidP="00610B1D">
            <w:pPr>
              <w:spacing w:line="480" w:lineRule="auto"/>
              <w:rPr>
                <w:rFonts w:ascii="Times New Roman" w:hAnsi="Times New Roman" w:cs="Times New Roman"/>
                <w:sz w:val="24"/>
                <w:szCs w:val="24"/>
                <w:lang w:val="en-US"/>
              </w:rPr>
            </w:pPr>
            <w:r>
              <w:rPr>
                <w:rFonts w:ascii="Times New Roman" w:hAnsi="Times New Roman" w:cs="Times New Roman"/>
                <w:sz w:val="24"/>
                <w:szCs w:val="24"/>
                <w:lang w:val="en-US"/>
              </w:rPr>
              <w:t>MPI risk group, n (%)</w:t>
            </w:r>
          </w:p>
          <w:p w14:paraId="6A13754F" w14:textId="77777777" w:rsidR="0002148B" w:rsidRDefault="0002148B" w:rsidP="00610B1D">
            <w:pPr>
              <w:spacing w:line="480" w:lineRule="auto"/>
              <w:ind w:left="318"/>
              <w:rPr>
                <w:rFonts w:ascii="Times New Roman" w:hAnsi="Times New Roman" w:cs="Times New Roman"/>
                <w:sz w:val="24"/>
                <w:szCs w:val="24"/>
                <w:lang w:val="en-US"/>
              </w:rPr>
            </w:pPr>
            <w:r>
              <w:rPr>
                <w:rFonts w:ascii="Times New Roman" w:hAnsi="Times New Roman" w:cs="Times New Roman"/>
                <w:sz w:val="24"/>
                <w:szCs w:val="24"/>
                <w:lang w:val="en-US"/>
              </w:rPr>
              <w:t>Low (&lt;0.25)</w:t>
            </w:r>
          </w:p>
          <w:p w14:paraId="07884925" w14:textId="77777777" w:rsidR="0002148B" w:rsidRDefault="0002148B" w:rsidP="00610B1D">
            <w:pPr>
              <w:spacing w:line="480" w:lineRule="auto"/>
              <w:ind w:left="318"/>
              <w:rPr>
                <w:rFonts w:ascii="Times New Roman" w:hAnsi="Times New Roman" w:cs="Times New Roman"/>
                <w:sz w:val="24"/>
                <w:szCs w:val="24"/>
                <w:lang w:val="en-US"/>
              </w:rPr>
            </w:pPr>
            <w:r>
              <w:rPr>
                <w:rFonts w:ascii="Times New Roman" w:hAnsi="Times New Roman" w:cs="Times New Roman"/>
                <w:sz w:val="24"/>
                <w:szCs w:val="24"/>
                <w:lang w:val="en-US"/>
              </w:rPr>
              <w:t>Moderate (0.25-0.43)</w:t>
            </w:r>
          </w:p>
          <w:p w14:paraId="126AC412" w14:textId="77777777" w:rsidR="0002148B" w:rsidRDefault="0002148B" w:rsidP="00610B1D">
            <w:pPr>
              <w:spacing w:line="480" w:lineRule="auto"/>
              <w:ind w:left="318"/>
              <w:rPr>
                <w:rFonts w:ascii="Times New Roman" w:hAnsi="Times New Roman" w:cs="Times New Roman"/>
                <w:sz w:val="24"/>
                <w:szCs w:val="24"/>
                <w:lang w:val="en-US"/>
              </w:rPr>
            </w:pPr>
            <w:r>
              <w:rPr>
                <w:rFonts w:ascii="Times New Roman" w:hAnsi="Times New Roman" w:cs="Times New Roman"/>
                <w:sz w:val="24"/>
                <w:szCs w:val="24"/>
                <w:lang w:val="en-US"/>
              </w:rPr>
              <w:t>Severe (&gt;0.43)</w:t>
            </w:r>
          </w:p>
        </w:tc>
        <w:tc>
          <w:tcPr>
            <w:tcW w:w="1576" w:type="dxa"/>
            <w:tcBorders>
              <w:top w:val="nil"/>
              <w:left w:val="nil"/>
              <w:bottom w:val="nil"/>
              <w:right w:val="nil"/>
            </w:tcBorders>
          </w:tcPr>
          <w:p w14:paraId="24F09FC9" w14:textId="77777777" w:rsidR="0002148B" w:rsidRDefault="0002148B" w:rsidP="00610B1D">
            <w:pPr>
              <w:spacing w:line="480" w:lineRule="auto"/>
              <w:jc w:val="center"/>
              <w:rPr>
                <w:rFonts w:ascii="Times New Roman" w:hAnsi="Times New Roman" w:cs="Times New Roman"/>
                <w:sz w:val="24"/>
                <w:szCs w:val="24"/>
                <w:lang w:val="en-US"/>
              </w:rPr>
            </w:pPr>
          </w:p>
          <w:p w14:paraId="3E2EB32B" w14:textId="77777777" w:rsidR="0002148B" w:rsidRDefault="0002148B" w:rsidP="00610B1D">
            <w:pPr>
              <w:spacing w:line="48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3114 (51.4)</w:t>
            </w:r>
          </w:p>
          <w:p w14:paraId="209C4799" w14:textId="77777777" w:rsidR="0002148B" w:rsidRDefault="0002148B" w:rsidP="00610B1D">
            <w:pPr>
              <w:spacing w:line="48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1845 (30.5)</w:t>
            </w:r>
          </w:p>
          <w:p w14:paraId="26737D4B" w14:textId="77777777" w:rsidR="0002148B" w:rsidRDefault="0002148B" w:rsidP="00610B1D">
            <w:pPr>
              <w:spacing w:line="48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1096 (18.1)</w:t>
            </w:r>
          </w:p>
        </w:tc>
        <w:tc>
          <w:tcPr>
            <w:tcW w:w="1706" w:type="dxa"/>
            <w:tcBorders>
              <w:top w:val="nil"/>
              <w:left w:val="nil"/>
              <w:bottom w:val="nil"/>
              <w:right w:val="nil"/>
            </w:tcBorders>
          </w:tcPr>
          <w:p w14:paraId="379A6F60" w14:textId="77777777" w:rsidR="0002148B" w:rsidRDefault="0002148B" w:rsidP="00610B1D">
            <w:pPr>
              <w:spacing w:line="480" w:lineRule="auto"/>
              <w:jc w:val="center"/>
              <w:rPr>
                <w:rFonts w:ascii="Times New Roman" w:hAnsi="Times New Roman" w:cs="Times New Roman"/>
                <w:sz w:val="24"/>
                <w:szCs w:val="24"/>
                <w:lang w:val="en-US"/>
              </w:rPr>
            </w:pPr>
          </w:p>
          <w:p w14:paraId="3AAF9A81" w14:textId="77777777" w:rsidR="0002148B" w:rsidRDefault="0002148B" w:rsidP="00610B1D">
            <w:pPr>
              <w:spacing w:line="48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2698 (58.4)</w:t>
            </w:r>
          </w:p>
          <w:p w14:paraId="7DC71E87" w14:textId="77777777" w:rsidR="0002148B" w:rsidRDefault="0002148B" w:rsidP="00610B1D">
            <w:pPr>
              <w:spacing w:line="48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1335 (28.9)</w:t>
            </w:r>
          </w:p>
          <w:p w14:paraId="5AEB0ED0" w14:textId="77777777" w:rsidR="0002148B" w:rsidRDefault="0002148B" w:rsidP="00610B1D">
            <w:pPr>
              <w:spacing w:line="48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584 (12.7)</w:t>
            </w:r>
          </w:p>
        </w:tc>
        <w:tc>
          <w:tcPr>
            <w:tcW w:w="1706" w:type="dxa"/>
            <w:tcBorders>
              <w:top w:val="nil"/>
              <w:left w:val="nil"/>
              <w:bottom w:val="nil"/>
              <w:right w:val="nil"/>
            </w:tcBorders>
          </w:tcPr>
          <w:p w14:paraId="06A41F74" w14:textId="77777777" w:rsidR="0002148B" w:rsidRDefault="0002148B" w:rsidP="00610B1D">
            <w:pPr>
              <w:spacing w:line="480" w:lineRule="auto"/>
              <w:jc w:val="center"/>
              <w:rPr>
                <w:rFonts w:ascii="Times New Roman" w:hAnsi="Times New Roman" w:cs="Times New Roman"/>
                <w:sz w:val="24"/>
                <w:szCs w:val="24"/>
                <w:lang w:val="en-US"/>
              </w:rPr>
            </w:pPr>
          </w:p>
          <w:p w14:paraId="6157491B" w14:textId="77777777" w:rsidR="0002148B" w:rsidRDefault="0002148B" w:rsidP="00610B1D">
            <w:pPr>
              <w:spacing w:line="48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417 (29.9)</w:t>
            </w:r>
          </w:p>
          <w:p w14:paraId="6C9C71D7" w14:textId="77777777" w:rsidR="0002148B" w:rsidRDefault="0002148B" w:rsidP="00610B1D">
            <w:pPr>
              <w:spacing w:line="48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510 (35.5)</w:t>
            </w:r>
          </w:p>
          <w:p w14:paraId="48C82790" w14:textId="77777777" w:rsidR="0002148B" w:rsidRDefault="0002148B" w:rsidP="00610B1D">
            <w:pPr>
              <w:spacing w:line="48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513 (35.6)</w:t>
            </w:r>
          </w:p>
        </w:tc>
        <w:tc>
          <w:tcPr>
            <w:tcW w:w="1224" w:type="dxa"/>
            <w:tcBorders>
              <w:top w:val="nil"/>
              <w:left w:val="nil"/>
              <w:bottom w:val="nil"/>
              <w:right w:val="nil"/>
            </w:tcBorders>
            <w:hideMark/>
          </w:tcPr>
          <w:p w14:paraId="41A28CDD" w14:textId="77777777" w:rsidR="0002148B" w:rsidRDefault="0002148B" w:rsidP="00610B1D">
            <w:pPr>
              <w:spacing w:line="48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&lt;0.0001</w:t>
            </w:r>
          </w:p>
        </w:tc>
      </w:tr>
      <w:tr w:rsidR="0002148B" w14:paraId="25FEFF38" w14:textId="77777777" w:rsidTr="00610B1D">
        <w:trPr>
          <w:cantSplit/>
          <w:jc w:val="center"/>
        </w:trPr>
        <w:tc>
          <w:tcPr>
            <w:tcW w:w="5216" w:type="dxa"/>
            <w:tcBorders>
              <w:top w:val="nil"/>
              <w:left w:val="nil"/>
              <w:bottom w:val="nil"/>
              <w:right w:val="nil"/>
            </w:tcBorders>
          </w:tcPr>
          <w:p w14:paraId="4B8DC16D" w14:textId="77777777" w:rsidR="0002148B" w:rsidRDefault="0002148B" w:rsidP="00610B1D">
            <w:pPr>
              <w:spacing w:line="480" w:lineRule="auto"/>
              <w:rPr>
                <w:rFonts w:ascii="Times New Roman" w:hAnsi="Times New Roman" w:cs="Times New Roman"/>
                <w:sz w:val="24"/>
                <w:szCs w:val="24"/>
                <w:lang w:val="en-US"/>
              </w:rPr>
            </w:pPr>
          </w:p>
        </w:tc>
        <w:tc>
          <w:tcPr>
            <w:tcW w:w="1576" w:type="dxa"/>
            <w:tcBorders>
              <w:top w:val="nil"/>
              <w:left w:val="nil"/>
              <w:bottom w:val="nil"/>
              <w:right w:val="nil"/>
            </w:tcBorders>
          </w:tcPr>
          <w:p w14:paraId="1842501C" w14:textId="77777777" w:rsidR="0002148B" w:rsidRDefault="0002148B" w:rsidP="00610B1D">
            <w:pPr>
              <w:spacing w:line="480" w:lineRule="auto"/>
              <w:jc w:val="center"/>
              <w:rPr>
                <w:rFonts w:ascii="Times New Roman" w:hAnsi="Times New Roman" w:cs="Times New Roman"/>
                <w:sz w:val="24"/>
                <w:szCs w:val="24"/>
                <w:lang w:val="en-US"/>
              </w:rPr>
            </w:pPr>
          </w:p>
        </w:tc>
        <w:tc>
          <w:tcPr>
            <w:tcW w:w="1706" w:type="dxa"/>
            <w:tcBorders>
              <w:top w:val="nil"/>
              <w:left w:val="nil"/>
              <w:bottom w:val="nil"/>
              <w:right w:val="nil"/>
            </w:tcBorders>
          </w:tcPr>
          <w:p w14:paraId="43081006" w14:textId="77777777" w:rsidR="0002148B" w:rsidRDefault="0002148B" w:rsidP="00610B1D">
            <w:pPr>
              <w:spacing w:line="480" w:lineRule="auto"/>
              <w:jc w:val="center"/>
              <w:rPr>
                <w:rFonts w:ascii="Times New Roman" w:hAnsi="Times New Roman" w:cs="Times New Roman"/>
                <w:sz w:val="24"/>
                <w:szCs w:val="24"/>
                <w:lang w:val="en-US"/>
              </w:rPr>
            </w:pPr>
          </w:p>
        </w:tc>
        <w:tc>
          <w:tcPr>
            <w:tcW w:w="1706" w:type="dxa"/>
            <w:tcBorders>
              <w:top w:val="nil"/>
              <w:left w:val="nil"/>
              <w:bottom w:val="nil"/>
              <w:right w:val="nil"/>
            </w:tcBorders>
          </w:tcPr>
          <w:p w14:paraId="275B8575" w14:textId="77777777" w:rsidR="0002148B" w:rsidRDefault="0002148B" w:rsidP="00610B1D">
            <w:pPr>
              <w:spacing w:line="480" w:lineRule="auto"/>
              <w:jc w:val="center"/>
              <w:rPr>
                <w:rFonts w:ascii="Times New Roman" w:hAnsi="Times New Roman" w:cs="Times New Roman"/>
                <w:sz w:val="24"/>
                <w:szCs w:val="24"/>
                <w:lang w:val="en-US"/>
              </w:rPr>
            </w:pPr>
          </w:p>
        </w:tc>
        <w:tc>
          <w:tcPr>
            <w:tcW w:w="1224" w:type="dxa"/>
            <w:tcBorders>
              <w:top w:val="nil"/>
              <w:left w:val="nil"/>
              <w:bottom w:val="nil"/>
              <w:right w:val="nil"/>
            </w:tcBorders>
            <w:vAlign w:val="bottom"/>
          </w:tcPr>
          <w:p w14:paraId="7D1B93B8" w14:textId="77777777" w:rsidR="0002148B" w:rsidRDefault="0002148B" w:rsidP="00610B1D">
            <w:pPr>
              <w:spacing w:line="480" w:lineRule="auto"/>
              <w:jc w:val="center"/>
              <w:rPr>
                <w:rFonts w:ascii="Times New Roman" w:hAnsi="Times New Roman" w:cs="Times New Roman"/>
                <w:sz w:val="24"/>
                <w:szCs w:val="24"/>
                <w:lang w:val="en-US"/>
              </w:rPr>
            </w:pPr>
          </w:p>
        </w:tc>
      </w:tr>
      <w:tr w:rsidR="0002148B" w14:paraId="1FFD67F8" w14:textId="77777777" w:rsidTr="00610B1D">
        <w:trPr>
          <w:cantSplit/>
          <w:jc w:val="center"/>
        </w:trPr>
        <w:tc>
          <w:tcPr>
            <w:tcW w:w="5216" w:type="dxa"/>
            <w:tcBorders>
              <w:top w:val="nil"/>
              <w:left w:val="nil"/>
              <w:bottom w:val="nil"/>
              <w:right w:val="nil"/>
            </w:tcBorders>
            <w:hideMark/>
          </w:tcPr>
          <w:p w14:paraId="4291C71C" w14:textId="77777777" w:rsidR="0002148B" w:rsidRDefault="0002148B" w:rsidP="00610B1D">
            <w:pPr>
              <w:spacing w:line="480" w:lineRule="auto"/>
              <w:rPr>
                <w:rFonts w:ascii="Times New Roman" w:hAnsi="Times New Roman" w:cs="Times New Roman"/>
                <w:sz w:val="24"/>
                <w:szCs w:val="24"/>
                <w:lang w:val="en-US"/>
              </w:rPr>
            </w:pPr>
            <w:r>
              <w:rPr>
                <w:rFonts w:ascii="Times New Roman" w:hAnsi="Times New Roman" w:cs="Times New Roman"/>
                <w:sz w:val="24"/>
                <w:szCs w:val="24"/>
                <w:lang w:val="en-US"/>
              </w:rPr>
              <w:t>Age, years, mean (SD)</w:t>
            </w:r>
          </w:p>
        </w:tc>
        <w:tc>
          <w:tcPr>
            <w:tcW w:w="1576" w:type="dxa"/>
            <w:tcBorders>
              <w:top w:val="nil"/>
              <w:left w:val="nil"/>
              <w:bottom w:val="nil"/>
              <w:right w:val="nil"/>
            </w:tcBorders>
            <w:hideMark/>
          </w:tcPr>
          <w:p w14:paraId="6D9046C0" w14:textId="77777777" w:rsidR="0002148B" w:rsidRDefault="0002148B" w:rsidP="00610B1D">
            <w:pPr>
              <w:spacing w:line="48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71.8 (8.1)</w:t>
            </w:r>
          </w:p>
        </w:tc>
        <w:tc>
          <w:tcPr>
            <w:tcW w:w="1706" w:type="dxa"/>
            <w:tcBorders>
              <w:top w:val="nil"/>
              <w:left w:val="nil"/>
              <w:bottom w:val="nil"/>
              <w:right w:val="nil"/>
            </w:tcBorders>
            <w:hideMark/>
          </w:tcPr>
          <w:p w14:paraId="52F71BD3" w14:textId="77777777" w:rsidR="0002148B" w:rsidRDefault="0002148B" w:rsidP="00610B1D">
            <w:pPr>
              <w:spacing w:line="48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69.9 (7.1)</w:t>
            </w:r>
          </w:p>
        </w:tc>
        <w:tc>
          <w:tcPr>
            <w:tcW w:w="1706" w:type="dxa"/>
            <w:tcBorders>
              <w:top w:val="nil"/>
              <w:left w:val="nil"/>
              <w:bottom w:val="nil"/>
              <w:right w:val="nil"/>
            </w:tcBorders>
            <w:hideMark/>
          </w:tcPr>
          <w:p w14:paraId="6CF35307" w14:textId="77777777" w:rsidR="0002148B" w:rsidRDefault="0002148B" w:rsidP="00610B1D">
            <w:pPr>
              <w:spacing w:line="48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78.2 (8.0)</w:t>
            </w:r>
          </w:p>
        </w:tc>
        <w:tc>
          <w:tcPr>
            <w:tcW w:w="1224" w:type="dxa"/>
            <w:tcBorders>
              <w:top w:val="nil"/>
              <w:left w:val="nil"/>
              <w:bottom w:val="nil"/>
              <w:right w:val="nil"/>
            </w:tcBorders>
            <w:hideMark/>
          </w:tcPr>
          <w:p w14:paraId="4DC52A87" w14:textId="77777777" w:rsidR="0002148B" w:rsidRDefault="0002148B" w:rsidP="00610B1D">
            <w:pPr>
              <w:spacing w:line="48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&lt;0.0001</w:t>
            </w:r>
          </w:p>
        </w:tc>
      </w:tr>
      <w:tr w:rsidR="0002148B" w14:paraId="7C0D4787" w14:textId="77777777" w:rsidTr="00610B1D">
        <w:trPr>
          <w:cantSplit/>
          <w:jc w:val="center"/>
        </w:trPr>
        <w:tc>
          <w:tcPr>
            <w:tcW w:w="5216" w:type="dxa"/>
            <w:tcBorders>
              <w:top w:val="nil"/>
              <w:left w:val="nil"/>
              <w:bottom w:val="nil"/>
              <w:right w:val="nil"/>
            </w:tcBorders>
            <w:hideMark/>
          </w:tcPr>
          <w:p w14:paraId="578A5049" w14:textId="77777777" w:rsidR="0002148B" w:rsidRDefault="0002148B" w:rsidP="00610B1D">
            <w:pPr>
              <w:spacing w:line="480" w:lineRule="auto"/>
              <w:rPr>
                <w:rFonts w:ascii="Times New Roman" w:hAnsi="Times New Roman" w:cs="Times New Roman"/>
                <w:sz w:val="24"/>
                <w:szCs w:val="24"/>
                <w:lang w:val="en-US"/>
              </w:rPr>
            </w:pPr>
            <w:r>
              <w:rPr>
                <w:rFonts w:ascii="Times New Roman" w:hAnsi="Times New Roman" w:cs="Times New Roman"/>
                <w:sz w:val="24"/>
                <w:szCs w:val="24"/>
                <w:lang w:val="en-US"/>
              </w:rPr>
              <w:t>Sex, male, n (%)</w:t>
            </w:r>
          </w:p>
        </w:tc>
        <w:tc>
          <w:tcPr>
            <w:tcW w:w="1576" w:type="dxa"/>
            <w:tcBorders>
              <w:top w:val="nil"/>
              <w:left w:val="nil"/>
              <w:bottom w:val="nil"/>
              <w:right w:val="nil"/>
            </w:tcBorders>
            <w:hideMark/>
          </w:tcPr>
          <w:p w14:paraId="7036ED63" w14:textId="77777777" w:rsidR="0002148B" w:rsidRDefault="0002148B" w:rsidP="00610B1D">
            <w:pPr>
              <w:spacing w:line="48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2696 (44.5)</w:t>
            </w:r>
          </w:p>
        </w:tc>
        <w:tc>
          <w:tcPr>
            <w:tcW w:w="1706" w:type="dxa"/>
            <w:tcBorders>
              <w:top w:val="nil"/>
              <w:left w:val="nil"/>
              <w:bottom w:val="nil"/>
              <w:right w:val="nil"/>
            </w:tcBorders>
            <w:hideMark/>
          </w:tcPr>
          <w:p w14:paraId="063DEC40" w14:textId="77777777" w:rsidR="0002148B" w:rsidRDefault="0002148B" w:rsidP="00610B1D">
            <w:pPr>
              <w:spacing w:line="48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2000 (43.3)</w:t>
            </w:r>
          </w:p>
        </w:tc>
        <w:tc>
          <w:tcPr>
            <w:tcW w:w="1706" w:type="dxa"/>
            <w:tcBorders>
              <w:top w:val="nil"/>
              <w:left w:val="nil"/>
              <w:bottom w:val="nil"/>
              <w:right w:val="nil"/>
            </w:tcBorders>
            <w:hideMark/>
          </w:tcPr>
          <w:p w14:paraId="109CFB57" w14:textId="77777777" w:rsidR="0002148B" w:rsidRDefault="0002148B" w:rsidP="00610B1D">
            <w:pPr>
              <w:spacing w:line="48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697 (48.4)</w:t>
            </w:r>
          </w:p>
        </w:tc>
        <w:tc>
          <w:tcPr>
            <w:tcW w:w="1224" w:type="dxa"/>
            <w:tcBorders>
              <w:top w:val="nil"/>
              <w:left w:val="nil"/>
              <w:bottom w:val="nil"/>
              <w:right w:val="nil"/>
            </w:tcBorders>
            <w:hideMark/>
          </w:tcPr>
          <w:p w14:paraId="7162F2E6" w14:textId="77777777" w:rsidR="0002148B" w:rsidRDefault="0002148B" w:rsidP="00610B1D">
            <w:pPr>
              <w:spacing w:line="48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0.0007</w:t>
            </w:r>
          </w:p>
        </w:tc>
      </w:tr>
      <w:tr w:rsidR="0002148B" w14:paraId="1301988F" w14:textId="77777777" w:rsidTr="00610B1D">
        <w:trPr>
          <w:cantSplit/>
          <w:jc w:val="center"/>
        </w:trPr>
        <w:tc>
          <w:tcPr>
            <w:tcW w:w="5216" w:type="dxa"/>
            <w:tcBorders>
              <w:top w:val="nil"/>
              <w:left w:val="nil"/>
              <w:bottom w:val="nil"/>
              <w:right w:val="nil"/>
            </w:tcBorders>
            <w:hideMark/>
          </w:tcPr>
          <w:p w14:paraId="247E0E7D" w14:textId="77777777" w:rsidR="0002148B" w:rsidRDefault="0002148B" w:rsidP="00610B1D">
            <w:pPr>
              <w:spacing w:line="480" w:lineRule="auto"/>
              <w:rPr>
                <w:rFonts w:ascii="Times New Roman" w:hAnsi="Times New Roman" w:cs="Times New Roman"/>
                <w:sz w:val="24"/>
                <w:szCs w:val="24"/>
                <w:lang w:val="en-US"/>
              </w:rPr>
            </w:pPr>
            <w:r>
              <w:rPr>
                <w:rFonts w:ascii="Times New Roman" w:hAnsi="Times New Roman" w:cs="Times New Roman"/>
                <w:sz w:val="24"/>
                <w:szCs w:val="24"/>
                <w:lang w:val="en-US"/>
              </w:rPr>
              <w:t>Education &gt;11 years of schooling, n (%)</w:t>
            </w:r>
          </w:p>
        </w:tc>
        <w:tc>
          <w:tcPr>
            <w:tcW w:w="1576" w:type="dxa"/>
            <w:tcBorders>
              <w:top w:val="nil"/>
              <w:left w:val="nil"/>
              <w:bottom w:val="nil"/>
              <w:right w:val="nil"/>
            </w:tcBorders>
            <w:hideMark/>
          </w:tcPr>
          <w:p w14:paraId="12FEA269" w14:textId="77777777" w:rsidR="0002148B" w:rsidRDefault="0002148B" w:rsidP="00610B1D">
            <w:pPr>
              <w:spacing w:line="48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1431 (24.7)</w:t>
            </w:r>
          </w:p>
        </w:tc>
        <w:tc>
          <w:tcPr>
            <w:tcW w:w="1706" w:type="dxa"/>
            <w:tcBorders>
              <w:top w:val="nil"/>
              <w:left w:val="nil"/>
              <w:bottom w:val="nil"/>
              <w:right w:val="nil"/>
            </w:tcBorders>
            <w:hideMark/>
          </w:tcPr>
          <w:p w14:paraId="4DA9572F" w14:textId="77777777" w:rsidR="0002148B" w:rsidRDefault="0002148B" w:rsidP="00610B1D">
            <w:pPr>
              <w:spacing w:line="48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1185 (26.8)</w:t>
            </w:r>
          </w:p>
        </w:tc>
        <w:tc>
          <w:tcPr>
            <w:tcW w:w="1706" w:type="dxa"/>
            <w:tcBorders>
              <w:top w:val="nil"/>
              <w:left w:val="nil"/>
              <w:bottom w:val="nil"/>
              <w:right w:val="nil"/>
            </w:tcBorders>
            <w:hideMark/>
          </w:tcPr>
          <w:p w14:paraId="74827306" w14:textId="77777777" w:rsidR="0002148B" w:rsidRDefault="0002148B" w:rsidP="00610B1D">
            <w:pPr>
              <w:spacing w:line="48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246 (18.0)</w:t>
            </w:r>
          </w:p>
        </w:tc>
        <w:tc>
          <w:tcPr>
            <w:tcW w:w="1224" w:type="dxa"/>
            <w:tcBorders>
              <w:top w:val="nil"/>
              <w:left w:val="nil"/>
              <w:bottom w:val="nil"/>
              <w:right w:val="nil"/>
            </w:tcBorders>
            <w:hideMark/>
          </w:tcPr>
          <w:p w14:paraId="4B839BEC" w14:textId="77777777" w:rsidR="0002148B" w:rsidRDefault="0002148B" w:rsidP="00610B1D">
            <w:pPr>
              <w:spacing w:line="48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&lt;0.0001</w:t>
            </w:r>
          </w:p>
        </w:tc>
      </w:tr>
      <w:tr w:rsidR="0002148B" w14:paraId="3623C1AC" w14:textId="77777777" w:rsidTr="00610B1D">
        <w:trPr>
          <w:cantSplit/>
          <w:jc w:val="center"/>
        </w:trPr>
        <w:tc>
          <w:tcPr>
            <w:tcW w:w="5216" w:type="dxa"/>
            <w:tcBorders>
              <w:top w:val="nil"/>
              <w:left w:val="nil"/>
              <w:bottom w:val="nil"/>
              <w:right w:val="nil"/>
            </w:tcBorders>
            <w:hideMark/>
          </w:tcPr>
          <w:p w14:paraId="3F466809" w14:textId="77777777" w:rsidR="0002148B" w:rsidRDefault="0002148B" w:rsidP="00610B1D">
            <w:pPr>
              <w:spacing w:line="480" w:lineRule="auto"/>
              <w:rPr>
                <w:rFonts w:ascii="Times New Roman" w:hAnsi="Times New Roman" w:cs="Times New Roman"/>
                <w:sz w:val="24"/>
                <w:szCs w:val="24"/>
                <w:lang w:val="en-US"/>
              </w:rPr>
            </w:pPr>
            <w:r>
              <w:rPr>
                <w:rFonts w:ascii="Times New Roman" w:hAnsi="Times New Roman" w:cs="Times New Roman"/>
                <w:sz w:val="24"/>
                <w:szCs w:val="24"/>
                <w:lang w:val="en-US"/>
              </w:rPr>
              <w:t>Current smoker, n (%)</w:t>
            </w:r>
          </w:p>
        </w:tc>
        <w:tc>
          <w:tcPr>
            <w:tcW w:w="1576" w:type="dxa"/>
            <w:tcBorders>
              <w:top w:val="nil"/>
              <w:left w:val="nil"/>
              <w:bottom w:val="nil"/>
              <w:right w:val="nil"/>
            </w:tcBorders>
            <w:hideMark/>
          </w:tcPr>
          <w:p w14:paraId="0B12030E" w14:textId="77777777" w:rsidR="0002148B" w:rsidRDefault="0002148B" w:rsidP="00610B1D">
            <w:pPr>
              <w:spacing w:line="48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794 (13.1)</w:t>
            </w:r>
          </w:p>
        </w:tc>
        <w:tc>
          <w:tcPr>
            <w:tcW w:w="1706" w:type="dxa"/>
            <w:tcBorders>
              <w:top w:val="nil"/>
              <w:left w:val="nil"/>
              <w:bottom w:val="nil"/>
              <w:right w:val="nil"/>
            </w:tcBorders>
            <w:hideMark/>
          </w:tcPr>
          <w:p w14:paraId="4D0BE522" w14:textId="77777777" w:rsidR="0002148B" w:rsidRDefault="0002148B" w:rsidP="00610B1D">
            <w:pPr>
              <w:spacing w:line="48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572 (12.4)</w:t>
            </w:r>
          </w:p>
        </w:tc>
        <w:tc>
          <w:tcPr>
            <w:tcW w:w="1706" w:type="dxa"/>
            <w:tcBorders>
              <w:top w:val="nil"/>
              <w:left w:val="nil"/>
              <w:bottom w:val="nil"/>
              <w:right w:val="nil"/>
            </w:tcBorders>
            <w:hideMark/>
          </w:tcPr>
          <w:p w14:paraId="5C623A44" w14:textId="77777777" w:rsidR="0002148B" w:rsidRDefault="0002148B" w:rsidP="00610B1D">
            <w:pPr>
              <w:spacing w:line="48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222 (15.4)</w:t>
            </w:r>
          </w:p>
        </w:tc>
        <w:tc>
          <w:tcPr>
            <w:tcW w:w="1224" w:type="dxa"/>
            <w:tcBorders>
              <w:top w:val="nil"/>
              <w:left w:val="nil"/>
              <w:bottom w:val="nil"/>
              <w:right w:val="nil"/>
            </w:tcBorders>
            <w:hideMark/>
          </w:tcPr>
          <w:p w14:paraId="3F6238A4" w14:textId="77777777" w:rsidR="0002148B" w:rsidRDefault="0002148B" w:rsidP="00610B1D">
            <w:pPr>
              <w:spacing w:line="48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0.0029</w:t>
            </w:r>
          </w:p>
        </w:tc>
      </w:tr>
      <w:tr w:rsidR="0002148B" w14:paraId="79FA1499" w14:textId="77777777" w:rsidTr="00610B1D">
        <w:trPr>
          <w:cantSplit/>
          <w:jc w:val="center"/>
        </w:trPr>
        <w:tc>
          <w:tcPr>
            <w:tcW w:w="5216" w:type="dxa"/>
            <w:tcBorders>
              <w:top w:val="nil"/>
              <w:left w:val="nil"/>
              <w:bottom w:val="nil"/>
              <w:right w:val="nil"/>
            </w:tcBorders>
            <w:hideMark/>
          </w:tcPr>
          <w:p w14:paraId="14C9B203" w14:textId="77777777" w:rsidR="0002148B" w:rsidRDefault="0002148B" w:rsidP="00610B1D">
            <w:pPr>
              <w:spacing w:line="480" w:lineRule="auto"/>
              <w:rPr>
                <w:rFonts w:ascii="Times New Roman" w:hAnsi="Times New Roman" w:cs="Times New Roman"/>
                <w:i/>
                <w:sz w:val="24"/>
                <w:szCs w:val="24"/>
                <w:lang w:val="en-US"/>
              </w:rPr>
            </w:pPr>
            <w:r>
              <w:rPr>
                <w:rFonts w:ascii="Times New Roman" w:hAnsi="Times New Roman" w:cs="Times New Roman"/>
                <w:sz w:val="24"/>
                <w:szCs w:val="24"/>
                <w:lang w:val="en-US"/>
              </w:rPr>
              <w:t>Difficulties in ADL, n (%) (</w:t>
            </w:r>
            <w:r>
              <w:rPr>
                <w:rFonts w:ascii="Times New Roman" w:hAnsi="Times New Roman" w:cs="Times New Roman"/>
                <w:i/>
                <w:sz w:val="24"/>
                <w:szCs w:val="24"/>
                <w:lang w:val="en-US"/>
              </w:rPr>
              <w:t>1 missing)</w:t>
            </w:r>
          </w:p>
          <w:p w14:paraId="18BEDE5B" w14:textId="77777777" w:rsidR="0002148B" w:rsidRDefault="0002148B" w:rsidP="00610B1D">
            <w:pPr>
              <w:spacing w:line="480" w:lineRule="auto"/>
              <w:ind w:left="318"/>
              <w:rPr>
                <w:rFonts w:ascii="Times New Roman" w:hAnsi="Times New Roman" w:cs="Times New Roman"/>
                <w:sz w:val="24"/>
                <w:szCs w:val="24"/>
                <w:lang w:val="en-US"/>
              </w:rPr>
            </w:pPr>
            <w:r>
              <w:rPr>
                <w:rFonts w:ascii="Times New Roman" w:hAnsi="Times New Roman" w:cs="Times New Roman"/>
                <w:sz w:val="24"/>
                <w:szCs w:val="24"/>
                <w:lang w:val="en-US"/>
              </w:rPr>
              <w:t>0</w:t>
            </w:r>
          </w:p>
          <w:p w14:paraId="6D65048D" w14:textId="77777777" w:rsidR="0002148B" w:rsidRDefault="0002148B" w:rsidP="00610B1D">
            <w:pPr>
              <w:spacing w:line="480" w:lineRule="auto"/>
              <w:ind w:left="318"/>
              <w:rPr>
                <w:rFonts w:ascii="Times New Roman" w:hAnsi="Times New Roman" w:cs="Times New Roman"/>
                <w:sz w:val="24"/>
                <w:szCs w:val="24"/>
                <w:lang w:val="en-US"/>
              </w:rPr>
            </w:pPr>
            <w:r>
              <w:rPr>
                <w:rFonts w:ascii="Times New Roman" w:hAnsi="Times New Roman" w:cs="Times New Roman"/>
                <w:sz w:val="24"/>
                <w:szCs w:val="24"/>
                <w:lang w:val="en-US"/>
              </w:rPr>
              <w:t>1, 2, 3</w:t>
            </w:r>
          </w:p>
          <w:p w14:paraId="576C779A" w14:textId="77777777" w:rsidR="0002148B" w:rsidRDefault="0002148B" w:rsidP="00610B1D">
            <w:pPr>
              <w:spacing w:line="480" w:lineRule="auto"/>
              <w:ind w:left="318"/>
              <w:rPr>
                <w:rFonts w:ascii="Times New Roman" w:hAnsi="Times New Roman" w:cs="Times New Roman"/>
                <w:sz w:val="24"/>
                <w:szCs w:val="24"/>
                <w:lang w:val="en-US"/>
              </w:rPr>
            </w:pPr>
            <w:r>
              <w:rPr>
                <w:rFonts w:ascii="Times New Roman" w:hAnsi="Times New Roman" w:cs="Times New Roman"/>
                <w:sz w:val="24"/>
                <w:szCs w:val="24"/>
                <w:lang w:val="en-US"/>
              </w:rPr>
              <w:t>4, 5</w:t>
            </w:r>
          </w:p>
        </w:tc>
        <w:tc>
          <w:tcPr>
            <w:tcW w:w="1576" w:type="dxa"/>
            <w:tcBorders>
              <w:top w:val="nil"/>
              <w:left w:val="nil"/>
              <w:bottom w:val="nil"/>
              <w:right w:val="nil"/>
            </w:tcBorders>
          </w:tcPr>
          <w:p w14:paraId="77353BD0" w14:textId="77777777" w:rsidR="0002148B" w:rsidRDefault="0002148B" w:rsidP="00610B1D">
            <w:pPr>
              <w:spacing w:line="480" w:lineRule="auto"/>
              <w:jc w:val="center"/>
              <w:rPr>
                <w:rFonts w:ascii="Times New Roman" w:hAnsi="Times New Roman" w:cs="Times New Roman"/>
                <w:sz w:val="24"/>
                <w:szCs w:val="24"/>
                <w:lang w:val="en-US"/>
              </w:rPr>
            </w:pPr>
          </w:p>
          <w:p w14:paraId="504497D8" w14:textId="77777777" w:rsidR="0002148B" w:rsidRDefault="0002148B" w:rsidP="00610B1D">
            <w:pPr>
              <w:spacing w:line="48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4517 (74.6)</w:t>
            </w:r>
          </w:p>
          <w:p w14:paraId="728207EA" w14:textId="77777777" w:rsidR="0002148B" w:rsidRDefault="0002148B" w:rsidP="00610B1D">
            <w:pPr>
              <w:spacing w:line="48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1365 (22.5)</w:t>
            </w:r>
          </w:p>
          <w:p w14:paraId="0176A308" w14:textId="77777777" w:rsidR="0002148B" w:rsidRDefault="0002148B" w:rsidP="00610B1D">
            <w:pPr>
              <w:spacing w:line="48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174 (2.9)</w:t>
            </w:r>
          </w:p>
        </w:tc>
        <w:tc>
          <w:tcPr>
            <w:tcW w:w="1706" w:type="dxa"/>
            <w:tcBorders>
              <w:top w:val="nil"/>
              <w:left w:val="nil"/>
              <w:bottom w:val="nil"/>
              <w:right w:val="nil"/>
            </w:tcBorders>
          </w:tcPr>
          <w:p w14:paraId="3F5929AC" w14:textId="77777777" w:rsidR="0002148B" w:rsidRDefault="0002148B" w:rsidP="00610B1D">
            <w:pPr>
              <w:spacing w:line="480" w:lineRule="auto"/>
              <w:jc w:val="center"/>
              <w:rPr>
                <w:rFonts w:ascii="Times New Roman" w:hAnsi="Times New Roman" w:cs="Times New Roman"/>
                <w:sz w:val="24"/>
                <w:szCs w:val="24"/>
                <w:lang w:val="en-US"/>
              </w:rPr>
            </w:pPr>
          </w:p>
          <w:p w14:paraId="5AA07510" w14:textId="77777777" w:rsidR="0002148B" w:rsidRDefault="0002148B" w:rsidP="00610B1D">
            <w:pPr>
              <w:spacing w:line="48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3672 (79.5)</w:t>
            </w:r>
          </w:p>
          <w:p w14:paraId="58B7DA5A" w14:textId="77777777" w:rsidR="0002148B" w:rsidRDefault="0002148B" w:rsidP="00610B1D">
            <w:pPr>
              <w:spacing w:line="48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866 (18.8)</w:t>
            </w:r>
          </w:p>
          <w:p w14:paraId="20408BFC" w14:textId="77777777" w:rsidR="0002148B" w:rsidRDefault="0002148B" w:rsidP="00610B1D">
            <w:pPr>
              <w:spacing w:line="48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79 (1.7)</w:t>
            </w:r>
          </w:p>
        </w:tc>
        <w:tc>
          <w:tcPr>
            <w:tcW w:w="1706" w:type="dxa"/>
            <w:tcBorders>
              <w:top w:val="nil"/>
              <w:left w:val="nil"/>
              <w:bottom w:val="nil"/>
              <w:right w:val="nil"/>
            </w:tcBorders>
          </w:tcPr>
          <w:p w14:paraId="6746FB7E" w14:textId="77777777" w:rsidR="0002148B" w:rsidRDefault="0002148B" w:rsidP="00610B1D">
            <w:pPr>
              <w:spacing w:line="480" w:lineRule="auto"/>
              <w:jc w:val="center"/>
              <w:rPr>
                <w:rFonts w:ascii="Times New Roman" w:hAnsi="Times New Roman" w:cs="Times New Roman"/>
                <w:sz w:val="24"/>
                <w:szCs w:val="24"/>
                <w:lang w:val="en-US"/>
              </w:rPr>
            </w:pPr>
          </w:p>
          <w:p w14:paraId="292AEC6A" w14:textId="77777777" w:rsidR="0002148B" w:rsidRDefault="0002148B" w:rsidP="00610B1D">
            <w:pPr>
              <w:spacing w:line="48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845 (58.7)</w:t>
            </w:r>
          </w:p>
          <w:p w14:paraId="6EBC579A" w14:textId="77777777" w:rsidR="0002148B" w:rsidRDefault="0002148B" w:rsidP="00610B1D">
            <w:pPr>
              <w:spacing w:line="48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499 (34.7)</w:t>
            </w:r>
          </w:p>
          <w:p w14:paraId="4A799885" w14:textId="77777777" w:rsidR="0002148B" w:rsidRDefault="0002148B" w:rsidP="00610B1D">
            <w:pPr>
              <w:spacing w:line="48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95 (6.6)</w:t>
            </w:r>
          </w:p>
        </w:tc>
        <w:tc>
          <w:tcPr>
            <w:tcW w:w="1224" w:type="dxa"/>
            <w:tcBorders>
              <w:top w:val="nil"/>
              <w:left w:val="nil"/>
              <w:bottom w:val="nil"/>
              <w:right w:val="nil"/>
            </w:tcBorders>
            <w:hideMark/>
          </w:tcPr>
          <w:p w14:paraId="35DCFD9C" w14:textId="77777777" w:rsidR="0002148B" w:rsidRDefault="0002148B" w:rsidP="00610B1D">
            <w:pPr>
              <w:spacing w:line="48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&lt;0.0001</w:t>
            </w:r>
          </w:p>
        </w:tc>
      </w:tr>
      <w:tr w:rsidR="0002148B" w14:paraId="394B62FA" w14:textId="77777777" w:rsidTr="00610B1D">
        <w:trPr>
          <w:cantSplit/>
          <w:jc w:val="center"/>
        </w:trPr>
        <w:tc>
          <w:tcPr>
            <w:tcW w:w="5216" w:type="dxa"/>
            <w:tcBorders>
              <w:top w:val="nil"/>
              <w:left w:val="nil"/>
              <w:bottom w:val="nil"/>
              <w:right w:val="nil"/>
            </w:tcBorders>
            <w:hideMark/>
          </w:tcPr>
          <w:p w14:paraId="09F52400" w14:textId="77777777" w:rsidR="0002148B" w:rsidRDefault="0002148B" w:rsidP="00610B1D">
            <w:pPr>
              <w:spacing w:line="480" w:lineRule="auto"/>
              <w:rPr>
                <w:rFonts w:ascii="Times New Roman" w:hAnsi="Times New Roman" w:cs="Times New Roman"/>
                <w:sz w:val="24"/>
                <w:szCs w:val="24"/>
                <w:lang w:val="en-US"/>
              </w:rPr>
            </w:pPr>
            <w:r>
              <w:rPr>
                <w:rFonts w:ascii="Times New Roman" w:hAnsi="Times New Roman" w:cs="Times New Roman"/>
                <w:sz w:val="24"/>
                <w:szCs w:val="24"/>
                <w:lang w:val="en-US"/>
              </w:rPr>
              <w:t>Difficulties in IADL, n (%) (</w:t>
            </w:r>
            <w:r>
              <w:rPr>
                <w:rFonts w:ascii="Times New Roman" w:hAnsi="Times New Roman" w:cs="Times New Roman"/>
                <w:i/>
                <w:sz w:val="24"/>
                <w:szCs w:val="24"/>
                <w:lang w:val="en-US"/>
              </w:rPr>
              <w:t>1 missing)</w:t>
            </w:r>
          </w:p>
          <w:p w14:paraId="1C72D591" w14:textId="77777777" w:rsidR="0002148B" w:rsidRDefault="0002148B" w:rsidP="00610B1D">
            <w:pPr>
              <w:spacing w:line="480" w:lineRule="auto"/>
              <w:ind w:left="318"/>
              <w:rPr>
                <w:rFonts w:ascii="Times New Roman" w:hAnsi="Times New Roman" w:cs="Times New Roman"/>
                <w:sz w:val="24"/>
                <w:szCs w:val="24"/>
                <w:lang w:val="en-US"/>
              </w:rPr>
            </w:pPr>
            <w:r>
              <w:rPr>
                <w:rFonts w:ascii="Times New Roman" w:hAnsi="Times New Roman" w:cs="Times New Roman"/>
                <w:sz w:val="24"/>
                <w:szCs w:val="24"/>
                <w:lang w:val="en-US"/>
              </w:rPr>
              <w:t>0</w:t>
            </w:r>
          </w:p>
          <w:p w14:paraId="7C77CCAD" w14:textId="77777777" w:rsidR="0002148B" w:rsidRDefault="0002148B" w:rsidP="00610B1D">
            <w:pPr>
              <w:spacing w:line="480" w:lineRule="auto"/>
              <w:ind w:left="318"/>
              <w:rPr>
                <w:rFonts w:ascii="Times New Roman" w:hAnsi="Times New Roman" w:cs="Times New Roman"/>
                <w:sz w:val="24"/>
                <w:szCs w:val="24"/>
                <w:lang w:val="en-US"/>
              </w:rPr>
            </w:pPr>
            <w:r>
              <w:rPr>
                <w:rFonts w:ascii="Times New Roman" w:hAnsi="Times New Roman" w:cs="Times New Roman"/>
                <w:sz w:val="24"/>
                <w:szCs w:val="24"/>
                <w:lang w:val="en-US"/>
              </w:rPr>
              <w:t>1, 2, 3</w:t>
            </w:r>
          </w:p>
          <w:p w14:paraId="1AF4011C" w14:textId="77777777" w:rsidR="0002148B" w:rsidRDefault="0002148B" w:rsidP="00610B1D">
            <w:pPr>
              <w:spacing w:line="480" w:lineRule="auto"/>
              <w:ind w:left="318"/>
              <w:rPr>
                <w:rFonts w:ascii="Times New Roman" w:hAnsi="Times New Roman" w:cs="Times New Roman"/>
                <w:sz w:val="24"/>
                <w:szCs w:val="24"/>
                <w:lang w:val="en-US"/>
              </w:rPr>
            </w:pPr>
            <w:r>
              <w:rPr>
                <w:rFonts w:ascii="Times New Roman" w:hAnsi="Times New Roman" w:cs="Times New Roman"/>
                <w:sz w:val="24"/>
                <w:szCs w:val="24"/>
                <w:lang w:val="en-US"/>
              </w:rPr>
              <w:t>4, 5</w:t>
            </w:r>
          </w:p>
        </w:tc>
        <w:tc>
          <w:tcPr>
            <w:tcW w:w="1576" w:type="dxa"/>
            <w:tcBorders>
              <w:top w:val="nil"/>
              <w:left w:val="nil"/>
              <w:bottom w:val="nil"/>
              <w:right w:val="nil"/>
            </w:tcBorders>
          </w:tcPr>
          <w:p w14:paraId="1DDB572E" w14:textId="77777777" w:rsidR="0002148B" w:rsidRDefault="0002148B" w:rsidP="00610B1D">
            <w:pPr>
              <w:spacing w:line="480" w:lineRule="auto"/>
              <w:jc w:val="center"/>
              <w:rPr>
                <w:rFonts w:ascii="Times New Roman" w:hAnsi="Times New Roman" w:cs="Times New Roman"/>
                <w:sz w:val="24"/>
                <w:szCs w:val="24"/>
                <w:lang w:val="en-US"/>
              </w:rPr>
            </w:pPr>
          </w:p>
          <w:p w14:paraId="02AC488C" w14:textId="77777777" w:rsidR="0002148B" w:rsidRDefault="0002148B" w:rsidP="00610B1D">
            <w:pPr>
              <w:spacing w:line="48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5051 (83.4)</w:t>
            </w:r>
          </w:p>
          <w:p w14:paraId="2667C541" w14:textId="77777777" w:rsidR="0002148B" w:rsidRDefault="0002148B" w:rsidP="00610B1D">
            <w:pPr>
              <w:spacing w:line="48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888 (14.7)</w:t>
            </w:r>
          </w:p>
          <w:p w14:paraId="76071066" w14:textId="77777777" w:rsidR="0002148B" w:rsidRDefault="0002148B" w:rsidP="00610B1D">
            <w:pPr>
              <w:spacing w:line="48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117 (1.9)</w:t>
            </w:r>
          </w:p>
        </w:tc>
        <w:tc>
          <w:tcPr>
            <w:tcW w:w="1706" w:type="dxa"/>
            <w:tcBorders>
              <w:top w:val="nil"/>
              <w:left w:val="nil"/>
              <w:bottom w:val="nil"/>
              <w:right w:val="nil"/>
            </w:tcBorders>
          </w:tcPr>
          <w:p w14:paraId="080D1C55" w14:textId="77777777" w:rsidR="0002148B" w:rsidRDefault="0002148B" w:rsidP="00610B1D">
            <w:pPr>
              <w:spacing w:line="480" w:lineRule="auto"/>
              <w:jc w:val="center"/>
              <w:rPr>
                <w:rFonts w:ascii="Times New Roman" w:hAnsi="Times New Roman" w:cs="Times New Roman"/>
                <w:sz w:val="24"/>
                <w:szCs w:val="24"/>
                <w:lang w:val="en-US"/>
              </w:rPr>
            </w:pPr>
          </w:p>
          <w:p w14:paraId="7A04A558" w14:textId="77777777" w:rsidR="0002148B" w:rsidRDefault="0002148B" w:rsidP="00610B1D">
            <w:pPr>
              <w:spacing w:line="48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4096 (88.7)</w:t>
            </w:r>
          </w:p>
          <w:p w14:paraId="1F481137" w14:textId="77777777" w:rsidR="0002148B" w:rsidRDefault="0002148B" w:rsidP="00610B1D">
            <w:pPr>
              <w:spacing w:line="48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483 (10.5)</w:t>
            </w:r>
          </w:p>
          <w:p w14:paraId="2AC9225B" w14:textId="77777777" w:rsidR="0002148B" w:rsidRDefault="0002148B" w:rsidP="00610B1D">
            <w:pPr>
              <w:spacing w:line="48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37 (0.8)</w:t>
            </w:r>
          </w:p>
        </w:tc>
        <w:tc>
          <w:tcPr>
            <w:tcW w:w="1706" w:type="dxa"/>
            <w:tcBorders>
              <w:top w:val="nil"/>
              <w:left w:val="nil"/>
              <w:bottom w:val="nil"/>
              <w:right w:val="nil"/>
            </w:tcBorders>
          </w:tcPr>
          <w:p w14:paraId="0137B974" w14:textId="77777777" w:rsidR="0002148B" w:rsidRDefault="0002148B" w:rsidP="00610B1D">
            <w:pPr>
              <w:spacing w:line="480" w:lineRule="auto"/>
              <w:jc w:val="center"/>
              <w:rPr>
                <w:rFonts w:ascii="Times New Roman" w:hAnsi="Times New Roman" w:cs="Times New Roman"/>
                <w:sz w:val="24"/>
                <w:szCs w:val="24"/>
                <w:lang w:val="en-US"/>
              </w:rPr>
            </w:pPr>
          </w:p>
          <w:p w14:paraId="51D25A0D" w14:textId="77777777" w:rsidR="0002148B" w:rsidRDefault="0002148B" w:rsidP="00610B1D">
            <w:pPr>
              <w:spacing w:line="48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954 (66.3)</w:t>
            </w:r>
          </w:p>
          <w:p w14:paraId="0DD5866F" w14:textId="77777777" w:rsidR="0002148B" w:rsidRDefault="0002148B" w:rsidP="00610B1D">
            <w:pPr>
              <w:spacing w:line="48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404 (28.1)</w:t>
            </w:r>
          </w:p>
          <w:p w14:paraId="539309DE" w14:textId="77777777" w:rsidR="0002148B" w:rsidRDefault="0002148B" w:rsidP="00610B1D">
            <w:pPr>
              <w:spacing w:line="48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80 (5.6)</w:t>
            </w:r>
          </w:p>
        </w:tc>
        <w:tc>
          <w:tcPr>
            <w:tcW w:w="1224" w:type="dxa"/>
            <w:tcBorders>
              <w:top w:val="nil"/>
              <w:left w:val="nil"/>
              <w:bottom w:val="nil"/>
              <w:right w:val="nil"/>
            </w:tcBorders>
            <w:hideMark/>
          </w:tcPr>
          <w:p w14:paraId="4AEE76AB" w14:textId="77777777" w:rsidR="0002148B" w:rsidRDefault="0002148B" w:rsidP="00610B1D">
            <w:pPr>
              <w:spacing w:line="48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&lt;0.0001</w:t>
            </w:r>
          </w:p>
        </w:tc>
      </w:tr>
      <w:tr w:rsidR="0002148B" w14:paraId="7161B8BA" w14:textId="77777777" w:rsidTr="00610B1D">
        <w:trPr>
          <w:cantSplit/>
          <w:jc w:val="center"/>
        </w:trPr>
        <w:tc>
          <w:tcPr>
            <w:tcW w:w="5216" w:type="dxa"/>
            <w:tcBorders>
              <w:top w:val="nil"/>
              <w:left w:val="nil"/>
              <w:bottom w:val="nil"/>
              <w:right w:val="nil"/>
            </w:tcBorders>
            <w:hideMark/>
          </w:tcPr>
          <w:p w14:paraId="1C20D708" w14:textId="77777777" w:rsidR="0002148B" w:rsidRDefault="0002148B" w:rsidP="00610B1D">
            <w:pPr>
              <w:spacing w:line="480" w:lineRule="auto"/>
              <w:rPr>
                <w:rFonts w:ascii="Times New Roman" w:hAnsi="Times New Roman" w:cs="Times New Roman"/>
                <w:sz w:val="24"/>
                <w:szCs w:val="24"/>
                <w:lang w:val="en-US"/>
              </w:rPr>
            </w:pPr>
            <w:r>
              <w:rPr>
                <w:rFonts w:ascii="Times New Roman" w:hAnsi="Times New Roman" w:cs="Times New Roman"/>
                <w:sz w:val="24"/>
                <w:szCs w:val="24"/>
                <w:lang w:val="en-US"/>
              </w:rPr>
              <w:lastRenderedPageBreak/>
              <w:t>CESD, n (%) (</w:t>
            </w:r>
            <w:r>
              <w:rPr>
                <w:rFonts w:ascii="Times New Roman" w:hAnsi="Times New Roman" w:cs="Times New Roman"/>
                <w:i/>
                <w:sz w:val="24"/>
                <w:szCs w:val="24"/>
                <w:lang w:val="en-US"/>
              </w:rPr>
              <w:t>151 missing)</w:t>
            </w:r>
          </w:p>
          <w:p w14:paraId="32E608F3" w14:textId="77777777" w:rsidR="0002148B" w:rsidRDefault="0002148B" w:rsidP="00610B1D">
            <w:pPr>
              <w:spacing w:line="480" w:lineRule="auto"/>
              <w:ind w:left="318"/>
              <w:rPr>
                <w:rFonts w:ascii="Times New Roman" w:hAnsi="Times New Roman" w:cs="Times New Roman"/>
                <w:sz w:val="24"/>
                <w:szCs w:val="24"/>
                <w:lang w:val="en-US"/>
              </w:rPr>
            </w:pPr>
            <w:r>
              <w:rPr>
                <w:rFonts w:ascii="Times New Roman" w:hAnsi="Times New Roman" w:cs="Times New Roman"/>
                <w:sz w:val="24"/>
                <w:szCs w:val="24"/>
                <w:lang w:val="en-US"/>
              </w:rPr>
              <w:t>0</w:t>
            </w:r>
          </w:p>
          <w:p w14:paraId="3DF23136" w14:textId="77777777" w:rsidR="0002148B" w:rsidRDefault="0002148B" w:rsidP="00610B1D">
            <w:pPr>
              <w:spacing w:line="480" w:lineRule="auto"/>
              <w:ind w:left="318"/>
              <w:rPr>
                <w:rFonts w:ascii="Times New Roman" w:hAnsi="Times New Roman" w:cs="Times New Roman"/>
                <w:sz w:val="24"/>
                <w:szCs w:val="24"/>
                <w:lang w:val="en-US"/>
              </w:rPr>
            </w:pPr>
            <w:r>
              <w:rPr>
                <w:rFonts w:ascii="Times New Roman" w:hAnsi="Times New Roman" w:cs="Times New Roman"/>
                <w:sz w:val="24"/>
                <w:szCs w:val="24"/>
                <w:lang w:val="en-US"/>
              </w:rPr>
              <w:t>1</w:t>
            </w:r>
          </w:p>
          <w:p w14:paraId="0F56C3C8" w14:textId="77777777" w:rsidR="0002148B" w:rsidRDefault="0002148B" w:rsidP="00610B1D">
            <w:pPr>
              <w:spacing w:line="480" w:lineRule="auto"/>
              <w:ind w:left="318"/>
              <w:rPr>
                <w:rFonts w:ascii="Times New Roman" w:hAnsi="Times New Roman" w:cs="Times New Roman"/>
                <w:sz w:val="24"/>
                <w:szCs w:val="24"/>
                <w:lang w:val="en-US"/>
              </w:rPr>
            </w:pPr>
            <w:r>
              <w:rPr>
                <w:rFonts w:ascii="Times New Roman" w:hAnsi="Times New Roman" w:cs="Times New Roman"/>
                <w:sz w:val="24"/>
                <w:szCs w:val="24"/>
                <w:lang w:val="en-US"/>
              </w:rPr>
              <w:t>≥2</w:t>
            </w:r>
          </w:p>
        </w:tc>
        <w:tc>
          <w:tcPr>
            <w:tcW w:w="1576" w:type="dxa"/>
            <w:tcBorders>
              <w:top w:val="nil"/>
              <w:left w:val="nil"/>
              <w:bottom w:val="nil"/>
              <w:right w:val="nil"/>
            </w:tcBorders>
          </w:tcPr>
          <w:p w14:paraId="0EA176FF" w14:textId="77777777" w:rsidR="0002148B" w:rsidRDefault="0002148B" w:rsidP="00610B1D">
            <w:pPr>
              <w:spacing w:line="480" w:lineRule="auto"/>
              <w:jc w:val="center"/>
              <w:rPr>
                <w:rFonts w:ascii="Times New Roman" w:hAnsi="Times New Roman" w:cs="Times New Roman"/>
                <w:sz w:val="24"/>
                <w:szCs w:val="24"/>
                <w:lang w:val="en-US"/>
              </w:rPr>
            </w:pPr>
          </w:p>
          <w:p w14:paraId="635ED5F9" w14:textId="77777777" w:rsidR="0002148B" w:rsidRDefault="0002148B" w:rsidP="00610B1D">
            <w:pPr>
              <w:spacing w:line="48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2201 (37.3)</w:t>
            </w:r>
          </w:p>
          <w:p w14:paraId="48439A48" w14:textId="77777777" w:rsidR="0002148B" w:rsidRDefault="0002148B" w:rsidP="00610B1D">
            <w:pPr>
              <w:spacing w:line="48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1476 (25.0)</w:t>
            </w:r>
          </w:p>
          <w:p w14:paraId="64829A6A" w14:textId="77777777" w:rsidR="0002148B" w:rsidRDefault="0002148B" w:rsidP="00610B1D">
            <w:pPr>
              <w:spacing w:line="48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2227 (37.7)</w:t>
            </w:r>
          </w:p>
        </w:tc>
        <w:tc>
          <w:tcPr>
            <w:tcW w:w="1706" w:type="dxa"/>
            <w:tcBorders>
              <w:top w:val="nil"/>
              <w:left w:val="nil"/>
              <w:bottom w:val="nil"/>
              <w:right w:val="nil"/>
            </w:tcBorders>
          </w:tcPr>
          <w:p w14:paraId="016AC1AF" w14:textId="77777777" w:rsidR="0002148B" w:rsidRDefault="0002148B" w:rsidP="00610B1D">
            <w:pPr>
              <w:spacing w:line="480" w:lineRule="auto"/>
              <w:jc w:val="center"/>
              <w:rPr>
                <w:rFonts w:ascii="Times New Roman" w:hAnsi="Times New Roman" w:cs="Times New Roman"/>
                <w:sz w:val="24"/>
                <w:szCs w:val="24"/>
                <w:lang w:val="en-US"/>
              </w:rPr>
            </w:pPr>
          </w:p>
          <w:p w14:paraId="7794FCA2" w14:textId="77777777" w:rsidR="0002148B" w:rsidRDefault="0002148B" w:rsidP="00610B1D">
            <w:pPr>
              <w:spacing w:line="48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1827 (40.1)</w:t>
            </w:r>
          </w:p>
          <w:p w14:paraId="29ACDD8C" w14:textId="77777777" w:rsidR="0002148B" w:rsidRDefault="0002148B" w:rsidP="00610B1D">
            <w:pPr>
              <w:spacing w:line="48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1192 (26.2)</w:t>
            </w:r>
          </w:p>
          <w:p w14:paraId="67BC0B44" w14:textId="77777777" w:rsidR="0002148B" w:rsidRDefault="0002148B" w:rsidP="00610B1D">
            <w:pPr>
              <w:spacing w:line="48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1534 (33.7)</w:t>
            </w:r>
          </w:p>
        </w:tc>
        <w:tc>
          <w:tcPr>
            <w:tcW w:w="1706" w:type="dxa"/>
            <w:tcBorders>
              <w:top w:val="nil"/>
              <w:left w:val="nil"/>
              <w:bottom w:val="nil"/>
              <w:right w:val="nil"/>
            </w:tcBorders>
          </w:tcPr>
          <w:p w14:paraId="34090D84" w14:textId="77777777" w:rsidR="0002148B" w:rsidRDefault="0002148B" w:rsidP="00610B1D">
            <w:pPr>
              <w:spacing w:line="480" w:lineRule="auto"/>
              <w:jc w:val="center"/>
              <w:rPr>
                <w:rFonts w:ascii="Times New Roman" w:hAnsi="Times New Roman" w:cs="Times New Roman"/>
                <w:sz w:val="24"/>
                <w:szCs w:val="24"/>
                <w:lang w:val="en-US"/>
              </w:rPr>
            </w:pPr>
          </w:p>
          <w:p w14:paraId="5A584450" w14:textId="77777777" w:rsidR="0002148B" w:rsidRDefault="0002148B" w:rsidP="00610B1D">
            <w:pPr>
              <w:spacing w:line="48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375 (27.7)</w:t>
            </w:r>
          </w:p>
          <w:p w14:paraId="07419638" w14:textId="77777777" w:rsidR="0002148B" w:rsidRDefault="0002148B" w:rsidP="00610B1D">
            <w:pPr>
              <w:spacing w:line="48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284 (21.0)</w:t>
            </w:r>
          </w:p>
          <w:p w14:paraId="7A2C9E0F" w14:textId="77777777" w:rsidR="0002148B" w:rsidRDefault="0002148B" w:rsidP="00610B1D">
            <w:pPr>
              <w:spacing w:line="48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693 (51.3)</w:t>
            </w:r>
          </w:p>
        </w:tc>
        <w:tc>
          <w:tcPr>
            <w:tcW w:w="1224" w:type="dxa"/>
            <w:tcBorders>
              <w:top w:val="nil"/>
              <w:left w:val="nil"/>
              <w:bottom w:val="nil"/>
              <w:right w:val="nil"/>
            </w:tcBorders>
            <w:hideMark/>
          </w:tcPr>
          <w:p w14:paraId="1CB89CBD" w14:textId="77777777" w:rsidR="0002148B" w:rsidRDefault="0002148B" w:rsidP="00610B1D">
            <w:pPr>
              <w:spacing w:line="48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&lt;0.0001</w:t>
            </w:r>
          </w:p>
        </w:tc>
      </w:tr>
      <w:tr w:rsidR="0002148B" w14:paraId="1D875719" w14:textId="77777777" w:rsidTr="00610B1D">
        <w:trPr>
          <w:cantSplit/>
          <w:jc w:val="center"/>
        </w:trPr>
        <w:tc>
          <w:tcPr>
            <w:tcW w:w="5216" w:type="dxa"/>
            <w:tcBorders>
              <w:top w:val="nil"/>
              <w:left w:val="nil"/>
              <w:bottom w:val="nil"/>
              <w:right w:val="nil"/>
            </w:tcBorders>
            <w:hideMark/>
          </w:tcPr>
          <w:p w14:paraId="4CF8AF01" w14:textId="77777777" w:rsidR="0002148B" w:rsidRDefault="0002148B" w:rsidP="00610B1D">
            <w:pPr>
              <w:spacing w:line="480" w:lineRule="auto"/>
              <w:rPr>
                <w:rFonts w:ascii="Times New Roman" w:hAnsi="Times New Roman" w:cs="Times New Roman"/>
                <w:sz w:val="24"/>
                <w:szCs w:val="24"/>
                <w:lang w:val="en-US"/>
              </w:rPr>
            </w:pPr>
            <w:r>
              <w:rPr>
                <w:rFonts w:ascii="Times New Roman" w:hAnsi="Times New Roman" w:cs="Times New Roman"/>
                <w:sz w:val="24"/>
                <w:szCs w:val="24"/>
                <w:lang w:val="en-US"/>
              </w:rPr>
              <w:t>Physical activity level, n (%)</w:t>
            </w:r>
          </w:p>
          <w:p w14:paraId="7B5EA7E1" w14:textId="77777777" w:rsidR="0002148B" w:rsidRDefault="0002148B" w:rsidP="00610B1D">
            <w:pPr>
              <w:spacing w:line="480" w:lineRule="auto"/>
              <w:ind w:left="318"/>
              <w:rPr>
                <w:rFonts w:ascii="Times New Roman" w:hAnsi="Times New Roman" w:cs="Times New Roman"/>
                <w:sz w:val="24"/>
                <w:szCs w:val="24"/>
                <w:lang w:val="en-US"/>
              </w:rPr>
            </w:pPr>
            <w:r>
              <w:rPr>
                <w:rFonts w:ascii="Times New Roman" w:hAnsi="Times New Roman" w:cs="Times New Roman"/>
                <w:sz w:val="24"/>
                <w:szCs w:val="24"/>
                <w:lang w:val="en-US"/>
              </w:rPr>
              <w:t>High/moderate</w:t>
            </w:r>
          </w:p>
          <w:p w14:paraId="795B5FDE" w14:textId="77777777" w:rsidR="0002148B" w:rsidRDefault="0002148B" w:rsidP="00610B1D">
            <w:pPr>
              <w:spacing w:line="480" w:lineRule="auto"/>
              <w:ind w:left="318"/>
              <w:rPr>
                <w:rFonts w:ascii="Times New Roman" w:hAnsi="Times New Roman" w:cs="Times New Roman"/>
                <w:sz w:val="24"/>
                <w:szCs w:val="24"/>
                <w:lang w:val="en-US"/>
              </w:rPr>
            </w:pPr>
            <w:r>
              <w:rPr>
                <w:rFonts w:ascii="Times New Roman" w:hAnsi="Times New Roman" w:cs="Times New Roman"/>
                <w:sz w:val="24"/>
                <w:szCs w:val="24"/>
                <w:lang w:val="en-US"/>
              </w:rPr>
              <w:t>Low</w:t>
            </w:r>
          </w:p>
          <w:p w14:paraId="4179AEAD" w14:textId="77777777" w:rsidR="0002148B" w:rsidRDefault="0002148B" w:rsidP="00610B1D">
            <w:pPr>
              <w:spacing w:line="480" w:lineRule="auto"/>
              <w:ind w:left="318"/>
              <w:rPr>
                <w:rFonts w:ascii="Times New Roman" w:hAnsi="Times New Roman" w:cs="Times New Roman"/>
                <w:sz w:val="24"/>
                <w:szCs w:val="24"/>
                <w:lang w:val="en-US"/>
              </w:rPr>
            </w:pPr>
            <w:r>
              <w:rPr>
                <w:rFonts w:ascii="Times New Roman" w:hAnsi="Times New Roman" w:cs="Times New Roman"/>
                <w:sz w:val="24"/>
                <w:szCs w:val="24"/>
                <w:lang w:val="en-US"/>
              </w:rPr>
              <w:t>Sedentary</w:t>
            </w:r>
          </w:p>
        </w:tc>
        <w:tc>
          <w:tcPr>
            <w:tcW w:w="1576" w:type="dxa"/>
            <w:tcBorders>
              <w:top w:val="nil"/>
              <w:left w:val="nil"/>
              <w:bottom w:val="nil"/>
              <w:right w:val="nil"/>
            </w:tcBorders>
          </w:tcPr>
          <w:p w14:paraId="742EF365" w14:textId="77777777" w:rsidR="0002148B" w:rsidRDefault="0002148B" w:rsidP="00610B1D">
            <w:pPr>
              <w:spacing w:line="480" w:lineRule="auto"/>
              <w:jc w:val="center"/>
              <w:rPr>
                <w:rFonts w:ascii="Times New Roman" w:hAnsi="Times New Roman" w:cs="Times New Roman"/>
                <w:sz w:val="24"/>
                <w:szCs w:val="24"/>
                <w:lang w:val="en-US"/>
              </w:rPr>
            </w:pPr>
          </w:p>
          <w:p w14:paraId="483C4DA5" w14:textId="77777777" w:rsidR="0002148B" w:rsidRDefault="0002148B" w:rsidP="00610B1D">
            <w:pPr>
              <w:spacing w:line="48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3693 (61.0)</w:t>
            </w:r>
          </w:p>
          <w:p w14:paraId="4C7B98C5" w14:textId="77777777" w:rsidR="0002148B" w:rsidRDefault="0002148B" w:rsidP="00610B1D">
            <w:pPr>
              <w:spacing w:line="48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1735 (28.7)</w:t>
            </w:r>
          </w:p>
          <w:p w14:paraId="3CA091A3" w14:textId="77777777" w:rsidR="0002148B" w:rsidRDefault="0002148B" w:rsidP="00610B1D">
            <w:pPr>
              <w:spacing w:line="48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628 (10.3)</w:t>
            </w:r>
          </w:p>
        </w:tc>
        <w:tc>
          <w:tcPr>
            <w:tcW w:w="1706" w:type="dxa"/>
            <w:tcBorders>
              <w:top w:val="nil"/>
              <w:left w:val="nil"/>
              <w:bottom w:val="nil"/>
              <w:right w:val="nil"/>
            </w:tcBorders>
          </w:tcPr>
          <w:p w14:paraId="76FFEC68" w14:textId="77777777" w:rsidR="0002148B" w:rsidRDefault="0002148B" w:rsidP="00610B1D">
            <w:pPr>
              <w:spacing w:line="480" w:lineRule="auto"/>
              <w:jc w:val="center"/>
              <w:rPr>
                <w:rFonts w:ascii="Times New Roman" w:hAnsi="Times New Roman" w:cs="Times New Roman"/>
                <w:sz w:val="24"/>
                <w:szCs w:val="24"/>
                <w:lang w:val="en-US"/>
              </w:rPr>
            </w:pPr>
          </w:p>
          <w:p w14:paraId="531D5BF3" w14:textId="77777777" w:rsidR="0002148B" w:rsidRDefault="0002148B" w:rsidP="00610B1D">
            <w:pPr>
              <w:spacing w:line="48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3122 (67.6)</w:t>
            </w:r>
          </w:p>
          <w:p w14:paraId="285D5105" w14:textId="77777777" w:rsidR="0002148B" w:rsidRDefault="0002148B" w:rsidP="00610B1D">
            <w:pPr>
              <w:spacing w:line="48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1208 (26.2)</w:t>
            </w:r>
          </w:p>
          <w:p w14:paraId="1EF9FB32" w14:textId="77777777" w:rsidR="0002148B" w:rsidRDefault="0002148B" w:rsidP="00610B1D">
            <w:pPr>
              <w:spacing w:line="48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287 (6.2)</w:t>
            </w:r>
          </w:p>
        </w:tc>
        <w:tc>
          <w:tcPr>
            <w:tcW w:w="1706" w:type="dxa"/>
            <w:tcBorders>
              <w:top w:val="nil"/>
              <w:left w:val="nil"/>
              <w:bottom w:val="nil"/>
              <w:right w:val="nil"/>
            </w:tcBorders>
          </w:tcPr>
          <w:p w14:paraId="7726607D" w14:textId="77777777" w:rsidR="0002148B" w:rsidRDefault="0002148B" w:rsidP="00610B1D">
            <w:pPr>
              <w:spacing w:line="480" w:lineRule="auto"/>
              <w:jc w:val="center"/>
              <w:rPr>
                <w:rFonts w:ascii="Times New Roman" w:hAnsi="Times New Roman" w:cs="Times New Roman"/>
                <w:sz w:val="24"/>
                <w:szCs w:val="24"/>
                <w:lang w:val="en-US"/>
              </w:rPr>
            </w:pPr>
          </w:p>
          <w:p w14:paraId="16508583" w14:textId="77777777" w:rsidR="0002148B" w:rsidRDefault="0002148B" w:rsidP="00610B1D">
            <w:pPr>
              <w:spacing w:line="48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571 (39.7)</w:t>
            </w:r>
          </w:p>
          <w:p w14:paraId="2A1EADDC" w14:textId="77777777" w:rsidR="0002148B" w:rsidRDefault="0002148B" w:rsidP="00610B1D">
            <w:pPr>
              <w:spacing w:line="48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527 (36.6)</w:t>
            </w:r>
          </w:p>
          <w:p w14:paraId="76009E65" w14:textId="77777777" w:rsidR="0002148B" w:rsidRDefault="0002148B" w:rsidP="00610B1D">
            <w:pPr>
              <w:spacing w:line="48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341 (23.7)</w:t>
            </w:r>
          </w:p>
        </w:tc>
        <w:tc>
          <w:tcPr>
            <w:tcW w:w="1224" w:type="dxa"/>
            <w:tcBorders>
              <w:top w:val="nil"/>
              <w:left w:val="nil"/>
              <w:bottom w:val="nil"/>
              <w:right w:val="nil"/>
            </w:tcBorders>
            <w:hideMark/>
          </w:tcPr>
          <w:p w14:paraId="10C981DB" w14:textId="77777777" w:rsidR="0002148B" w:rsidRDefault="0002148B" w:rsidP="00610B1D">
            <w:pPr>
              <w:spacing w:line="48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&lt;0.0001</w:t>
            </w:r>
          </w:p>
        </w:tc>
      </w:tr>
      <w:tr w:rsidR="0002148B" w14:paraId="121843BD" w14:textId="77777777" w:rsidTr="00610B1D">
        <w:trPr>
          <w:cantSplit/>
          <w:jc w:val="center"/>
        </w:trPr>
        <w:tc>
          <w:tcPr>
            <w:tcW w:w="5216" w:type="dxa"/>
            <w:tcBorders>
              <w:top w:val="nil"/>
              <w:left w:val="nil"/>
              <w:bottom w:val="nil"/>
              <w:right w:val="nil"/>
            </w:tcBorders>
            <w:hideMark/>
          </w:tcPr>
          <w:p w14:paraId="6C2517D2" w14:textId="77777777" w:rsidR="0002148B" w:rsidRDefault="0002148B" w:rsidP="00610B1D">
            <w:pPr>
              <w:spacing w:line="480" w:lineRule="auto"/>
              <w:rPr>
                <w:rFonts w:ascii="Times New Roman" w:hAnsi="Times New Roman" w:cs="Times New Roman"/>
                <w:sz w:val="24"/>
                <w:szCs w:val="24"/>
                <w:lang w:val="en-US"/>
              </w:rPr>
            </w:pPr>
            <w:r>
              <w:rPr>
                <w:rFonts w:ascii="Times New Roman" w:hAnsi="Times New Roman" w:cs="Times New Roman"/>
                <w:sz w:val="24"/>
                <w:szCs w:val="24"/>
                <w:lang w:val="en-US"/>
              </w:rPr>
              <w:t>BMI, n (%) (</w:t>
            </w:r>
            <w:r>
              <w:rPr>
                <w:rFonts w:ascii="Times New Roman" w:hAnsi="Times New Roman" w:cs="Times New Roman"/>
                <w:i/>
                <w:sz w:val="24"/>
                <w:szCs w:val="24"/>
                <w:lang w:val="en-US"/>
              </w:rPr>
              <w:t>1252 missing)</w:t>
            </w:r>
          </w:p>
          <w:p w14:paraId="660FC6E7" w14:textId="77777777" w:rsidR="0002148B" w:rsidRDefault="0002148B" w:rsidP="00610B1D">
            <w:pPr>
              <w:spacing w:line="480" w:lineRule="auto"/>
              <w:ind w:left="176"/>
              <w:rPr>
                <w:rFonts w:ascii="Times New Roman" w:hAnsi="Times New Roman" w:cs="Times New Roman"/>
                <w:sz w:val="24"/>
                <w:szCs w:val="24"/>
                <w:vertAlign w:val="superscript"/>
                <w:lang w:val="en-US"/>
              </w:rPr>
            </w:pPr>
            <w:r>
              <w:rPr>
                <w:rFonts w:ascii="Times New Roman" w:hAnsi="Times New Roman" w:cs="Times New Roman"/>
                <w:sz w:val="24"/>
                <w:szCs w:val="24"/>
                <w:lang w:val="en-US"/>
              </w:rPr>
              <w:t>18.5-24.9 kg/m</w:t>
            </w:r>
            <w:r>
              <w:rPr>
                <w:rFonts w:ascii="Times New Roman" w:hAnsi="Times New Roman" w:cs="Times New Roman"/>
                <w:sz w:val="24"/>
                <w:szCs w:val="24"/>
                <w:vertAlign w:val="superscript"/>
                <w:lang w:val="en-US"/>
              </w:rPr>
              <w:t>2</w:t>
            </w:r>
          </w:p>
          <w:p w14:paraId="064E7040" w14:textId="77777777" w:rsidR="0002148B" w:rsidRDefault="0002148B" w:rsidP="00610B1D">
            <w:pPr>
              <w:spacing w:line="480" w:lineRule="auto"/>
              <w:ind w:left="176"/>
              <w:rPr>
                <w:rFonts w:ascii="Times New Roman" w:hAnsi="Times New Roman" w:cs="Times New Roman"/>
                <w:sz w:val="24"/>
                <w:szCs w:val="24"/>
                <w:vertAlign w:val="superscript"/>
                <w:lang w:val="en-US"/>
              </w:rPr>
            </w:pPr>
            <w:r>
              <w:rPr>
                <w:rFonts w:ascii="Times New Roman" w:hAnsi="Times New Roman" w:cs="Times New Roman"/>
                <w:sz w:val="24"/>
                <w:szCs w:val="24"/>
                <w:lang w:val="en-US"/>
              </w:rPr>
              <w:t>25.0-34.9 kg/m</w:t>
            </w:r>
            <w:r>
              <w:rPr>
                <w:rFonts w:ascii="Times New Roman" w:hAnsi="Times New Roman" w:cs="Times New Roman"/>
                <w:sz w:val="24"/>
                <w:szCs w:val="24"/>
                <w:vertAlign w:val="superscript"/>
                <w:lang w:val="en-US"/>
              </w:rPr>
              <w:t>2</w:t>
            </w:r>
          </w:p>
          <w:p w14:paraId="0A35030C" w14:textId="77777777" w:rsidR="0002148B" w:rsidRDefault="0002148B" w:rsidP="00610B1D">
            <w:pPr>
              <w:spacing w:line="480" w:lineRule="auto"/>
              <w:ind w:left="176"/>
              <w:rPr>
                <w:rFonts w:ascii="Times New Roman" w:hAnsi="Times New Roman" w:cs="Times New Roman"/>
                <w:sz w:val="24"/>
                <w:szCs w:val="24"/>
                <w:lang w:val="en-US"/>
              </w:rPr>
            </w:pPr>
            <w:r>
              <w:rPr>
                <w:rFonts w:ascii="Times New Roman" w:hAnsi="Times New Roman" w:cs="Times New Roman"/>
                <w:sz w:val="24"/>
                <w:szCs w:val="24"/>
                <w:lang w:val="en-US"/>
              </w:rPr>
              <w:t>&lt;18.5 or ≥35 kg/m</w:t>
            </w:r>
            <w:r>
              <w:rPr>
                <w:rFonts w:ascii="Times New Roman" w:hAnsi="Times New Roman" w:cs="Times New Roman"/>
                <w:sz w:val="24"/>
                <w:szCs w:val="24"/>
                <w:vertAlign w:val="superscript"/>
                <w:lang w:val="en-US"/>
              </w:rPr>
              <w:t>2</w:t>
            </w:r>
          </w:p>
        </w:tc>
        <w:tc>
          <w:tcPr>
            <w:tcW w:w="1576" w:type="dxa"/>
            <w:tcBorders>
              <w:top w:val="nil"/>
              <w:left w:val="nil"/>
              <w:bottom w:val="nil"/>
              <w:right w:val="nil"/>
            </w:tcBorders>
          </w:tcPr>
          <w:p w14:paraId="2EC294E3" w14:textId="77777777" w:rsidR="0002148B" w:rsidRDefault="0002148B" w:rsidP="00610B1D">
            <w:pPr>
              <w:spacing w:line="480" w:lineRule="auto"/>
              <w:jc w:val="center"/>
              <w:rPr>
                <w:rFonts w:ascii="Times New Roman" w:hAnsi="Times New Roman" w:cs="Times New Roman"/>
                <w:sz w:val="24"/>
                <w:szCs w:val="24"/>
                <w:lang w:val="en-US"/>
              </w:rPr>
            </w:pPr>
          </w:p>
          <w:p w14:paraId="79D6A4C6" w14:textId="77777777" w:rsidR="0002148B" w:rsidRDefault="0002148B" w:rsidP="00610B1D">
            <w:pPr>
              <w:spacing w:line="48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1365 (28.4)</w:t>
            </w:r>
          </w:p>
          <w:p w14:paraId="3A7C37BE" w14:textId="77777777" w:rsidR="0002148B" w:rsidRDefault="0002148B" w:rsidP="00610B1D">
            <w:pPr>
              <w:spacing w:line="48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3104 (64.6)</w:t>
            </w:r>
          </w:p>
          <w:p w14:paraId="4A733895" w14:textId="77777777" w:rsidR="0002148B" w:rsidRDefault="0002148B" w:rsidP="00610B1D">
            <w:pPr>
              <w:spacing w:line="48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335 (7.0)</w:t>
            </w:r>
          </w:p>
        </w:tc>
        <w:tc>
          <w:tcPr>
            <w:tcW w:w="1706" w:type="dxa"/>
            <w:tcBorders>
              <w:top w:val="nil"/>
              <w:left w:val="nil"/>
              <w:bottom w:val="nil"/>
              <w:right w:val="nil"/>
            </w:tcBorders>
          </w:tcPr>
          <w:p w14:paraId="414E8DB0" w14:textId="77777777" w:rsidR="0002148B" w:rsidRDefault="0002148B" w:rsidP="00610B1D">
            <w:pPr>
              <w:spacing w:line="480" w:lineRule="auto"/>
              <w:jc w:val="center"/>
              <w:rPr>
                <w:rFonts w:ascii="Times New Roman" w:hAnsi="Times New Roman" w:cs="Times New Roman"/>
                <w:sz w:val="24"/>
                <w:szCs w:val="24"/>
                <w:lang w:val="en-US"/>
              </w:rPr>
            </w:pPr>
          </w:p>
          <w:p w14:paraId="7D9E5F71" w14:textId="77777777" w:rsidR="0002148B" w:rsidRDefault="0002148B" w:rsidP="00610B1D">
            <w:pPr>
              <w:spacing w:line="48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1014 (26.4)</w:t>
            </w:r>
          </w:p>
          <w:p w14:paraId="3FC06F55" w14:textId="77777777" w:rsidR="0002148B" w:rsidRDefault="0002148B" w:rsidP="00610B1D">
            <w:pPr>
              <w:spacing w:line="48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2545 (66.2)</w:t>
            </w:r>
          </w:p>
          <w:p w14:paraId="547BDE54" w14:textId="77777777" w:rsidR="0002148B" w:rsidRDefault="0002148B" w:rsidP="00610B1D">
            <w:pPr>
              <w:spacing w:line="48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285 (7.4)</w:t>
            </w:r>
          </w:p>
        </w:tc>
        <w:tc>
          <w:tcPr>
            <w:tcW w:w="1706" w:type="dxa"/>
            <w:tcBorders>
              <w:top w:val="nil"/>
              <w:left w:val="nil"/>
              <w:bottom w:val="nil"/>
              <w:right w:val="nil"/>
            </w:tcBorders>
          </w:tcPr>
          <w:p w14:paraId="2F0D1D2D" w14:textId="77777777" w:rsidR="0002148B" w:rsidRDefault="0002148B" w:rsidP="00610B1D">
            <w:pPr>
              <w:spacing w:line="480" w:lineRule="auto"/>
              <w:jc w:val="center"/>
              <w:rPr>
                <w:rFonts w:ascii="Times New Roman" w:hAnsi="Times New Roman" w:cs="Times New Roman"/>
                <w:sz w:val="24"/>
                <w:szCs w:val="24"/>
                <w:lang w:val="en-US"/>
              </w:rPr>
            </w:pPr>
          </w:p>
          <w:p w14:paraId="252506F7" w14:textId="77777777" w:rsidR="0002148B" w:rsidRDefault="0002148B" w:rsidP="00610B1D">
            <w:pPr>
              <w:spacing w:line="48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351 (36.5)</w:t>
            </w:r>
          </w:p>
          <w:p w14:paraId="1888ED60" w14:textId="77777777" w:rsidR="0002148B" w:rsidRDefault="0002148B" w:rsidP="00610B1D">
            <w:pPr>
              <w:spacing w:line="48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559 (58.2)</w:t>
            </w:r>
          </w:p>
          <w:p w14:paraId="580745D4" w14:textId="77777777" w:rsidR="0002148B" w:rsidRDefault="0002148B" w:rsidP="00610B1D">
            <w:pPr>
              <w:spacing w:line="48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51 (5.3)</w:t>
            </w:r>
          </w:p>
        </w:tc>
        <w:tc>
          <w:tcPr>
            <w:tcW w:w="1224" w:type="dxa"/>
            <w:tcBorders>
              <w:top w:val="nil"/>
              <w:left w:val="nil"/>
              <w:bottom w:val="nil"/>
              <w:right w:val="nil"/>
            </w:tcBorders>
            <w:hideMark/>
          </w:tcPr>
          <w:p w14:paraId="2A0EBA92" w14:textId="77777777" w:rsidR="0002148B" w:rsidRDefault="0002148B" w:rsidP="00610B1D">
            <w:pPr>
              <w:spacing w:line="48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&lt;0.0001</w:t>
            </w:r>
          </w:p>
        </w:tc>
      </w:tr>
      <w:tr w:rsidR="0002148B" w14:paraId="43CC75D8" w14:textId="77777777" w:rsidTr="00610B1D">
        <w:trPr>
          <w:cantSplit/>
          <w:jc w:val="center"/>
        </w:trPr>
        <w:tc>
          <w:tcPr>
            <w:tcW w:w="5216" w:type="dxa"/>
            <w:tcBorders>
              <w:top w:val="nil"/>
              <w:left w:val="nil"/>
              <w:bottom w:val="nil"/>
              <w:right w:val="nil"/>
            </w:tcBorders>
            <w:hideMark/>
          </w:tcPr>
          <w:p w14:paraId="47EB7530" w14:textId="77777777" w:rsidR="0002148B" w:rsidRDefault="0002148B" w:rsidP="00610B1D">
            <w:pPr>
              <w:spacing w:line="480" w:lineRule="auto"/>
              <w:rPr>
                <w:rFonts w:ascii="Times New Roman" w:hAnsi="Times New Roman" w:cs="Times New Roman"/>
                <w:sz w:val="24"/>
                <w:szCs w:val="24"/>
                <w:lang w:val="en-US"/>
              </w:rPr>
            </w:pPr>
            <w:r>
              <w:rPr>
                <w:rFonts w:ascii="Times New Roman" w:hAnsi="Times New Roman" w:cs="Times New Roman"/>
                <w:sz w:val="24"/>
                <w:szCs w:val="24"/>
                <w:lang w:val="en-US"/>
              </w:rPr>
              <w:t>Comorbidities, n (%)</w:t>
            </w:r>
          </w:p>
          <w:p w14:paraId="2EFB8FE0" w14:textId="77777777" w:rsidR="0002148B" w:rsidRDefault="0002148B" w:rsidP="00610B1D">
            <w:pPr>
              <w:spacing w:line="480" w:lineRule="auto"/>
              <w:ind w:left="318"/>
              <w:rPr>
                <w:rFonts w:ascii="Times New Roman" w:hAnsi="Times New Roman" w:cs="Times New Roman"/>
                <w:sz w:val="24"/>
                <w:szCs w:val="24"/>
                <w:lang w:val="en-US"/>
              </w:rPr>
            </w:pPr>
            <w:r>
              <w:rPr>
                <w:rFonts w:ascii="Times New Roman" w:hAnsi="Times New Roman" w:cs="Times New Roman"/>
                <w:sz w:val="24"/>
                <w:szCs w:val="24"/>
                <w:lang w:val="en-US"/>
              </w:rPr>
              <w:t>0, 1, 2</w:t>
            </w:r>
          </w:p>
          <w:p w14:paraId="03CB4B43" w14:textId="77777777" w:rsidR="0002148B" w:rsidRDefault="0002148B" w:rsidP="00610B1D">
            <w:pPr>
              <w:spacing w:line="480" w:lineRule="auto"/>
              <w:ind w:left="318"/>
              <w:rPr>
                <w:rFonts w:ascii="Times New Roman" w:hAnsi="Times New Roman" w:cs="Times New Roman"/>
                <w:sz w:val="24"/>
                <w:szCs w:val="24"/>
                <w:lang w:val="en-US"/>
              </w:rPr>
            </w:pPr>
            <w:r>
              <w:rPr>
                <w:rFonts w:ascii="Times New Roman" w:hAnsi="Times New Roman" w:cs="Times New Roman"/>
                <w:sz w:val="24"/>
                <w:szCs w:val="24"/>
                <w:lang w:val="en-US"/>
              </w:rPr>
              <w:t>3, 4</w:t>
            </w:r>
          </w:p>
          <w:p w14:paraId="2912F660" w14:textId="77777777" w:rsidR="0002148B" w:rsidRDefault="0002148B" w:rsidP="00610B1D">
            <w:pPr>
              <w:spacing w:line="480" w:lineRule="auto"/>
              <w:ind w:left="318"/>
              <w:rPr>
                <w:rFonts w:ascii="Times New Roman" w:hAnsi="Times New Roman" w:cs="Times New Roman"/>
                <w:sz w:val="24"/>
                <w:szCs w:val="24"/>
                <w:lang w:val="en-US"/>
              </w:rPr>
            </w:pPr>
            <w:r>
              <w:rPr>
                <w:rFonts w:ascii="Times New Roman" w:hAnsi="Times New Roman" w:cs="Times New Roman"/>
                <w:sz w:val="24"/>
                <w:szCs w:val="24"/>
                <w:lang w:val="en-US"/>
              </w:rPr>
              <w:t>≥5</w:t>
            </w:r>
          </w:p>
        </w:tc>
        <w:tc>
          <w:tcPr>
            <w:tcW w:w="1576" w:type="dxa"/>
            <w:tcBorders>
              <w:top w:val="nil"/>
              <w:left w:val="nil"/>
              <w:bottom w:val="nil"/>
              <w:right w:val="nil"/>
            </w:tcBorders>
          </w:tcPr>
          <w:p w14:paraId="57827AB8" w14:textId="77777777" w:rsidR="0002148B" w:rsidRDefault="0002148B" w:rsidP="00610B1D">
            <w:pPr>
              <w:spacing w:line="480" w:lineRule="auto"/>
              <w:jc w:val="center"/>
              <w:rPr>
                <w:rFonts w:ascii="Times New Roman" w:hAnsi="Times New Roman" w:cs="Times New Roman"/>
                <w:sz w:val="24"/>
                <w:szCs w:val="24"/>
                <w:lang w:val="en-US"/>
              </w:rPr>
            </w:pPr>
          </w:p>
          <w:p w14:paraId="43AAC760" w14:textId="77777777" w:rsidR="0002148B" w:rsidRDefault="0002148B" w:rsidP="00610B1D">
            <w:pPr>
              <w:spacing w:line="48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3403 (56.2)</w:t>
            </w:r>
          </w:p>
          <w:p w14:paraId="09AF823F" w14:textId="77777777" w:rsidR="0002148B" w:rsidRDefault="0002148B" w:rsidP="00610B1D">
            <w:pPr>
              <w:spacing w:line="48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1875 (31.0)</w:t>
            </w:r>
          </w:p>
          <w:p w14:paraId="2D247298" w14:textId="77777777" w:rsidR="0002148B" w:rsidRDefault="0002148B" w:rsidP="00610B1D">
            <w:pPr>
              <w:spacing w:line="48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778 (12.8)</w:t>
            </w:r>
          </w:p>
        </w:tc>
        <w:tc>
          <w:tcPr>
            <w:tcW w:w="1706" w:type="dxa"/>
            <w:tcBorders>
              <w:top w:val="nil"/>
              <w:left w:val="nil"/>
              <w:bottom w:val="nil"/>
              <w:right w:val="nil"/>
            </w:tcBorders>
          </w:tcPr>
          <w:p w14:paraId="6A4D0489" w14:textId="77777777" w:rsidR="0002148B" w:rsidRDefault="0002148B" w:rsidP="00610B1D">
            <w:pPr>
              <w:spacing w:line="480" w:lineRule="auto"/>
              <w:jc w:val="center"/>
              <w:rPr>
                <w:rFonts w:ascii="Times New Roman" w:hAnsi="Times New Roman" w:cs="Times New Roman"/>
                <w:sz w:val="24"/>
                <w:szCs w:val="24"/>
                <w:lang w:val="en-US"/>
              </w:rPr>
            </w:pPr>
          </w:p>
          <w:p w14:paraId="27B3FB60" w14:textId="77777777" w:rsidR="0002148B" w:rsidRDefault="0002148B" w:rsidP="00610B1D">
            <w:pPr>
              <w:spacing w:line="48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2808 (60.8)</w:t>
            </w:r>
          </w:p>
          <w:p w14:paraId="3EBF522A" w14:textId="77777777" w:rsidR="0002148B" w:rsidRDefault="0002148B" w:rsidP="00610B1D">
            <w:pPr>
              <w:spacing w:line="48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1318 (28.6)</w:t>
            </w:r>
          </w:p>
          <w:p w14:paraId="4CBFE941" w14:textId="77777777" w:rsidR="0002148B" w:rsidRDefault="0002148B" w:rsidP="00610B1D">
            <w:pPr>
              <w:spacing w:line="48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490 (10.6)</w:t>
            </w:r>
          </w:p>
        </w:tc>
        <w:tc>
          <w:tcPr>
            <w:tcW w:w="1706" w:type="dxa"/>
            <w:tcBorders>
              <w:top w:val="nil"/>
              <w:left w:val="nil"/>
              <w:bottom w:val="nil"/>
              <w:right w:val="nil"/>
            </w:tcBorders>
          </w:tcPr>
          <w:p w14:paraId="79642DD7" w14:textId="77777777" w:rsidR="0002148B" w:rsidRDefault="0002148B" w:rsidP="00610B1D">
            <w:pPr>
              <w:spacing w:line="480" w:lineRule="auto"/>
              <w:jc w:val="center"/>
              <w:rPr>
                <w:rFonts w:ascii="Times New Roman" w:hAnsi="Times New Roman" w:cs="Times New Roman"/>
                <w:sz w:val="24"/>
                <w:szCs w:val="24"/>
                <w:lang w:val="en-US"/>
              </w:rPr>
            </w:pPr>
          </w:p>
          <w:p w14:paraId="133F7909" w14:textId="77777777" w:rsidR="0002148B" w:rsidRDefault="0002148B" w:rsidP="00610B1D">
            <w:pPr>
              <w:spacing w:line="48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595 (41.3)</w:t>
            </w:r>
          </w:p>
          <w:p w14:paraId="0512FF5A" w14:textId="77777777" w:rsidR="0002148B" w:rsidRDefault="0002148B" w:rsidP="00610B1D">
            <w:pPr>
              <w:spacing w:line="48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557 (38.7)</w:t>
            </w:r>
          </w:p>
          <w:p w14:paraId="44DAD232" w14:textId="77777777" w:rsidR="0002148B" w:rsidRDefault="0002148B" w:rsidP="00610B1D">
            <w:pPr>
              <w:spacing w:line="48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288 (20.0)</w:t>
            </w:r>
          </w:p>
        </w:tc>
        <w:tc>
          <w:tcPr>
            <w:tcW w:w="1224" w:type="dxa"/>
            <w:tcBorders>
              <w:top w:val="nil"/>
              <w:left w:val="nil"/>
              <w:bottom w:val="nil"/>
              <w:right w:val="nil"/>
            </w:tcBorders>
            <w:hideMark/>
          </w:tcPr>
          <w:p w14:paraId="19BEB257" w14:textId="77777777" w:rsidR="0002148B" w:rsidRDefault="0002148B" w:rsidP="00610B1D">
            <w:pPr>
              <w:spacing w:line="48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&lt;0.0001</w:t>
            </w:r>
          </w:p>
        </w:tc>
      </w:tr>
      <w:tr w:rsidR="0002148B" w14:paraId="0EB30104" w14:textId="77777777" w:rsidTr="00610B1D">
        <w:trPr>
          <w:cantSplit/>
          <w:jc w:val="center"/>
        </w:trPr>
        <w:tc>
          <w:tcPr>
            <w:tcW w:w="5216" w:type="dxa"/>
            <w:tcBorders>
              <w:top w:val="nil"/>
              <w:left w:val="nil"/>
              <w:bottom w:val="nil"/>
              <w:right w:val="nil"/>
            </w:tcBorders>
            <w:hideMark/>
          </w:tcPr>
          <w:p w14:paraId="15D1A8D4" w14:textId="77777777" w:rsidR="0002148B" w:rsidRDefault="0002148B" w:rsidP="00610B1D">
            <w:pPr>
              <w:spacing w:line="480" w:lineRule="auto"/>
              <w:rPr>
                <w:rFonts w:ascii="Times New Roman" w:hAnsi="Times New Roman" w:cs="Times New Roman"/>
                <w:sz w:val="24"/>
                <w:szCs w:val="24"/>
                <w:lang w:val="en-US"/>
              </w:rPr>
            </w:pPr>
            <w:r>
              <w:rPr>
                <w:rFonts w:ascii="Times New Roman" w:hAnsi="Times New Roman" w:cs="Times New Roman"/>
                <w:sz w:val="24"/>
                <w:szCs w:val="24"/>
                <w:lang w:val="en-US"/>
              </w:rPr>
              <w:t>Cohabitation status, n (%) (</w:t>
            </w:r>
            <w:r>
              <w:rPr>
                <w:rFonts w:ascii="Times New Roman" w:hAnsi="Times New Roman" w:cs="Times New Roman"/>
                <w:i/>
                <w:sz w:val="24"/>
                <w:szCs w:val="24"/>
                <w:lang w:val="en-US"/>
              </w:rPr>
              <w:t>1 missing)</w:t>
            </w:r>
          </w:p>
          <w:p w14:paraId="274679D3" w14:textId="77777777" w:rsidR="0002148B" w:rsidRDefault="0002148B" w:rsidP="00610B1D">
            <w:pPr>
              <w:spacing w:line="480" w:lineRule="auto"/>
              <w:ind w:left="318"/>
              <w:rPr>
                <w:rFonts w:ascii="Times New Roman" w:hAnsi="Times New Roman" w:cs="Times New Roman"/>
                <w:sz w:val="24"/>
                <w:szCs w:val="24"/>
                <w:lang w:val="en-US"/>
              </w:rPr>
            </w:pPr>
            <w:r>
              <w:rPr>
                <w:rFonts w:ascii="Times New Roman" w:hAnsi="Times New Roman" w:cs="Times New Roman"/>
                <w:sz w:val="24"/>
                <w:szCs w:val="24"/>
                <w:lang w:val="en-US"/>
              </w:rPr>
              <w:t>With family</w:t>
            </w:r>
          </w:p>
          <w:p w14:paraId="55BC5EF4" w14:textId="77777777" w:rsidR="0002148B" w:rsidRDefault="0002148B" w:rsidP="00610B1D">
            <w:pPr>
              <w:spacing w:line="480" w:lineRule="auto"/>
              <w:ind w:left="318"/>
              <w:rPr>
                <w:rFonts w:ascii="Times New Roman" w:hAnsi="Times New Roman" w:cs="Times New Roman"/>
                <w:sz w:val="24"/>
                <w:szCs w:val="24"/>
                <w:lang w:val="en-US"/>
              </w:rPr>
            </w:pPr>
            <w:r>
              <w:rPr>
                <w:rFonts w:ascii="Times New Roman" w:hAnsi="Times New Roman" w:cs="Times New Roman"/>
                <w:sz w:val="24"/>
                <w:szCs w:val="24"/>
                <w:lang w:val="en-US"/>
              </w:rPr>
              <w:t>Alone</w:t>
            </w:r>
          </w:p>
        </w:tc>
        <w:tc>
          <w:tcPr>
            <w:tcW w:w="1576" w:type="dxa"/>
            <w:tcBorders>
              <w:top w:val="nil"/>
              <w:left w:val="nil"/>
              <w:bottom w:val="nil"/>
              <w:right w:val="nil"/>
            </w:tcBorders>
          </w:tcPr>
          <w:p w14:paraId="3693A589" w14:textId="77777777" w:rsidR="0002148B" w:rsidRDefault="0002148B" w:rsidP="00610B1D">
            <w:pPr>
              <w:spacing w:line="480" w:lineRule="auto"/>
              <w:jc w:val="center"/>
              <w:rPr>
                <w:rFonts w:ascii="Times New Roman" w:hAnsi="Times New Roman" w:cs="Times New Roman"/>
                <w:sz w:val="24"/>
                <w:szCs w:val="24"/>
                <w:lang w:val="en-US"/>
              </w:rPr>
            </w:pPr>
          </w:p>
          <w:p w14:paraId="59424C03" w14:textId="77777777" w:rsidR="0002148B" w:rsidRDefault="0002148B" w:rsidP="00610B1D">
            <w:pPr>
              <w:spacing w:line="48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4131 (68.2)</w:t>
            </w:r>
          </w:p>
          <w:p w14:paraId="5F6B07B9" w14:textId="77777777" w:rsidR="0002148B" w:rsidRDefault="0002148B" w:rsidP="00610B1D">
            <w:pPr>
              <w:spacing w:line="48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1924 (31.8)</w:t>
            </w:r>
          </w:p>
        </w:tc>
        <w:tc>
          <w:tcPr>
            <w:tcW w:w="1706" w:type="dxa"/>
            <w:tcBorders>
              <w:top w:val="nil"/>
              <w:left w:val="nil"/>
              <w:bottom w:val="nil"/>
              <w:right w:val="nil"/>
            </w:tcBorders>
          </w:tcPr>
          <w:p w14:paraId="28142EFB" w14:textId="77777777" w:rsidR="0002148B" w:rsidRDefault="0002148B" w:rsidP="00610B1D">
            <w:pPr>
              <w:spacing w:line="480" w:lineRule="auto"/>
              <w:jc w:val="center"/>
              <w:rPr>
                <w:rFonts w:ascii="Times New Roman" w:hAnsi="Times New Roman" w:cs="Times New Roman"/>
                <w:sz w:val="24"/>
                <w:szCs w:val="24"/>
                <w:lang w:val="en-US"/>
              </w:rPr>
            </w:pPr>
          </w:p>
          <w:p w14:paraId="295B26CE" w14:textId="77777777" w:rsidR="0002148B" w:rsidRDefault="0002148B" w:rsidP="00610B1D">
            <w:pPr>
              <w:spacing w:line="48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3338 (72.3)</w:t>
            </w:r>
          </w:p>
          <w:p w14:paraId="28EC7B96" w14:textId="77777777" w:rsidR="0002148B" w:rsidRDefault="0002148B" w:rsidP="00610B1D">
            <w:pPr>
              <w:spacing w:line="48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1278 (27.7)</w:t>
            </w:r>
          </w:p>
        </w:tc>
        <w:tc>
          <w:tcPr>
            <w:tcW w:w="1706" w:type="dxa"/>
            <w:tcBorders>
              <w:top w:val="nil"/>
              <w:left w:val="nil"/>
              <w:bottom w:val="nil"/>
              <w:right w:val="nil"/>
            </w:tcBorders>
          </w:tcPr>
          <w:p w14:paraId="134DFFAA" w14:textId="77777777" w:rsidR="0002148B" w:rsidRDefault="0002148B" w:rsidP="00610B1D">
            <w:pPr>
              <w:spacing w:line="480" w:lineRule="auto"/>
              <w:jc w:val="center"/>
              <w:rPr>
                <w:rFonts w:ascii="Times New Roman" w:hAnsi="Times New Roman" w:cs="Times New Roman"/>
                <w:sz w:val="24"/>
                <w:szCs w:val="24"/>
                <w:lang w:val="en-US"/>
              </w:rPr>
            </w:pPr>
          </w:p>
          <w:p w14:paraId="3255CBE4" w14:textId="77777777" w:rsidR="0002148B" w:rsidRDefault="0002148B" w:rsidP="00610B1D">
            <w:pPr>
              <w:spacing w:line="48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793 (55.1)</w:t>
            </w:r>
          </w:p>
          <w:p w14:paraId="207BA6F9" w14:textId="77777777" w:rsidR="0002148B" w:rsidRDefault="0002148B" w:rsidP="00610B1D">
            <w:pPr>
              <w:spacing w:line="48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647 (44.9)</w:t>
            </w:r>
          </w:p>
        </w:tc>
        <w:tc>
          <w:tcPr>
            <w:tcW w:w="1224" w:type="dxa"/>
            <w:tcBorders>
              <w:top w:val="nil"/>
              <w:left w:val="nil"/>
              <w:bottom w:val="nil"/>
              <w:right w:val="nil"/>
            </w:tcBorders>
            <w:hideMark/>
          </w:tcPr>
          <w:p w14:paraId="42C15A53" w14:textId="77777777" w:rsidR="0002148B" w:rsidRDefault="0002148B" w:rsidP="00610B1D">
            <w:pPr>
              <w:spacing w:line="48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&lt;0.0001</w:t>
            </w:r>
          </w:p>
        </w:tc>
      </w:tr>
      <w:tr w:rsidR="0002148B" w14:paraId="11760E25" w14:textId="77777777" w:rsidTr="00610B1D">
        <w:trPr>
          <w:cantSplit/>
          <w:jc w:val="center"/>
        </w:trPr>
        <w:tc>
          <w:tcPr>
            <w:tcW w:w="5216" w:type="dxa"/>
            <w:tcBorders>
              <w:top w:val="nil"/>
              <w:left w:val="nil"/>
              <w:bottom w:val="single" w:sz="4" w:space="0" w:color="auto"/>
              <w:right w:val="nil"/>
            </w:tcBorders>
            <w:hideMark/>
          </w:tcPr>
          <w:p w14:paraId="043AA849" w14:textId="77777777" w:rsidR="0002148B" w:rsidRDefault="0002148B" w:rsidP="00610B1D">
            <w:pPr>
              <w:spacing w:line="480" w:lineRule="auto"/>
              <w:rPr>
                <w:rFonts w:ascii="Times New Roman" w:hAnsi="Times New Roman" w:cs="Times New Roman"/>
                <w:i/>
                <w:sz w:val="24"/>
                <w:szCs w:val="24"/>
              </w:rPr>
            </w:pPr>
            <w:r>
              <w:rPr>
                <w:rFonts w:ascii="Times New Roman" w:hAnsi="Times New Roman" w:cs="Times New Roman"/>
                <w:sz w:val="24"/>
                <w:szCs w:val="24"/>
              </w:rPr>
              <w:t xml:space="preserve">CASP score, median (Q1, Q3) </w:t>
            </w:r>
            <w:r>
              <w:rPr>
                <w:rFonts w:ascii="Times New Roman" w:hAnsi="Times New Roman" w:cs="Times New Roman"/>
                <w:i/>
                <w:sz w:val="24"/>
                <w:szCs w:val="24"/>
              </w:rPr>
              <w:t>(1952 missing)</w:t>
            </w:r>
          </w:p>
        </w:tc>
        <w:tc>
          <w:tcPr>
            <w:tcW w:w="1576" w:type="dxa"/>
            <w:tcBorders>
              <w:top w:val="nil"/>
              <w:left w:val="nil"/>
              <w:bottom w:val="single" w:sz="4" w:space="0" w:color="auto"/>
              <w:right w:val="nil"/>
            </w:tcBorders>
            <w:hideMark/>
          </w:tcPr>
          <w:p w14:paraId="5956A3FA" w14:textId="77777777" w:rsidR="0002148B" w:rsidRDefault="0002148B" w:rsidP="00610B1D">
            <w:pPr>
              <w:spacing w:line="480" w:lineRule="auto"/>
              <w:jc w:val="center"/>
              <w:rPr>
                <w:rFonts w:ascii="Times New Roman" w:hAnsi="Times New Roman" w:cs="Times New Roman"/>
                <w:sz w:val="24"/>
                <w:szCs w:val="24"/>
              </w:rPr>
            </w:pPr>
            <w:r>
              <w:rPr>
                <w:rFonts w:ascii="Times New Roman" w:hAnsi="Times New Roman" w:cs="Times New Roman"/>
                <w:sz w:val="24"/>
                <w:szCs w:val="24"/>
              </w:rPr>
              <w:t>43 (37, 47)</w:t>
            </w:r>
          </w:p>
        </w:tc>
        <w:tc>
          <w:tcPr>
            <w:tcW w:w="1706" w:type="dxa"/>
            <w:tcBorders>
              <w:top w:val="nil"/>
              <w:left w:val="nil"/>
              <w:bottom w:val="single" w:sz="4" w:space="0" w:color="auto"/>
              <w:right w:val="nil"/>
            </w:tcBorders>
            <w:hideMark/>
          </w:tcPr>
          <w:p w14:paraId="6BDD9525" w14:textId="77777777" w:rsidR="0002148B" w:rsidRDefault="0002148B" w:rsidP="00610B1D">
            <w:pPr>
              <w:spacing w:line="480" w:lineRule="auto"/>
              <w:jc w:val="center"/>
              <w:rPr>
                <w:rFonts w:ascii="Times New Roman" w:hAnsi="Times New Roman" w:cs="Times New Roman"/>
                <w:sz w:val="24"/>
                <w:szCs w:val="24"/>
              </w:rPr>
            </w:pPr>
            <w:r>
              <w:rPr>
                <w:rFonts w:ascii="Times New Roman" w:hAnsi="Times New Roman" w:cs="Times New Roman"/>
                <w:sz w:val="24"/>
                <w:szCs w:val="24"/>
              </w:rPr>
              <w:t>43 (38, 48)</w:t>
            </w:r>
          </w:p>
        </w:tc>
        <w:tc>
          <w:tcPr>
            <w:tcW w:w="1706" w:type="dxa"/>
            <w:tcBorders>
              <w:top w:val="nil"/>
              <w:left w:val="nil"/>
              <w:bottom w:val="single" w:sz="4" w:space="0" w:color="auto"/>
              <w:right w:val="nil"/>
            </w:tcBorders>
            <w:hideMark/>
          </w:tcPr>
          <w:p w14:paraId="2EAF98CA" w14:textId="77777777" w:rsidR="0002148B" w:rsidRDefault="0002148B" w:rsidP="00610B1D">
            <w:pPr>
              <w:spacing w:line="480" w:lineRule="auto"/>
              <w:jc w:val="center"/>
              <w:rPr>
                <w:rFonts w:ascii="Times New Roman" w:hAnsi="Times New Roman" w:cs="Times New Roman"/>
                <w:sz w:val="24"/>
                <w:szCs w:val="24"/>
              </w:rPr>
            </w:pPr>
            <w:r>
              <w:rPr>
                <w:rFonts w:ascii="Times New Roman" w:hAnsi="Times New Roman" w:cs="Times New Roman"/>
                <w:sz w:val="24"/>
                <w:szCs w:val="24"/>
              </w:rPr>
              <w:t>40 (34, 45)</w:t>
            </w:r>
          </w:p>
        </w:tc>
        <w:tc>
          <w:tcPr>
            <w:tcW w:w="1224" w:type="dxa"/>
            <w:tcBorders>
              <w:top w:val="nil"/>
              <w:left w:val="nil"/>
              <w:bottom w:val="single" w:sz="4" w:space="0" w:color="auto"/>
              <w:right w:val="nil"/>
            </w:tcBorders>
            <w:hideMark/>
          </w:tcPr>
          <w:p w14:paraId="21854A09" w14:textId="77777777" w:rsidR="0002148B" w:rsidRDefault="0002148B" w:rsidP="00610B1D">
            <w:pPr>
              <w:spacing w:line="480" w:lineRule="auto"/>
              <w:jc w:val="center"/>
              <w:rPr>
                <w:rFonts w:ascii="Times New Roman" w:hAnsi="Times New Roman" w:cs="Times New Roman"/>
                <w:sz w:val="24"/>
                <w:szCs w:val="24"/>
              </w:rPr>
            </w:pPr>
            <w:r>
              <w:rPr>
                <w:rFonts w:ascii="Times New Roman" w:hAnsi="Times New Roman" w:cs="Times New Roman"/>
                <w:sz w:val="24"/>
                <w:szCs w:val="24"/>
              </w:rPr>
              <w:t>&lt;0.0001</w:t>
            </w:r>
          </w:p>
        </w:tc>
      </w:tr>
    </w:tbl>
    <w:p w14:paraId="790950DE" w14:textId="77777777" w:rsidR="0002148B" w:rsidRDefault="0002148B" w:rsidP="0002148B">
      <w:pPr>
        <w:spacing w:after="0" w:line="480" w:lineRule="auto"/>
        <w:jc w:val="both"/>
        <w:rPr>
          <w:rFonts w:ascii="Times New Roman" w:hAnsi="Times New Roman" w:cs="Times New Roman"/>
          <w:i/>
          <w:sz w:val="24"/>
          <w:szCs w:val="24"/>
          <w:lang w:val="en-US"/>
        </w:rPr>
      </w:pPr>
    </w:p>
    <w:p w14:paraId="75705406" w14:textId="77777777" w:rsidR="0002148B" w:rsidRDefault="0002148B" w:rsidP="0002148B">
      <w:pPr>
        <w:spacing w:after="0" w:line="480" w:lineRule="auto"/>
        <w:jc w:val="both"/>
        <w:rPr>
          <w:rFonts w:ascii="Times New Roman" w:hAnsi="Times New Roman" w:cs="Times New Roman"/>
          <w:sz w:val="24"/>
          <w:szCs w:val="24"/>
          <w:lang w:val="en-US"/>
        </w:rPr>
      </w:pPr>
      <w:r>
        <w:rPr>
          <w:rFonts w:ascii="Times New Roman" w:hAnsi="Times New Roman" w:cs="Times New Roman"/>
          <w:i/>
          <w:sz w:val="24"/>
          <w:szCs w:val="24"/>
          <w:lang w:val="en-US"/>
        </w:rPr>
        <w:lastRenderedPageBreak/>
        <w:t xml:space="preserve">Abbreviations: </w:t>
      </w:r>
      <w:r>
        <w:rPr>
          <w:rFonts w:ascii="Times New Roman" w:hAnsi="Times New Roman" w:cs="Times New Roman"/>
          <w:sz w:val="24"/>
          <w:szCs w:val="24"/>
          <w:lang w:val="en-US"/>
        </w:rPr>
        <w:t>SD (Standard Deviation); Q1 (Quartile 1); Q3 (Quartile 3); MPI (Multidimensional Prognostic Index); ADL (Activities of Daily Living); IADL (Instrumental Activities of Daily Living); CESD (Center for Epidemiologic Studies Depression scale); BMI (Body Mass Index); CASP (Control, Autonomy, Self-realization, and Pleasure)</w:t>
      </w:r>
    </w:p>
    <w:p w14:paraId="71546249" w14:textId="77777777" w:rsidR="0002148B" w:rsidRDefault="0002148B" w:rsidP="0002148B">
      <w:pPr>
        <w:rPr>
          <w:lang w:val="en-US"/>
        </w:rPr>
      </w:pPr>
      <w:r>
        <w:rPr>
          <w:lang w:val="en-US"/>
        </w:rPr>
        <w:br w:type="page"/>
      </w:r>
    </w:p>
    <w:p w14:paraId="4D4B9151" w14:textId="77777777" w:rsidR="0002148B" w:rsidRDefault="0002148B" w:rsidP="0002148B">
      <w:pPr>
        <w:spacing w:after="0" w:line="360" w:lineRule="auto"/>
        <w:rPr>
          <w:rFonts w:ascii="Times New Roman" w:hAnsi="Times New Roman" w:cs="Times New Roman"/>
          <w:sz w:val="24"/>
          <w:szCs w:val="24"/>
          <w:lang w:val="en-US"/>
        </w:rPr>
      </w:pPr>
      <w:r>
        <w:rPr>
          <w:rFonts w:ascii="Times New Roman" w:hAnsi="Times New Roman" w:cs="Times New Roman"/>
          <w:b/>
          <w:sz w:val="24"/>
          <w:szCs w:val="24"/>
          <w:lang w:val="en-US"/>
        </w:rPr>
        <w:lastRenderedPageBreak/>
        <w:t>Table 2.</w:t>
      </w:r>
      <w:r>
        <w:rPr>
          <w:rFonts w:ascii="Times New Roman" w:hAnsi="Times New Roman" w:cs="Times New Roman"/>
          <w:sz w:val="24"/>
          <w:szCs w:val="24"/>
          <w:lang w:val="en-US"/>
        </w:rPr>
        <w:t xml:space="preserve"> Survival analysis for the ELSA Study</w:t>
      </w:r>
    </w:p>
    <w:tbl>
      <w:tblPr>
        <w:tblStyle w:val="TableGrid"/>
        <w:tblW w:w="5858" w:type="pct"/>
        <w:jc w:val="center"/>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80"/>
        <w:gridCol w:w="951"/>
        <w:gridCol w:w="1780"/>
        <w:gridCol w:w="1339"/>
        <w:gridCol w:w="2642"/>
      </w:tblGrid>
      <w:tr w:rsidR="0002148B" w14:paraId="46ECB6D7" w14:textId="77777777" w:rsidTr="00610B1D">
        <w:trPr>
          <w:trHeight w:val="1114"/>
          <w:jc w:val="center"/>
        </w:trPr>
        <w:tc>
          <w:tcPr>
            <w:tcW w:w="2028" w:type="pct"/>
            <w:tcBorders>
              <w:top w:val="single" w:sz="4" w:space="0" w:color="auto"/>
              <w:left w:val="nil"/>
              <w:bottom w:val="nil"/>
              <w:right w:val="nil"/>
            </w:tcBorders>
            <w:vAlign w:val="bottom"/>
          </w:tcPr>
          <w:p w14:paraId="6712A192" w14:textId="77777777" w:rsidR="0002148B" w:rsidRDefault="0002148B" w:rsidP="00610B1D">
            <w:pPr>
              <w:spacing w:line="480" w:lineRule="auto"/>
              <w:jc w:val="center"/>
              <w:rPr>
                <w:rFonts w:ascii="Times New Roman" w:hAnsi="Times New Roman" w:cs="Times New Roman"/>
                <w:b/>
                <w:sz w:val="24"/>
                <w:szCs w:val="24"/>
                <w:lang w:val="en-US"/>
              </w:rPr>
            </w:pPr>
          </w:p>
        </w:tc>
        <w:tc>
          <w:tcPr>
            <w:tcW w:w="421" w:type="pct"/>
            <w:tcBorders>
              <w:top w:val="single" w:sz="4" w:space="0" w:color="auto"/>
              <w:left w:val="nil"/>
              <w:bottom w:val="nil"/>
              <w:right w:val="nil"/>
            </w:tcBorders>
            <w:vAlign w:val="bottom"/>
            <w:hideMark/>
          </w:tcPr>
          <w:p w14:paraId="50CD5360" w14:textId="77777777" w:rsidR="0002148B" w:rsidRDefault="0002148B" w:rsidP="00610B1D">
            <w:pPr>
              <w:spacing w:line="480" w:lineRule="auto"/>
              <w:jc w:val="center"/>
              <w:rPr>
                <w:rFonts w:ascii="Times New Roman" w:hAnsi="Times New Roman" w:cs="Times New Roman"/>
                <w:b/>
                <w:sz w:val="24"/>
                <w:szCs w:val="24"/>
                <w:lang w:val="en-US"/>
              </w:rPr>
            </w:pPr>
            <w:r>
              <w:rPr>
                <w:rFonts w:ascii="Times New Roman" w:hAnsi="Times New Roman" w:cs="Times New Roman"/>
                <w:b/>
                <w:sz w:val="24"/>
                <w:szCs w:val="24"/>
                <w:lang w:val="en-US"/>
              </w:rPr>
              <w:t>HR</w:t>
            </w:r>
          </w:p>
        </w:tc>
        <w:tc>
          <w:tcPr>
            <w:tcW w:w="788" w:type="pct"/>
            <w:tcBorders>
              <w:top w:val="single" w:sz="4" w:space="0" w:color="auto"/>
              <w:left w:val="nil"/>
              <w:bottom w:val="nil"/>
              <w:right w:val="nil"/>
            </w:tcBorders>
            <w:vAlign w:val="bottom"/>
            <w:hideMark/>
          </w:tcPr>
          <w:p w14:paraId="700474F2" w14:textId="77777777" w:rsidR="0002148B" w:rsidRDefault="0002148B" w:rsidP="00610B1D">
            <w:pPr>
              <w:spacing w:line="480" w:lineRule="auto"/>
              <w:jc w:val="center"/>
              <w:rPr>
                <w:rFonts w:ascii="Times New Roman" w:hAnsi="Times New Roman" w:cs="Times New Roman"/>
                <w:b/>
                <w:sz w:val="24"/>
                <w:szCs w:val="24"/>
                <w:lang w:val="en-US"/>
              </w:rPr>
            </w:pPr>
            <w:r>
              <w:rPr>
                <w:rFonts w:ascii="Times New Roman" w:hAnsi="Times New Roman" w:cs="Times New Roman"/>
                <w:b/>
                <w:sz w:val="24"/>
                <w:szCs w:val="24"/>
                <w:lang w:val="en-US"/>
              </w:rPr>
              <w:t>95% CI</w:t>
            </w:r>
          </w:p>
        </w:tc>
        <w:tc>
          <w:tcPr>
            <w:tcW w:w="593" w:type="pct"/>
            <w:tcBorders>
              <w:top w:val="single" w:sz="4" w:space="0" w:color="auto"/>
              <w:left w:val="nil"/>
              <w:bottom w:val="nil"/>
              <w:right w:val="nil"/>
            </w:tcBorders>
            <w:vAlign w:val="bottom"/>
            <w:hideMark/>
          </w:tcPr>
          <w:p w14:paraId="76075768" w14:textId="77777777" w:rsidR="0002148B" w:rsidRDefault="0002148B" w:rsidP="00610B1D">
            <w:pPr>
              <w:spacing w:line="480" w:lineRule="auto"/>
              <w:jc w:val="center"/>
              <w:rPr>
                <w:rFonts w:ascii="Times New Roman" w:hAnsi="Times New Roman" w:cs="Times New Roman"/>
                <w:b/>
                <w:sz w:val="24"/>
                <w:szCs w:val="24"/>
                <w:lang w:val="en-US"/>
              </w:rPr>
            </w:pPr>
            <w:r>
              <w:rPr>
                <w:rFonts w:ascii="Times New Roman" w:hAnsi="Times New Roman" w:cs="Times New Roman"/>
                <w:b/>
                <w:sz w:val="24"/>
                <w:szCs w:val="24"/>
                <w:lang w:val="en-US"/>
              </w:rPr>
              <w:t>p-value</w:t>
            </w:r>
          </w:p>
        </w:tc>
        <w:tc>
          <w:tcPr>
            <w:tcW w:w="1170" w:type="pct"/>
            <w:tcBorders>
              <w:top w:val="single" w:sz="4" w:space="0" w:color="auto"/>
              <w:left w:val="nil"/>
              <w:bottom w:val="nil"/>
              <w:right w:val="nil"/>
            </w:tcBorders>
            <w:vAlign w:val="bottom"/>
            <w:hideMark/>
          </w:tcPr>
          <w:p w14:paraId="12B1156A" w14:textId="77777777" w:rsidR="0002148B" w:rsidRDefault="0002148B" w:rsidP="00610B1D">
            <w:pPr>
              <w:spacing w:line="480" w:lineRule="auto"/>
              <w:jc w:val="center"/>
              <w:rPr>
                <w:rFonts w:ascii="Times New Roman" w:hAnsi="Times New Roman" w:cs="Times New Roman"/>
                <w:b/>
                <w:sz w:val="24"/>
                <w:szCs w:val="24"/>
                <w:lang w:val="en-US"/>
              </w:rPr>
            </w:pPr>
            <w:r>
              <w:rPr>
                <w:rFonts w:ascii="Times New Roman" w:hAnsi="Times New Roman" w:cs="Times New Roman"/>
                <w:b/>
                <w:sz w:val="24"/>
                <w:szCs w:val="24"/>
                <w:lang w:val="en-US"/>
              </w:rPr>
              <w:t>Harrell’s C-index</w:t>
            </w:r>
          </w:p>
          <w:p w14:paraId="2E8F34E3" w14:textId="77777777" w:rsidR="0002148B" w:rsidRDefault="0002148B" w:rsidP="00610B1D">
            <w:pPr>
              <w:spacing w:line="480" w:lineRule="auto"/>
              <w:jc w:val="center"/>
              <w:rPr>
                <w:rFonts w:ascii="Times New Roman" w:hAnsi="Times New Roman" w:cs="Times New Roman"/>
                <w:b/>
                <w:sz w:val="24"/>
                <w:szCs w:val="24"/>
                <w:lang w:val="en-US"/>
              </w:rPr>
            </w:pPr>
            <w:r>
              <w:rPr>
                <w:rFonts w:ascii="Times New Roman" w:hAnsi="Times New Roman" w:cs="Times New Roman"/>
                <w:b/>
                <w:sz w:val="24"/>
                <w:szCs w:val="24"/>
                <w:lang w:val="en-US"/>
              </w:rPr>
              <w:t>(95% CI)</w:t>
            </w:r>
          </w:p>
        </w:tc>
      </w:tr>
      <w:tr w:rsidR="0002148B" w14:paraId="406186AA" w14:textId="77777777" w:rsidTr="00610B1D">
        <w:trPr>
          <w:jc w:val="center"/>
        </w:trPr>
        <w:tc>
          <w:tcPr>
            <w:tcW w:w="2028" w:type="pct"/>
            <w:tcBorders>
              <w:top w:val="single" w:sz="4" w:space="0" w:color="auto"/>
              <w:left w:val="nil"/>
              <w:bottom w:val="nil"/>
              <w:right w:val="nil"/>
            </w:tcBorders>
            <w:hideMark/>
          </w:tcPr>
          <w:p w14:paraId="022F2FCC" w14:textId="77777777" w:rsidR="0002148B" w:rsidRDefault="0002148B" w:rsidP="00610B1D">
            <w:pPr>
              <w:spacing w:line="480" w:lineRule="auto"/>
              <w:rPr>
                <w:rFonts w:ascii="Times New Roman" w:hAnsi="Times New Roman" w:cs="Times New Roman"/>
                <w:sz w:val="24"/>
                <w:szCs w:val="24"/>
                <w:lang w:val="en-US"/>
              </w:rPr>
            </w:pPr>
            <w:r>
              <w:rPr>
                <w:rFonts w:ascii="Times New Roman" w:hAnsi="Times New Roman" w:cs="Times New Roman"/>
                <w:sz w:val="24"/>
                <w:szCs w:val="24"/>
                <w:lang w:val="en-US"/>
              </w:rPr>
              <w:t>MPI, 0.10 increase</w:t>
            </w:r>
          </w:p>
        </w:tc>
        <w:tc>
          <w:tcPr>
            <w:tcW w:w="421" w:type="pct"/>
            <w:tcBorders>
              <w:top w:val="single" w:sz="4" w:space="0" w:color="auto"/>
              <w:left w:val="nil"/>
              <w:bottom w:val="nil"/>
              <w:right w:val="nil"/>
            </w:tcBorders>
            <w:hideMark/>
          </w:tcPr>
          <w:p w14:paraId="674968D8" w14:textId="77777777" w:rsidR="0002148B" w:rsidRDefault="0002148B" w:rsidP="00610B1D">
            <w:pPr>
              <w:spacing w:line="48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1.77</w:t>
            </w:r>
          </w:p>
        </w:tc>
        <w:tc>
          <w:tcPr>
            <w:tcW w:w="788" w:type="pct"/>
            <w:tcBorders>
              <w:top w:val="single" w:sz="4" w:space="0" w:color="auto"/>
              <w:left w:val="nil"/>
              <w:bottom w:val="nil"/>
              <w:right w:val="nil"/>
            </w:tcBorders>
            <w:hideMark/>
          </w:tcPr>
          <w:p w14:paraId="0648081B" w14:textId="77777777" w:rsidR="0002148B" w:rsidRDefault="0002148B" w:rsidP="00610B1D">
            <w:pPr>
              <w:spacing w:line="48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1.68-1.87</w:t>
            </w:r>
          </w:p>
        </w:tc>
        <w:tc>
          <w:tcPr>
            <w:tcW w:w="593" w:type="pct"/>
            <w:tcBorders>
              <w:top w:val="single" w:sz="4" w:space="0" w:color="auto"/>
              <w:left w:val="nil"/>
              <w:bottom w:val="nil"/>
              <w:right w:val="nil"/>
            </w:tcBorders>
            <w:hideMark/>
          </w:tcPr>
          <w:p w14:paraId="146BB1ED" w14:textId="77777777" w:rsidR="0002148B" w:rsidRDefault="0002148B" w:rsidP="00610B1D">
            <w:pPr>
              <w:spacing w:line="48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&lt;0.0001</w:t>
            </w:r>
          </w:p>
        </w:tc>
        <w:tc>
          <w:tcPr>
            <w:tcW w:w="1170" w:type="pct"/>
            <w:tcBorders>
              <w:top w:val="single" w:sz="4" w:space="0" w:color="auto"/>
              <w:left w:val="nil"/>
              <w:bottom w:val="nil"/>
              <w:right w:val="nil"/>
            </w:tcBorders>
            <w:hideMark/>
          </w:tcPr>
          <w:p w14:paraId="02959AD5" w14:textId="77777777" w:rsidR="0002148B" w:rsidRDefault="0002148B" w:rsidP="00610B1D">
            <w:pPr>
              <w:spacing w:line="48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80.8 (79.6-81.</w:t>
            </w:r>
            <w:proofErr w:type="gramStart"/>
            <w:r>
              <w:rPr>
                <w:rFonts w:ascii="Times New Roman" w:hAnsi="Times New Roman" w:cs="Times New Roman"/>
                <w:sz w:val="24"/>
                <w:szCs w:val="24"/>
                <w:lang w:val="en-US"/>
              </w:rPr>
              <w:t>9)*</w:t>
            </w:r>
            <w:proofErr w:type="gramEnd"/>
          </w:p>
        </w:tc>
      </w:tr>
      <w:tr w:rsidR="0002148B" w14:paraId="10AF4EE9" w14:textId="77777777" w:rsidTr="00610B1D">
        <w:trPr>
          <w:jc w:val="center"/>
        </w:trPr>
        <w:tc>
          <w:tcPr>
            <w:tcW w:w="2028" w:type="pct"/>
            <w:tcBorders>
              <w:top w:val="nil"/>
              <w:left w:val="nil"/>
              <w:bottom w:val="nil"/>
              <w:right w:val="nil"/>
            </w:tcBorders>
            <w:hideMark/>
          </w:tcPr>
          <w:p w14:paraId="787804D1" w14:textId="77777777" w:rsidR="0002148B" w:rsidRDefault="0002148B" w:rsidP="00610B1D">
            <w:pPr>
              <w:spacing w:line="480" w:lineRule="auto"/>
              <w:rPr>
                <w:rFonts w:ascii="Times New Roman" w:hAnsi="Times New Roman" w:cs="Times New Roman"/>
                <w:sz w:val="24"/>
                <w:szCs w:val="24"/>
                <w:lang w:val="en-US"/>
              </w:rPr>
            </w:pPr>
            <w:r>
              <w:rPr>
                <w:rFonts w:ascii="Times New Roman" w:hAnsi="Times New Roman" w:cs="Times New Roman"/>
                <w:sz w:val="24"/>
                <w:szCs w:val="24"/>
                <w:lang w:val="en-US"/>
              </w:rPr>
              <w:t xml:space="preserve">Sex, </w:t>
            </w:r>
            <w:proofErr w:type="gramStart"/>
            <w:r>
              <w:rPr>
                <w:rFonts w:ascii="Times New Roman" w:hAnsi="Times New Roman" w:cs="Times New Roman"/>
                <w:sz w:val="24"/>
                <w:szCs w:val="24"/>
                <w:lang w:val="en-US"/>
              </w:rPr>
              <w:t>males</w:t>
            </w:r>
            <w:proofErr w:type="gramEnd"/>
            <w:r>
              <w:rPr>
                <w:rFonts w:ascii="Times New Roman" w:hAnsi="Times New Roman" w:cs="Times New Roman"/>
                <w:sz w:val="24"/>
                <w:szCs w:val="24"/>
                <w:lang w:val="en-US"/>
              </w:rPr>
              <w:t xml:space="preserve"> vs females</w:t>
            </w:r>
          </w:p>
        </w:tc>
        <w:tc>
          <w:tcPr>
            <w:tcW w:w="421" w:type="pct"/>
            <w:tcBorders>
              <w:top w:val="nil"/>
              <w:left w:val="nil"/>
              <w:bottom w:val="nil"/>
              <w:right w:val="nil"/>
            </w:tcBorders>
            <w:hideMark/>
          </w:tcPr>
          <w:p w14:paraId="2F5DCDB2" w14:textId="77777777" w:rsidR="0002148B" w:rsidRDefault="0002148B" w:rsidP="00610B1D">
            <w:pPr>
              <w:spacing w:line="48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2.21</w:t>
            </w:r>
          </w:p>
        </w:tc>
        <w:tc>
          <w:tcPr>
            <w:tcW w:w="788" w:type="pct"/>
            <w:tcBorders>
              <w:top w:val="nil"/>
              <w:left w:val="nil"/>
              <w:bottom w:val="nil"/>
              <w:right w:val="nil"/>
            </w:tcBorders>
            <w:hideMark/>
          </w:tcPr>
          <w:p w14:paraId="3CA90499" w14:textId="77777777" w:rsidR="0002148B" w:rsidRDefault="0002148B" w:rsidP="00610B1D">
            <w:pPr>
              <w:spacing w:line="48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1.97-2.48</w:t>
            </w:r>
          </w:p>
        </w:tc>
        <w:tc>
          <w:tcPr>
            <w:tcW w:w="593" w:type="pct"/>
            <w:tcBorders>
              <w:top w:val="nil"/>
              <w:left w:val="nil"/>
              <w:bottom w:val="nil"/>
              <w:right w:val="nil"/>
            </w:tcBorders>
            <w:hideMark/>
          </w:tcPr>
          <w:p w14:paraId="3B2240BE" w14:textId="77777777" w:rsidR="0002148B" w:rsidRDefault="0002148B" w:rsidP="00610B1D">
            <w:pPr>
              <w:spacing w:line="48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&lt;0.0001</w:t>
            </w:r>
          </w:p>
        </w:tc>
        <w:tc>
          <w:tcPr>
            <w:tcW w:w="1170" w:type="pct"/>
            <w:tcBorders>
              <w:top w:val="nil"/>
              <w:left w:val="nil"/>
              <w:bottom w:val="nil"/>
              <w:right w:val="nil"/>
            </w:tcBorders>
          </w:tcPr>
          <w:p w14:paraId="2C1A86BA" w14:textId="77777777" w:rsidR="0002148B" w:rsidRDefault="0002148B" w:rsidP="00610B1D">
            <w:pPr>
              <w:spacing w:line="480" w:lineRule="auto"/>
              <w:jc w:val="center"/>
              <w:rPr>
                <w:rFonts w:ascii="Times New Roman" w:hAnsi="Times New Roman" w:cs="Times New Roman"/>
                <w:sz w:val="24"/>
                <w:szCs w:val="24"/>
                <w:lang w:val="en-US"/>
              </w:rPr>
            </w:pPr>
          </w:p>
        </w:tc>
      </w:tr>
      <w:tr w:rsidR="0002148B" w14:paraId="7F04FEFD" w14:textId="77777777" w:rsidTr="00610B1D">
        <w:trPr>
          <w:jc w:val="center"/>
        </w:trPr>
        <w:tc>
          <w:tcPr>
            <w:tcW w:w="2028" w:type="pct"/>
            <w:tcBorders>
              <w:top w:val="nil"/>
              <w:left w:val="nil"/>
              <w:bottom w:val="nil"/>
              <w:right w:val="nil"/>
            </w:tcBorders>
            <w:hideMark/>
          </w:tcPr>
          <w:p w14:paraId="3073031B" w14:textId="77777777" w:rsidR="0002148B" w:rsidRDefault="0002148B" w:rsidP="00610B1D">
            <w:pPr>
              <w:spacing w:line="480" w:lineRule="auto"/>
              <w:rPr>
                <w:rFonts w:ascii="Times New Roman" w:hAnsi="Times New Roman" w:cs="Times New Roman"/>
                <w:sz w:val="24"/>
                <w:szCs w:val="24"/>
                <w:lang w:val="en-US"/>
              </w:rPr>
            </w:pPr>
            <w:r>
              <w:rPr>
                <w:rFonts w:ascii="Times New Roman" w:hAnsi="Times New Roman" w:cs="Times New Roman"/>
                <w:sz w:val="24"/>
                <w:szCs w:val="24"/>
                <w:lang w:val="en-US"/>
              </w:rPr>
              <w:t>Age, 5 years increase</w:t>
            </w:r>
          </w:p>
        </w:tc>
        <w:tc>
          <w:tcPr>
            <w:tcW w:w="421" w:type="pct"/>
            <w:tcBorders>
              <w:top w:val="nil"/>
              <w:left w:val="nil"/>
              <w:bottom w:val="nil"/>
              <w:right w:val="nil"/>
            </w:tcBorders>
            <w:hideMark/>
          </w:tcPr>
          <w:p w14:paraId="474B0111" w14:textId="77777777" w:rsidR="0002148B" w:rsidRDefault="0002148B" w:rsidP="00610B1D">
            <w:pPr>
              <w:spacing w:line="48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1.36</w:t>
            </w:r>
          </w:p>
        </w:tc>
        <w:tc>
          <w:tcPr>
            <w:tcW w:w="788" w:type="pct"/>
            <w:tcBorders>
              <w:top w:val="nil"/>
              <w:left w:val="nil"/>
              <w:bottom w:val="nil"/>
              <w:right w:val="nil"/>
            </w:tcBorders>
            <w:hideMark/>
          </w:tcPr>
          <w:p w14:paraId="2374D659" w14:textId="77777777" w:rsidR="0002148B" w:rsidRDefault="0002148B" w:rsidP="00610B1D">
            <w:pPr>
              <w:spacing w:line="48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1.30-1.43</w:t>
            </w:r>
          </w:p>
        </w:tc>
        <w:tc>
          <w:tcPr>
            <w:tcW w:w="593" w:type="pct"/>
            <w:tcBorders>
              <w:top w:val="nil"/>
              <w:left w:val="nil"/>
              <w:bottom w:val="nil"/>
              <w:right w:val="nil"/>
            </w:tcBorders>
            <w:hideMark/>
          </w:tcPr>
          <w:p w14:paraId="544FE0C2" w14:textId="77777777" w:rsidR="0002148B" w:rsidRDefault="0002148B" w:rsidP="00610B1D">
            <w:pPr>
              <w:spacing w:line="48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&lt;0.0001</w:t>
            </w:r>
          </w:p>
        </w:tc>
        <w:tc>
          <w:tcPr>
            <w:tcW w:w="1170" w:type="pct"/>
            <w:tcBorders>
              <w:top w:val="nil"/>
              <w:left w:val="nil"/>
              <w:bottom w:val="nil"/>
              <w:right w:val="nil"/>
            </w:tcBorders>
          </w:tcPr>
          <w:p w14:paraId="176E56CF" w14:textId="77777777" w:rsidR="0002148B" w:rsidRDefault="0002148B" w:rsidP="00610B1D">
            <w:pPr>
              <w:spacing w:line="480" w:lineRule="auto"/>
              <w:jc w:val="center"/>
              <w:rPr>
                <w:rFonts w:ascii="Times New Roman" w:hAnsi="Times New Roman" w:cs="Times New Roman"/>
                <w:sz w:val="24"/>
                <w:szCs w:val="24"/>
                <w:lang w:val="en-US"/>
              </w:rPr>
            </w:pPr>
          </w:p>
        </w:tc>
      </w:tr>
      <w:tr w:rsidR="0002148B" w14:paraId="75CF91BF" w14:textId="77777777" w:rsidTr="00610B1D">
        <w:trPr>
          <w:jc w:val="center"/>
        </w:trPr>
        <w:tc>
          <w:tcPr>
            <w:tcW w:w="2028" w:type="pct"/>
            <w:tcBorders>
              <w:top w:val="nil"/>
              <w:left w:val="nil"/>
              <w:bottom w:val="nil"/>
              <w:right w:val="nil"/>
            </w:tcBorders>
            <w:hideMark/>
          </w:tcPr>
          <w:p w14:paraId="7DB72E29" w14:textId="77777777" w:rsidR="0002148B" w:rsidRDefault="0002148B" w:rsidP="00610B1D">
            <w:pPr>
              <w:spacing w:line="480" w:lineRule="auto"/>
              <w:rPr>
                <w:rFonts w:ascii="Times New Roman" w:hAnsi="Times New Roman" w:cs="Times New Roman"/>
                <w:sz w:val="24"/>
                <w:szCs w:val="24"/>
                <w:lang w:val="en-US"/>
              </w:rPr>
            </w:pPr>
            <w:r>
              <w:rPr>
                <w:rFonts w:ascii="Times New Roman" w:hAnsi="Times New Roman" w:cs="Times New Roman"/>
                <w:sz w:val="24"/>
                <w:szCs w:val="24"/>
                <w:lang w:val="en-US"/>
              </w:rPr>
              <w:t>Education &gt;11 vs ≤11 years of schooling</w:t>
            </w:r>
          </w:p>
        </w:tc>
        <w:tc>
          <w:tcPr>
            <w:tcW w:w="421" w:type="pct"/>
            <w:tcBorders>
              <w:top w:val="nil"/>
              <w:left w:val="nil"/>
              <w:bottom w:val="nil"/>
              <w:right w:val="nil"/>
            </w:tcBorders>
            <w:hideMark/>
          </w:tcPr>
          <w:p w14:paraId="7772DDA4" w14:textId="77777777" w:rsidR="0002148B" w:rsidRDefault="0002148B" w:rsidP="00610B1D">
            <w:pPr>
              <w:spacing w:line="48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0.79</w:t>
            </w:r>
          </w:p>
        </w:tc>
        <w:tc>
          <w:tcPr>
            <w:tcW w:w="788" w:type="pct"/>
            <w:tcBorders>
              <w:top w:val="nil"/>
              <w:left w:val="nil"/>
              <w:bottom w:val="nil"/>
              <w:right w:val="nil"/>
            </w:tcBorders>
            <w:hideMark/>
          </w:tcPr>
          <w:p w14:paraId="0CADDB6F" w14:textId="77777777" w:rsidR="0002148B" w:rsidRDefault="0002148B" w:rsidP="00610B1D">
            <w:pPr>
              <w:spacing w:line="48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0.68-0.91</w:t>
            </w:r>
          </w:p>
        </w:tc>
        <w:tc>
          <w:tcPr>
            <w:tcW w:w="593" w:type="pct"/>
            <w:tcBorders>
              <w:top w:val="nil"/>
              <w:left w:val="nil"/>
              <w:bottom w:val="nil"/>
              <w:right w:val="nil"/>
            </w:tcBorders>
            <w:hideMark/>
          </w:tcPr>
          <w:p w14:paraId="04C7F8BC" w14:textId="77777777" w:rsidR="0002148B" w:rsidRDefault="0002148B" w:rsidP="00610B1D">
            <w:pPr>
              <w:spacing w:line="48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0.0009</w:t>
            </w:r>
          </w:p>
        </w:tc>
        <w:tc>
          <w:tcPr>
            <w:tcW w:w="1170" w:type="pct"/>
            <w:tcBorders>
              <w:top w:val="nil"/>
              <w:left w:val="nil"/>
              <w:bottom w:val="nil"/>
              <w:right w:val="nil"/>
            </w:tcBorders>
          </w:tcPr>
          <w:p w14:paraId="069DFBBF" w14:textId="77777777" w:rsidR="0002148B" w:rsidRDefault="0002148B" w:rsidP="00610B1D">
            <w:pPr>
              <w:spacing w:line="480" w:lineRule="auto"/>
              <w:jc w:val="center"/>
              <w:rPr>
                <w:rFonts w:ascii="Times New Roman" w:hAnsi="Times New Roman" w:cs="Times New Roman"/>
                <w:sz w:val="24"/>
                <w:szCs w:val="24"/>
                <w:lang w:val="en-US"/>
              </w:rPr>
            </w:pPr>
          </w:p>
        </w:tc>
      </w:tr>
      <w:tr w:rsidR="0002148B" w14:paraId="54DC164F" w14:textId="77777777" w:rsidTr="00610B1D">
        <w:trPr>
          <w:jc w:val="center"/>
        </w:trPr>
        <w:tc>
          <w:tcPr>
            <w:tcW w:w="2028" w:type="pct"/>
            <w:tcBorders>
              <w:top w:val="nil"/>
              <w:left w:val="nil"/>
              <w:bottom w:val="nil"/>
              <w:right w:val="nil"/>
            </w:tcBorders>
            <w:hideMark/>
          </w:tcPr>
          <w:p w14:paraId="3717318A" w14:textId="77777777" w:rsidR="0002148B" w:rsidRDefault="0002148B" w:rsidP="00610B1D">
            <w:pPr>
              <w:spacing w:line="480" w:lineRule="auto"/>
              <w:rPr>
                <w:rFonts w:ascii="Times New Roman" w:hAnsi="Times New Roman" w:cs="Times New Roman"/>
                <w:sz w:val="24"/>
                <w:szCs w:val="24"/>
                <w:lang w:val="en-US"/>
              </w:rPr>
            </w:pPr>
            <w:r>
              <w:rPr>
                <w:rFonts w:ascii="Times New Roman" w:hAnsi="Times New Roman" w:cs="Times New Roman"/>
                <w:sz w:val="24"/>
                <w:szCs w:val="24"/>
                <w:lang w:val="en-US"/>
              </w:rPr>
              <w:t>Marital status, married vs not married</w:t>
            </w:r>
          </w:p>
        </w:tc>
        <w:tc>
          <w:tcPr>
            <w:tcW w:w="421" w:type="pct"/>
            <w:tcBorders>
              <w:top w:val="nil"/>
              <w:left w:val="nil"/>
              <w:bottom w:val="nil"/>
              <w:right w:val="nil"/>
            </w:tcBorders>
            <w:hideMark/>
          </w:tcPr>
          <w:p w14:paraId="0FD45D5E" w14:textId="77777777" w:rsidR="0002148B" w:rsidRDefault="0002148B" w:rsidP="00610B1D">
            <w:pPr>
              <w:spacing w:line="48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1.12</w:t>
            </w:r>
          </w:p>
        </w:tc>
        <w:tc>
          <w:tcPr>
            <w:tcW w:w="788" w:type="pct"/>
            <w:tcBorders>
              <w:top w:val="nil"/>
              <w:left w:val="nil"/>
              <w:bottom w:val="nil"/>
              <w:right w:val="nil"/>
            </w:tcBorders>
            <w:hideMark/>
          </w:tcPr>
          <w:p w14:paraId="610E97A5" w14:textId="77777777" w:rsidR="0002148B" w:rsidRDefault="0002148B" w:rsidP="00610B1D">
            <w:pPr>
              <w:spacing w:line="48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0.99-1.27</w:t>
            </w:r>
          </w:p>
        </w:tc>
        <w:tc>
          <w:tcPr>
            <w:tcW w:w="593" w:type="pct"/>
            <w:tcBorders>
              <w:top w:val="nil"/>
              <w:left w:val="nil"/>
              <w:bottom w:val="nil"/>
              <w:right w:val="nil"/>
            </w:tcBorders>
            <w:hideMark/>
          </w:tcPr>
          <w:p w14:paraId="07DC6D23" w14:textId="77777777" w:rsidR="0002148B" w:rsidRDefault="0002148B" w:rsidP="00610B1D">
            <w:pPr>
              <w:spacing w:line="48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0.0767</w:t>
            </w:r>
          </w:p>
        </w:tc>
        <w:tc>
          <w:tcPr>
            <w:tcW w:w="1170" w:type="pct"/>
            <w:tcBorders>
              <w:top w:val="nil"/>
              <w:left w:val="nil"/>
              <w:bottom w:val="nil"/>
              <w:right w:val="nil"/>
            </w:tcBorders>
          </w:tcPr>
          <w:p w14:paraId="2E53832D" w14:textId="77777777" w:rsidR="0002148B" w:rsidRDefault="0002148B" w:rsidP="00610B1D">
            <w:pPr>
              <w:spacing w:line="480" w:lineRule="auto"/>
              <w:jc w:val="center"/>
              <w:rPr>
                <w:rFonts w:ascii="Times New Roman" w:hAnsi="Times New Roman" w:cs="Times New Roman"/>
                <w:sz w:val="24"/>
                <w:szCs w:val="24"/>
                <w:lang w:val="en-US"/>
              </w:rPr>
            </w:pPr>
          </w:p>
        </w:tc>
      </w:tr>
      <w:tr w:rsidR="0002148B" w14:paraId="00B170A8" w14:textId="77777777" w:rsidTr="00610B1D">
        <w:trPr>
          <w:jc w:val="center"/>
        </w:trPr>
        <w:tc>
          <w:tcPr>
            <w:tcW w:w="2028" w:type="pct"/>
            <w:tcBorders>
              <w:top w:val="nil"/>
              <w:left w:val="nil"/>
              <w:bottom w:val="nil"/>
              <w:right w:val="nil"/>
            </w:tcBorders>
            <w:hideMark/>
          </w:tcPr>
          <w:p w14:paraId="1A50C10C" w14:textId="77777777" w:rsidR="0002148B" w:rsidRDefault="0002148B" w:rsidP="00610B1D">
            <w:pPr>
              <w:spacing w:line="480" w:lineRule="auto"/>
              <w:rPr>
                <w:rFonts w:ascii="Times New Roman" w:hAnsi="Times New Roman" w:cs="Times New Roman"/>
                <w:sz w:val="24"/>
                <w:szCs w:val="24"/>
                <w:lang w:val="en-US"/>
              </w:rPr>
            </w:pPr>
            <w:r>
              <w:rPr>
                <w:rFonts w:ascii="Times New Roman" w:hAnsi="Times New Roman" w:cs="Times New Roman"/>
                <w:sz w:val="24"/>
                <w:szCs w:val="24"/>
                <w:lang w:val="en-US"/>
              </w:rPr>
              <w:t>Present smoker vs ex- or never</w:t>
            </w:r>
          </w:p>
        </w:tc>
        <w:tc>
          <w:tcPr>
            <w:tcW w:w="421" w:type="pct"/>
            <w:tcBorders>
              <w:top w:val="nil"/>
              <w:left w:val="nil"/>
              <w:bottom w:val="nil"/>
              <w:right w:val="nil"/>
            </w:tcBorders>
            <w:hideMark/>
          </w:tcPr>
          <w:p w14:paraId="270AB5DD" w14:textId="77777777" w:rsidR="0002148B" w:rsidRDefault="0002148B" w:rsidP="00610B1D">
            <w:pPr>
              <w:spacing w:line="48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1.83</w:t>
            </w:r>
          </w:p>
        </w:tc>
        <w:tc>
          <w:tcPr>
            <w:tcW w:w="788" w:type="pct"/>
            <w:tcBorders>
              <w:top w:val="nil"/>
              <w:left w:val="nil"/>
              <w:bottom w:val="nil"/>
              <w:right w:val="nil"/>
            </w:tcBorders>
            <w:hideMark/>
          </w:tcPr>
          <w:p w14:paraId="60EFA438" w14:textId="77777777" w:rsidR="0002148B" w:rsidRDefault="0002148B" w:rsidP="00610B1D">
            <w:pPr>
              <w:spacing w:line="48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1.57-2.13</w:t>
            </w:r>
          </w:p>
        </w:tc>
        <w:tc>
          <w:tcPr>
            <w:tcW w:w="593" w:type="pct"/>
            <w:tcBorders>
              <w:top w:val="nil"/>
              <w:left w:val="nil"/>
              <w:bottom w:val="nil"/>
              <w:right w:val="nil"/>
            </w:tcBorders>
            <w:hideMark/>
          </w:tcPr>
          <w:p w14:paraId="647BD660" w14:textId="77777777" w:rsidR="0002148B" w:rsidRDefault="0002148B" w:rsidP="00610B1D">
            <w:pPr>
              <w:spacing w:line="48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&lt;0.0001</w:t>
            </w:r>
          </w:p>
        </w:tc>
        <w:tc>
          <w:tcPr>
            <w:tcW w:w="1170" w:type="pct"/>
            <w:tcBorders>
              <w:top w:val="nil"/>
              <w:left w:val="nil"/>
              <w:bottom w:val="nil"/>
              <w:right w:val="nil"/>
            </w:tcBorders>
          </w:tcPr>
          <w:p w14:paraId="7DDC1F80" w14:textId="77777777" w:rsidR="0002148B" w:rsidRDefault="0002148B" w:rsidP="00610B1D">
            <w:pPr>
              <w:spacing w:line="480" w:lineRule="auto"/>
              <w:jc w:val="center"/>
              <w:rPr>
                <w:rFonts w:ascii="Times New Roman" w:hAnsi="Times New Roman" w:cs="Times New Roman"/>
                <w:sz w:val="24"/>
                <w:szCs w:val="24"/>
                <w:lang w:val="en-US"/>
              </w:rPr>
            </w:pPr>
          </w:p>
        </w:tc>
      </w:tr>
      <w:tr w:rsidR="0002148B" w14:paraId="3391CAC2" w14:textId="77777777" w:rsidTr="00610B1D">
        <w:trPr>
          <w:jc w:val="center"/>
        </w:trPr>
        <w:tc>
          <w:tcPr>
            <w:tcW w:w="2028" w:type="pct"/>
            <w:tcBorders>
              <w:top w:val="nil"/>
              <w:left w:val="nil"/>
              <w:bottom w:val="nil"/>
              <w:right w:val="nil"/>
            </w:tcBorders>
          </w:tcPr>
          <w:p w14:paraId="323B99F3" w14:textId="77777777" w:rsidR="0002148B" w:rsidRDefault="0002148B" w:rsidP="00610B1D">
            <w:pPr>
              <w:spacing w:line="480" w:lineRule="auto"/>
              <w:rPr>
                <w:rFonts w:ascii="Times New Roman" w:hAnsi="Times New Roman" w:cs="Times New Roman"/>
                <w:sz w:val="24"/>
                <w:szCs w:val="24"/>
                <w:lang w:val="en-US"/>
              </w:rPr>
            </w:pPr>
          </w:p>
        </w:tc>
        <w:tc>
          <w:tcPr>
            <w:tcW w:w="421" w:type="pct"/>
            <w:tcBorders>
              <w:top w:val="nil"/>
              <w:left w:val="nil"/>
              <w:bottom w:val="nil"/>
              <w:right w:val="nil"/>
            </w:tcBorders>
          </w:tcPr>
          <w:p w14:paraId="338DCC9B" w14:textId="77777777" w:rsidR="0002148B" w:rsidRDefault="0002148B" w:rsidP="00610B1D">
            <w:pPr>
              <w:spacing w:line="480" w:lineRule="auto"/>
              <w:jc w:val="center"/>
              <w:rPr>
                <w:rFonts w:ascii="Times New Roman" w:hAnsi="Times New Roman" w:cs="Times New Roman"/>
                <w:sz w:val="24"/>
                <w:szCs w:val="24"/>
                <w:lang w:val="en-US"/>
              </w:rPr>
            </w:pPr>
          </w:p>
        </w:tc>
        <w:tc>
          <w:tcPr>
            <w:tcW w:w="788" w:type="pct"/>
            <w:tcBorders>
              <w:top w:val="nil"/>
              <w:left w:val="nil"/>
              <w:bottom w:val="nil"/>
              <w:right w:val="nil"/>
            </w:tcBorders>
          </w:tcPr>
          <w:p w14:paraId="61EF26AB" w14:textId="77777777" w:rsidR="0002148B" w:rsidRDefault="0002148B" w:rsidP="00610B1D">
            <w:pPr>
              <w:spacing w:line="480" w:lineRule="auto"/>
              <w:jc w:val="center"/>
              <w:rPr>
                <w:rFonts w:ascii="Times New Roman" w:hAnsi="Times New Roman" w:cs="Times New Roman"/>
                <w:sz w:val="24"/>
                <w:szCs w:val="24"/>
                <w:lang w:val="en-US"/>
              </w:rPr>
            </w:pPr>
          </w:p>
        </w:tc>
        <w:tc>
          <w:tcPr>
            <w:tcW w:w="593" w:type="pct"/>
            <w:tcBorders>
              <w:top w:val="nil"/>
              <w:left w:val="nil"/>
              <w:bottom w:val="nil"/>
              <w:right w:val="nil"/>
            </w:tcBorders>
          </w:tcPr>
          <w:p w14:paraId="2EAB53D6" w14:textId="77777777" w:rsidR="0002148B" w:rsidRDefault="0002148B" w:rsidP="00610B1D">
            <w:pPr>
              <w:spacing w:line="480" w:lineRule="auto"/>
              <w:jc w:val="center"/>
              <w:rPr>
                <w:rFonts w:ascii="Times New Roman" w:hAnsi="Times New Roman" w:cs="Times New Roman"/>
                <w:sz w:val="24"/>
                <w:szCs w:val="24"/>
                <w:lang w:val="en-US"/>
              </w:rPr>
            </w:pPr>
          </w:p>
        </w:tc>
        <w:tc>
          <w:tcPr>
            <w:tcW w:w="1170" w:type="pct"/>
            <w:tcBorders>
              <w:top w:val="nil"/>
              <w:left w:val="nil"/>
              <w:bottom w:val="nil"/>
              <w:right w:val="nil"/>
            </w:tcBorders>
          </w:tcPr>
          <w:p w14:paraId="7DBC1580" w14:textId="77777777" w:rsidR="0002148B" w:rsidRDefault="0002148B" w:rsidP="00610B1D">
            <w:pPr>
              <w:spacing w:line="480" w:lineRule="auto"/>
              <w:jc w:val="center"/>
              <w:rPr>
                <w:rFonts w:ascii="Times New Roman" w:hAnsi="Times New Roman" w:cs="Times New Roman"/>
                <w:sz w:val="24"/>
                <w:szCs w:val="24"/>
                <w:lang w:val="en-US"/>
              </w:rPr>
            </w:pPr>
          </w:p>
        </w:tc>
      </w:tr>
      <w:tr w:rsidR="0002148B" w14:paraId="68F796A6" w14:textId="77777777" w:rsidTr="00610B1D">
        <w:trPr>
          <w:jc w:val="center"/>
        </w:trPr>
        <w:tc>
          <w:tcPr>
            <w:tcW w:w="2028" w:type="pct"/>
            <w:tcBorders>
              <w:top w:val="nil"/>
              <w:left w:val="nil"/>
              <w:bottom w:val="nil"/>
              <w:right w:val="nil"/>
            </w:tcBorders>
            <w:hideMark/>
          </w:tcPr>
          <w:p w14:paraId="7B1C46AB" w14:textId="77777777" w:rsidR="0002148B" w:rsidRDefault="0002148B" w:rsidP="00610B1D">
            <w:pPr>
              <w:spacing w:line="480" w:lineRule="auto"/>
              <w:rPr>
                <w:rFonts w:ascii="Times New Roman" w:hAnsi="Times New Roman" w:cs="Times New Roman"/>
                <w:sz w:val="24"/>
                <w:szCs w:val="24"/>
                <w:lang w:val="en-US"/>
              </w:rPr>
            </w:pPr>
            <w:r>
              <w:rPr>
                <w:rFonts w:ascii="Times New Roman" w:hAnsi="Times New Roman" w:cs="Times New Roman"/>
                <w:sz w:val="24"/>
                <w:szCs w:val="24"/>
                <w:lang w:val="en-US"/>
              </w:rPr>
              <w:t>MPI, risk group</w:t>
            </w:r>
          </w:p>
          <w:p w14:paraId="06D0184B" w14:textId="77777777" w:rsidR="0002148B" w:rsidRDefault="0002148B" w:rsidP="00610B1D">
            <w:pPr>
              <w:spacing w:line="480" w:lineRule="auto"/>
              <w:ind w:left="318"/>
              <w:rPr>
                <w:rFonts w:ascii="Times New Roman" w:hAnsi="Times New Roman" w:cs="Times New Roman"/>
                <w:sz w:val="24"/>
                <w:szCs w:val="24"/>
                <w:lang w:val="en-US"/>
              </w:rPr>
            </w:pPr>
            <w:r>
              <w:rPr>
                <w:rFonts w:ascii="Times New Roman" w:hAnsi="Times New Roman" w:cs="Times New Roman"/>
                <w:sz w:val="24"/>
                <w:szCs w:val="24"/>
                <w:lang w:val="en-US"/>
              </w:rPr>
              <w:t>Moderate vs Low</w:t>
            </w:r>
          </w:p>
          <w:p w14:paraId="7840A69F" w14:textId="77777777" w:rsidR="0002148B" w:rsidRDefault="0002148B" w:rsidP="00610B1D">
            <w:pPr>
              <w:spacing w:line="480" w:lineRule="auto"/>
              <w:ind w:left="318"/>
              <w:rPr>
                <w:rFonts w:ascii="Times New Roman" w:hAnsi="Times New Roman" w:cs="Times New Roman"/>
                <w:sz w:val="24"/>
                <w:szCs w:val="24"/>
                <w:lang w:val="en-US"/>
              </w:rPr>
            </w:pPr>
            <w:r>
              <w:rPr>
                <w:rFonts w:ascii="Times New Roman" w:hAnsi="Times New Roman" w:cs="Times New Roman"/>
                <w:sz w:val="24"/>
                <w:szCs w:val="24"/>
                <w:lang w:val="en-US"/>
              </w:rPr>
              <w:t>Severe vs Low</w:t>
            </w:r>
          </w:p>
        </w:tc>
        <w:tc>
          <w:tcPr>
            <w:tcW w:w="421" w:type="pct"/>
            <w:tcBorders>
              <w:top w:val="nil"/>
              <w:left w:val="nil"/>
              <w:bottom w:val="nil"/>
              <w:right w:val="nil"/>
            </w:tcBorders>
          </w:tcPr>
          <w:p w14:paraId="63451680" w14:textId="77777777" w:rsidR="0002148B" w:rsidRDefault="0002148B" w:rsidP="00610B1D">
            <w:pPr>
              <w:spacing w:line="480" w:lineRule="auto"/>
              <w:jc w:val="center"/>
              <w:rPr>
                <w:rFonts w:ascii="Times New Roman" w:hAnsi="Times New Roman" w:cs="Times New Roman"/>
                <w:sz w:val="24"/>
                <w:szCs w:val="24"/>
                <w:lang w:val="en-US"/>
              </w:rPr>
            </w:pPr>
          </w:p>
          <w:p w14:paraId="6C7D0656" w14:textId="77777777" w:rsidR="0002148B" w:rsidRDefault="0002148B" w:rsidP="00610B1D">
            <w:pPr>
              <w:spacing w:line="48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4.27</w:t>
            </w:r>
          </w:p>
          <w:p w14:paraId="13690948" w14:textId="77777777" w:rsidR="0002148B" w:rsidRDefault="0002148B" w:rsidP="00610B1D">
            <w:pPr>
              <w:spacing w:line="48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10.3</w:t>
            </w:r>
          </w:p>
        </w:tc>
        <w:tc>
          <w:tcPr>
            <w:tcW w:w="788" w:type="pct"/>
            <w:tcBorders>
              <w:top w:val="nil"/>
              <w:left w:val="nil"/>
              <w:bottom w:val="nil"/>
              <w:right w:val="nil"/>
            </w:tcBorders>
          </w:tcPr>
          <w:p w14:paraId="3F95C255" w14:textId="77777777" w:rsidR="0002148B" w:rsidRDefault="0002148B" w:rsidP="00610B1D">
            <w:pPr>
              <w:spacing w:line="480" w:lineRule="auto"/>
              <w:jc w:val="center"/>
              <w:rPr>
                <w:rFonts w:ascii="Times New Roman" w:hAnsi="Times New Roman" w:cs="Times New Roman"/>
                <w:sz w:val="24"/>
                <w:szCs w:val="24"/>
                <w:lang w:val="en-US"/>
              </w:rPr>
            </w:pPr>
          </w:p>
          <w:p w14:paraId="6F4D130A" w14:textId="77777777" w:rsidR="0002148B" w:rsidRDefault="0002148B" w:rsidP="00610B1D">
            <w:pPr>
              <w:spacing w:line="48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3.55-5.14</w:t>
            </w:r>
          </w:p>
          <w:p w14:paraId="7AE05081" w14:textId="77777777" w:rsidR="0002148B" w:rsidRDefault="0002148B" w:rsidP="00610B1D">
            <w:pPr>
              <w:spacing w:line="48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7.88-13.5</w:t>
            </w:r>
          </w:p>
        </w:tc>
        <w:tc>
          <w:tcPr>
            <w:tcW w:w="593" w:type="pct"/>
            <w:tcBorders>
              <w:top w:val="nil"/>
              <w:left w:val="nil"/>
              <w:bottom w:val="nil"/>
              <w:right w:val="nil"/>
            </w:tcBorders>
          </w:tcPr>
          <w:p w14:paraId="0A7D5808" w14:textId="77777777" w:rsidR="0002148B" w:rsidRDefault="0002148B" w:rsidP="00610B1D">
            <w:pPr>
              <w:spacing w:line="480" w:lineRule="auto"/>
              <w:jc w:val="center"/>
              <w:rPr>
                <w:rFonts w:ascii="Times New Roman" w:hAnsi="Times New Roman" w:cs="Times New Roman"/>
                <w:sz w:val="24"/>
                <w:szCs w:val="24"/>
                <w:lang w:val="en-US"/>
              </w:rPr>
            </w:pPr>
          </w:p>
          <w:p w14:paraId="05A6E56E" w14:textId="77777777" w:rsidR="0002148B" w:rsidRDefault="0002148B" w:rsidP="00610B1D">
            <w:pPr>
              <w:spacing w:line="48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&lt;0.0001</w:t>
            </w:r>
          </w:p>
          <w:p w14:paraId="6EBC5B1D" w14:textId="77777777" w:rsidR="0002148B" w:rsidRDefault="0002148B" w:rsidP="00610B1D">
            <w:pPr>
              <w:spacing w:line="48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&lt;0.0001</w:t>
            </w:r>
          </w:p>
        </w:tc>
        <w:tc>
          <w:tcPr>
            <w:tcW w:w="1170" w:type="pct"/>
            <w:tcBorders>
              <w:top w:val="nil"/>
              <w:left w:val="nil"/>
              <w:bottom w:val="nil"/>
              <w:right w:val="nil"/>
            </w:tcBorders>
            <w:hideMark/>
          </w:tcPr>
          <w:p w14:paraId="4B00638B" w14:textId="77777777" w:rsidR="0002148B" w:rsidRDefault="0002148B" w:rsidP="00610B1D">
            <w:pPr>
              <w:spacing w:line="48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79.6 (78.4-80.</w:t>
            </w:r>
            <w:proofErr w:type="gramStart"/>
            <w:r>
              <w:rPr>
                <w:rFonts w:ascii="Times New Roman" w:hAnsi="Times New Roman" w:cs="Times New Roman"/>
                <w:sz w:val="24"/>
                <w:szCs w:val="24"/>
                <w:lang w:val="en-US"/>
              </w:rPr>
              <w:t>8)*</w:t>
            </w:r>
            <w:proofErr w:type="gramEnd"/>
            <w:r>
              <w:rPr>
                <w:rFonts w:ascii="Times New Roman" w:hAnsi="Times New Roman" w:cs="Times New Roman"/>
                <w:sz w:val="24"/>
                <w:szCs w:val="24"/>
                <w:lang w:val="en-US"/>
              </w:rPr>
              <w:t>*</w:t>
            </w:r>
          </w:p>
        </w:tc>
      </w:tr>
      <w:tr w:rsidR="0002148B" w14:paraId="576F3F92" w14:textId="77777777" w:rsidTr="00610B1D">
        <w:trPr>
          <w:jc w:val="center"/>
        </w:trPr>
        <w:tc>
          <w:tcPr>
            <w:tcW w:w="2028" w:type="pct"/>
            <w:tcBorders>
              <w:top w:val="nil"/>
              <w:left w:val="nil"/>
              <w:bottom w:val="nil"/>
              <w:right w:val="nil"/>
            </w:tcBorders>
            <w:hideMark/>
          </w:tcPr>
          <w:p w14:paraId="7D5B3F42" w14:textId="77777777" w:rsidR="0002148B" w:rsidRDefault="0002148B" w:rsidP="00610B1D">
            <w:pPr>
              <w:spacing w:line="480" w:lineRule="auto"/>
              <w:rPr>
                <w:rFonts w:ascii="Times New Roman" w:hAnsi="Times New Roman" w:cs="Times New Roman"/>
                <w:sz w:val="24"/>
                <w:szCs w:val="24"/>
                <w:lang w:val="en-US"/>
              </w:rPr>
            </w:pPr>
            <w:r>
              <w:rPr>
                <w:rFonts w:ascii="Times New Roman" w:hAnsi="Times New Roman" w:cs="Times New Roman"/>
                <w:sz w:val="24"/>
                <w:szCs w:val="24"/>
                <w:lang w:val="en-US"/>
              </w:rPr>
              <w:t xml:space="preserve">Sex, </w:t>
            </w:r>
            <w:proofErr w:type="gramStart"/>
            <w:r>
              <w:rPr>
                <w:rFonts w:ascii="Times New Roman" w:hAnsi="Times New Roman" w:cs="Times New Roman"/>
                <w:sz w:val="24"/>
                <w:szCs w:val="24"/>
                <w:lang w:val="en-US"/>
              </w:rPr>
              <w:t>males</w:t>
            </w:r>
            <w:proofErr w:type="gramEnd"/>
            <w:r>
              <w:rPr>
                <w:rFonts w:ascii="Times New Roman" w:hAnsi="Times New Roman" w:cs="Times New Roman"/>
                <w:sz w:val="24"/>
                <w:szCs w:val="24"/>
                <w:lang w:val="en-US"/>
              </w:rPr>
              <w:t xml:space="preserve"> vs females</w:t>
            </w:r>
          </w:p>
        </w:tc>
        <w:tc>
          <w:tcPr>
            <w:tcW w:w="421" w:type="pct"/>
            <w:tcBorders>
              <w:top w:val="nil"/>
              <w:left w:val="nil"/>
              <w:bottom w:val="nil"/>
              <w:right w:val="nil"/>
            </w:tcBorders>
            <w:hideMark/>
          </w:tcPr>
          <w:p w14:paraId="3096C8D4" w14:textId="77777777" w:rsidR="0002148B" w:rsidRDefault="0002148B" w:rsidP="00610B1D">
            <w:pPr>
              <w:spacing w:line="48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2.66</w:t>
            </w:r>
          </w:p>
        </w:tc>
        <w:tc>
          <w:tcPr>
            <w:tcW w:w="788" w:type="pct"/>
            <w:tcBorders>
              <w:top w:val="nil"/>
              <w:left w:val="nil"/>
              <w:bottom w:val="nil"/>
              <w:right w:val="nil"/>
            </w:tcBorders>
            <w:hideMark/>
          </w:tcPr>
          <w:p w14:paraId="23A33E9D" w14:textId="77777777" w:rsidR="0002148B" w:rsidRDefault="0002148B" w:rsidP="00610B1D">
            <w:pPr>
              <w:spacing w:line="48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2.35-3.01</w:t>
            </w:r>
          </w:p>
        </w:tc>
        <w:tc>
          <w:tcPr>
            <w:tcW w:w="593" w:type="pct"/>
            <w:tcBorders>
              <w:top w:val="nil"/>
              <w:left w:val="nil"/>
              <w:bottom w:val="nil"/>
              <w:right w:val="nil"/>
            </w:tcBorders>
            <w:hideMark/>
          </w:tcPr>
          <w:p w14:paraId="48A5DF75" w14:textId="77777777" w:rsidR="0002148B" w:rsidRDefault="0002148B" w:rsidP="00610B1D">
            <w:pPr>
              <w:spacing w:line="48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&lt;0.0001</w:t>
            </w:r>
          </w:p>
        </w:tc>
        <w:tc>
          <w:tcPr>
            <w:tcW w:w="1170" w:type="pct"/>
            <w:tcBorders>
              <w:top w:val="nil"/>
              <w:left w:val="nil"/>
              <w:bottom w:val="nil"/>
              <w:right w:val="nil"/>
            </w:tcBorders>
          </w:tcPr>
          <w:p w14:paraId="1E7A5DDA" w14:textId="77777777" w:rsidR="0002148B" w:rsidRDefault="0002148B" w:rsidP="00610B1D">
            <w:pPr>
              <w:spacing w:line="480" w:lineRule="auto"/>
              <w:jc w:val="center"/>
              <w:rPr>
                <w:rFonts w:ascii="Times New Roman" w:hAnsi="Times New Roman" w:cs="Times New Roman"/>
                <w:sz w:val="24"/>
                <w:szCs w:val="24"/>
                <w:lang w:val="en-US"/>
              </w:rPr>
            </w:pPr>
          </w:p>
        </w:tc>
      </w:tr>
      <w:tr w:rsidR="0002148B" w14:paraId="7F678334" w14:textId="77777777" w:rsidTr="00610B1D">
        <w:trPr>
          <w:jc w:val="center"/>
        </w:trPr>
        <w:tc>
          <w:tcPr>
            <w:tcW w:w="2028" w:type="pct"/>
            <w:tcBorders>
              <w:top w:val="nil"/>
              <w:left w:val="nil"/>
              <w:bottom w:val="nil"/>
              <w:right w:val="nil"/>
            </w:tcBorders>
            <w:hideMark/>
          </w:tcPr>
          <w:p w14:paraId="61E6B9E6" w14:textId="77777777" w:rsidR="0002148B" w:rsidRDefault="0002148B" w:rsidP="00610B1D">
            <w:pPr>
              <w:spacing w:line="480" w:lineRule="auto"/>
              <w:rPr>
                <w:rFonts w:ascii="Times New Roman" w:hAnsi="Times New Roman" w:cs="Times New Roman"/>
                <w:sz w:val="24"/>
                <w:szCs w:val="24"/>
                <w:lang w:val="en-US"/>
              </w:rPr>
            </w:pPr>
            <w:r>
              <w:rPr>
                <w:rFonts w:ascii="Times New Roman" w:hAnsi="Times New Roman" w:cs="Times New Roman"/>
                <w:sz w:val="24"/>
                <w:szCs w:val="24"/>
                <w:lang w:val="en-US"/>
              </w:rPr>
              <w:t>Age, 5 years increase</w:t>
            </w:r>
          </w:p>
        </w:tc>
        <w:tc>
          <w:tcPr>
            <w:tcW w:w="421" w:type="pct"/>
            <w:tcBorders>
              <w:top w:val="nil"/>
              <w:left w:val="nil"/>
              <w:bottom w:val="nil"/>
              <w:right w:val="nil"/>
            </w:tcBorders>
            <w:hideMark/>
          </w:tcPr>
          <w:p w14:paraId="6B76A20A" w14:textId="77777777" w:rsidR="0002148B" w:rsidRDefault="0002148B" w:rsidP="00610B1D">
            <w:pPr>
              <w:spacing w:line="48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1.33</w:t>
            </w:r>
          </w:p>
        </w:tc>
        <w:tc>
          <w:tcPr>
            <w:tcW w:w="788" w:type="pct"/>
            <w:tcBorders>
              <w:top w:val="nil"/>
              <w:left w:val="nil"/>
              <w:bottom w:val="nil"/>
              <w:right w:val="nil"/>
            </w:tcBorders>
            <w:hideMark/>
          </w:tcPr>
          <w:p w14:paraId="413352A4" w14:textId="77777777" w:rsidR="0002148B" w:rsidRDefault="0002148B" w:rsidP="00610B1D">
            <w:pPr>
              <w:spacing w:line="48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1.27-1.40</w:t>
            </w:r>
          </w:p>
        </w:tc>
        <w:tc>
          <w:tcPr>
            <w:tcW w:w="593" w:type="pct"/>
            <w:tcBorders>
              <w:top w:val="nil"/>
              <w:left w:val="nil"/>
              <w:bottom w:val="nil"/>
              <w:right w:val="nil"/>
            </w:tcBorders>
            <w:hideMark/>
          </w:tcPr>
          <w:p w14:paraId="68F644E7" w14:textId="77777777" w:rsidR="0002148B" w:rsidRDefault="0002148B" w:rsidP="00610B1D">
            <w:pPr>
              <w:spacing w:line="48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&lt;0.0001</w:t>
            </w:r>
          </w:p>
        </w:tc>
        <w:tc>
          <w:tcPr>
            <w:tcW w:w="1170" w:type="pct"/>
            <w:tcBorders>
              <w:top w:val="nil"/>
              <w:left w:val="nil"/>
              <w:bottom w:val="nil"/>
              <w:right w:val="nil"/>
            </w:tcBorders>
          </w:tcPr>
          <w:p w14:paraId="4ABE3E44" w14:textId="77777777" w:rsidR="0002148B" w:rsidRDefault="0002148B" w:rsidP="00610B1D">
            <w:pPr>
              <w:spacing w:line="480" w:lineRule="auto"/>
              <w:jc w:val="center"/>
              <w:rPr>
                <w:rFonts w:ascii="Times New Roman" w:hAnsi="Times New Roman" w:cs="Times New Roman"/>
                <w:sz w:val="24"/>
                <w:szCs w:val="24"/>
                <w:lang w:val="en-US"/>
              </w:rPr>
            </w:pPr>
          </w:p>
        </w:tc>
      </w:tr>
      <w:tr w:rsidR="0002148B" w14:paraId="0A2A7A54" w14:textId="77777777" w:rsidTr="00610B1D">
        <w:trPr>
          <w:jc w:val="center"/>
        </w:trPr>
        <w:tc>
          <w:tcPr>
            <w:tcW w:w="2028" w:type="pct"/>
            <w:tcBorders>
              <w:top w:val="nil"/>
              <w:left w:val="nil"/>
              <w:bottom w:val="nil"/>
              <w:right w:val="nil"/>
            </w:tcBorders>
            <w:hideMark/>
          </w:tcPr>
          <w:p w14:paraId="41214D30" w14:textId="77777777" w:rsidR="0002148B" w:rsidRDefault="0002148B" w:rsidP="00610B1D">
            <w:pPr>
              <w:spacing w:line="480" w:lineRule="auto"/>
              <w:rPr>
                <w:rFonts w:ascii="Times New Roman" w:hAnsi="Times New Roman" w:cs="Times New Roman"/>
                <w:sz w:val="24"/>
                <w:szCs w:val="24"/>
                <w:lang w:val="en-US"/>
              </w:rPr>
            </w:pPr>
            <w:r>
              <w:rPr>
                <w:rFonts w:ascii="Times New Roman" w:hAnsi="Times New Roman" w:cs="Times New Roman"/>
                <w:sz w:val="24"/>
                <w:szCs w:val="24"/>
                <w:lang w:val="en-US"/>
              </w:rPr>
              <w:t>Education &gt;11 vs ≤11 years of schooling</w:t>
            </w:r>
          </w:p>
        </w:tc>
        <w:tc>
          <w:tcPr>
            <w:tcW w:w="421" w:type="pct"/>
            <w:tcBorders>
              <w:top w:val="nil"/>
              <w:left w:val="nil"/>
              <w:bottom w:val="nil"/>
              <w:right w:val="nil"/>
            </w:tcBorders>
            <w:hideMark/>
          </w:tcPr>
          <w:p w14:paraId="359B0879" w14:textId="77777777" w:rsidR="0002148B" w:rsidRDefault="0002148B" w:rsidP="00610B1D">
            <w:pPr>
              <w:spacing w:line="48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0.82</w:t>
            </w:r>
          </w:p>
        </w:tc>
        <w:tc>
          <w:tcPr>
            <w:tcW w:w="788" w:type="pct"/>
            <w:tcBorders>
              <w:top w:val="nil"/>
              <w:left w:val="nil"/>
              <w:bottom w:val="nil"/>
              <w:right w:val="nil"/>
            </w:tcBorders>
            <w:hideMark/>
          </w:tcPr>
          <w:p w14:paraId="17A0E23A" w14:textId="77777777" w:rsidR="0002148B" w:rsidRDefault="0002148B" w:rsidP="00610B1D">
            <w:pPr>
              <w:spacing w:line="48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0.71-0.95</w:t>
            </w:r>
          </w:p>
        </w:tc>
        <w:tc>
          <w:tcPr>
            <w:tcW w:w="593" w:type="pct"/>
            <w:tcBorders>
              <w:top w:val="nil"/>
              <w:left w:val="nil"/>
              <w:bottom w:val="nil"/>
              <w:right w:val="nil"/>
            </w:tcBorders>
            <w:hideMark/>
          </w:tcPr>
          <w:p w14:paraId="12137D80" w14:textId="77777777" w:rsidR="0002148B" w:rsidRDefault="0002148B" w:rsidP="00610B1D">
            <w:pPr>
              <w:spacing w:line="48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0.0062</w:t>
            </w:r>
          </w:p>
        </w:tc>
        <w:tc>
          <w:tcPr>
            <w:tcW w:w="1170" w:type="pct"/>
            <w:tcBorders>
              <w:top w:val="nil"/>
              <w:left w:val="nil"/>
              <w:bottom w:val="nil"/>
              <w:right w:val="nil"/>
            </w:tcBorders>
          </w:tcPr>
          <w:p w14:paraId="10C25458" w14:textId="77777777" w:rsidR="0002148B" w:rsidRDefault="0002148B" w:rsidP="00610B1D">
            <w:pPr>
              <w:spacing w:line="480" w:lineRule="auto"/>
              <w:jc w:val="center"/>
              <w:rPr>
                <w:rFonts w:ascii="Times New Roman" w:hAnsi="Times New Roman" w:cs="Times New Roman"/>
                <w:sz w:val="24"/>
                <w:szCs w:val="24"/>
                <w:lang w:val="en-US"/>
              </w:rPr>
            </w:pPr>
          </w:p>
        </w:tc>
      </w:tr>
      <w:tr w:rsidR="0002148B" w14:paraId="5CAAE94D" w14:textId="77777777" w:rsidTr="00610B1D">
        <w:trPr>
          <w:jc w:val="center"/>
        </w:trPr>
        <w:tc>
          <w:tcPr>
            <w:tcW w:w="2028" w:type="pct"/>
            <w:tcBorders>
              <w:top w:val="nil"/>
              <w:left w:val="nil"/>
              <w:bottom w:val="nil"/>
              <w:right w:val="nil"/>
            </w:tcBorders>
            <w:hideMark/>
          </w:tcPr>
          <w:p w14:paraId="1AA3B180" w14:textId="77777777" w:rsidR="0002148B" w:rsidRDefault="0002148B" w:rsidP="00610B1D">
            <w:pPr>
              <w:spacing w:line="480" w:lineRule="auto"/>
              <w:rPr>
                <w:rFonts w:ascii="Times New Roman" w:hAnsi="Times New Roman" w:cs="Times New Roman"/>
                <w:sz w:val="24"/>
                <w:szCs w:val="24"/>
                <w:lang w:val="en-US"/>
              </w:rPr>
            </w:pPr>
            <w:r>
              <w:rPr>
                <w:rFonts w:ascii="Times New Roman" w:hAnsi="Times New Roman" w:cs="Times New Roman"/>
                <w:sz w:val="24"/>
                <w:szCs w:val="24"/>
                <w:lang w:val="en-US"/>
              </w:rPr>
              <w:t>Marital status, married vs not married</w:t>
            </w:r>
          </w:p>
        </w:tc>
        <w:tc>
          <w:tcPr>
            <w:tcW w:w="421" w:type="pct"/>
            <w:tcBorders>
              <w:top w:val="nil"/>
              <w:left w:val="nil"/>
              <w:bottom w:val="nil"/>
              <w:right w:val="nil"/>
            </w:tcBorders>
            <w:hideMark/>
          </w:tcPr>
          <w:p w14:paraId="14DD2BD5" w14:textId="77777777" w:rsidR="0002148B" w:rsidRDefault="0002148B" w:rsidP="00610B1D">
            <w:pPr>
              <w:spacing w:line="48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0.99</w:t>
            </w:r>
          </w:p>
        </w:tc>
        <w:tc>
          <w:tcPr>
            <w:tcW w:w="788" w:type="pct"/>
            <w:tcBorders>
              <w:top w:val="nil"/>
              <w:left w:val="nil"/>
              <w:bottom w:val="nil"/>
              <w:right w:val="nil"/>
            </w:tcBorders>
            <w:hideMark/>
          </w:tcPr>
          <w:p w14:paraId="03E743EE" w14:textId="77777777" w:rsidR="0002148B" w:rsidRDefault="0002148B" w:rsidP="00610B1D">
            <w:pPr>
              <w:spacing w:line="48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0.88-1.12</w:t>
            </w:r>
          </w:p>
        </w:tc>
        <w:tc>
          <w:tcPr>
            <w:tcW w:w="593" w:type="pct"/>
            <w:tcBorders>
              <w:top w:val="nil"/>
              <w:left w:val="nil"/>
              <w:bottom w:val="nil"/>
              <w:right w:val="nil"/>
            </w:tcBorders>
            <w:hideMark/>
          </w:tcPr>
          <w:p w14:paraId="5A25A1C1" w14:textId="77777777" w:rsidR="0002148B" w:rsidRDefault="0002148B" w:rsidP="00610B1D">
            <w:pPr>
              <w:spacing w:line="48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0.9196</w:t>
            </w:r>
          </w:p>
        </w:tc>
        <w:tc>
          <w:tcPr>
            <w:tcW w:w="1170" w:type="pct"/>
            <w:tcBorders>
              <w:top w:val="nil"/>
              <w:left w:val="nil"/>
              <w:bottom w:val="nil"/>
              <w:right w:val="nil"/>
            </w:tcBorders>
          </w:tcPr>
          <w:p w14:paraId="70BB4DF7" w14:textId="77777777" w:rsidR="0002148B" w:rsidRDefault="0002148B" w:rsidP="00610B1D">
            <w:pPr>
              <w:spacing w:line="480" w:lineRule="auto"/>
              <w:jc w:val="center"/>
              <w:rPr>
                <w:rFonts w:ascii="Times New Roman" w:hAnsi="Times New Roman" w:cs="Times New Roman"/>
                <w:sz w:val="24"/>
                <w:szCs w:val="24"/>
                <w:lang w:val="en-US"/>
              </w:rPr>
            </w:pPr>
          </w:p>
        </w:tc>
      </w:tr>
      <w:tr w:rsidR="0002148B" w14:paraId="536245C4" w14:textId="77777777" w:rsidTr="00610B1D">
        <w:trPr>
          <w:jc w:val="center"/>
        </w:trPr>
        <w:tc>
          <w:tcPr>
            <w:tcW w:w="2028" w:type="pct"/>
            <w:tcBorders>
              <w:top w:val="nil"/>
              <w:left w:val="nil"/>
              <w:bottom w:val="single" w:sz="4" w:space="0" w:color="auto"/>
              <w:right w:val="nil"/>
            </w:tcBorders>
            <w:hideMark/>
          </w:tcPr>
          <w:p w14:paraId="23C51075" w14:textId="77777777" w:rsidR="0002148B" w:rsidRDefault="0002148B" w:rsidP="00610B1D">
            <w:pPr>
              <w:spacing w:line="480" w:lineRule="auto"/>
              <w:rPr>
                <w:rFonts w:ascii="Times New Roman" w:hAnsi="Times New Roman" w:cs="Times New Roman"/>
                <w:sz w:val="24"/>
                <w:szCs w:val="24"/>
                <w:lang w:val="en-US"/>
              </w:rPr>
            </w:pPr>
            <w:r>
              <w:rPr>
                <w:rFonts w:ascii="Times New Roman" w:hAnsi="Times New Roman" w:cs="Times New Roman"/>
                <w:sz w:val="24"/>
                <w:szCs w:val="24"/>
                <w:lang w:val="en-US"/>
              </w:rPr>
              <w:t>Present smoker vs ex- or never</w:t>
            </w:r>
          </w:p>
        </w:tc>
        <w:tc>
          <w:tcPr>
            <w:tcW w:w="421" w:type="pct"/>
            <w:tcBorders>
              <w:top w:val="nil"/>
              <w:left w:val="nil"/>
              <w:bottom w:val="single" w:sz="4" w:space="0" w:color="auto"/>
              <w:right w:val="nil"/>
            </w:tcBorders>
            <w:hideMark/>
          </w:tcPr>
          <w:p w14:paraId="5A15180B" w14:textId="77777777" w:rsidR="0002148B" w:rsidRDefault="0002148B" w:rsidP="00610B1D">
            <w:pPr>
              <w:spacing w:line="48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1.80</w:t>
            </w:r>
          </w:p>
        </w:tc>
        <w:tc>
          <w:tcPr>
            <w:tcW w:w="788" w:type="pct"/>
            <w:tcBorders>
              <w:top w:val="nil"/>
              <w:left w:val="nil"/>
              <w:bottom w:val="single" w:sz="4" w:space="0" w:color="auto"/>
              <w:right w:val="nil"/>
            </w:tcBorders>
            <w:hideMark/>
          </w:tcPr>
          <w:p w14:paraId="76483908" w14:textId="77777777" w:rsidR="0002148B" w:rsidRDefault="0002148B" w:rsidP="00610B1D">
            <w:pPr>
              <w:spacing w:line="48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1.54-2.09</w:t>
            </w:r>
          </w:p>
        </w:tc>
        <w:tc>
          <w:tcPr>
            <w:tcW w:w="593" w:type="pct"/>
            <w:tcBorders>
              <w:top w:val="nil"/>
              <w:left w:val="nil"/>
              <w:bottom w:val="single" w:sz="4" w:space="0" w:color="auto"/>
              <w:right w:val="nil"/>
            </w:tcBorders>
            <w:hideMark/>
          </w:tcPr>
          <w:p w14:paraId="4BC0DC58" w14:textId="77777777" w:rsidR="0002148B" w:rsidRDefault="0002148B" w:rsidP="00610B1D">
            <w:pPr>
              <w:spacing w:line="48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&lt;0.0001</w:t>
            </w:r>
          </w:p>
        </w:tc>
        <w:tc>
          <w:tcPr>
            <w:tcW w:w="1170" w:type="pct"/>
            <w:tcBorders>
              <w:top w:val="nil"/>
              <w:left w:val="nil"/>
              <w:bottom w:val="single" w:sz="4" w:space="0" w:color="auto"/>
              <w:right w:val="nil"/>
            </w:tcBorders>
          </w:tcPr>
          <w:p w14:paraId="40D2004C" w14:textId="77777777" w:rsidR="0002148B" w:rsidRDefault="0002148B" w:rsidP="00610B1D">
            <w:pPr>
              <w:spacing w:line="480" w:lineRule="auto"/>
              <w:jc w:val="center"/>
              <w:rPr>
                <w:rFonts w:ascii="Times New Roman" w:hAnsi="Times New Roman" w:cs="Times New Roman"/>
                <w:sz w:val="24"/>
                <w:szCs w:val="24"/>
                <w:lang w:val="en-US"/>
              </w:rPr>
            </w:pPr>
          </w:p>
        </w:tc>
      </w:tr>
    </w:tbl>
    <w:p w14:paraId="7C1B4817" w14:textId="77777777" w:rsidR="0002148B" w:rsidRDefault="0002148B" w:rsidP="0002148B">
      <w:pPr>
        <w:spacing w:after="0" w:line="480" w:lineRule="auto"/>
        <w:jc w:val="both"/>
        <w:rPr>
          <w:rFonts w:ascii="Times New Roman" w:hAnsi="Times New Roman" w:cs="Times New Roman"/>
          <w:sz w:val="24"/>
          <w:szCs w:val="24"/>
          <w:lang w:val="en-US"/>
        </w:rPr>
      </w:pPr>
      <w:r>
        <w:rPr>
          <w:rFonts w:ascii="Times New Roman" w:hAnsi="Times New Roman" w:cs="Times New Roman"/>
          <w:sz w:val="24"/>
          <w:szCs w:val="24"/>
          <w:lang w:val="en-US"/>
        </w:rPr>
        <w:t>*: Harrell’s C-index for the model with age, sex, education, marital status, smoking status =76.4 (mean increase on C for the model with also MPI of 4.5 (SE 0.004), p&lt;0.0001)</w:t>
      </w:r>
    </w:p>
    <w:p w14:paraId="3DA99D08" w14:textId="77777777" w:rsidR="0002148B" w:rsidRDefault="0002148B" w:rsidP="0002148B">
      <w:pPr>
        <w:spacing w:after="0" w:line="480" w:lineRule="auto"/>
        <w:jc w:val="both"/>
        <w:rPr>
          <w:rFonts w:ascii="Times New Roman" w:hAnsi="Times New Roman" w:cs="Times New Roman"/>
          <w:sz w:val="24"/>
          <w:szCs w:val="24"/>
          <w:lang w:val="en-US"/>
        </w:rPr>
      </w:pPr>
      <w:r>
        <w:rPr>
          <w:rFonts w:ascii="Times New Roman" w:hAnsi="Times New Roman" w:cs="Times New Roman"/>
          <w:sz w:val="24"/>
          <w:szCs w:val="24"/>
          <w:lang w:val="en-US"/>
        </w:rPr>
        <w:t>**: Harrell’s C-index for the model with only age and sex=75.4 (mean increase on C for the model with age, sex, education, marital status, smoking status and MPI of 3.3 (SE 0.004), p&lt;0.0001)</w:t>
      </w:r>
    </w:p>
    <w:p w14:paraId="2EFA0D5B" w14:textId="77777777" w:rsidR="0002148B" w:rsidRDefault="0002148B" w:rsidP="0002148B">
      <w:pPr>
        <w:spacing w:after="0" w:line="480" w:lineRule="auto"/>
        <w:jc w:val="both"/>
        <w:rPr>
          <w:rFonts w:ascii="Times New Roman" w:hAnsi="Times New Roman" w:cs="Times New Roman"/>
          <w:sz w:val="24"/>
          <w:lang w:val="en-US"/>
        </w:rPr>
      </w:pPr>
      <w:r>
        <w:rPr>
          <w:rFonts w:ascii="Times New Roman" w:hAnsi="Times New Roman" w:cs="Times New Roman"/>
          <w:i/>
          <w:sz w:val="24"/>
          <w:lang w:val="en-US"/>
        </w:rPr>
        <w:t xml:space="preserve">Abbreviations: </w:t>
      </w:r>
      <w:r>
        <w:rPr>
          <w:rFonts w:ascii="Times New Roman" w:hAnsi="Times New Roman" w:cs="Times New Roman"/>
          <w:sz w:val="24"/>
          <w:lang w:val="en-US"/>
        </w:rPr>
        <w:t>MPI (Multidimensional Prognostic Index); HR (Hazard Ratio); 95% CI (95% Confidence Interval)</w:t>
      </w:r>
    </w:p>
    <w:p w14:paraId="49DF208B" w14:textId="77777777" w:rsidR="0002148B" w:rsidRDefault="0002148B" w:rsidP="0002148B">
      <w:pPr>
        <w:spacing w:after="0" w:line="480" w:lineRule="auto"/>
        <w:jc w:val="both"/>
        <w:rPr>
          <w:rFonts w:ascii="Times New Roman" w:hAnsi="Times New Roman" w:cs="Times New Roman"/>
          <w:sz w:val="24"/>
          <w:szCs w:val="24"/>
          <w:lang w:val="en-US"/>
        </w:rPr>
      </w:pPr>
    </w:p>
    <w:p w14:paraId="0FF04F16" w14:textId="77777777" w:rsidR="0002148B" w:rsidRDefault="0002148B" w:rsidP="0002148B">
      <w:pPr>
        <w:rPr>
          <w:lang w:val="en-US"/>
        </w:rPr>
      </w:pPr>
    </w:p>
    <w:p w14:paraId="1116C9A0" w14:textId="77777777" w:rsidR="0002148B" w:rsidRPr="00864263" w:rsidRDefault="0002148B" w:rsidP="0002148B">
      <w:pPr>
        <w:spacing w:after="0" w:line="480" w:lineRule="auto"/>
        <w:jc w:val="center"/>
        <w:rPr>
          <w:rFonts w:ascii="Times New Roman" w:hAnsi="Times New Roman" w:cs="Times New Roman"/>
          <w:b/>
          <w:bCs/>
          <w:sz w:val="24"/>
          <w:szCs w:val="24"/>
          <w:lang w:val="en-US"/>
        </w:rPr>
      </w:pPr>
      <w:r w:rsidRPr="00864263">
        <w:rPr>
          <w:rFonts w:ascii="Times New Roman" w:hAnsi="Times New Roman" w:cs="Times New Roman"/>
          <w:b/>
          <w:bCs/>
          <w:sz w:val="24"/>
          <w:szCs w:val="24"/>
          <w:lang w:val="en-US"/>
        </w:rPr>
        <w:lastRenderedPageBreak/>
        <w:t>FIGURE LEGEND</w:t>
      </w:r>
    </w:p>
    <w:p w14:paraId="3241AF4E" w14:textId="77777777" w:rsidR="0002148B" w:rsidRPr="00DD11B8" w:rsidRDefault="0002148B" w:rsidP="0002148B">
      <w:pPr>
        <w:spacing w:after="0" w:line="480" w:lineRule="auto"/>
        <w:jc w:val="both"/>
        <w:rPr>
          <w:rFonts w:ascii="Times New Roman" w:hAnsi="Times New Roman" w:cs="Times New Roman"/>
          <w:sz w:val="24"/>
          <w:szCs w:val="24"/>
          <w:lang w:val="en-US"/>
        </w:rPr>
      </w:pPr>
      <w:r w:rsidRPr="00DD11B8">
        <w:rPr>
          <w:rFonts w:ascii="Times New Roman" w:hAnsi="Times New Roman" w:cs="Times New Roman"/>
          <w:b/>
          <w:sz w:val="24"/>
          <w:szCs w:val="24"/>
          <w:lang w:val="en-US"/>
        </w:rPr>
        <w:t>Figure 1.</w:t>
      </w:r>
      <w:r w:rsidRPr="00DD11B8">
        <w:rPr>
          <w:rFonts w:ascii="Times New Roman" w:hAnsi="Times New Roman" w:cs="Times New Roman"/>
          <w:sz w:val="24"/>
          <w:szCs w:val="24"/>
          <w:lang w:val="en-US"/>
        </w:rPr>
        <w:t xml:space="preserve"> Flow-chart of the study (not weighted data)</w:t>
      </w:r>
    </w:p>
    <w:p w14:paraId="1CEF154F" w14:textId="77777777" w:rsidR="0002148B" w:rsidRDefault="0002148B" w:rsidP="0002148B">
      <w:pPr>
        <w:spacing w:after="0" w:line="480" w:lineRule="auto"/>
        <w:jc w:val="both"/>
        <w:rPr>
          <w:rFonts w:ascii="Times New Roman" w:hAnsi="Times New Roman" w:cs="Times New Roman"/>
          <w:b/>
          <w:bCs/>
          <w:sz w:val="24"/>
          <w:szCs w:val="24"/>
          <w:lang w:val="en-US"/>
        </w:rPr>
      </w:pPr>
    </w:p>
    <w:p w14:paraId="036E1031" w14:textId="4CFBB375" w:rsidR="0002148B" w:rsidRDefault="0002148B" w:rsidP="0002148B">
      <w:pPr>
        <w:spacing w:after="0" w:line="480" w:lineRule="auto"/>
        <w:rPr>
          <w:rFonts w:ascii="Times New Roman" w:hAnsi="Times New Roman" w:cs="Times New Roman"/>
          <w:sz w:val="24"/>
          <w:szCs w:val="24"/>
          <w:lang w:val="en-US"/>
        </w:rPr>
      </w:pPr>
      <w:r w:rsidRPr="00DD11B8">
        <w:rPr>
          <w:rFonts w:ascii="Times New Roman" w:hAnsi="Times New Roman" w:cs="Times New Roman"/>
          <w:b/>
          <w:sz w:val="24"/>
          <w:szCs w:val="24"/>
          <w:lang w:val="en-US"/>
        </w:rPr>
        <w:t xml:space="preserve">Figure </w:t>
      </w:r>
      <w:r w:rsidR="00F313FF">
        <w:rPr>
          <w:rFonts w:ascii="Times New Roman" w:hAnsi="Times New Roman" w:cs="Times New Roman"/>
          <w:b/>
          <w:sz w:val="24"/>
          <w:szCs w:val="24"/>
          <w:lang w:val="en-US"/>
        </w:rPr>
        <w:t>2</w:t>
      </w:r>
      <w:r w:rsidRPr="00DD11B8">
        <w:rPr>
          <w:rFonts w:ascii="Times New Roman" w:hAnsi="Times New Roman" w:cs="Times New Roman"/>
          <w:b/>
          <w:sz w:val="24"/>
          <w:szCs w:val="24"/>
          <w:lang w:val="en-US"/>
        </w:rPr>
        <w:t>.</w:t>
      </w:r>
      <w:r w:rsidRPr="00DD11B8">
        <w:rPr>
          <w:rFonts w:ascii="Times New Roman" w:hAnsi="Times New Roman" w:cs="Times New Roman"/>
          <w:sz w:val="24"/>
          <w:szCs w:val="24"/>
          <w:lang w:val="en-US"/>
        </w:rPr>
        <w:t xml:space="preserve"> ROC curves at different cut point for the ELSA Study</w:t>
      </w:r>
    </w:p>
    <w:p w14:paraId="306FE5B2" w14:textId="77777777" w:rsidR="0002148B" w:rsidRDefault="0002148B" w:rsidP="0002148B">
      <w:pPr>
        <w:spacing w:after="0" w:line="480" w:lineRule="auto"/>
        <w:rPr>
          <w:rFonts w:ascii="Times New Roman" w:hAnsi="Times New Roman" w:cs="Times New Roman"/>
          <w:sz w:val="24"/>
          <w:szCs w:val="24"/>
          <w:lang w:val="en-US"/>
        </w:rPr>
      </w:pPr>
    </w:p>
    <w:p w14:paraId="4FCB9DFC" w14:textId="48E66D1B" w:rsidR="0002148B" w:rsidRPr="00DD11B8" w:rsidRDefault="0002148B" w:rsidP="0002148B">
      <w:pPr>
        <w:spacing w:after="0" w:line="480" w:lineRule="auto"/>
        <w:rPr>
          <w:rFonts w:ascii="Times New Roman" w:hAnsi="Times New Roman" w:cs="Times New Roman"/>
          <w:sz w:val="24"/>
          <w:szCs w:val="24"/>
          <w:lang w:val="en-US"/>
        </w:rPr>
      </w:pPr>
      <w:r w:rsidRPr="00DD11B8">
        <w:rPr>
          <w:rFonts w:ascii="Times New Roman" w:hAnsi="Times New Roman" w:cs="Times New Roman"/>
          <w:b/>
          <w:bCs/>
          <w:sz w:val="24"/>
          <w:szCs w:val="24"/>
          <w:lang w:val="en-US"/>
        </w:rPr>
        <w:t xml:space="preserve">Figure </w:t>
      </w:r>
      <w:r w:rsidR="00F313FF">
        <w:rPr>
          <w:rFonts w:ascii="Times New Roman" w:hAnsi="Times New Roman" w:cs="Times New Roman"/>
          <w:b/>
          <w:bCs/>
          <w:sz w:val="24"/>
          <w:szCs w:val="24"/>
          <w:lang w:val="en-US"/>
        </w:rPr>
        <w:t>3</w:t>
      </w:r>
      <w:r w:rsidRPr="00DD11B8">
        <w:rPr>
          <w:rFonts w:ascii="Times New Roman" w:hAnsi="Times New Roman" w:cs="Times New Roman"/>
          <w:b/>
          <w:bCs/>
          <w:sz w:val="24"/>
          <w:szCs w:val="24"/>
          <w:lang w:val="en-US"/>
        </w:rPr>
        <w:t xml:space="preserve">. </w:t>
      </w:r>
      <w:r w:rsidRPr="00DD11B8">
        <w:rPr>
          <w:rFonts w:ascii="Times New Roman" w:hAnsi="Times New Roman" w:cs="Times New Roman"/>
          <w:sz w:val="24"/>
          <w:szCs w:val="24"/>
          <w:lang w:val="en-US"/>
        </w:rPr>
        <w:t xml:space="preserve">Good Quality of Life </w:t>
      </w:r>
      <w:proofErr w:type="gramStart"/>
      <w:r w:rsidRPr="00DD11B8">
        <w:rPr>
          <w:rFonts w:ascii="Times New Roman" w:hAnsi="Times New Roman" w:cs="Times New Roman"/>
          <w:sz w:val="24"/>
          <w:szCs w:val="24"/>
          <w:lang w:val="en-US"/>
        </w:rPr>
        <w:t>Expectancy  and</w:t>
      </w:r>
      <w:proofErr w:type="gramEnd"/>
      <w:r w:rsidRPr="00DD11B8">
        <w:rPr>
          <w:rFonts w:ascii="Times New Roman" w:hAnsi="Times New Roman" w:cs="Times New Roman"/>
          <w:sz w:val="24"/>
          <w:szCs w:val="24"/>
          <w:lang w:val="en-US"/>
        </w:rPr>
        <w:t xml:space="preserve"> Not Good Quality of Life Expectancy (years) by sex, age and MPI risk group for the ELSA study</w:t>
      </w:r>
    </w:p>
    <w:p w14:paraId="6FEFFCF9" w14:textId="7570FF7F" w:rsidR="008053F3" w:rsidRPr="00DD11B8" w:rsidRDefault="008053F3" w:rsidP="00536868">
      <w:pPr>
        <w:spacing w:after="0" w:line="480" w:lineRule="auto"/>
        <w:rPr>
          <w:rFonts w:ascii="Times New Roman" w:hAnsi="Times New Roman" w:cs="Times New Roman"/>
          <w:b/>
          <w:sz w:val="24"/>
          <w:szCs w:val="24"/>
          <w:lang w:val="en-US"/>
        </w:rPr>
      </w:pPr>
    </w:p>
    <w:sectPr w:rsidR="008053F3" w:rsidRPr="00DD11B8" w:rsidSect="00094499">
      <w:footerReference w:type="default" r:id="rId11"/>
      <w:pgSz w:w="11906" w:h="16838"/>
      <w:pgMar w:top="1134" w:right="1134" w:bottom="1418"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0056AF" w14:textId="77777777" w:rsidR="00062797" w:rsidRDefault="00062797" w:rsidP="0035004F">
      <w:pPr>
        <w:spacing w:after="0" w:line="240" w:lineRule="auto"/>
      </w:pPr>
      <w:r>
        <w:separator/>
      </w:r>
    </w:p>
  </w:endnote>
  <w:endnote w:type="continuationSeparator" w:id="0">
    <w:p w14:paraId="59EC9BAD" w14:textId="77777777" w:rsidR="00062797" w:rsidRDefault="00062797" w:rsidP="0035004F">
      <w:pPr>
        <w:spacing w:after="0" w:line="240" w:lineRule="auto"/>
      </w:pPr>
      <w:r>
        <w:continuationSeparator/>
      </w:r>
    </w:p>
  </w:endnote>
  <w:endnote w:type="continuationNotice" w:id="1">
    <w:p w14:paraId="2A0099A7" w14:textId="77777777" w:rsidR="00062797" w:rsidRDefault="0006279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MS Mincho">
    <w:altName w:val="ＭＳ 明朝"/>
    <w:panose1 w:val="02020609040205080304"/>
    <w:charset w:val="80"/>
    <w:family w:val="roman"/>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89118232"/>
      <w:docPartObj>
        <w:docPartGallery w:val="Page Numbers (Bottom of Page)"/>
        <w:docPartUnique/>
      </w:docPartObj>
    </w:sdtPr>
    <w:sdtEndPr/>
    <w:sdtContent>
      <w:p w14:paraId="65D55491" w14:textId="7B5E11CE" w:rsidR="00A91851" w:rsidRDefault="00A91851">
        <w:pPr>
          <w:pStyle w:val="Footer"/>
          <w:jc w:val="center"/>
        </w:pPr>
        <w:r>
          <w:fldChar w:fldCharType="begin"/>
        </w:r>
        <w:r>
          <w:instrText>PAGE   \* MERGEFORMAT</w:instrText>
        </w:r>
        <w:r>
          <w:fldChar w:fldCharType="separate"/>
        </w:r>
        <w:r w:rsidR="007A629F">
          <w:rPr>
            <w:noProof/>
          </w:rPr>
          <w:t>19</w:t>
        </w:r>
        <w:r>
          <w:fldChar w:fldCharType="end"/>
        </w:r>
      </w:p>
    </w:sdtContent>
  </w:sdt>
  <w:p w14:paraId="441A33A4" w14:textId="77777777" w:rsidR="00A91851" w:rsidRDefault="00A9185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37160498"/>
      <w:docPartObj>
        <w:docPartGallery w:val="Page Numbers (Bottom of Page)"/>
        <w:docPartUnique/>
      </w:docPartObj>
    </w:sdtPr>
    <w:sdtEndPr/>
    <w:sdtContent>
      <w:p w14:paraId="1699696B" w14:textId="4CEED994" w:rsidR="00A91851" w:rsidRDefault="00A91851">
        <w:pPr>
          <w:pStyle w:val="Footer"/>
          <w:jc w:val="center"/>
        </w:pPr>
        <w:r>
          <w:fldChar w:fldCharType="begin"/>
        </w:r>
        <w:r>
          <w:instrText>PAGE   \* MERGEFORMAT</w:instrText>
        </w:r>
        <w:r>
          <w:fldChar w:fldCharType="separate"/>
        </w:r>
        <w:r w:rsidR="007A629F">
          <w:rPr>
            <w:noProof/>
          </w:rPr>
          <w:t>24</w:t>
        </w:r>
        <w:r>
          <w:fldChar w:fldCharType="end"/>
        </w:r>
      </w:p>
    </w:sdtContent>
  </w:sdt>
  <w:p w14:paraId="63D2E49F" w14:textId="77777777" w:rsidR="00A91851" w:rsidRDefault="00A91851">
    <w:pPr>
      <w:pStyle w:val="Footer"/>
    </w:pPr>
  </w:p>
  <w:p w14:paraId="34BDEB1B" w14:textId="77777777" w:rsidR="00A91851" w:rsidRDefault="00A91851"/>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2E3661" w14:textId="77777777" w:rsidR="00062797" w:rsidRDefault="00062797" w:rsidP="0035004F">
      <w:pPr>
        <w:spacing w:after="0" w:line="240" w:lineRule="auto"/>
      </w:pPr>
      <w:r>
        <w:separator/>
      </w:r>
    </w:p>
  </w:footnote>
  <w:footnote w:type="continuationSeparator" w:id="0">
    <w:p w14:paraId="41D5F0BA" w14:textId="77777777" w:rsidR="00062797" w:rsidRDefault="00062797" w:rsidP="0035004F">
      <w:pPr>
        <w:spacing w:after="0" w:line="240" w:lineRule="auto"/>
      </w:pPr>
      <w:r>
        <w:continuationSeparator/>
      </w:r>
    </w:p>
  </w:footnote>
  <w:footnote w:type="continuationNotice" w:id="1">
    <w:p w14:paraId="36DD9A73" w14:textId="77777777" w:rsidR="00062797" w:rsidRDefault="00062797">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BB1D5B"/>
    <w:multiLevelType w:val="hybridMultilevel"/>
    <w:tmpl w:val="B70CE3A0"/>
    <w:lvl w:ilvl="0" w:tplc="3E187A42">
      <w:numFmt w:val="bullet"/>
      <w:lvlText w:val="-"/>
      <w:lvlJc w:val="left"/>
      <w:pPr>
        <w:ind w:left="0" w:hanging="360"/>
      </w:pPr>
      <w:rPr>
        <w:rFonts w:ascii="Calibri" w:eastAsiaTheme="minorHAnsi" w:hAnsi="Calibri" w:cs="Calibri"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1" w15:restartNumberingAfterBreak="0">
    <w:nsid w:val="2E287438"/>
    <w:multiLevelType w:val="hybridMultilevel"/>
    <w:tmpl w:val="6498A7FC"/>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32093033"/>
    <w:multiLevelType w:val="hybridMultilevel"/>
    <w:tmpl w:val="C6AC397E"/>
    <w:lvl w:ilvl="0" w:tplc="04100001">
      <w:start w:val="1"/>
      <w:numFmt w:val="bullet"/>
      <w:lvlText w:val=""/>
      <w:lvlJc w:val="left"/>
      <w:pPr>
        <w:ind w:left="1713" w:hanging="360"/>
      </w:pPr>
      <w:rPr>
        <w:rFonts w:ascii="Symbol" w:hAnsi="Symbol" w:hint="default"/>
      </w:rPr>
    </w:lvl>
    <w:lvl w:ilvl="1" w:tplc="04100003" w:tentative="1">
      <w:start w:val="1"/>
      <w:numFmt w:val="bullet"/>
      <w:lvlText w:val="o"/>
      <w:lvlJc w:val="left"/>
      <w:pPr>
        <w:ind w:left="2433" w:hanging="360"/>
      </w:pPr>
      <w:rPr>
        <w:rFonts w:ascii="Courier New" w:hAnsi="Courier New" w:cs="Courier New" w:hint="default"/>
      </w:rPr>
    </w:lvl>
    <w:lvl w:ilvl="2" w:tplc="04100005" w:tentative="1">
      <w:start w:val="1"/>
      <w:numFmt w:val="bullet"/>
      <w:lvlText w:val=""/>
      <w:lvlJc w:val="left"/>
      <w:pPr>
        <w:ind w:left="3153" w:hanging="360"/>
      </w:pPr>
      <w:rPr>
        <w:rFonts w:ascii="Wingdings" w:hAnsi="Wingdings" w:hint="default"/>
      </w:rPr>
    </w:lvl>
    <w:lvl w:ilvl="3" w:tplc="04100001" w:tentative="1">
      <w:start w:val="1"/>
      <w:numFmt w:val="bullet"/>
      <w:lvlText w:val=""/>
      <w:lvlJc w:val="left"/>
      <w:pPr>
        <w:ind w:left="3873" w:hanging="360"/>
      </w:pPr>
      <w:rPr>
        <w:rFonts w:ascii="Symbol" w:hAnsi="Symbol" w:hint="default"/>
      </w:rPr>
    </w:lvl>
    <w:lvl w:ilvl="4" w:tplc="04100003" w:tentative="1">
      <w:start w:val="1"/>
      <w:numFmt w:val="bullet"/>
      <w:lvlText w:val="o"/>
      <w:lvlJc w:val="left"/>
      <w:pPr>
        <w:ind w:left="4593" w:hanging="360"/>
      </w:pPr>
      <w:rPr>
        <w:rFonts w:ascii="Courier New" w:hAnsi="Courier New" w:cs="Courier New" w:hint="default"/>
      </w:rPr>
    </w:lvl>
    <w:lvl w:ilvl="5" w:tplc="04100005" w:tentative="1">
      <w:start w:val="1"/>
      <w:numFmt w:val="bullet"/>
      <w:lvlText w:val=""/>
      <w:lvlJc w:val="left"/>
      <w:pPr>
        <w:ind w:left="5313" w:hanging="360"/>
      </w:pPr>
      <w:rPr>
        <w:rFonts w:ascii="Wingdings" w:hAnsi="Wingdings" w:hint="default"/>
      </w:rPr>
    </w:lvl>
    <w:lvl w:ilvl="6" w:tplc="04100001" w:tentative="1">
      <w:start w:val="1"/>
      <w:numFmt w:val="bullet"/>
      <w:lvlText w:val=""/>
      <w:lvlJc w:val="left"/>
      <w:pPr>
        <w:ind w:left="6033" w:hanging="360"/>
      </w:pPr>
      <w:rPr>
        <w:rFonts w:ascii="Symbol" w:hAnsi="Symbol" w:hint="default"/>
      </w:rPr>
    </w:lvl>
    <w:lvl w:ilvl="7" w:tplc="04100003" w:tentative="1">
      <w:start w:val="1"/>
      <w:numFmt w:val="bullet"/>
      <w:lvlText w:val="o"/>
      <w:lvlJc w:val="left"/>
      <w:pPr>
        <w:ind w:left="6753" w:hanging="360"/>
      </w:pPr>
      <w:rPr>
        <w:rFonts w:ascii="Courier New" w:hAnsi="Courier New" w:cs="Courier New" w:hint="default"/>
      </w:rPr>
    </w:lvl>
    <w:lvl w:ilvl="8" w:tplc="04100005" w:tentative="1">
      <w:start w:val="1"/>
      <w:numFmt w:val="bullet"/>
      <w:lvlText w:val=""/>
      <w:lvlJc w:val="left"/>
      <w:pPr>
        <w:ind w:left="7473" w:hanging="360"/>
      </w:pPr>
      <w:rPr>
        <w:rFonts w:ascii="Wingdings" w:hAnsi="Wingdings" w:hint="default"/>
      </w:rPr>
    </w:lvl>
  </w:abstractNum>
  <w:abstractNum w:abstractNumId="3" w15:restartNumberingAfterBreak="0">
    <w:nsid w:val="53C43E06"/>
    <w:multiLevelType w:val="hybridMultilevel"/>
    <w:tmpl w:val="503C77E2"/>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4" w15:restartNumberingAfterBreak="0">
    <w:nsid w:val="6F845BA5"/>
    <w:multiLevelType w:val="hybridMultilevel"/>
    <w:tmpl w:val="0F64AA7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0"/>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it-IT" w:vendorID="64" w:dllVersion="6" w:nlCheck="1" w:checkStyle="0"/>
  <w:activeWritingStyle w:appName="MSWord" w:lang="en-US" w:vendorID="64" w:dllVersion="6" w:nlCheck="1" w:checkStyle="1"/>
  <w:activeWritingStyle w:appName="MSWord" w:lang="en-GB" w:vendorID="64" w:dllVersion="6" w:nlCheck="1" w:checkStyle="1"/>
  <w:activeWritingStyle w:appName="MSWord" w:lang="en-US" w:vendorID="64" w:dllVersion="0" w:nlCheck="1" w:checkStyle="0"/>
  <w:activeWritingStyle w:appName="MSWord" w:lang="it-IT" w:vendorID="64" w:dllVersion="0" w:nlCheck="1" w:checkStyle="0"/>
  <w:activeWritingStyle w:appName="MSWord" w:lang="en-GB" w:vendorID="64" w:dllVersion="0" w:nlCheck="1" w:checkStyle="0"/>
  <w:activeWritingStyle w:appName="MSWord" w:lang="en-US" w:vendorID="64" w:dllVersion="4096" w:nlCheck="1" w:checkStyle="0"/>
  <w:proofState w:spelling="clean" w:grammar="clean"/>
  <w:defaultTabStop w:val="708"/>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7U0MzU0MTIyNTCzMDBX0lEKTi0uzszPAykwrgUAr9z4GywAAAA="/>
    <w:docVar w:name="EN.InstantFormat" w:val="&lt;ENInstantFormat&gt;&lt;Enabled&gt;1&lt;/Enabled&gt;&lt;ScanUnformatted&gt;1&lt;/ScanUnformatted&gt;&lt;ScanChanges&gt;1&lt;/ScanChanges&gt;&lt;Suspended&gt;0&lt;/Suspended&gt;&lt;/ENInstantFormat&gt;"/>
    <w:docVar w:name="EN.Layout" w:val="&lt;ENLayout&gt;&lt;Style&gt;Osteoporosis Intl&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drpew5wfywra50esazbxawda2f59zaves90z&quot;&gt;My EndNote Library Copy-Converted&lt;record-ids&gt;&lt;item&gt;8259&lt;/item&gt;&lt;item&gt;8260&lt;/item&gt;&lt;item&gt;8262&lt;/item&gt;&lt;item&gt;8638&lt;/item&gt;&lt;item&gt;9714&lt;/item&gt;&lt;item&gt;9749&lt;/item&gt;&lt;item&gt;10039&lt;/item&gt;&lt;item&gt;10049&lt;/item&gt;&lt;item&gt;10054&lt;/item&gt;&lt;item&gt;10430&lt;/item&gt;&lt;item&gt;10574&lt;/item&gt;&lt;item&gt;10575&lt;/item&gt;&lt;item&gt;10714&lt;/item&gt;&lt;item&gt;10715&lt;/item&gt;&lt;item&gt;10723&lt;/item&gt;&lt;item&gt;10724&lt;/item&gt;&lt;item&gt;10846&lt;/item&gt;&lt;item&gt;10847&lt;/item&gt;&lt;item&gt;20802&lt;/item&gt;&lt;/record-ids&gt;&lt;/item&gt;&lt;/Libraries&gt;"/>
  </w:docVars>
  <w:rsids>
    <w:rsidRoot w:val="00FA3FE6"/>
    <w:rsid w:val="00000083"/>
    <w:rsid w:val="00001BBF"/>
    <w:rsid w:val="00003475"/>
    <w:rsid w:val="00003FD0"/>
    <w:rsid w:val="000132C9"/>
    <w:rsid w:val="00020DFA"/>
    <w:rsid w:val="0002148B"/>
    <w:rsid w:val="00027966"/>
    <w:rsid w:val="000338A4"/>
    <w:rsid w:val="00033C17"/>
    <w:rsid w:val="00037ECB"/>
    <w:rsid w:val="00040A92"/>
    <w:rsid w:val="00041C99"/>
    <w:rsid w:val="00044C11"/>
    <w:rsid w:val="00052199"/>
    <w:rsid w:val="000537D8"/>
    <w:rsid w:val="00054A73"/>
    <w:rsid w:val="00061828"/>
    <w:rsid w:val="00062797"/>
    <w:rsid w:val="000643FD"/>
    <w:rsid w:val="000669F3"/>
    <w:rsid w:val="00072967"/>
    <w:rsid w:val="00073C5A"/>
    <w:rsid w:val="00073D5B"/>
    <w:rsid w:val="00075D6A"/>
    <w:rsid w:val="00076343"/>
    <w:rsid w:val="00077A51"/>
    <w:rsid w:val="00094499"/>
    <w:rsid w:val="000A2F2F"/>
    <w:rsid w:val="000A30A9"/>
    <w:rsid w:val="000A3919"/>
    <w:rsid w:val="000A6628"/>
    <w:rsid w:val="000B3527"/>
    <w:rsid w:val="000C2C14"/>
    <w:rsid w:val="000C502D"/>
    <w:rsid w:val="000C7428"/>
    <w:rsid w:val="000D60B4"/>
    <w:rsid w:val="000D7992"/>
    <w:rsid w:val="000E502A"/>
    <w:rsid w:val="000E6688"/>
    <w:rsid w:val="000E783E"/>
    <w:rsid w:val="000F09BE"/>
    <w:rsid w:val="000F3C74"/>
    <w:rsid w:val="00106291"/>
    <w:rsid w:val="001064D7"/>
    <w:rsid w:val="00112C15"/>
    <w:rsid w:val="00121DA5"/>
    <w:rsid w:val="00122513"/>
    <w:rsid w:val="0012358C"/>
    <w:rsid w:val="001250A1"/>
    <w:rsid w:val="00132AA8"/>
    <w:rsid w:val="00132C0A"/>
    <w:rsid w:val="00134E1E"/>
    <w:rsid w:val="0013705F"/>
    <w:rsid w:val="00137493"/>
    <w:rsid w:val="00137C34"/>
    <w:rsid w:val="001400C8"/>
    <w:rsid w:val="00144B25"/>
    <w:rsid w:val="00145F9D"/>
    <w:rsid w:val="001464CE"/>
    <w:rsid w:val="0014680D"/>
    <w:rsid w:val="00150439"/>
    <w:rsid w:val="00151480"/>
    <w:rsid w:val="00154A4A"/>
    <w:rsid w:val="00157F40"/>
    <w:rsid w:val="00157F8B"/>
    <w:rsid w:val="00160A86"/>
    <w:rsid w:val="0016525F"/>
    <w:rsid w:val="00165D6C"/>
    <w:rsid w:val="0017068A"/>
    <w:rsid w:val="00172231"/>
    <w:rsid w:val="00172E63"/>
    <w:rsid w:val="00173EDB"/>
    <w:rsid w:val="001749FD"/>
    <w:rsid w:val="0017560A"/>
    <w:rsid w:val="001762AE"/>
    <w:rsid w:val="0017772F"/>
    <w:rsid w:val="00182A89"/>
    <w:rsid w:val="001A2245"/>
    <w:rsid w:val="001A2A5A"/>
    <w:rsid w:val="001A4DE3"/>
    <w:rsid w:val="001A6360"/>
    <w:rsid w:val="001A7DAF"/>
    <w:rsid w:val="001B0764"/>
    <w:rsid w:val="001B0AC7"/>
    <w:rsid w:val="001B1C8F"/>
    <w:rsid w:val="001B2261"/>
    <w:rsid w:val="001B309B"/>
    <w:rsid w:val="001B3BF4"/>
    <w:rsid w:val="001B5A2C"/>
    <w:rsid w:val="001B76DE"/>
    <w:rsid w:val="001C1ABA"/>
    <w:rsid w:val="001C5616"/>
    <w:rsid w:val="001D2C46"/>
    <w:rsid w:val="001D5724"/>
    <w:rsid w:val="001D701D"/>
    <w:rsid w:val="001E4D56"/>
    <w:rsid w:val="001E5536"/>
    <w:rsid w:val="001F012A"/>
    <w:rsid w:val="001F3640"/>
    <w:rsid w:val="001F794D"/>
    <w:rsid w:val="00203F1A"/>
    <w:rsid w:val="00216AB4"/>
    <w:rsid w:val="002203F5"/>
    <w:rsid w:val="002212E6"/>
    <w:rsid w:val="00221D73"/>
    <w:rsid w:val="0022242A"/>
    <w:rsid w:val="00222F26"/>
    <w:rsid w:val="0022630C"/>
    <w:rsid w:val="00234BAC"/>
    <w:rsid w:val="0023505D"/>
    <w:rsid w:val="00236E77"/>
    <w:rsid w:val="00245A39"/>
    <w:rsid w:val="002563EF"/>
    <w:rsid w:val="0025667E"/>
    <w:rsid w:val="00256947"/>
    <w:rsid w:val="00257DB0"/>
    <w:rsid w:val="00264EB2"/>
    <w:rsid w:val="00265FCB"/>
    <w:rsid w:val="00267170"/>
    <w:rsid w:val="00275E38"/>
    <w:rsid w:val="00277E1C"/>
    <w:rsid w:val="0028056D"/>
    <w:rsid w:val="00286CAF"/>
    <w:rsid w:val="00287653"/>
    <w:rsid w:val="0028785F"/>
    <w:rsid w:val="00291619"/>
    <w:rsid w:val="00291B00"/>
    <w:rsid w:val="00294970"/>
    <w:rsid w:val="002A2CAF"/>
    <w:rsid w:val="002A308D"/>
    <w:rsid w:val="002A4676"/>
    <w:rsid w:val="002B30BF"/>
    <w:rsid w:val="002B4AAA"/>
    <w:rsid w:val="002B7FBA"/>
    <w:rsid w:val="002C27CF"/>
    <w:rsid w:val="002D188F"/>
    <w:rsid w:val="002D7E5A"/>
    <w:rsid w:val="002E1085"/>
    <w:rsid w:val="002E10CE"/>
    <w:rsid w:val="002E3F3B"/>
    <w:rsid w:val="002E5D03"/>
    <w:rsid w:val="002E61D9"/>
    <w:rsid w:val="002E7051"/>
    <w:rsid w:val="002F079A"/>
    <w:rsid w:val="002F221E"/>
    <w:rsid w:val="002F60F4"/>
    <w:rsid w:val="002F64EB"/>
    <w:rsid w:val="00304BAA"/>
    <w:rsid w:val="00306994"/>
    <w:rsid w:val="00312FA4"/>
    <w:rsid w:val="00315BDE"/>
    <w:rsid w:val="00316DC4"/>
    <w:rsid w:val="00317997"/>
    <w:rsid w:val="00320772"/>
    <w:rsid w:val="0032109A"/>
    <w:rsid w:val="003231AE"/>
    <w:rsid w:val="00323A7C"/>
    <w:rsid w:val="00323F53"/>
    <w:rsid w:val="00323FA1"/>
    <w:rsid w:val="003243D1"/>
    <w:rsid w:val="003243F7"/>
    <w:rsid w:val="00334F31"/>
    <w:rsid w:val="00336683"/>
    <w:rsid w:val="00342985"/>
    <w:rsid w:val="003450D7"/>
    <w:rsid w:val="0035004F"/>
    <w:rsid w:val="003530BB"/>
    <w:rsid w:val="00354D3B"/>
    <w:rsid w:val="00356A04"/>
    <w:rsid w:val="00360ED5"/>
    <w:rsid w:val="00364BF6"/>
    <w:rsid w:val="0036586C"/>
    <w:rsid w:val="003679A7"/>
    <w:rsid w:val="00367BA0"/>
    <w:rsid w:val="003712B8"/>
    <w:rsid w:val="00382077"/>
    <w:rsid w:val="003842D4"/>
    <w:rsid w:val="00391620"/>
    <w:rsid w:val="003922D8"/>
    <w:rsid w:val="00392535"/>
    <w:rsid w:val="00394944"/>
    <w:rsid w:val="003A25D2"/>
    <w:rsid w:val="003A6EC8"/>
    <w:rsid w:val="003A6ED5"/>
    <w:rsid w:val="003B017E"/>
    <w:rsid w:val="003B71A6"/>
    <w:rsid w:val="003C1969"/>
    <w:rsid w:val="003C41DE"/>
    <w:rsid w:val="003D41CE"/>
    <w:rsid w:val="003D5832"/>
    <w:rsid w:val="003D70D5"/>
    <w:rsid w:val="003E0AC3"/>
    <w:rsid w:val="003E1496"/>
    <w:rsid w:val="003E7821"/>
    <w:rsid w:val="003F25ED"/>
    <w:rsid w:val="003F26B1"/>
    <w:rsid w:val="003F55CE"/>
    <w:rsid w:val="003F6442"/>
    <w:rsid w:val="0040050F"/>
    <w:rsid w:val="00406AE1"/>
    <w:rsid w:val="00406C0C"/>
    <w:rsid w:val="00407671"/>
    <w:rsid w:val="004148D7"/>
    <w:rsid w:val="00423A3C"/>
    <w:rsid w:val="00425537"/>
    <w:rsid w:val="0042568E"/>
    <w:rsid w:val="004332AC"/>
    <w:rsid w:val="004359B1"/>
    <w:rsid w:val="00437B24"/>
    <w:rsid w:val="00441AE0"/>
    <w:rsid w:val="004443EA"/>
    <w:rsid w:val="00444716"/>
    <w:rsid w:val="004453FD"/>
    <w:rsid w:val="004546CD"/>
    <w:rsid w:val="00460E1B"/>
    <w:rsid w:val="00463B9A"/>
    <w:rsid w:val="0047101B"/>
    <w:rsid w:val="00474A11"/>
    <w:rsid w:val="00474D09"/>
    <w:rsid w:val="00477890"/>
    <w:rsid w:val="00480B57"/>
    <w:rsid w:val="00492AA3"/>
    <w:rsid w:val="0049577E"/>
    <w:rsid w:val="00496018"/>
    <w:rsid w:val="004A0DD4"/>
    <w:rsid w:val="004A407B"/>
    <w:rsid w:val="004A4305"/>
    <w:rsid w:val="004A5F3E"/>
    <w:rsid w:val="004A6638"/>
    <w:rsid w:val="004B0573"/>
    <w:rsid w:val="004B4259"/>
    <w:rsid w:val="004C26B9"/>
    <w:rsid w:val="004C64BB"/>
    <w:rsid w:val="004D1DA3"/>
    <w:rsid w:val="004D2CD6"/>
    <w:rsid w:val="004E5BEF"/>
    <w:rsid w:val="004F321E"/>
    <w:rsid w:val="004F3C20"/>
    <w:rsid w:val="004F3DBF"/>
    <w:rsid w:val="00500CC4"/>
    <w:rsid w:val="00506FA3"/>
    <w:rsid w:val="00510AAF"/>
    <w:rsid w:val="00510B38"/>
    <w:rsid w:val="00514B1A"/>
    <w:rsid w:val="00514DE1"/>
    <w:rsid w:val="005170D6"/>
    <w:rsid w:val="005215CD"/>
    <w:rsid w:val="00524842"/>
    <w:rsid w:val="00525C0F"/>
    <w:rsid w:val="005319B9"/>
    <w:rsid w:val="005354D9"/>
    <w:rsid w:val="005360C3"/>
    <w:rsid w:val="00536868"/>
    <w:rsid w:val="005411F8"/>
    <w:rsid w:val="00546369"/>
    <w:rsid w:val="00547AB4"/>
    <w:rsid w:val="00551A70"/>
    <w:rsid w:val="00552227"/>
    <w:rsid w:val="00553214"/>
    <w:rsid w:val="00556A85"/>
    <w:rsid w:val="00557DB6"/>
    <w:rsid w:val="005616F6"/>
    <w:rsid w:val="005746CD"/>
    <w:rsid w:val="00580D26"/>
    <w:rsid w:val="005814F7"/>
    <w:rsid w:val="00584096"/>
    <w:rsid w:val="005937A3"/>
    <w:rsid w:val="00593FB5"/>
    <w:rsid w:val="005A0BA4"/>
    <w:rsid w:val="005C1778"/>
    <w:rsid w:val="005C223E"/>
    <w:rsid w:val="005C53D6"/>
    <w:rsid w:val="005D02EA"/>
    <w:rsid w:val="005D1672"/>
    <w:rsid w:val="005D27A2"/>
    <w:rsid w:val="005D67EE"/>
    <w:rsid w:val="005E1FDA"/>
    <w:rsid w:val="005E3627"/>
    <w:rsid w:val="005E387F"/>
    <w:rsid w:val="005E395C"/>
    <w:rsid w:val="005F2EC2"/>
    <w:rsid w:val="005F6273"/>
    <w:rsid w:val="006030BD"/>
    <w:rsid w:val="00605175"/>
    <w:rsid w:val="00607A34"/>
    <w:rsid w:val="00612C87"/>
    <w:rsid w:val="00614A43"/>
    <w:rsid w:val="00617937"/>
    <w:rsid w:val="006265FA"/>
    <w:rsid w:val="006331C8"/>
    <w:rsid w:val="00634D61"/>
    <w:rsid w:val="0064153B"/>
    <w:rsid w:val="00641B1E"/>
    <w:rsid w:val="00641D59"/>
    <w:rsid w:val="00643C50"/>
    <w:rsid w:val="00645C56"/>
    <w:rsid w:val="006622D6"/>
    <w:rsid w:val="00670269"/>
    <w:rsid w:val="006749A0"/>
    <w:rsid w:val="00674D6D"/>
    <w:rsid w:val="00674EEB"/>
    <w:rsid w:val="00675922"/>
    <w:rsid w:val="00677598"/>
    <w:rsid w:val="00681701"/>
    <w:rsid w:val="00684BF8"/>
    <w:rsid w:val="0069428B"/>
    <w:rsid w:val="00696538"/>
    <w:rsid w:val="006B2AD6"/>
    <w:rsid w:val="006C3388"/>
    <w:rsid w:val="006C544E"/>
    <w:rsid w:val="006D0792"/>
    <w:rsid w:val="006D549B"/>
    <w:rsid w:val="006D7880"/>
    <w:rsid w:val="006E0737"/>
    <w:rsid w:val="006E1C3D"/>
    <w:rsid w:val="006E60D0"/>
    <w:rsid w:val="006E6A1D"/>
    <w:rsid w:val="006E7DC1"/>
    <w:rsid w:val="006F2E0C"/>
    <w:rsid w:val="006F6354"/>
    <w:rsid w:val="006F74B4"/>
    <w:rsid w:val="00700F86"/>
    <w:rsid w:val="00706AC4"/>
    <w:rsid w:val="00706B7F"/>
    <w:rsid w:val="0071173D"/>
    <w:rsid w:val="007134A1"/>
    <w:rsid w:val="00715379"/>
    <w:rsid w:val="00720D4F"/>
    <w:rsid w:val="0072146B"/>
    <w:rsid w:val="007222E3"/>
    <w:rsid w:val="00725E92"/>
    <w:rsid w:val="00727A52"/>
    <w:rsid w:val="0073511F"/>
    <w:rsid w:val="00737231"/>
    <w:rsid w:val="00737FF5"/>
    <w:rsid w:val="00741788"/>
    <w:rsid w:val="00741851"/>
    <w:rsid w:val="007458B5"/>
    <w:rsid w:val="007502F5"/>
    <w:rsid w:val="007515B3"/>
    <w:rsid w:val="00756FD3"/>
    <w:rsid w:val="00757C58"/>
    <w:rsid w:val="007634C2"/>
    <w:rsid w:val="007726C8"/>
    <w:rsid w:val="00774BD5"/>
    <w:rsid w:val="00775107"/>
    <w:rsid w:val="0078158F"/>
    <w:rsid w:val="007828E3"/>
    <w:rsid w:val="007861D8"/>
    <w:rsid w:val="0078694D"/>
    <w:rsid w:val="00791F12"/>
    <w:rsid w:val="007924A4"/>
    <w:rsid w:val="00794776"/>
    <w:rsid w:val="00794B2A"/>
    <w:rsid w:val="007A629F"/>
    <w:rsid w:val="007A7848"/>
    <w:rsid w:val="007B28DD"/>
    <w:rsid w:val="007B2A4E"/>
    <w:rsid w:val="007B3E47"/>
    <w:rsid w:val="007B42F7"/>
    <w:rsid w:val="007C2AE3"/>
    <w:rsid w:val="007C2D44"/>
    <w:rsid w:val="007C7894"/>
    <w:rsid w:val="007D20D6"/>
    <w:rsid w:val="007D2788"/>
    <w:rsid w:val="007D2C3D"/>
    <w:rsid w:val="007D540E"/>
    <w:rsid w:val="007D5BD3"/>
    <w:rsid w:val="007D6AB0"/>
    <w:rsid w:val="007E226C"/>
    <w:rsid w:val="007E3044"/>
    <w:rsid w:val="007E3534"/>
    <w:rsid w:val="007E44AE"/>
    <w:rsid w:val="007E645D"/>
    <w:rsid w:val="007F0A92"/>
    <w:rsid w:val="007F3A65"/>
    <w:rsid w:val="007F42B5"/>
    <w:rsid w:val="007F6986"/>
    <w:rsid w:val="008007F2"/>
    <w:rsid w:val="008053F3"/>
    <w:rsid w:val="00811D93"/>
    <w:rsid w:val="008144EF"/>
    <w:rsid w:val="0083397C"/>
    <w:rsid w:val="00833F4B"/>
    <w:rsid w:val="008359D2"/>
    <w:rsid w:val="008371FC"/>
    <w:rsid w:val="008378F2"/>
    <w:rsid w:val="00837A7A"/>
    <w:rsid w:val="008439A4"/>
    <w:rsid w:val="00844345"/>
    <w:rsid w:val="00847CBE"/>
    <w:rsid w:val="008520AC"/>
    <w:rsid w:val="008540B3"/>
    <w:rsid w:val="00857B8E"/>
    <w:rsid w:val="00864241"/>
    <w:rsid w:val="00864263"/>
    <w:rsid w:val="00864F90"/>
    <w:rsid w:val="008726C7"/>
    <w:rsid w:val="00874201"/>
    <w:rsid w:val="008A2692"/>
    <w:rsid w:val="008A3556"/>
    <w:rsid w:val="008A37C9"/>
    <w:rsid w:val="008B2E9D"/>
    <w:rsid w:val="008B2EBC"/>
    <w:rsid w:val="008B2EEE"/>
    <w:rsid w:val="008B7974"/>
    <w:rsid w:val="008C1739"/>
    <w:rsid w:val="008C3D2A"/>
    <w:rsid w:val="008C50FC"/>
    <w:rsid w:val="008D00B0"/>
    <w:rsid w:val="008D0619"/>
    <w:rsid w:val="008D50BB"/>
    <w:rsid w:val="008E0F36"/>
    <w:rsid w:val="008E7980"/>
    <w:rsid w:val="008E7E08"/>
    <w:rsid w:val="008F3866"/>
    <w:rsid w:val="0091032D"/>
    <w:rsid w:val="00910C4D"/>
    <w:rsid w:val="00914C3D"/>
    <w:rsid w:val="00923676"/>
    <w:rsid w:val="0092458E"/>
    <w:rsid w:val="00924F3D"/>
    <w:rsid w:val="00930BED"/>
    <w:rsid w:val="009318EE"/>
    <w:rsid w:val="009339A8"/>
    <w:rsid w:val="00934DCC"/>
    <w:rsid w:val="00941506"/>
    <w:rsid w:val="0094411B"/>
    <w:rsid w:val="0094600A"/>
    <w:rsid w:val="00952229"/>
    <w:rsid w:val="0095339C"/>
    <w:rsid w:val="00954F00"/>
    <w:rsid w:val="00957E33"/>
    <w:rsid w:val="00960E9E"/>
    <w:rsid w:val="009628A0"/>
    <w:rsid w:val="00963D7B"/>
    <w:rsid w:val="009645A1"/>
    <w:rsid w:val="009661E9"/>
    <w:rsid w:val="0096725F"/>
    <w:rsid w:val="00967FC7"/>
    <w:rsid w:val="009742D3"/>
    <w:rsid w:val="00975B2F"/>
    <w:rsid w:val="0098195A"/>
    <w:rsid w:val="0098253B"/>
    <w:rsid w:val="009940AF"/>
    <w:rsid w:val="009A0FD3"/>
    <w:rsid w:val="009A7386"/>
    <w:rsid w:val="009A76F8"/>
    <w:rsid w:val="009A7865"/>
    <w:rsid w:val="009A7EEC"/>
    <w:rsid w:val="009B13A4"/>
    <w:rsid w:val="009B2808"/>
    <w:rsid w:val="009B2EFE"/>
    <w:rsid w:val="009B418E"/>
    <w:rsid w:val="009C3F67"/>
    <w:rsid w:val="009C55BF"/>
    <w:rsid w:val="009C5903"/>
    <w:rsid w:val="009C7432"/>
    <w:rsid w:val="009D1063"/>
    <w:rsid w:val="009D387E"/>
    <w:rsid w:val="009D62B9"/>
    <w:rsid w:val="009D6AD6"/>
    <w:rsid w:val="009D727E"/>
    <w:rsid w:val="009E0AF9"/>
    <w:rsid w:val="009E41FA"/>
    <w:rsid w:val="009F6E4B"/>
    <w:rsid w:val="00A02E53"/>
    <w:rsid w:val="00A04327"/>
    <w:rsid w:val="00A05865"/>
    <w:rsid w:val="00A14ED2"/>
    <w:rsid w:val="00A1529D"/>
    <w:rsid w:val="00A16030"/>
    <w:rsid w:val="00A17569"/>
    <w:rsid w:val="00A21B66"/>
    <w:rsid w:val="00A25B12"/>
    <w:rsid w:val="00A25FF5"/>
    <w:rsid w:val="00A3091A"/>
    <w:rsid w:val="00A361ED"/>
    <w:rsid w:val="00A36E91"/>
    <w:rsid w:val="00A37A87"/>
    <w:rsid w:val="00A425A6"/>
    <w:rsid w:val="00A42F2F"/>
    <w:rsid w:val="00A43A0A"/>
    <w:rsid w:val="00A456D5"/>
    <w:rsid w:val="00A45E22"/>
    <w:rsid w:val="00A56062"/>
    <w:rsid w:val="00A57E46"/>
    <w:rsid w:val="00A6539B"/>
    <w:rsid w:val="00A673D9"/>
    <w:rsid w:val="00A736F6"/>
    <w:rsid w:val="00A85F56"/>
    <w:rsid w:val="00A91851"/>
    <w:rsid w:val="00A92187"/>
    <w:rsid w:val="00A92DA8"/>
    <w:rsid w:val="00A93C67"/>
    <w:rsid w:val="00A9431E"/>
    <w:rsid w:val="00A94752"/>
    <w:rsid w:val="00AA2E1A"/>
    <w:rsid w:val="00AA30C4"/>
    <w:rsid w:val="00AA6329"/>
    <w:rsid w:val="00AB0D70"/>
    <w:rsid w:val="00AD1D3B"/>
    <w:rsid w:val="00AD4081"/>
    <w:rsid w:val="00AE031A"/>
    <w:rsid w:val="00AE5E7B"/>
    <w:rsid w:val="00AE6F88"/>
    <w:rsid w:val="00AE78E3"/>
    <w:rsid w:val="00AF44BC"/>
    <w:rsid w:val="00AF5CE4"/>
    <w:rsid w:val="00B029FA"/>
    <w:rsid w:val="00B03FA1"/>
    <w:rsid w:val="00B04398"/>
    <w:rsid w:val="00B14548"/>
    <w:rsid w:val="00B20F69"/>
    <w:rsid w:val="00B2134D"/>
    <w:rsid w:val="00B237B2"/>
    <w:rsid w:val="00B264D5"/>
    <w:rsid w:val="00B27C26"/>
    <w:rsid w:val="00B318DB"/>
    <w:rsid w:val="00B323C6"/>
    <w:rsid w:val="00B42CA4"/>
    <w:rsid w:val="00B4337F"/>
    <w:rsid w:val="00B5020D"/>
    <w:rsid w:val="00B509CE"/>
    <w:rsid w:val="00B538E0"/>
    <w:rsid w:val="00B56A21"/>
    <w:rsid w:val="00B64B03"/>
    <w:rsid w:val="00B7161E"/>
    <w:rsid w:val="00B71CE8"/>
    <w:rsid w:val="00B76B89"/>
    <w:rsid w:val="00B80A17"/>
    <w:rsid w:val="00B83F61"/>
    <w:rsid w:val="00B8530E"/>
    <w:rsid w:val="00B85AB6"/>
    <w:rsid w:val="00B86173"/>
    <w:rsid w:val="00B86EA7"/>
    <w:rsid w:val="00B90D32"/>
    <w:rsid w:val="00B93F56"/>
    <w:rsid w:val="00B94973"/>
    <w:rsid w:val="00B96A92"/>
    <w:rsid w:val="00BA7B4F"/>
    <w:rsid w:val="00BB0033"/>
    <w:rsid w:val="00BB20AD"/>
    <w:rsid w:val="00BB4766"/>
    <w:rsid w:val="00BB503A"/>
    <w:rsid w:val="00BB59CB"/>
    <w:rsid w:val="00BC1180"/>
    <w:rsid w:val="00BC2B89"/>
    <w:rsid w:val="00BC36D3"/>
    <w:rsid w:val="00BD56B8"/>
    <w:rsid w:val="00BD5D57"/>
    <w:rsid w:val="00BD7A75"/>
    <w:rsid w:val="00BE3B4B"/>
    <w:rsid w:val="00BE7951"/>
    <w:rsid w:val="00BF35D2"/>
    <w:rsid w:val="00BF36DF"/>
    <w:rsid w:val="00BF478D"/>
    <w:rsid w:val="00BF72C8"/>
    <w:rsid w:val="00BF7945"/>
    <w:rsid w:val="00C00A03"/>
    <w:rsid w:val="00C03D51"/>
    <w:rsid w:val="00C0547A"/>
    <w:rsid w:val="00C05D53"/>
    <w:rsid w:val="00C06E55"/>
    <w:rsid w:val="00C06FF8"/>
    <w:rsid w:val="00C07AB3"/>
    <w:rsid w:val="00C10D96"/>
    <w:rsid w:val="00C15D7F"/>
    <w:rsid w:val="00C23B52"/>
    <w:rsid w:val="00C25990"/>
    <w:rsid w:val="00C278D9"/>
    <w:rsid w:val="00C30917"/>
    <w:rsid w:val="00C31D22"/>
    <w:rsid w:val="00C33BA7"/>
    <w:rsid w:val="00C33C13"/>
    <w:rsid w:val="00C34F58"/>
    <w:rsid w:val="00C41D71"/>
    <w:rsid w:val="00C4252E"/>
    <w:rsid w:val="00C447A7"/>
    <w:rsid w:val="00C463A0"/>
    <w:rsid w:val="00C46A32"/>
    <w:rsid w:val="00C525A5"/>
    <w:rsid w:val="00C5468B"/>
    <w:rsid w:val="00C56EE5"/>
    <w:rsid w:val="00C729EA"/>
    <w:rsid w:val="00C7444F"/>
    <w:rsid w:val="00C76C37"/>
    <w:rsid w:val="00C76FE7"/>
    <w:rsid w:val="00C82044"/>
    <w:rsid w:val="00C83F20"/>
    <w:rsid w:val="00C8600C"/>
    <w:rsid w:val="00C86477"/>
    <w:rsid w:val="00C87306"/>
    <w:rsid w:val="00C9436F"/>
    <w:rsid w:val="00C94CA6"/>
    <w:rsid w:val="00CA07F9"/>
    <w:rsid w:val="00CA736A"/>
    <w:rsid w:val="00CB47B2"/>
    <w:rsid w:val="00CB4AF2"/>
    <w:rsid w:val="00CB6F48"/>
    <w:rsid w:val="00CC01F2"/>
    <w:rsid w:val="00CC0FAB"/>
    <w:rsid w:val="00CC3ADC"/>
    <w:rsid w:val="00CC748C"/>
    <w:rsid w:val="00CD4819"/>
    <w:rsid w:val="00CD5C0B"/>
    <w:rsid w:val="00CE3AF8"/>
    <w:rsid w:val="00CE4CA0"/>
    <w:rsid w:val="00CE6805"/>
    <w:rsid w:val="00CE6A2B"/>
    <w:rsid w:val="00CE6D57"/>
    <w:rsid w:val="00CE6D5B"/>
    <w:rsid w:val="00CF106E"/>
    <w:rsid w:val="00CF37B8"/>
    <w:rsid w:val="00D14836"/>
    <w:rsid w:val="00D15693"/>
    <w:rsid w:val="00D20F0F"/>
    <w:rsid w:val="00D24F92"/>
    <w:rsid w:val="00D25AD6"/>
    <w:rsid w:val="00D314D8"/>
    <w:rsid w:val="00D36680"/>
    <w:rsid w:val="00D50C70"/>
    <w:rsid w:val="00D55607"/>
    <w:rsid w:val="00D557BE"/>
    <w:rsid w:val="00D60A2B"/>
    <w:rsid w:val="00D61121"/>
    <w:rsid w:val="00D63660"/>
    <w:rsid w:val="00D64780"/>
    <w:rsid w:val="00D67A31"/>
    <w:rsid w:val="00D71AEB"/>
    <w:rsid w:val="00D72096"/>
    <w:rsid w:val="00D728C5"/>
    <w:rsid w:val="00D72E61"/>
    <w:rsid w:val="00D74087"/>
    <w:rsid w:val="00D81F68"/>
    <w:rsid w:val="00D83AB7"/>
    <w:rsid w:val="00D84A86"/>
    <w:rsid w:val="00D85751"/>
    <w:rsid w:val="00D97438"/>
    <w:rsid w:val="00DA3B72"/>
    <w:rsid w:val="00DA5C2F"/>
    <w:rsid w:val="00DB6638"/>
    <w:rsid w:val="00DB68F7"/>
    <w:rsid w:val="00DC1591"/>
    <w:rsid w:val="00DC2CBB"/>
    <w:rsid w:val="00DC73EB"/>
    <w:rsid w:val="00DD1024"/>
    <w:rsid w:val="00DD11B8"/>
    <w:rsid w:val="00DD38D2"/>
    <w:rsid w:val="00DD6A9F"/>
    <w:rsid w:val="00DE1264"/>
    <w:rsid w:val="00DE2A1B"/>
    <w:rsid w:val="00DE4975"/>
    <w:rsid w:val="00DE578E"/>
    <w:rsid w:val="00DE6900"/>
    <w:rsid w:val="00DE6E38"/>
    <w:rsid w:val="00DE6E3F"/>
    <w:rsid w:val="00DE7291"/>
    <w:rsid w:val="00DE7F14"/>
    <w:rsid w:val="00DF4A4D"/>
    <w:rsid w:val="00DF7689"/>
    <w:rsid w:val="00E026D9"/>
    <w:rsid w:val="00E033CA"/>
    <w:rsid w:val="00E041F0"/>
    <w:rsid w:val="00E05805"/>
    <w:rsid w:val="00E071A5"/>
    <w:rsid w:val="00E12D95"/>
    <w:rsid w:val="00E168AE"/>
    <w:rsid w:val="00E2056F"/>
    <w:rsid w:val="00E22AA3"/>
    <w:rsid w:val="00E24E45"/>
    <w:rsid w:val="00E30B01"/>
    <w:rsid w:val="00E31075"/>
    <w:rsid w:val="00E317AC"/>
    <w:rsid w:val="00E31D3E"/>
    <w:rsid w:val="00E33287"/>
    <w:rsid w:val="00E35392"/>
    <w:rsid w:val="00E35847"/>
    <w:rsid w:val="00E36003"/>
    <w:rsid w:val="00E36578"/>
    <w:rsid w:val="00E369AA"/>
    <w:rsid w:val="00E37C02"/>
    <w:rsid w:val="00E40FD3"/>
    <w:rsid w:val="00E5120E"/>
    <w:rsid w:val="00E51926"/>
    <w:rsid w:val="00E53C7C"/>
    <w:rsid w:val="00E56003"/>
    <w:rsid w:val="00E6525A"/>
    <w:rsid w:val="00E66F9C"/>
    <w:rsid w:val="00E763FC"/>
    <w:rsid w:val="00E819AC"/>
    <w:rsid w:val="00E846F0"/>
    <w:rsid w:val="00E84CC7"/>
    <w:rsid w:val="00E862B2"/>
    <w:rsid w:val="00E870D1"/>
    <w:rsid w:val="00E91DD4"/>
    <w:rsid w:val="00E93576"/>
    <w:rsid w:val="00E93C5C"/>
    <w:rsid w:val="00E95C19"/>
    <w:rsid w:val="00E96B50"/>
    <w:rsid w:val="00E97A47"/>
    <w:rsid w:val="00EA2BE5"/>
    <w:rsid w:val="00EA3D77"/>
    <w:rsid w:val="00EA4E95"/>
    <w:rsid w:val="00EA5123"/>
    <w:rsid w:val="00EA5251"/>
    <w:rsid w:val="00EB09E6"/>
    <w:rsid w:val="00EB444D"/>
    <w:rsid w:val="00EB5E79"/>
    <w:rsid w:val="00EC05FE"/>
    <w:rsid w:val="00EC0795"/>
    <w:rsid w:val="00EC0A36"/>
    <w:rsid w:val="00EC332F"/>
    <w:rsid w:val="00EC353C"/>
    <w:rsid w:val="00EC4922"/>
    <w:rsid w:val="00ED29FA"/>
    <w:rsid w:val="00ED3878"/>
    <w:rsid w:val="00ED6DDE"/>
    <w:rsid w:val="00EE097B"/>
    <w:rsid w:val="00EE3E3C"/>
    <w:rsid w:val="00EE6BAD"/>
    <w:rsid w:val="00EE6F0F"/>
    <w:rsid w:val="00EF4FEA"/>
    <w:rsid w:val="00F02DF7"/>
    <w:rsid w:val="00F1152B"/>
    <w:rsid w:val="00F15787"/>
    <w:rsid w:val="00F17DF1"/>
    <w:rsid w:val="00F22A92"/>
    <w:rsid w:val="00F2762F"/>
    <w:rsid w:val="00F313FF"/>
    <w:rsid w:val="00F32558"/>
    <w:rsid w:val="00F330C5"/>
    <w:rsid w:val="00F34B29"/>
    <w:rsid w:val="00F34BDF"/>
    <w:rsid w:val="00F44405"/>
    <w:rsid w:val="00F45AC7"/>
    <w:rsid w:val="00F461C1"/>
    <w:rsid w:val="00F51896"/>
    <w:rsid w:val="00F53450"/>
    <w:rsid w:val="00F55914"/>
    <w:rsid w:val="00F55C46"/>
    <w:rsid w:val="00F60F49"/>
    <w:rsid w:val="00F65B4A"/>
    <w:rsid w:val="00F662D2"/>
    <w:rsid w:val="00F66EB1"/>
    <w:rsid w:val="00F67F3F"/>
    <w:rsid w:val="00F70EF5"/>
    <w:rsid w:val="00F74B47"/>
    <w:rsid w:val="00F7508D"/>
    <w:rsid w:val="00F775BB"/>
    <w:rsid w:val="00F77682"/>
    <w:rsid w:val="00F85E65"/>
    <w:rsid w:val="00F86B9D"/>
    <w:rsid w:val="00F95ED5"/>
    <w:rsid w:val="00F95F16"/>
    <w:rsid w:val="00FA3FE6"/>
    <w:rsid w:val="00FA57D5"/>
    <w:rsid w:val="00FB26C6"/>
    <w:rsid w:val="00FB6133"/>
    <w:rsid w:val="00FB6307"/>
    <w:rsid w:val="00FB6891"/>
    <w:rsid w:val="00FC12B1"/>
    <w:rsid w:val="00FC3435"/>
    <w:rsid w:val="00FC5404"/>
    <w:rsid w:val="00FC574C"/>
    <w:rsid w:val="00FD2F69"/>
    <w:rsid w:val="00FE3E7C"/>
    <w:rsid w:val="00FE43B3"/>
    <w:rsid w:val="00FE44AD"/>
    <w:rsid w:val="00FE516B"/>
    <w:rsid w:val="00FE614B"/>
    <w:rsid w:val="00FE7807"/>
    <w:rsid w:val="00FF1C45"/>
    <w:rsid w:val="00FF1DC1"/>
    <w:rsid w:val="00FF4C68"/>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D579EB7"/>
  <w15:docId w15:val="{B2DC7E25-0294-4AD0-BF12-009D7ACE12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qFormat/>
    <w:rsid w:val="00ED6DDE"/>
    <w:pPr>
      <w:spacing w:after="0" w:line="480" w:lineRule="auto"/>
      <w:jc w:val="center"/>
      <w:outlineLvl w:val="0"/>
    </w:pPr>
    <w:rPr>
      <w:rFonts w:ascii="Times New Roman" w:hAnsi="Times New Roman" w:cs="Times New Roman"/>
      <w:b/>
      <w:iCs/>
      <w:sz w:val="24"/>
      <w:szCs w:val="24"/>
      <w:lang w:val="en-US"/>
    </w:rPr>
  </w:style>
  <w:style w:type="paragraph" w:styleId="Heading2">
    <w:name w:val="heading 2"/>
    <w:basedOn w:val="Normal"/>
    <w:next w:val="Normal"/>
    <w:link w:val="Heading2Char"/>
    <w:uiPriority w:val="9"/>
    <w:unhideWhenUsed/>
    <w:qFormat/>
    <w:rsid w:val="00ED6DDE"/>
    <w:pPr>
      <w:spacing w:after="0" w:line="480" w:lineRule="auto"/>
      <w:jc w:val="both"/>
      <w:outlineLvl w:val="1"/>
    </w:pPr>
    <w:rPr>
      <w:rFonts w:ascii="Times New Roman" w:hAnsi="Times New Roman" w:cs="Times New Roman"/>
      <w:b/>
      <w:i/>
      <w:sz w:val="24"/>
      <w:szCs w:val="24"/>
      <w:lang w:val="en-US"/>
    </w:rPr>
  </w:style>
  <w:style w:type="paragraph" w:styleId="Heading3">
    <w:name w:val="heading 3"/>
    <w:basedOn w:val="Normal"/>
    <w:next w:val="Normal"/>
    <w:link w:val="Heading3Char"/>
    <w:uiPriority w:val="9"/>
    <w:semiHidden/>
    <w:unhideWhenUsed/>
    <w:qFormat/>
    <w:rsid w:val="00525C0F"/>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2569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C525A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525A5"/>
    <w:rPr>
      <w:rFonts w:ascii="Segoe UI" w:hAnsi="Segoe UI" w:cs="Segoe UI"/>
      <w:sz w:val="18"/>
      <w:szCs w:val="18"/>
    </w:rPr>
  </w:style>
  <w:style w:type="character" w:styleId="CommentReference">
    <w:name w:val="annotation reference"/>
    <w:basedOn w:val="DefaultParagraphFont"/>
    <w:uiPriority w:val="99"/>
    <w:semiHidden/>
    <w:unhideWhenUsed/>
    <w:rsid w:val="00FA57D5"/>
    <w:rPr>
      <w:sz w:val="16"/>
      <w:szCs w:val="16"/>
    </w:rPr>
  </w:style>
  <w:style w:type="paragraph" w:styleId="CommentText">
    <w:name w:val="annotation text"/>
    <w:basedOn w:val="Normal"/>
    <w:link w:val="CommentTextChar"/>
    <w:uiPriority w:val="99"/>
    <w:unhideWhenUsed/>
    <w:rsid w:val="00FA57D5"/>
    <w:pPr>
      <w:spacing w:line="240" w:lineRule="auto"/>
    </w:pPr>
    <w:rPr>
      <w:sz w:val="20"/>
      <w:szCs w:val="20"/>
    </w:rPr>
  </w:style>
  <w:style w:type="character" w:customStyle="1" w:styleId="CommentTextChar">
    <w:name w:val="Comment Text Char"/>
    <w:basedOn w:val="DefaultParagraphFont"/>
    <w:link w:val="CommentText"/>
    <w:uiPriority w:val="99"/>
    <w:rsid w:val="00FA57D5"/>
    <w:rPr>
      <w:sz w:val="20"/>
      <w:szCs w:val="20"/>
    </w:rPr>
  </w:style>
  <w:style w:type="paragraph" w:styleId="CommentSubject">
    <w:name w:val="annotation subject"/>
    <w:basedOn w:val="CommentText"/>
    <w:next w:val="CommentText"/>
    <w:link w:val="CommentSubjectChar"/>
    <w:uiPriority w:val="99"/>
    <w:semiHidden/>
    <w:unhideWhenUsed/>
    <w:rsid w:val="00FA57D5"/>
    <w:rPr>
      <w:b/>
      <w:bCs/>
    </w:rPr>
  </w:style>
  <w:style w:type="character" w:customStyle="1" w:styleId="CommentSubjectChar">
    <w:name w:val="Comment Subject Char"/>
    <w:basedOn w:val="CommentTextChar"/>
    <w:link w:val="CommentSubject"/>
    <w:uiPriority w:val="99"/>
    <w:semiHidden/>
    <w:rsid w:val="00FA57D5"/>
    <w:rPr>
      <w:b/>
      <w:bCs/>
      <w:sz w:val="20"/>
      <w:szCs w:val="20"/>
    </w:rPr>
  </w:style>
  <w:style w:type="paragraph" w:styleId="ListParagraph">
    <w:name w:val="List Paragraph"/>
    <w:basedOn w:val="Normal"/>
    <w:uiPriority w:val="34"/>
    <w:qFormat/>
    <w:rsid w:val="00AE5E7B"/>
    <w:pPr>
      <w:ind w:left="720"/>
      <w:contextualSpacing/>
    </w:pPr>
  </w:style>
  <w:style w:type="paragraph" w:styleId="Revision">
    <w:name w:val="Revision"/>
    <w:hidden/>
    <w:uiPriority w:val="99"/>
    <w:semiHidden/>
    <w:rsid w:val="00FB26C6"/>
    <w:pPr>
      <w:spacing w:after="0" w:line="240" w:lineRule="auto"/>
    </w:pPr>
  </w:style>
  <w:style w:type="paragraph" w:customStyle="1" w:styleId="MDPI31text">
    <w:name w:val="MDPI_3.1_text"/>
    <w:qFormat/>
    <w:rsid w:val="00C03D51"/>
    <w:pPr>
      <w:adjustRightInd w:val="0"/>
      <w:snapToGrid w:val="0"/>
      <w:spacing w:after="0" w:line="260" w:lineRule="atLeast"/>
      <w:ind w:firstLine="425"/>
      <w:jc w:val="both"/>
    </w:pPr>
    <w:rPr>
      <w:rFonts w:ascii="Palatino Linotype" w:eastAsia="Times New Roman" w:hAnsi="Palatino Linotype" w:cs="Times New Roman"/>
      <w:snapToGrid w:val="0"/>
      <w:color w:val="000000"/>
      <w:sz w:val="20"/>
      <w:lang w:val="en-US" w:eastAsia="de-DE" w:bidi="en-US"/>
    </w:rPr>
  </w:style>
  <w:style w:type="paragraph" w:styleId="Header">
    <w:name w:val="header"/>
    <w:basedOn w:val="Normal"/>
    <w:link w:val="HeaderChar"/>
    <w:unhideWhenUsed/>
    <w:rsid w:val="0035004F"/>
    <w:pPr>
      <w:tabs>
        <w:tab w:val="center" w:pos="4819"/>
        <w:tab w:val="right" w:pos="9638"/>
      </w:tabs>
      <w:spacing w:after="0" w:line="240" w:lineRule="auto"/>
    </w:pPr>
  </w:style>
  <w:style w:type="character" w:customStyle="1" w:styleId="HeaderChar">
    <w:name w:val="Header Char"/>
    <w:basedOn w:val="DefaultParagraphFont"/>
    <w:link w:val="Header"/>
    <w:rsid w:val="0035004F"/>
  </w:style>
  <w:style w:type="paragraph" w:styleId="Footer">
    <w:name w:val="footer"/>
    <w:basedOn w:val="Normal"/>
    <w:link w:val="FooterChar"/>
    <w:uiPriority w:val="99"/>
    <w:unhideWhenUsed/>
    <w:rsid w:val="0035004F"/>
    <w:pPr>
      <w:tabs>
        <w:tab w:val="center" w:pos="4819"/>
        <w:tab w:val="right" w:pos="9638"/>
      </w:tabs>
      <w:spacing w:after="0" w:line="240" w:lineRule="auto"/>
    </w:pPr>
  </w:style>
  <w:style w:type="character" w:customStyle="1" w:styleId="FooterChar">
    <w:name w:val="Footer Char"/>
    <w:basedOn w:val="DefaultParagraphFont"/>
    <w:link w:val="Footer"/>
    <w:uiPriority w:val="99"/>
    <w:rsid w:val="0035004F"/>
  </w:style>
  <w:style w:type="character" w:customStyle="1" w:styleId="Heading1Char">
    <w:name w:val="Heading 1 Char"/>
    <w:basedOn w:val="DefaultParagraphFont"/>
    <w:link w:val="Heading1"/>
    <w:rsid w:val="00ED6DDE"/>
    <w:rPr>
      <w:rFonts w:ascii="Times New Roman" w:hAnsi="Times New Roman" w:cs="Times New Roman"/>
      <w:b/>
      <w:iCs/>
      <w:sz w:val="24"/>
      <w:szCs w:val="24"/>
      <w:lang w:val="en-US"/>
    </w:rPr>
  </w:style>
  <w:style w:type="character" w:styleId="Hyperlink">
    <w:name w:val="Hyperlink"/>
    <w:basedOn w:val="DefaultParagraphFont"/>
    <w:uiPriority w:val="99"/>
    <w:unhideWhenUsed/>
    <w:rsid w:val="00847CBE"/>
    <w:rPr>
      <w:color w:val="0563C1" w:themeColor="hyperlink"/>
      <w:u w:val="single"/>
    </w:rPr>
  </w:style>
  <w:style w:type="paragraph" w:customStyle="1" w:styleId="EndNoteBibliographyTitle">
    <w:name w:val="EndNote Bibliography Title"/>
    <w:basedOn w:val="Normal"/>
    <w:link w:val="EndNoteBibliographyTitleCarattere"/>
    <w:rsid w:val="00F662D2"/>
    <w:pPr>
      <w:spacing w:after="0"/>
      <w:jc w:val="center"/>
    </w:pPr>
    <w:rPr>
      <w:rFonts w:ascii="Calibri" w:hAnsi="Calibri" w:cs="Calibri"/>
      <w:noProof/>
      <w:lang w:val="en-US"/>
    </w:rPr>
  </w:style>
  <w:style w:type="character" w:customStyle="1" w:styleId="EndNoteBibliographyTitleCarattere">
    <w:name w:val="EndNote Bibliography Title Carattere"/>
    <w:basedOn w:val="DefaultParagraphFont"/>
    <w:link w:val="EndNoteBibliographyTitle"/>
    <w:rsid w:val="00F662D2"/>
    <w:rPr>
      <w:rFonts w:ascii="Calibri" w:hAnsi="Calibri" w:cs="Calibri"/>
      <w:noProof/>
      <w:lang w:val="en-US"/>
    </w:rPr>
  </w:style>
  <w:style w:type="paragraph" w:customStyle="1" w:styleId="EndNoteBibliography">
    <w:name w:val="EndNote Bibliography"/>
    <w:basedOn w:val="Normal"/>
    <w:link w:val="EndNoteBibliographyCarattere"/>
    <w:rsid w:val="00F662D2"/>
    <w:pPr>
      <w:spacing w:line="240" w:lineRule="auto"/>
    </w:pPr>
    <w:rPr>
      <w:rFonts w:ascii="Calibri" w:hAnsi="Calibri" w:cs="Calibri"/>
      <w:noProof/>
      <w:lang w:val="en-US"/>
    </w:rPr>
  </w:style>
  <w:style w:type="character" w:customStyle="1" w:styleId="EndNoteBibliographyCarattere">
    <w:name w:val="EndNote Bibliography Carattere"/>
    <w:basedOn w:val="DefaultParagraphFont"/>
    <w:link w:val="EndNoteBibliography"/>
    <w:rsid w:val="00F662D2"/>
    <w:rPr>
      <w:rFonts w:ascii="Calibri" w:hAnsi="Calibri" w:cs="Calibri"/>
      <w:noProof/>
      <w:lang w:val="en-US"/>
    </w:rPr>
  </w:style>
  <w:style w:type="character" w:customStyle="1" w:styleId="Menzionenonrisolta1">
    <w:name w:val="Menzione non risolta1"/>
    <w:basedOn w:val="DefaultParagraphFont"/>
    <w:uiPriority w:val="99"/>
    <w:semiHidden/>
    <w:unhideWhenUsed/>
    <w:rsid w:val="00B509CE"/>
    <w:rPr>
      <w:color w:val="605E5C"/>
      <w:shd w:val="clear" w:color="auto" w:fill="E1DFDD"/>
    </w:rPr>
  </w:style>
  <w:style w:type="character" w:styleId="Strong">
    <w:name w:val="Strong"/>
    <w:basedOn w:val="DefaultParagraphFont"/>
    <w:uiPriority w:val="22"/>
    <w:qFormat/>
    <w:rsid w:val="00FC5404"/>
    <w:rPr>
      <w:b/>
      <w:bCs/>
    </w:rPr>
  </w:style>
  <w:style w:type="character" w:customStyle="1" w:styleId="UnresolvedMention1">
    <w:name w:val="Unresolved Mention1"/>
    <w:basedOn w:val="DefaultParagraphFont"/>
    <w:uiPriority w:val="99"/>
    <w:semiHidden/>
    <w:unhideWhenUsed/>
    <w:rsid w:val="00675922"/>
    <w:rPr>
      <w:color w:val="605E5C"/>
      <w:shd w:val="clear" w:color="auto" w:fill="E1DFDD"/>
    </w:rPr>
  </w:style>
  <w:style w:type="character" w:customStyle="1" w:styleId="period">
    <w:name w:val="period"/>
    <w:rsid w:val="003A6EC8"/>
  </w:style>
  <w:style w:type="character" w:customStyle="1" w:styleId="cit">
    <w:name w:val="cit"/>
    <w:rsid w:val="003A6EC8"/>
  </w:style>
  <w:style w:type="character" w:customStyle="1" w:styleId="citation-doi">
    <w:name w:val="citation-doi"/>
    <w:rsid w:val="003A6EC8"/>
  </w:style>
  <w:style w:type="character" w:customStyle="1" w:styleId="UnresolvedMention2">
    <w:name w:val="Unresolved Mention2"/>
    <w:basedOn w:val="DefaultParagraphFont"/>
    <w:uiPriority w:val="99"/>
    <w:semiHidden/>
    <w:unhideWhenUsed/>
    <w:rsid w:val="00F67F3F"/>
    <w:rPr>
      <w:color w:val="605E5C"/>
      <w:shd w:val="clear" w:color="auto" w:fill="E1DFDD"/>
    </w:rPr>
  </w:style>
  <w:style w:type="character" w:customStyle="1" w:styleId="Heading3Char">
    <w:name w:val="Heading 3 Char"/>
    <w:basedOn w:val="DefaultParagraphFont"/>
    <w:link w:val="Heading3"/>
    <w:uiPriority w:val="9"/>
    <w:semiHidden/>
    <w:rsid w:val="00525C0F"/>
    <w:rPr>
      <w:rFonts w:asciiTheme="majorHAnsi" w:eastAsiaTheme="majorEastAsia" w:hAnsiTheme="majorHAnsi" w:cstheme="majorBidi"/>
      <w:color w:val="1F4D78" w:themeColor="accent1" w:themeShade="7F"/>
      <w:sz w:val="24"/>
      <w:szCs w:val="24"/>
    </w:rPr>
  </w:style>
  <w:style w:type="paragraph" w:styleId="Title">
    <w:name w:val="Title"/>
    <w:basedOn w:val="Normal"/>
    <w:next w:val="Normal"/>
    <w:link w:val="TitleChar"/>
    <w:uiPriority w:val="10"/>
    <w:qFormat/>
    <w:rsid w:val="00ED6DDE"/>
    <w:pPr>
      <w:spacing w:after="0" w:line="480" w:lineRule="auto"/>
      <w:jc w:val="center"/>
    </w:pPr>
    <w:rPr>
      <w:rFonts w:ascii="Times New Roman" w:hAnsi="Times New Roman" w:cs="Times New Roman"/>
      <w:b/>
      <w:iCs/>
      <w:sz w:val="24"/>
      <w:szCs w:val="24"/>
      <w:lang w:val="en-US"/>
    </w:rPr>
  </w:style>
  <w:style w:type="character" w:customStyle="1" w:styleId="TitleChar">
    <w:name w:val="Title Char"/>
    <w:basedOn w:val="DefaultParagraphFont"/>
    <w:link w:val="Title"/>
    <w:uiPriority w:val="10"/>
    <w:rsid w:val="00ED6DDE"/>
    <w:rPr>
      <w:rFonts w:ascii="Times New Roman" w:hAnsi="Times New Roman" w:cs="Times New Roman"/>
      <w:b/>
      <w:iCs/>
      <w:sz w:val="24"/>
      <w:szCs w:val="24"/>
      <w:lang w:val="en-US"/>
    </w:rPr>
  </w:style>
  <w:style w:type="character" w:customStyle="1" w:styleId="Heading2Char">
    <w:name w:val="Heading 2 Char"/>
    <w:basedOn w:val="DefaultParagraphFont"/>
    <w:link w:val="Heading2"/>
    <w:uiPriority w:val="9"/>
    <w:rsid w:val="00ED6DDE"/>
    <w:rPr>
      <w:rFonts w:ascii="Times New Roman" w:hAnsi="Times New Roman" w:cs="Times New Roman"/>
      <w:b/>
      <w:i/>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3678262">
      <w:bodyDiv w:val="1"/>
      <w:marLeft w:val="0"/>
      <w:marRight w:val="0"/>
      <w:marTop w:val="0"/>
      <w:marBottom w:val="0"/>
      <w:divBdr>
        <w:top w:val="none" w:sz="0" w:space="0" w:color="auto"/>
        <w:left w:val="none" w:sz="0" w:space="0" w:color="auto"/>
        <w:bottom w:val="none" w:sz="0" w:space="0" w:color="auto"/>
        <w:right w:val="none" w:sz="0" w:space="0" w:color="auto"/>
      </w:divBdr>
    </w:div>
    <w:div w:id="575013952">
      <w:bodyDiv w:val="1"/>
      <w:marLeft w:val="0"/>
      <w:marRight w:val="0"/>
      <w:marTop w:val="0"/>
      <w:marBottom w:val="0"/>
      <w:divBdr>
        <w:top w:val="none" w:sz="0" w:space="0" w:color="auto"/>
        <w:left w:val="none" w:sz="0" w:space="0" w:color="auto"/>
        <w:bottom w:val="none" w:sz="0" w:space="0" w:color="auto"/>
        <w:right w:val="none" w:sz="0" w:space="0" w:color="auto"/>
      </w:divBdr>
    </w:div>
    <w:div w:id="594443825">
      <w:bodyDiv w:val="1"/>
      <w:marLeft w:val="0"/>
      <w:marRight w:val="0"/>
      <w:marTop w:val="0"/>
      <w:marBottom w:val="0"/>
      <w:divBdr>
        <w:top w:val="none" w:sz="0" w:space="0" w:color="auto"/>
        <w:left w:val="none" w:sz="0" w:space="0" w:color="auto"/>
        <w:bottom w:val="none" w:sz="0" w:space="0" w:color="auto"/>
        <w:right w:val="none" w:sz="0" w:space="0" w:color="auto"/>
      </w:divBdr>
    </w:div>
    <w:div w:id="1173953352">
      <w:bodyDiv w:val="1"/>
      <w:marLeft w:val="0"/>
      <w:marRight w:val="0"/>
      <w:marTop w:val="0"/>
      <w:marBottom w:val="0"/>
      <w:divBdr>
        <w:top w:val="none" w:sz="0" w:space="0" w:color="auto"/>
        <w:left w:val="none" w:sz="0" w:space="0" w:color="auto"/>
        <w:bottom w:val="none" w:sz="0" w:space="0" w:color="auto"/>
        <w:right w:val="none" w:sz="0" w:space="0" w:color="auto"/>
      </w:divBdr>
    </w:div>
    <w:div w:id="1319653329">
      <w:bodyDiv w:val="1"/>
      <w:marLeft w:val="120"/>
      <w:marRight w:val="120"/>
      <w:marTop w:val="0"/>
      <w:marBottom w:val="0"/>
      <w:divBdr>
        <w:top w:val="none" w:sz="0" w:space="0" w:color="auto"/>
        <w:left w:val="none" w:sz="0" w:space="0" w:color="auto"/>
        <w:bottom w:val="none" w:sz="0" w:space="0" w:color="auto"/>
        <w:right w:val="none" w:sz="0" w:space="0" w:color="auto"/>
      </w:divBdr>
      <w:divsChild>
        <w:div w:id="57559701">
          <w:marLeft w:val="0"/>
          <w:marRight w:val="0"/>
          <w:marTop w:val="0"/>
          <w:marBottom w:val="0"/>
          <w:divBdr>
            <w:top w:val="none" w:sz="0" w:space="0" w:color="auto"/>
            <w:left w:val="none" w:sz="0" w:space="0" w:color="auto"/>
            <w:bottom w:val="none" w:sz="0" w:space="0" w:color="auto"/>
            <w:right w:val="none" w:sz="0" w:space="0" w:color="auto"/>
          </w:divBdr>
          <w:divsChild>
            <w:div w:id="1023364812">
              <w:marLeft w:val="0"/>
              <w:marRight w:val="0"/>
              <w:marTop w:val="0"/>
              <w:marBottom w:val="0"/>
              <w:divBdr>
                <w:top w:val="none" w:sz="0" w:space="0" w:color="auto"/>
                <w:left w:val="none" w:sz="0" w:space="0" w:color="auto"/>
                <w:bottom w:val="none" w:sz="0" w:space="0" w:color="auto"/>
                <w:right w:val="none" w:sz="0" w:space="0" w:color="auto"/>
              </w:divBdr>
            </w:div>
            <w:div w:id="1146968804">
              <w:marLeft w:val="0"/>
              <w:marRight w:val="0"/>
              <w:marTop w:val="0"/>
              <w:marBottom w:val="0"/>
              <w:divBdr>
                <w:top w:val="none" w:sz="0" w:space="0" w:color="auto"/>
                <w:left w:val="none" w:sz="0" w:space="0" w:color="auto"/>
                <w:bottom w:val="none" w:sz="0" w:space="0" w:color="auto"/>
                <w:right w:val="none" w:sz="0" w:space="0" w:color="auto"/>
              </w:divBdr>
            </w:div>
            <w:div w:id="1849785353">
              <w:marLeft w:val="0"/>
              <w:marRight w:val="0"/>
              <w:marTop w:val="0"/>
              <w:marBottom w:val="0"/>
              <w:divBdr>
                <w:top w:val="none" w:sz="0" w:space="0" w:color="auto"/>
                <w:left w:val="none" w:sz="0" w:space="0" w:color="auto"/>
                <w:bottom w:val="none" w:sz="0" w:space="0" w:color="auto"/>
                <w:right w:val="none" w:sz="0" w:space="0" w:color="auto"/>
              </w:divBdr>
            </w:div>
            <w:div w:id="1875851522">
              <w:marLeft w:val="0"/>
              <w:marRight w:val="0"/>
              <w:marTop w:val="0"/>
              <w:marBottom w:val="0"/>
              <w:divBdr>
                <w:top w:val="none" w:sz="0" w:space="0" w:color="auto"/>
                <w:left w:val="none" w:sz="0" w:space="0" w:color="auto"/>
                <w:bottom w:val="none" w:sz="0" w:space="0" w:color="auto"/>
                <w:right w:val="none" w:sz="0" w:space="0" w:color="auto"/>
              </w:divBdr>
            </w:div>
            <w:div w:id="1892156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956788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nicola.veronese@unipa.it"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yperlink" Target="http://www.icmje.org/coi_disclosure.pdf" TargetMode="Externa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CE4AFA-449B-47FF-860C-761ECBDD7D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21</Pages>
  <Words>11080</Words>
  <Characters>63161</Characters>
  <Application>Microsoft Office Word</Application>
  <DocSecurity>0</DocSecurity>
  <Lines>526</Lines>
  <Paragraphs>148</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74093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Marianna</dc:creator>
  <cp:keywords/>
  <dc:description/>
  <cp:lastModifiedBy>Blanshard, Lisa</cp:lastModifiedBy>
  <cp:revision>3</cp:revision>
  <cp:lastPrinted>2021-05-21T06:56:00Z</cp:lastPrinted>
  <dcterms:created xsi:type="dcterms:W3CDTF">2022-04-25T15:34:00Z</dcterms:created>
  <dcterms:modified xsi:type="dcterms:W3CDTF">2022-04-26T08:18:00Z</dcterms:modified>
</cp:coreProperties>
</file>