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66085" w:rsidRPr="00045344" w:rsidRDefault="00DE69A3" w:rsidP="00045344">
      <w:pPr>
        <w:pStyle w:val="Title"/>
      </w:pPr>
      <w:bookmarkStart w:id="0" w:name="_heading=h.gjdgxs" w:colFirst="0" w:colLast="0"/>
      <w:bookmarkEnd w:id="0"/>
      <w:r w:rsidRPr="00045344">
        <w:t xml:space="preserve">COMPREHENSIVE GERIATRIC ASSESSMENT IN OLDER PEOPLE: </w:t>
      </w:r>
    </w:p>
    <w:p w14:paraId="00000002" w14:textId="77777777" w:rsidR="00D66085" w:rsidRPr="00045344" w:rsidRDefault="00DE69A3" w:rsidP="00045344">
      <w:pPr>
        <w:pStyle w:val="Title"/>
      </w:pPr>
      <w:r w:rsidRPr="00045344">
        <w:t>AN UMBRELLA REVIEW OF HEALTH OUTCOMES</w:t>
      </w:r>
    </w:p>
    <w:p w14:paraId="00000003" w14:textId="0AB0B444" w:rsidR="00D66085" w:rsidRDefault="00DE69A3">
      <w:pPr>
        <w:spacing w:after="0" w:line="48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Short title: </w:t>
      </w:r>
      <w:r>
        <w:rPr>
          <w:rFonts w:ascii="Times New Roman" w:eastAsia="Times New Roman" w:hAnsi="Times New Roman" w:cs="Times New Roman"/>
          <w:sz w:val="24"/>
          <w:szCs w:val="24"/>
        </w:rPr>
        <w:t>UR CGA</w:t>
      </w:r>
    </w:p>
    <w:p w14:paraId="380039A5" w14:textId="27B59AFF" w:rsidR="00C30590" w:rsidRDefault="00C30590">
      <w:pPr>
        <w:spacing w:after="0" w:line="480" w:lineRule="auto"/>
        <w:jc w:val="center"/>
        <w:rPr>
          <w:rFonts w:ascii="Times New Roman" w:eastAsia="Times New Roman" w:hAnsi="Times New Roman" w:cs="Times New Roman"/>
          <w:sz w:val="24"/>
          <w:szCs w:val="24"/>
        </w:rPr>
      </w:pPr>
      <w:r w:rsidRPr="00C30590">
        <w:rPr>
          <w:rFonts w:ascii="Times New Roman" w:eastAsia="Times New Roman" w:hAnsi="Times New Roman" w:cs="Times New Roman"/>
          <w:sz w:val="24"/>
          <w:szCs w:val="24"/>
        </w:rPr>
        <w:t>Nicola Veronese, Carlo Custodero, Jacopo Demurtas, Lee Smith, Mario Barbagallo, Stefania Maggi, Nicola Vanacore, Luigi Ferrucci, Alberto Pilotto on behalf of the special interest group in Systematic Reviews and Meta-analyses and Comprehensive Geriatric Assessment of the European Geriatric Medicine Society (EuGMS)</w:t>
      </w:r>
    </w:p>
    <w:p w14:paraId="00000004" w14:textId="77777777" w:rsidR="00D66085" w:rsidRDefault="00D66085">
      <w:pPr>
        <w:spacing w:after="0" w:line="480" w:lineRule="auto"/>
        <w:jc w:val="both"/>
        <w:rPr>
          <w:rFonts w:ascii="Times New Roman" w:eastAsia="Times New Roman" w:hAnsi="Times New Roman" w:cs="Times New Roman"/>
          <w:sz w:val="24"/>
          <w:szCs w:val="24"/>
        </w:rPr>
      </w:pPr>
    </w:p>
    <w:p w14:paraId="00000005" w14:textId="77777777" w:rsidR="00D66085" w:rsidRDefault="00DE69A3">
      <w:pPr>
        <w:rPr>
          <w:rFonts w:ascii="Times New Roman" w:eastAsia="Times New Roman" w:hAnsi="Times New Roman" w:cs="Times New Roman"/>
          <w:b/>
          <w:sz w:val="24"/>
          <w:szCs w:val="24"/>
        </w:rPr>
      </w:pPr>
      <w:r>
        <w:br w:type="page"/>
      </w:r>
    </w:p>
    <w:p w14:paraId="00000006" w14:textId="77777777" w:rsidR="00D66085" w:rsidRPr="00045344" w:rsidRDefault="00DE69A3" w:rsidP="00045344">
      <w:pPr>
        <w:pStyle w:val="Heading1"/>
      </w:pPr>
      <w:r w:rsidRPr="00045344">
        <w:lastRenderedPageBreak/>
        <w:t>KEY POINTS</w:t>
      </w:r>
    </w:p>
    <w:p w14:paraId="00000007" w14:textId="77777777" w:rsidR="00D66085" w:rsidRDefault="00DE69A3">
      <w:pPr>
        <w:numPr>
          <w:ilvl w:val="0"/>
          <w:numId w:val="1"/>
        </w:numPr>
        <w:pBdr>
          <w:top w:val="nil"/>
          <w:left w:val="nil"/>
          <w:bottom w:val="nil"/>
          <w:right w:val="nil"/>
          <w:between w:val="nil"/>
        </w:pBd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Comprehensive geriatric assessment is available to geriatricians and other medical and non- medical figures from three decades, but it is still poorly used.</w:t>
      </w:r>
    </w:p>
    <w:p w14:paraId="00000008" w14:textId="77777777" w:rsidR="00D66085" w:rsidRDefault="00DE69A3">
      <w:pPr>
        <w:numPr>
          <w:ilvl w:val="0"/>
          <w:numId w:val="1"/>
        </w:numPr>
        <w:pBdr>
          <w:top w:val="nil"/>
          <w:left w:val="nil"/>
          <w:bottom w:val="nil"/>
          <w:right w:val="nil"/>
          <w:between w:val="nil"/>
        </w:pBd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Our umbrella review including systematic reviews regarding comprehensive geriatric assessment in older people supported the use of this approach across several settings and clinical situations, even if supported by different degrees of evidence and strength. </w:t>
      </w:r>
    </w:p>
    <w:p w14:paraId="00000009" w14:textId="77777777" w:rsidR="00D66085" w:rsidRDefault="00DE69A3">
      <w:pPr>
        <w:numPr>
          <w:ilvl w:val="0"/>
          <w:numId w:val="1"/>
        </w:numPr>
        <w:pBdr>
          <w:top w:val="nil"/>
          <w:left w:val="nil"/>
          <w:bottom w:val="nil"/>
          <w:right w:val="nil"/>
          <w:between w:val="nil"/>
        </w:pBd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A solid literature supports the use of comprehensive geriatric assessment in hospital medical setting for multiple health outcomes, with a high certainty of evidence, whilst the evidence of benefits is less strong for the use of this approach in other settings.</w:t>
      </w:r>
      <w:r>
        <w:rPr>
          <w:rFonts w:ascii="Times New Roman" w:eastAsia="Times New Roman" w:hAnsi="Times New Roman" w:cs="Times New Roman"/>
          <w:b/>
          <w:sz w:val="24"/>
          <w:szCs w:val="24"/>
        </w:rPr>
        <w:t xml:space="preserve"> </w:t>
      </w:r>
      <w:r>
        <w:br w:type="page"/>
      </w:r>
    </w:p>
    <w:p w14:paraId="0000000A" w14:textId="77777777" w:rsidR="00D66085" w:rsidRDefault="00DE69A3" w:rsidP="00045344">
      <w:pPr>
        <w:pStyle w:val="Heading1"/>
      </w:pPr>
      <w:r>
        <w:lastRenderedPageBreak/>
        <w:t>ABSTRACT</w:t>
      </w:r>
    </w:p>
    <w:p w14:paraId="0000000B"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b/>
          <w:color w:val="auto"/>
          <w:sz w:val="24"/>
          <w:szCs w:val="24"/>
        </w:rPr>
        <w:t>Background</w:t>
      </w:r>
      <w:r w:rsidRPr="00C30590">
        <w:rPr>
          <w:rFonts w:ascii="Times New Roman" w:eastAsia="Times New Roman" w:hAnsi="Times New Roman" w:cs="Times New Roman"/>
          <w:color w:val="auto"/>
          <w:sz w:val="24"/>
          <w:szCs w:val="24"/>
        </w:rPr>
        <w:t xml:space="preserve">: Comprehensive geriatric assessment (CGA) has been in use for the last three decade. However, some doubts remain regarding its clinical use. Therefore, we aimed to capture the breadth of outcomes reported and assess the strength of evidence of the use of comprehensive geriatric assessment (CGA) for health outcomes in older persons. </w:t>
      </w:r>
    </w:p>
    <w:p w14:paraId="0000000C"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bookmarkStart w:id="1" w:name="_heading=h.30j0zll" w:colFirst="0" w:colLast="0"/>
      <w:bookmarkEnd w:id="1"/>
      <w:r w:rsidRPr="00C30590">
        <w:rPr>
          <w:rFonts w:ascii="Times New Roman" w:eastAsia="Times New Roman" w:hAnsi="Times New Roman" w:cs="Times New Roman"/>
          <w:b/>
          <w:color w:val="auto"/>
          <w:sz w:val="24"/>
          <w:szCs w:val="24"/>
        </w:rPr>
        <w:t>Methods</w:t>
      </w:r>
      <w:r w:rsidRPr="00C30590">
        <w:rPr>
          <w:rFonts w:ascii="Times New Roman" w:eastAsia="Times New Roman" w:hAnsi="Times New Roman" w:cs="Times New Roman"/>
          <w:color w:val="auto"/>
          <w:sz w:val="24"/>
          <w:szCs w:val="24"/>
        </w:rPr>
        <w:t>: Umbrella review of systematic reviews of the use of CGA in older adults searching in Pubmed, Embase, Scopus, Cochrane library and CINHAL until 05</w:t>
      </w:r>
      <w:r w:rsidRPr="00C30590">
        <w:rPr>
          <w:rFonts w:ascii="Times New Roman" w:eastAsia="Times New Roman" w:hAnsi="Times New Roman" w:cs="Times New Roman"/>
          <w:color w:val="auto"/>
          <w:sz w:val="24"/>
          <w:szCs w:val="24"/>
          <w:vertAlign w:val="superscript"/>
        </w:rPr>
        <w:t>th</w:t>
      </w:r>
      <w:r w:rsidRPr="00C30590">
        <w:rPr>
          <w:rFonts w:ascii="Times New Roman" w:eastAsia="Times New Roman" w:hAnsi="Times New Roman" w:cs="Times New Roman"/>
          <w:color w:val="auto"/>
          <w:sz w:val="24"/>
          <w:szCs w:val="24"/>
        </w:rPr>
        <w:t xml:space="preserve"> November 2021. All possible health outcomes were eligible. Two independent reviewers extracted key data. The grading of evidence was carried out using the GRADE for intervention studies, whilst data regarding systematic reviews were reported as narrative findings. </w:t>
      </w:r>
    </w:p>
    <w:p w14:paraId="0000000D" w14:textId="10CC846D"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b/>
          <w:color w:val="auto"/>
          <w:sz w:val="24"/>
          <w:szCs w:val="24"/>
        </w:rPr>
        <w:t>Results</w:t>
      </w:r>
      <w:r w:rsidRPr="00C30590">
        <w:rPr>
          <w:rFonts w:ascii="Times New Roman" w:eastAsia="Times New Roman" w:hAnsi="Times New Roman" w:cs="Times New Roman"/>
          <w:color w:val="auto"/>
          <w:sz w:val="24"/>
          <w:szCs w:val="24"/>
        </w:rPr>
        <w:t xml:space="preserve">: Among 1,683 papers, 31 systematic reviews (19 with meta-analysis) were considered, including 279,744 subjects. Overall, 13/53 outcomes were statistically significant (p&lt;0.05). There was high certainty of evidence that CGA reduces nursing home admission (risk ratio [RR]=0.86; 95% confidence interval [CI]: 0.75-0.89), risk of falls (RR=0.51; 95%CI: 0.29-0.89), and pressure sores (RR=0.46; 95%CI: 0.24-0.89) in hospital medical setting; significantly decreases the risk of delirium (OR=0.71; 95%CI: 0.54-0.92) in hip fracture; decreases the risk of physical frailty in community-dwelling older adults (RR=0.77; 95%CI: 0.64-0.93). Systematic reviews without meta-analysis, indicate that CGA improves clinical outcomes in oncology, haematology, and in emergency department. </w:t>
      </w:r>
    </w:p>
    <w:p w14:paraId="0000000E"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b/>
          <w:color w:val="auto"/>
          <w:sz w:val="24"/>
          <w:szCs w:val="24"/>
        </w:rPr>
        <w:t>Conclusions</w:t>
      </w:r>
      <w:r w:rsidRPr="00C30590">
        <w:rPr>
          <w:rFonts w:ascii="Times New Roman" w:eastAsia="Times New Roman" w:hAnsi="Times New Roman" w:cs="Times New Roman"/>
          <w:color w:val="auto"/>
          <w:sz w:val="24"/>
          <w:szCs w:val="24"/>
        </w:rPr>
        <w:t xml:space="preserve">: CGA seems to be beneficial in the hospital medical setting for multiple health outcomes, with a high certainty of evidence. The evidence of benefits is less strong for the use of CGA in other settings. </w:t>
      </w:r>
    </w:p>
    <w:p w14:paraId="0000000F" w14:textId="77777777" w:rsidR="00D66085" w:rsidRPr="00C30590" w:rsidRDefault="00D66085">
      <w:pPr>
        <w:spacing w:after="0" w:line="480" w:lineRule="auto"/>
        <w:jc w:val="both"/>
        <w:rPr>
          <w:rFonts w:ascii="Times New Roman" w:eastAsia="Times New Roman" w:hAnsi="Times New Roman" w:cs="Times New Roman"/>
          <w:b/>
          <w:color w:val="auto"/>
          <w:sz w:val="24"/>
          <w:szCs w:val="24"/>
        </w:rPr>
      </w:pPr>
    </w:p>
    <w:p w14:paraId="00000010" w14:textId="77777777" w:rsidR="00D66085" w:rsidRPr="00C30590" w:rsidRDefault="00D66085">
      <w:pPr>
        <w:spacing w:after="0" w:line="480" w:lineRule="auto"/>
        <w:jc w:val="both"/>
        <w:rPr>
          <w:rFonts w:ascii="Times New Roman" w:eastAsia="Times New Roman" w:hAnsi="Times New Roman" w:cs="Times New Roman"/>
          <w:b/>
          <w:color w:val="auto"/>
          <w:sz w:val="24"/>
          <w:szCs w:val="24"/>
        </w:rPr>
      </w:pPr>
    </w:p>
    <w:p w14:paraId="00000011" w14:textId="77777777" w:rsidR="00D66085" w:rsidRPr="00C30590" w:rsidRDefault="00DE69A3">
      <w:pPr>
        <w:jc w:val="both"/>
        <w:rPr>
          <w:rFonts w:ascii="Times New Roman" w:eastAsia="Times New Roman" w:hAnsi="Times New Roman" w:cs="Times New Roman"/>
          <w:b/>
          <w:color w:val="auto"/>
          <w:sz w:val="24"/>
          <w:szCs w:val="24"/>
        </w:rPr>
      </w:pPr>
      <w:r w:rsidRPr="00C30590">
        <w:rPr>
          <w:rFonts w:ascii="Times New Roman" w:eastAsia="Times New Roman" w:hAnsi="Times New Roman" w:cs="Times New Roman"/>
          <w:b/>
          <w:color w:val="auto"/>
          <w:sz w:val="24"/>
          <w:szCs w:val="24"/>
        </w:rPr>
        <w:t>Key words</w:t>
      </w:r>
      <w:r w:rsidRPr="00C30590">
        <w:rPr>
          <w:rFonts w:ascii="Times New Roman" w:eastAsia="Times New Roman" w:hAnsi="Times New Roman" w:cs="Times New Roman"/>
          <w:color w:val="auto"/>
          <w:sz w:val="24"/>
          <w:szCs w:val="24"/>
        </w:rPr>
        <w:t xml:space="preserve">: comprehensive geriatric assessment; older people; umbrella review. </w:t>
      </w:r>
    </w:p>
    <w:p w14:paraId="00000012" w14:textId="77777777" w:rsidR="00D66085" w:rsidRPr="00C30590" w:rsidRDefault="00D66085">
      <w:pPr>
        <w:jc w:val="center"/>
        <w:rPr>
          <w:rFonts w:ascii="Times New Roman" w:eastAsia="Times New Roman" w:hAnsi="Times New Roman" w:cs="Times New Roman"/>
          <w:b/>
          <w:color w:val="auto"/>
          <w:sz w:val="24"/>
          <w:szCs w:val="24"/>
        </w:rPr>
      </w:pPr>
    </w:p>
    <w:p w14:paraId="00000013" w14:textId="77777777" w:rsidR="00D66085" w:rsidRPr="00C30590" w:rsidRDefault="00DE69A3" w:rsidP="00045344">
      <w:pPr>
        <w:pStyle w:val="Heading1"/>
      </w:pPr>
      <w:r w:rsidRPr="00C30590">
        <w:lastRenderedPageBreak/>
        <w:t>BACKGROUND</w:t>
      </w:r>
    </w:p>
    <w:p w14:paraId="00000014"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Comprehensive geriatric assessment (CGA) may be considered as a multidisciplinary diagnostic process aimed at identifying medical, psychosocial, and functional needs of older people that guide the development of a coordinated plan to manage the health complexity and to maximize overall health in older persons. [1, 2] Overall, CGA is usually initiated through a referral by the primary care physician or by clinicians working in the hospital setting. For this reason, CGA may be different according to the different settings of care and may impact on different outcomes. [3]</w:t>
      </w:r>
    </w:p>
    <w:p w14:paraId="00000015" w14:textId="77777777" w:rsidR="00D66085" w:rsidRPr="00C30590" w:rsidRDefault="00D66085">
      <w:pPr>
        <w:spacing w:after="0" w:line="480" w:lineRule="auto"/>
        <w:jc w:val="both"/>
        <w:rPr>
          <w:rFonts w:ascii="Times New Roman" w:eastAsia="Times New Roman" w:hAnsi="Times New Roman" w:cs="Times New Roman"/>
          <w:color w:val="auto"/>
          <w:sz w:val="24"/>
          <w:szCs w:val="24"/>
        </w:rPr>
      </w:pPr>
    </w:p>
    <w:p w14:paraId="00000016" w14:textId="3CDEE739" w:rsidR="00D66085" w:rsidRPr="00C30590" w:rsidRDefault="00DE69A3">
      <w:pPr>
        <w:spacing w:after="0" w:line="480" w:lineRule="auto"/>
        <w:jc w:val="both"/>
        <w:rPr>
          <w:rFonts w:ascii="Times New Roman" w:eastAsia="Times New Roman" w:hAnsi="Times New Roman" w:cs="Times New Roman"/>
          <w:color w:val="auto"/>
          <w:sz w:val="24"/>
          <w:szCs w:val="24"/>
        </w:rPr>
      </w:pPr>
      <w:bookmarkStart w:id="2" w:name="_heading=h.1fob9te" w:colFirst="0" w:colLast="0"/>
      <w:bookmarkEnd w:id="2"/>
      <w:r w:rsidRPr="00C30590">
        <w:rPr>
          <w:rFonts w:ascii="Times New Roman" w:eastAsia="Times New Roman" w:hAnsi="Times New Roman" w:cs="Times New Roman"/>
          <w:color w:val="auto"/>
          <w:sz w:val="24"/>
          <w:szCs w:val="24"/>
        </w:rPr>
        <w:t xml:space="preserve">CGA has been studied for approximately three decades.[1] Evidence from randomized controlled trials (RCTs) and meta-research has suggested that CGA significantly improves outcomes in older patients across different conditions and settings.[4] For example, home CGA programs and CGA performed in the hospital have been shown to be consistently beneficial for several health outcomes[5], but results on the effectiveness of post-hospital discharge CGA programs, outpatient CGA consultation, and CGA-based inpatient geriatric consultation services are conflicting. [5] It has been widely recognized that the effectiveness of CGA programs may vary in different settings or specific clinical conditions suggesting CGA programs should be tailored to the specific purposes that they are for, such as preoperative assessment [6], admittance or discharged from emergency departments [7], orthogeriatric units [8] or evaluation of patients with specific medical conditions such as cancer. [9] </w:t>
      </w:r>
    </w:p>
    <w:p w14:paraId="00000017" w14:textId="77777777" w:rsidR="00D66085" w:rsidRPr="00C30590" w:rsidRDefault="00D66085">
      <w:pPr>
        <w:spacing w:after="0" w:line="480" w:lineRule="auto"/>
        <w:jc w:val="both"/>
        <w:rPr>
          <w:rFonts w:ascii="Times New Roman" w:eastAsia="Times New Roman" w:hAnsi="Times New Roman" w:cs="Times New Roman"/>
          <w:color w:val="auto"/>
          <w:sz w:val="24"/>
          <w:szCs w:val="24"/>
        </w:rPr>
      </w:pPr>
    </w:p>
    <w:p w14:paraId="00000018"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 xml:space="preserve">Since the body of research on this topic is rapidly expanding, we aimed to summarize the current knowledge of CGA using an umbrella review methodology to capture the breadth of outcomes reported and globally assess strength of evidence that CGA can improve multiple health outcomes in older persons. </w:t>
      </w:r>
    </w:p>
    <w:p w14:paraId="00000019" w14:textId="77777777" w:rsidR="00D66085" w:rsidRPr="00C30590" w:rsidRDefault="00D66085">
      <w:pPr>
        <w:spacing w:after="0" w:line="480" w:lineRule="auto"/>
        <w:jc w:val="both"/>
        <w:rPr>
          <w:rFonts w:ascii="Times New Roman" w:eastAsia="Times New Roman" w:hAnsi="Times New Roman" w:cs="Times New Roman"/>
          <w:color w:val="auto"/>
          <w:sz w:val="24"/>
          <w:szCs w:val="24"/>
        </w:rPr>
      </w:pPr>
    </w:p>
    <w:p w14:paraId="0000001A" w14:textId="77777777" w:rsidR="00D66085" w:rsidRPr="00C30590" w:rsidRDefault="00DE69A3">
      <w:pPr>
        <w:rPr>
          <w:rFonts w:ascii="Times New Roman" w:eastAsia="Times New Roman" w:hAnsi="Times New Roman" w:cs="Times New Roman"/>
          <w:b/>
          <w:color w:val="auto"/>
          <w:sz w:val="24"/>
          <w:szCs w:val="24"/>
        </w:rPr>
      </w:pPr>
      <w:r w:rsidRPr="00C30590">
        <w:rPr>
          <w:color w:val="auto"/>
        </w:rPr>
        <w:br w:type="page"/>
      </w:r>
    </w:p>
    <w:p w14:paraId="0000001B" w14:textId="77777777" w:rsidR="00D66085" w:rsidRPr="00C30590" w:rsidRDefault="00DE69A3" w:rsidP="00045344">
      <w:pPr>
        <w:pStyle w:val="Heading1"/>
      </w:pPr>
      <w:r w:rsidRPr="00C30590">
        <w:lastRenderedPageBreak/>
        <w:t>MATERIALS AND METHODS</w:t>
      </w:r>
    </w:p>
    <w:p w14:paraId="0000001C"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 xml:space="preserve">The Preferred Reporting Items for Systematic Reviews and Meta-analyses (PRISMA) recommendations guidelines were used to guide this umbrella review. [10] The full protocol is available in PROSPERO (CRD42021246239). </w:t>
      </w:r>
    </w:p>
    <w:p w14:paraId="0000001D" w14:textId="77777777" w:rsidR="00D66085" w:rsidRPr="00C30590" w:rsidRDefault="00D66085">
      <w:pPr>
        <w:spacing w:after="0" w:line="480" w:lineRule="auto"/>
        <w:jc w:val="both"/>
        <w:rPr>
          <w:rFonts w:ascii="Times New Roman" w:eastAsia="Times New Roman" w:hAnsi="Times New Roman" w:cs="Times New Roman"/>
          <w:color w:val="auto"/>
          <w:sz w:val="24"/>
          <w:szCs w:val="24"/>
        </w:rPr>
      </w:pPr>
    </w:p>
    <w:p w14:paraId="0000001E" w14:textId="77777777" w:rsidR="00D66085" w:rsidRPr="00045344" w:rsidRDefault="00DE69A3" w:rsidP="00045344">
      <w:pPr>
        <w:pStyle w:val="Heading2"/>
      </w:pPr>
      <w:r w:rsidRPr="00045344">
        <w:t>Data sources and searches</w:t>
      </w:r>
    </w:p>
    <w:p w14:paraId="0000001F"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We searched Pubmed, Embase, Scopus, Cochrane library and CINHAL from database inception until 05</w:t>
      </w:r>
      <w:r w:rsidRPr="00C30590">
        <w:rPr>
          <w:rFonts w:ascii="Times New Roman" w:eastAsia="Times New Roman" w:hAnsi="Times New Roman" w:cs="Times New Roman"/>
          <w:color w:val="auto"/>
          <w:sz w:val="24"/>
          <w:szCs w:val="24"/>
          <w:vertAlign w:val="superscript"/>
        </w:rPr>
        <w:t>th</w:t>
      </w:r>
      <w:r w:rsidRPr="00C30590">
        <w:rPr>
          <w:rFonts w:ascii="Times New Roman" w:eastAsia="Times New Roman" w:hAnsi="Times New Roman" w:cs="Times New Roman"/>
          <w:color w:val="auto"/>
          <w:sz w:val="24"/>
          <w:szCs w:val="24"/>
        </w:rPr>
        <w:t xml:space="preserve"> November 2021, with the search strategies reported in </w:t>
      </w:r>
      <w:r w:rsidRPr="00C30590">
        <w:rPr>
          <w:rFonts w:ascii="Times New Roman" w:eastAsia="Times New Roman" w:hAnsi="Times New Roman" w:cs="Times New Roman"/>
          <w:b/>
          <w:color w:val="auto"/>
          <w:sz w:val="24"/>
          <w:szCs w:val="24"/>
        </w:rPr>
        <w:t xml:space="preserve">Supplementary Table 1 </w:t>
      </w:r>
      <w:r w:rsidRPr="00C30590">
        <w:rPr>
          <w:rFonts w:ascii="Times New Roman" w:eastAsia="Times New Roman" w:hAnsi="Times New Roman" w:cs="Times New Roman"/>
          <w:color w:val="auto"/>
          <w:sz w:val="24"/>
          <w:szCs w:val="24"/>
        </w:rPr>
        <w:t xml:space="preserve">for systematic reviews with or without meta-analysis in older people using CGA versus standard/usual care or using CGA-based tools for predicting health outcomes of interest. </w:t>
      </w:r>
    </w:p>
    <w:p w14:paraId="00000020" w14:textId="77777777" w:rsidR="00D66085" w:rsidRPr="00C30590" w:rsidRDefault="00D66085">
      <w:pPr>
        <w:spacing w:after="0" w:line="480" w:lineRule="auto"/>
        <w:jc w:val="both"/>
        <w:rPr>
          <w:rFonts w:ascii="Times New Roman" w:eastAsia="Times New Roman" w:hAnsi="Times New Roman" w:cs="Times New Roman"/>
          <w:color w:val="auto"/>
          <w:sz w:val="24"/>
          <w:szCs w:val="24"/>
        </w:rPr>
      </w:pPr>
    </w:p>
    <w:p w14:paraId="00000021" w14:textId="77777777" w:rsidR="00D66085" w:rsidRPr="00C30590" w:rsidRDefault="00DE69A3" w:rsidP="00045344">
      <w:pPr>
        <w:pStyle w:val="Heading2"/>
      </w:pPr>
      <w:r w:rsidRPr="00C30590">
        <w:t>Study selection</w:t>
      </w:r>
    </w:p>
    <w:p w14:paraId="00000022" w14:textId="4E595949" w:rsidR="00D66085" w:rsidRPr="00C30590" w:rsidRDefault="00DE69A3">
      <w:pPr>
        <w:spacing w:after="0" w:line="480" w:lineRule="auto"/>
        <w:jc w:val="both"/>
        <w:rPr>
          <w:rFonts w:ascii="Times New Roman" w:eastAsia="Times New Roman" w:hAnsi="Times New Roman" w:cs="Times New Roman"/>
          <w:color w:val="auto"/>
          <w:sz w:val="24"/>
          <w:szCs w:val="24"/>
        </w:rPr>
      </w:pPr>
      <w:bookmarkStart w:id="3" w:name="_heading=h.3znysh7" w:colFirst="0" w:colLast="0"/>
      <w:bookmarkEnd w:id="3"/>
      <w:r w:rsidRPr="00C30590">
        <w:rPr>
          <w:rFonts w:ascii="Times New Roman" w:eastAsia="Times New Roman" w:hAnsi="Times New Roman" w:cs="Times New Roman"/>
          <w:color w:val="auto"/>
          <w:sz w:val="24"/>
          <w:szCs w:val="24"/>
        </w:rPr>
        <w:t>For the aims of this work, we included: 1. systematic reviews with or without meta-analysis that evaluated observational studies with longitudinal (prospective or retrospective) design reporting on health outcomes in subjects receiving CGA, for a given condition, in older people; 2. systematic reviews with or without meta-analysis that evaluated intervention studies, i.e., RCTs comparing CGA versus standard/usual care or no intervention, for a given condition, in older people.</w:t>
      </w:r>
      <w:r w:rsidR="004502AA" w:rsidRPr="00C30590">
        <w:rPr>
          <w:rFonts w:ascii="Times New Roman" w:eastAsia="Times New Roman" w:hAnsi="Times New Roman" w:cs="Times New Roman"/>
          <w:color w:val="auto"/>
          <w:sz w:val="24"/>
          <w:szCs w:val="24"/>
        </w:rPr>
        <w:t xml:space="preserve"> </w:t>
      </w:r>
      <w:r w:rsidRPr="00C30590">
        <w:rPr>
          <w:rFonts w:ascii="Times New Roman" w:eastAsia="Times New Roman" w:hAnsi="Times New Roman" w:cs="Times New Roman"/>
          <w:color w:val="auto"/>
          <w:sz w:val="24"/>
          <w:szCs w:val="24"/>
        </w:rPr>
        <w:t xml:space="preserve">We excluded cross-sectional studies, narrative reviews without a formal search of the literature, conference abstracts, meta-analyses that reported less than two studies for a single outcome, and letters to the editor. </w:t>
      </w:r>
      <w:r w:rsidRPr="00C30590">
        <w:rPr>
          <w:rFonts w:ascii="Times New Roman" w:eastAsia="Times New Roman" w:hAnsi="Times New Roman" w:cs="Times New Roman"/>
          <w:color w:val="auto"/>
          <w:sz w:val="24"/>
          <w:szCs w:val="24"/>
          <w:highlight w:val="white"/>
        </w:rPr>
        <w:t>When more than one systematic review on the same research question was available that used similar study design (observational or RCTs), the one with the largest number of studies was selected.</w:t>
      </w:r>
    </w:p>
    <w:p w14:paraId="00000023" w14:textId="77777777" w:rsidR="00D66085" w:rsidRPr="00C30590" w:rsidRDefault="00D66085">
      <w:pPr>
        <w:spacing w:after="0" w:line="480" w:lineRule="auto"/>
        <w:jc w:val="both"/>
        <w:rPr>
          <w:rFonts w:ascii="Times New Roman" w:eastAsia="Times New Roman" w:hAnsi="Times New Roman" w:cs="Times New Roman"/>
          <w:b/>
          <w:color w:val="auto"/>
          <w:sz w:val="24"/>
          <w:szCs w:val="24"/>
        </w:rPr>
      </w:pPr>
    </w:p>
    <w:p w14:paraId="00000024" w14:textId="77777777" w:rsidR="00D66085" w:rsidRPr="00C30590" w:rsidRDefault="00DE69A3" w:rsidP="00045344">
      <w:pPr>
        <w:pStyle w:val="Heading2"/>
      </w:pPr>
      <w:r w:rsidRPr="00C30590">
        <w:t>Data extraction</w:t>
      </w:r>
    </w:p>
    <w:p w14:paraId="00000025"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 xml:space="preserve">Two reviewers (JD, CC) independently screened title/abstracts for eligibility, and when a consensus was not reached a third senior reviewer (NV) was consulted. The full texts of potentially eligible </w:t>
      </w:r>
      <w:r w:rsidRPr="00C30590">
        <w:rPr>
          <w:rFonts w:ascii="Times New Roman" w:eastAsia="Times New Roman" w:hAnsi="Times New Roman" w:cs="Times New Roman"/>
          <w:color w:val="auto"/>
          <w:sz w:val="24"/>
          <w:szCs w:val="24"/>
        </w:rPr>
        <w:lastRenderedPageBreak/>
        <w:t>articles were retrieved, and two investigators (JD, CC) independently scrutinized each study for eligibility. When consensus was not reached, a third senior reviewer was consulted (NV).</w:t>
      </w:r>
    </w:p>
    <w:p w14:paraId="00000026" w14:textId="77777777" w:rsidR="00D66085" w:rsidRPr="00C30590" w:rsidRDefault="00D66085">
      <w:pPr>
        <w:spacing w:after="0" w:line="480" w:lineRule="auto"/>
        <w:jc w:val="both"/>
        <w:rPr>
          <w:rFonts w:ascii="Times New Roman" w:eastAsia="Times New Roman" w:hAnsi="Times New Roman" w:cs="Times New Roman"/>
          <w:color w:val="auto"/>
          <w:sz w:val="24"/>
          <w:szCs w:val="24"/>
        </w:rPr>
      </w:pPr>
    </w:p>
    <w:p w14:paraId="00000027"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 xml:space="preserve">The following information for each eligible work was extracted: first author name; publication year; number of included studies and number of participants: study population; type of effect size used; study design (RCT or observational); type of CGA by model/setting of delivery (e.g. geriatric ward, geriatric consultation team, acute geriatric care unit, emergency department interventions, pre- or perioperative CGA in non-orthopedic surgical ward, geriatric trauma consultation, geriatric rehabilitation team, orthogeriatric care, multidimensional preventive home visit program); setting; number of participants with (cases) and without (controls) events in observational studies and people randomized to CGA or usual/standard care in RCTs. We also extracted the study-specific estimated relative risk for health outcomes (risk ratio, RR; odds ratio, OR; mean difference, MD; standardized mean difference, SMD) and 95% confidence intervals (CIs). We finally extracted the data for the Assessment of Multiple Systematic Reviews (AMSTAR)-2 tool. [11] </w:t>
      </w:r>
    </w:p>
    <w:p w14:paraId="00000028" w14:textId="77777777" w:rsidR="00D66085" w:rsidRPr="00C30590" w:rsidRDefault="00D66085">
      <w:pPr>
        <w:spacing w:after="0" w:line="480" w:lineRule="auto"/>
        <w:jc w:val="both"/>
        <w:rPr>
          <w:rFonts w:ascii="Times New Roman" w:eastAsia="Times New Roman" w:hAnsi="Times New Roman" w:cs="Times New Roman"/>
          <w:b/>
          <w:color w:val="auto"/>
          <w:sz w:val="24"/>
          <w:szCs w:val="24"/>
        </w:rPr>
      </w:pPr>
    </w:p>
    <w:p w14:paraId="00000029" w14:textId="77777777" w:rsidR="00D66085" w:rsidRPr="00C30590" w:rsidRDefault="00DE69A3" w:rsidP="00045344">
      <w:pPr>
        <w:pStyle w:val="Heading2"/>
      </w:pPr>
      <w:r w:rsidRPr="00C30590">
        <w:t>Quality assessment</w:t>
      </w:r>
    </w:p>
    <w:p w14:paraId="0000002A"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Two reviewers (CC, JD) assessed the methodological quality of the included meta-analyses using AMSTAR-2 [11, 12] that ranks the quality of a meta-analysis from critically low to high according to sixteen predefined grades. For narrative systematic reviews, no quality assessment was carried out since no validated tools exist for this purpose.</w:t>
      </w:r>
    </w:p>
    <w:p w14:paraId="0000002B" w14:textId="77777777" w:rsidR="00D66085" w:rsidRPr="00C30590" w:rsidRDefault="00D66085">
      <w:pPr>
        <w:spacing w:after="0" w:line="480" w:lineRule="auto"/>
        <w:jc w:val="both"/>
        <w:rPr>
          <w:rFonts w:ascii="Times New Roman" w:eastAsia="Times New Roman" w:hAnsi="Times New Roman" w:cs="Times New Roman"/>
          <w:b/>
          <w:color w:val="auto"/>
          <w:sz w:val="24"/>
          <w:szCs w:val="24"/>
        </w:rPr>
      </w:pPr>
    </w:p>
    <w:p w14:paraId="0000002C" w14:textId="77777777" w:rsidR="00D66085" w:rsidRPr="00C30590" w:rsidRDefault="00DE69A3" w:rsidP="00045344">
      <w:pPr>
        <w:pStyle w:val="Heading2"/>
      </w:pPr>
      <w:r w:rsidRPr="00C30590">
        <w:t>Data synthesis and analysis</w:t>
      </w:r>
    </w:p>
    <w:p w14:paraId="0000002D"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bookmarkStart w:id="4" w:name="_heading=h.2et92p0" w:colFirst="0" w:colLast="0"/>
      <w:bookmarkEnd w:id="4"/>
      <w:r w:rsidRPr="00C30590">
        <w:rPr>
          <w:rFonts w:ascii="Times New Roman" w:eastAsia="Times New Roman" w:hAnsi="Times New Roman" w:cs="Times New Roman"/>
          <w:color w:val="auto"/>
          <w:sz w:val="24"/>
          <w:szCs w:val="24"/>
        </w:rPr>
        <w:t xml:space="preserve">For each meta-analysis, we estimated the summary effect size and its 95% confidence interval (CI) by using the random-effects DerSimonian and Laird (DL). [13] We also estimated the prediction interval (PIs) and its 95% CI, which further accounts for between-study effects and estimates the certainty of the association if a new study addresses that same association.[14, 15] Between-study </w:t>
      </w:r>
      <w:r w:rsidRPr="00C30590">
        <w:rPr>
          <w:rFonts w:ascii="Times New Roman" w:eastAsia="Times New Roman" w:hAnsi="Times New Roman" w:cs="Times New Roman"/>
          <w:color w:val="auto"/>
          <w:sz w:val="24"/>
          <w:szCs w:val="24"/>
        </w:rPr>
        <w:lastRenderedPageBreak/>
        <w:t xml:space="preserve">inconsistency was estimated with the </w:t>
      </w:r>
      <w:r w:rsidRPr="00C30590">
        <w:rPr>
          <w:rFonts w:ascii="Times New Roman" w:eastAsia="Times New Roman" w:hAnsi="Times New Roman" w:cs="Times New Roman"/>
          <w:i/>
          <w:color w:val="auto"/>
          <w:sz w:val="24"/>
          <w:szCs w:val="24"/>
        </w:rPr>
        <w:t>I</w:t>
      </w:r>
      <w:r w:rsidRPr="00C30590">
        <w:rPr>
          <w:rFonts w:ascii="Times New Roman" w:eastAsia="Times New Roman" w:hAnsi="Times New Roman" w:cs="Times New Roman"/>
          <w:i/>
          <w:color w:val="auto"/>
          <w:sz w:val="24"/>
          <w:szCs w:val="24"/>
          <w:vertAlign w:val="superscript"/>
        </w:rPr>
        <w:t xml:space="preserve">2 </w:t>
      </w:r>
      <w:r w:rsidRPr="00C30590">
        <w:rPr>
          <w:rFonts w:ascii="Times New Roman" w:eastAsia="Times New Roman" w:hAnsi="Times New Roman" w:cs="Times New Roman"/>
          <w:color w:val="auto"/>
          <w:sz w:val="24"/>
          <w:szCs w:val="24"/>
        </w:rPr>
        <w:t xml:space="preserve">metric, with values between 50% and 75% indicative of high heterogeneity and </w:t>
      </w:r>
      <w:r w:rsidRPr="00C30590">
        <w:rPr>
          <w:rFonts w:ascii="Times New Roman" w:eastAsia="Times New Roman" w:hAnsi="Times New Roman" w:cs="Times New Roman"/>
          <w:color w:val="auto"/>
          <w:sz w:val="24"/>
          <w:szCs w:val="24"/>
          <w:u w:val="single"/>
        </w:rPr>
        <w:t>&gt;</w:t>
      </w:r>
      <w:r w:rsidRPr="00C30590">
        <w:rPr>
          <w:rFonts w:ascii="Times New Roman" w:eastAsia="Times New Roman" w:hAnsi="Times New Roman" w:cs="Times New Roman"/>
          <w:color w:val="auto"/>
          <w:sz w:val="24"/>
          <w:szCs w:val="24"/>
        </w:rPr>
        <w:t xml:space="preserve"> 75% indicating very large heterogeneity.[16] We calculated the evidence of small-study effects (i.e. whether small studies inflated effect sizes). We used the regression asymmetry test [17], using  a p-value &lt; 0</w:t>
      </w:r>
      <w:r w:rsidRPr="00C30590">
        <w:rPr>
          <w:rFonts w:ascii="ScalaLancetPro-Bold" w:eastAsia="ScalaLancetPro-Bold" w:hAnsi="ScalaLancetPro-Bold" w:cs="ScalaLancetPro-Bold"/>
          <w:b/>
          <w:color w:val="auto"/>
          <w:sz w:val="18"/>
          <w:szCs w:val="18"/>
        </w:rPr>
        <w:t>.</w:t>
      </w:r>
      <w:r w:rsidRPr="00C30590">
        <w:rPr>
          <w:rFonts w:ascii="Times New Roman" w:eastAsia="Times New Roman" w:hAnsi="Times New Roman" w:cs="Times New Roman"/>
          <w:color w:val="auto"/>
          <w:sz w:val="24"/>
          <w:szCs w:val="24"/>
        </w:rPr>
        <w:t>10 with more conservative effects in larger studies as indicative of small-study effects.[18] Furthermore, we assessed if the largest study in each meta-analysis in terms of participants was statistically significant, using a p-value &lt;0.05.</w:t>
      </w:r>
    </w:p>
    <w:p w14:paraId="0000002E" w14:textId="77777777" w:rsidR="00D66085" w:rsidRPr="00C30590" w:rsidRDefault="00D66085">
      <w:pPr>
        <w:spacing w:after="0" w:line="480" w:lineRule="auto"/>
        <w:jc w:val="both"/>
        <w:rPr>
          <w:rFonts w:ascii="Times New Roman" w:eastAsia="Times New Roman" w:hAnsi="Times New Roman" w:cs="Times New Roman"/>
          <w:color w:val="auto"/>
          <w:sz w:val="24"/>
          <w:szCs w:val="24"/>
        </w:rPr>
      </w:pPr>
    </w:p>
    <w:p w14:paraId="0000002F"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bookmarkStart w:id="5" w:name="_heading=h.tyjcwt" w:colFirst="0" w:colLast="0"/>
      <w:bookmarkEnd w:id="5"/>
      <w:r w:rsidRPr="00C30590">
        <w:rPr>
          <w:rFonts w:ascii="Times New Roman" w:eastAsia="Times New Roman" w:hAnsi="Times New Roman" w:cs="Times New Roman"/>
          <w:color w:val="auto"/>
          <w:sz w:val="24"/>
          <w:szCs w:val="24"/>
        </w:rPr>
        <w:t>Finally, we applied the excess of significance test.[19] The larger the difference between observed (O) and expected (E) number of studies, the higher the degree of excess significance. Because of the limited statistical power of this test, a lenient significance threshold (p &lt; 0.10) was adopted. [20]</w:t>
      </w:r>
    </w:p>
    <w:p w14:paraId="00000030" w14:textId="77777777" w:rsidR="00D66085" w:rsidRPr="00C30590" w:rsidRDefault="00D66085">
      <w:pPr>
        <w:spacing w:after="0" w:line="480" w:lineRule="auto"/>
        <w:jc w:val="both"/>
        <w:rPr>
          <w:rFonts w:ascii="Times New Roman" w:eastAsia="Times New Roman" w:hAnsi="Times New Roman" w:cs="Times New Roman"/>
          <w:color w:val="auto"/>
          <w:sz w:val="24"/>
          <w:szCs w:val="24"/>
        </w:rPr>
      </w:pPr>
    </w:p>
    <w:p w14:paraId="00000031"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All analyses were conducted with STATA 13.0 (Stata Corp LP, College station, Texas).</w:t>
      </w:r>
    </w:p>
    <w:p w14:paraId="00000032" w14:textId="77777777" w:rsidR="00D66085" w:rsidRPr="00C30590" w:rsidRDefault="00D66085">
      <w:pPr>
        <w:spacing w:after="0" w:line="480" w:lineRule="auto"/>
        <w:jc w:val="both"/>
        <w:rPr>
          <w:rFonts w:ascii="Times New Roman" w:eastAsia="Times New Roman" w:hAnsi="Times New Roman" w:cs="Times New Roman"/>
          <w:b/>
          <w:i/>
          <w:color w:val="auto"/>
          <w:sz w:val="24"/>
          <w:szCs w:val="24"/>
        </w:rPr>
      </w:pPr>
    </w:p>
    <w:p w14:paraId="00000033" w14:textId="77777777" w:rsidR="00D66085" w:rsidRPr="00C30590" w:rsidRDefault="00DE69A3" w:rsidP="00045344">
      <w:pPr>
        <w:pStyle w:val="Heading2"/>
      </w:pPr>
      <w:r w:rsidRPr="00C30590">
        <w:t>Grading the evidence</w:t>
      </w:r>
    </w:p>
    <w:p w14:paraId="00000034"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bookmarkStart w:id="6" w:name="_heading=h.3dy6vkm" w:colFirst="0" w:colLast="0"/>
      <w:bookmarkEnd w:id="6"/>
      <w:r w:rsidRPr="00C30590">
        <w:rPr>
          <w:rFonts w:ascii="Times New Roman" w:eastAsia="Times New Roman" w:hAnsi="Times New Roman" w:cs="Times New Roman"/>
          <w:color w:val="auto"/>
          <w:sz w:val="24"/>
          <w:szCs w:val="24"/>
        </w:rPr>
        <w:t>When the p-value for the random effect was &lt;0</w:t>
      </w:r>
      <w:r w:rsidRPr="00C30590">
        <w:rPr>
          <w:rFonts w:ascii="ScalaLancetPro-Bold" w:eastAsia="ScalaLancetPro-Bold" w:hAnsi="ScalaLancetPro-Bold" w:cs="ScalaLancetPro-Bold"/>
          <w:b/>
          <w:color w:val="auto"/>
          <w:sz w:val="18"/>
          <w:szCs w:val="18"/>
        </w:rPr>
        <w:t>.</w:t>
      </w:r>
      <w:r w:rsidRPr="00C30590">
        <w:rPr>
          <w:rFonts w:ascii="Times New Roman" w:eastAsia="Times New Roman" w:hAnsi="Times New Roman" w:cs="Times New Roman"/>
          <w:color w:val="auto"/>
          <w:sz w:val="24"/>
          <w:szCs w:val="24"/>
        </w:rPr>
        <w:t>05, we evaluated the evidence derived from RCTs using the GRADE (Grading of Recommendations, Assessment, Development and Evaluation) assessment.[21] We also considered  95% prediction interval (excluding the null or not), the presence of large heterogeneity (I</w:t>
      </w:r>
      <w:r w:rsidRPr="00C30590">
        <w:rPr>
          <w:rFonts w:ascii="Times New Roman" w:eastAsia="Times New Roman" w:hAnsi="Times New Roman" w:cs="Times New Roman"/>
          <w:color w:val="auto"/>
          <w:sz w:val="24"/>
          <w:szCs w:val="24"/>
          <w:vertAlign w:val="superscript"/>
        </w:rPr>
        <w:t>2</w:t>
      </w:r>
      <w:r w:rsidRPr="00C30590">
        <w:rPr>
          <w:rFonts w:ascii="Times New Roman" w:eastAsia="Times New Roman" w:hAnsi="Times New Roman" w:cs="Times New Roman"/>
          <w:color w:val="auto"/>
          <w:sz w:val="24"/>
          <w:szCs w:val="24"/>
        </w:rPr>
        <w:t xml:space="preserve"> &gt;50%), small study effects (P&lt;0</w:t>
      </w:r>
      <w:r w:rsidRPr="00C30590">
        <w:rPr>
          <w:rFonts w:ascii="ScalaLancetPro-Bold" w:eastAsia="ScalaLancetPro-Bold" w:hAnsi="ScalaLancetPro-Bold" w:cs="ScalaLancetPro-Bold"/>
          <w:b/>
          <w:color w:val="auto"/>
          <w:sz w:val="18"/>
          <w:szCs w:val="18"/>
        </w:rPr>
        <w:t>.</w:t>
      </w:r>
      <w:r w:rsidRPr="00C30590">
        <w:rPr>
          <w:rFonts w:ascii="Times New Roman" w:eastAsia="Times New Roman" w:hAnsi="Times New Roman" w:cs="Times New Roman"/>
          <w:color w:val="auto"/>
          <w:sz w:val="24"/>
          <w:szCs w:val="24"/>
        </w:rPr>
        <w:t>10), and excess significance (P&lt;0</w:t>
      </w:r>
      <w:r w:rsidRPr="00C30590">
        <w:rPr>
          <w:rFonts w:ascii="ScalaLancetPro-Bold" w:eastAsia="ScalaLancetPro-Bold" w:hAnsi="ScalaLancetPro-Bold" w:cs="ScalaLancetPro-Bold"/>
          <w:b/>
          <w:color w:val="auto"/>
          <w:sz w:val="18"/>
          <w:szCs w:val="18"/>
        </w:rPr>
        <w:t>.</w:t>
      </w:r>
      <w:r w:rsidRPr="00C30590">
        <w:rPr>
          <w:rFonts w:ascii="Times New Roman" w:eastAsia="Times New Roman" w:hAnsi="Times New Roman" w:cs="Times New Roman"/>
          <w:color w:val="auto"/>
          <w:sz w:val="24"/>
          <w:szCs w:val="24"/>
        </w:rPr>
        <w:t>10) as possible indicators of other biases in the available evidence. Findings of the systematic reviews without meta-analysis were reported descriptively.</w:t>
      </w:r>
    </w:p>
    <w:p w14:paraId="00000035" w14:textId="77777777" w:rsidR="00D66085" w:rsidRPr="00C30590" w:rsidRDefault="00D66085">
      <w:pPr>
        <w:spacing w:after="0" w:line="480" w:lineRule="auto"/>
        <w:jc w:val="both"/>
        <w:rPr>
          <w:rFonts w:ascii="Times New Roman" w:eastAsia="Times New Roman" w:hAnsi="Times New Roman" w:cs="Times New Roman"/>
          <w:color w:val="auto"/>
          <w:sz w:val="24"/>
          <w:szCs w:val="24"/>
        </w:rPr>
      </w:pPr>
    </w:p>
    <w:p w14:paraId="00000036" w14:textId="77777777" w:rsidR="00D66085" w:rsidRPr="00C30590" w:rsidRDefault="00DE69A3">
      <w:pPr>
        <w:rPr>
          <w:rFonts w:ascii="Times New Roman" w:eastAsia="Times New Roman" w:hAnsi="Times New Roman" w:cs="Times New Roman"/>
          <w:b/>
          <w:color w:val="auto"/>
          <w:sz w:val="24"/>
          <w:szCs w:val="24"/>
        </w:rPr>
      </w:pPr>
      <w:r w:rsidRPr="00C30590">
        <w:rPr>
          <w:color w:val="auto"/>
        </w:rPr>
        <w:br w:type="page"/>
      </w:r>
    </w:p>
    <w:p w14:paraId="00000037" w14:textId="77777777" w:rsidR="00D66085" w:rsidRPr="00C30590" w:rsidRDefault="00DE69A3" w:rsidP="00045344">
      <w:pPr>
        <w:pStyle w:val="Heading1"/>
      </w:pPr>
      <w:r w:rsidRPr="00C30590">
        <w:lastRenderedPageBreak/>
        <w:t>RESULTS</w:t>
      </w:r>
    </w:p>
    <w:p w14:paraId="00000038" w14:textId="77777777" w:rsidR="00D66085" w:rsidRPr="00C30590" w:rsidRDefault="00DE69A3" w:rsidP="00045344">
      <w:pPr>
        <w:pStyle w:val="Heading2"/>
      </w:pPr>
      <w:r w:rsidRPr="00C30590">
        <w:t>Literature review</w:t>
      </w:r>
    </w:p>
    <w:p w14:paraId="00000039" w14:textId="1100FF2D"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 xml:space="preserve">As shown in </w:t>
      </w:r>
      <w:r w:rsidRPr="00C30590">
        <w:rPr>
          <w:rFonts w:ascii="Times New Roman" w:eastAsia="Times New Roman" w:hAnsi="Times New Roman" w:cs="Times New Roman"/>
          <w:b/>
          <w:color w:val="auto"/>
          <w:sz w:val="24"/>
          <w:szCs w:val="24"/>
        </w:rPr>
        <w:t>Figure 1</w:t>
      </w:r>
      <w:r w:rsidRPr="00C30590">
        <w:rPr>
          <w:rFonts w:ascii="Times New Roman" w:eastAsia="Times New Roman" w:hAnsi="Times New Roman" w:cs="Times New Roman"/>
          <w:color w:val="auto"/>
          <w:sz w:val="24"/>
          <w:szCs w:val="24"/>
        </w:rPr>
        <w:t xml:space="preserve">, we identified 1,815 unique manuscripts across all searched databases. After excluding 1,679 abstracts, 136 full texts were examined and a total of 31 systematic reviews were considered eligible, 19 including a meta-analysis. References of the included works are reported in </w:t>
      </w:r>
      <w:r w:rsidRPr="00C30590">
        <w:rPr>
          <w:rFonts w:ascii="Times New Roman" w:eastAsia="Times New Roman" w:hAnsi="Times New Roman" w:cs="Times New Roman"/>
          <w:b/>
          <w:color w:val="auto"/>
          <w:sz w:val="24"/>
          <w:szCs w:val="24"/>
        </w:rPr>
        <w:t>Supplementary Table 2</w:t>
      </w:r>
      <w:r w:rsidRPr="00C30590">
        <w:rPr>
          <w:rFonts w:ascii="Times New Roman" w:eastAsia="Times New Roman" w:hAnsi="Times New Roman" w:cs="Times New Roman"/>
          <w:color w:val="auto"/>
          <w:sz w:val="24"/>
          <w:szCs w:val="24"/>
        </w:rPr>
        <w:t>.</w:t>
      </w:r>
    </w:p>
    <w:p w14:paraId="6E4A0FF3" w14:textId="77777777" w:rsidR="00CA3417" w:rsidRPr="00C30590" w:rsidRDefault="00CA3417">
      <w:pPr>
        <w:spacing w:after="0" w:line="480" w:lineRule="auto"/>
        <w:jc w:val="both"/>
        <w:rPr>
          <w:rFonts w:ascii="Times New Roman" w:eastAsia="Times New Roman" w:hAnsi="Times New Roman" w:cs="Times New Roman"/>
          <w:color w:val="auto"/>
          <w:sz w:val="24"/>
          <w:szCs w:val="24"/>
        </w:rPr>
      </w:pPr>
    </w:p>
    <w:p w14:paraId="0000003A" w14:textId="77777777" w:rsidR="00D66085" w:rsidRPr="00C30590" w:rsidRDefault="00DE69A3">
      <w:pPr>
        <w:rPr>
          <w:rFonts w:ascii="Times New Roman" w:eastAsia="Times New Roman" w:hAnsi="Times New Roman" w:cs="Times New Roman"/>
          <w:b/>
          <w:color w:val="auto"/>
          <w:sz w:val="24"/>
          <w:szCs w:val="24"/>
        </w:rPr>
      </w:pPr>
      <w:r w:rsidRPr="00C30590">
        <w:rPr>
          <w:noProof/>
          <w:color w:val="auto"/>
        </w:rPr>
        <mc:AlternateContent>
          <mc:Choice Requires="wps">
            <w:drawing>
              <wp:anchor distT="0" distB="0" distL="114300" distR="114300" simplePos="0" relativeHeight="251658240" behindDoc="0" locked="0" layoutInCell="1" hidden="0" allowOverlap="1" wp14:anchorId="5F5808B0" wp14:editId="170AD0AF">
                <wp:simplePos x="0" y="0"/>
                <wp:positionH relativeFrom="leftMargin">
                  <wp:posOffset>257632</wp:posOffset>
                </wp:positionH>
                <wp:positionV relativeFrom="page">
                  <wp:posOffset>3287078</wp:posOffset>
                </wp:positionV>
                <wp:extent cx="316231" cy="1390015"/>
                <wp:effectExtent l="0" t="0" r="0" b="0"/>
                <wp:wrapNone/>
                <wp:docPr id="60" name="Rettangolo con angoli arrotondati 60" descr="P60TB1#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5192647" y="3089755"/>
                          <a:ext cx="306706" cy="1380490"/>
                        </a:xfrm>
                        <a:prstGeom prst="roundRect">
                          <a:avLst>
                            <a:gd name="adj" fmla="val 16667"/>
                          </a:avLst>
                        </a:prstGeom>
                        <a:solidFill>
                          <a:srgbClr val="CCECFF"/>
                        </a:solidFill>
                        <a:ln w="9525" cap="flat" cmpd="sng">
                          <a:solidFill>
                            <a:srgbClr val="000000"/>
                          </a:solidFill>
                          <a:prstDash val="solid"/>
                          <a:round/>
                          <a:headEnd type="none" w="sm" len="sm"/>
                          <a:tailEnd type="none" w="sm" len="sm"/>
                        </a:ln>
                      </wps:spPr>
                      <wps:txbx>
                        <w:txbxContent>
                          <w:p w14:paraId="51FE6EEB" w14:textId="77777777" w:rsidR="00D66085" w:rsidRDefault="00DE69A3">
                            <w:pPr>
                              <w:spacing w:before="40" w:after="0" w:line="240" w:lineRule="auto"/>
                              <w:textDirection w:val="btLr"/>
                            </w:pPr>
                            <w:r>
                              <w:rPr>
                                <w:color w:val="2F5496"/>
                                <w:sz w:val="26"/>
                              </w:rPr>
                              <w:t>Identification</w:t>
                            </w:r>
                          </w:p>
                        </w:txbxContent>
                      </wps:txbx>
                      <wps:bodyPr spcFirstLastPara="1" wrap="square" lIns="45700" tIns="45700" rIns="45700" bIns="45700" anchor="t" anchorCtr="0">
                        <a:noAutofit/>
                      </wps:bodyPr>
                    </wps:wsp>
                  </a:graphicData>
                </a:graphic>
              </wp:anchor>
            </w:drawing>
          </mc:Choice>
          <mc:Fallback>
            <w:pict>
              <v:roundrect w14:anchorId="5F5808B0" id="Rettangolo con angoli arrotondati 60" o:spid="_x0000_s1026" alt="P60TB1#y1" style="position:absolute;margin-left:20.3pt;margin-top:258.85pt;width:24.9pt;height:109.45pt;z-index:251658240;visibility:visible;mso-wrap-style:square;mso-wrap-distance-left:9pt;mso-wrap-distance-top:0;mso-wrap-distance-right:9pt;mso-wrap-distance-bottom:0;mso-position-horizontal:absolute;mso-position-horizontal-relative:left-margin-area;mso-position-vertical:absolute;mso-position-vertical-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" fillcolor="#ccecff">
                <v:stroke startarrowwidth="narrow" startarrowlength="short" endarrowwidth="narrow" endarrowlength="short"/>
                <v:textbox inset="1.2694mm,1.2694mm,1.2694mm,1.2694mm">
                  <w:txbxContent>
                    <w:p w14:paraId="51FE6EEB" w14:textId="77777777" w:rsidR="00D66085" w:rsidRDefault="00DE69A3">
                      <w:pPr>
                        <w:spacing w:before="40" w:after="0" w:line="240" w:lineRule="auto"/>
                        <w:textDirection w:val="btLr"/>
                      </w:pPr>
                      <w:r>
                        <w:rPr>
                          <w:color w:val="2F5496"/>
                          <w:sz w:val="26"/>
                        </w:rPr>
                        <w:t>Identification</w:t>
                      </w:r>
                    </w:p>
                  </w:txbxContent>
                </v:textbox>
                <w10:wrap anchorx="margin" anchory="page"/>
              </v:roundrect>
            </w:pict>
          </mc:Fallback>
        </mc:AlternateContent>
      </w:r>
      <w:r w:rsidRPr="00C30590">
        <w:rPr>
          <w:rFonts w:ascii="Times New Roman" w:eastAsia="Times New Roman" w:hAnsi="Times New Roman" w:cs="Times New Roman"/>
          <w:b/>
          <w:color w:val="auto"/>
          <w:sz w:val="24"/>
          <w:szCs w:val="24"/>
        </w:rPr>
        <w:t>Figure 1. PRISMA flow-chart</w:t>
      </w:r>
    </w:p>
    <w:p w14:paraId="0000003B" w14:textId="77777777" w:rsidR="00D66085" w:rsidRPr="00C30590" w:rsidRDefault="00DE69A3">
      <w:pPr>
        <w:rPr>
          <w:color w:val="auto"/>
        </w:rPr>
      </w:pPr>
      <w:r w:rsidRPr="00C30590">
        <w:rPr>
          <w:noProof/>
          <w:color w:val="auto"/>
        </w:rPr>
        <mc:AlternateContent>
          <mc:Choice Requires="wps">
            <w:drawing>
              <wp:anchor distT="0" distB="0" distL="114300" distR="114300" simplePos="0" relativeHeight="251659264" behindDoc="0" locked="0" layoutInCell="1" hidden="0" allowOverlap="1" wp14:anchorId="1FEBDE2E" wp14:editId="14F48F7C">
                <wp:simplePos x="0" y="0"/>
                <wp:positionH relativeFrom="column">
                  <wp:posOffset>317500</wp:posOffset>
                </wp:positionH>
                <wp:positionV relativeFrom="paragraph">
                  <wp:posOffset>0</wp:posOffset>
                </wp:positionV>
                <wp:extent cx="2247900" cy="1509007"/>
                <wp:effectExtent l="0" t="0" r="0" b="0"/>
                <wp:wrapNone/>
                <wp:docPr id="43" name="Rettangolo 43" descr="P61TB2#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4231575" y="3035022"/>
                          <a:ext cx="2228850" cy="1489957"/>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C8A8AE0" w14:textId="77777777" w:rsidR="00D66085" w:rsidRDefault="00DE69A3">
                            <w:pPr>
                              <w:spacing w:after="0" w:line="258" w:lineRule="auto"/>
                              <w:jc w:val="center"/>
                              <w:textDirection w:val="btLr"/>
                            </w:pPr>
                            <w:r>
                              <w:t>Records identified through database searching:</w:t>
                            </w:r>
                            <w:r>
                              <w:br/>
                            </w:r>
                            <w:r>
                              <w:rPr>
                                <w:i/>
                              </w:rPr>
                              <w:t>PubMed: 1370</w:t>
                            </w:r>
                          </w:p>
                          <w:p w14:paraId="19FEB514" w14:textId="77777777" w:rsidR="00D66085" w:rsidRDefault="00DE69A3">
                            <w:pPr>
                              <w:spacing w:after="0" w:line="258" w:lineRule="auto"/>
                              <w:jc w:val="center"/>
                              <w:textDirection w:val="btLr"/>
                            </w:pPr>
                            <w:r>
                              <w:rPr>
                                <w:i/>
                              </w:rPr>
                              <w:t>Embase: 327</w:t>
                            </w:r>
                          </w:p>
                          <w:p w14:paraId="5B7583ED" w14:textId="77777777" w:rsidR="00D66085" w:rsidRDefault="00DE69A3">
                            <w:pPr>
                              <w:spacing w:after="0" w:line="258" w:lineRule="auto"/>
                              <w:jc w:val="center"/>
                              <w:textDirection w:val="btLr"/>
                            </w:pPr>
                            <w:r>
                              <w:rPr>
                                <w:i/>
                              </w:rPr>
                              <w:t xml:space="preserve">Scopus: 278 </w:t>
                            </w:r>
                          </w:p>
                          <w:p w14:paraId="4652F5C3" w14:textId="77777777" w:rsidR="00D66085" w:rsidRDefault="00DE69A3">
                            <w:pPr>
                              <w:spacing w:after="0" w:line="258" w:lineRule="auto"/>
                              <w:jc w:val="center"/>
                              <w:textDirection w:val="btLr"/>
                            </w:pPr>
                            <w:r>
                              <w:rPr>
                                <w:i/>
                              </w:rPr>
                              <w:t>Cochrane library: 36</w:t>
                            </w:r>
                          </w:p>
                          <w:p w14:paraId="77AB0B6F" w14:textId="77777777" w:rsidR="00D66085" w:rsidRDefault="00DE69A3">
                            <w:pPr>
                              <w:spacing w:after="0" w:line="258" w:lineRule="auto"/>
                              <w:jc w:val="center"/>
                              <w:textDirection w:val="btLr"/>
                            </w:pPr>
                            <w:r>
                              <w:rPr>
                                <w:i/>
                              </w:rPr>
                              <w:t>CINHAL: 440</w:t>
                            </w:r>
                          </w:p>
                          <w:p w14:paraId="77E29A1B" w14:textId="77777777" w:rsidR="00D66085" w:rsidRDefault="00D66085">
                            <w:pPr>
                              <w:spacing w:line="258" w:lineRule="auto"/>
                              <w:textDirection w:val="btLr"/>
                            </w:pPr>
                          </w:p>
                        </w:txbxContent>
                      </wps:txbx>
                      <wps:bodyPr spcFirstLastPara="1" wrap="square" lIns="91425" tIns="91425" rIns="91425" bIns="91425" anchor="t" anchorCtr="0">
                        <a:noAutofit/>
                      </wps:bodyPr>
                    </wps:wsp>
                  </a:graphicData>
                </a:graphic>
              </wp:anchor>
            </w:drawing>
          </mc:Choice>
          <mc:Fallback>
            <w:pict>
              <v:rect w14:anchorId="1FEBDE2E" id="Rettangolo 43" o:spid="_x0000_s1027" alt="P61TB2#y1" style="position:absolute;margin-left:25pt;margin-top:0;width:177pt;height:118.8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">
                <v:stroke startarrowwidth="narrow" startarrowlength="short" endarrowwidth="narrow" endarrowlength="short"/>
                <v:textbox inset="2.53958mm,2.53958mm,2.53958mm,2.53958mm">
                  <w:txbxContent>
                    <w:p w14:paraId="6C8A8AE0" w14:textId="77777777" w:rsidR="00D66085" w:rsidRDefault="00DE69A3">
                      <w:pPr>
                        <w:spacing w:after="0" w:line="258" w:lineRule="auto"/>
                        <w:jc w:val="center"/>
                        <w:textDirection w:val="btLr"/>
                      </w:pPr>
                      <w:r>
                        <w:t>Records identified through database searching:</w:t>
                      </w:r>
                      <w:r>
                        <w:br/>
                      </w:r>
                      <w:r>
                        <w:rPr>
                          <w:i/>
                        </w:rPr>
                        <w:t>PubMed: 1370</w:t>
                      </w:r>
                    </w:p>
                    <w:p w14:paraId="19FEB514" w14:textId="77777777" w:rsidR="00D66085" w:rsidRDefault="00DE69A3">
                      <w:pPr>
                        <w:spacing w:after="0" w:line="258" w:lineRule="auto"/>
                        <w:jc w:val="center"/>
                        <w:textDirection w:val="btLr"/>
                      </w:pPr>
                      <w:r>
                        <w:rPr>
                          <w:i/>
                        </w:rPr>
                        <w:t>Embase: 327</w:t>
                      </w:r>
                    </w:p>
                    <w:p w14:paraId="5B7583ED" w14:textId="77777777" w:rsidR="00D66085" w:rsidRDefault="00DE69A3">
                      <w:pPr>
                        <w:spacing w:after="0" w:line="258" w:lineRule="auto"/>
                        <w:jc w:val="center"/>
                        <w:textDirection w:val="btLr"/>
                      </w:pPr>
                      <w:r>
                        <w:rPr>
                          <w:i/>
                        </w:rPr>
                        <w:t xml:space="preserve">Scopus: 278 </w:t>
                      </w:r>
                    </w:p>
                    <w:p w14:paraId="4652F5C3" w14:textId="77777777" w:rsidR="00D66085" w:rsidRDefault="00DE69A3">
                      <w:pPr>
                        <w:spacing w:after="0" w:line="258" w:lineRule="auto"/>
                        <w:jc w:val="center"/>
                        <w:textDirection w:val="btLr"/>
                      </w:pPr>
                      <w:r>
                        <w:rPr>
                          <w:i/>
                        </w:rPr>
                        <w:t>Cochrane library: 36</w:t>
                      </w:r>
                    </w:p>
                    <w:p w14:paraId="77AB0B6F" w14:textId="77777777" w:rsidR="00D66085" w:rsidRDefault="00DE69A3">
                      <w:pPr>
                        <w:spacing w:after="0" w:line="258" w:lineRule="auto"/>
                        <w:jc w:val="center"/>
                        <w:textDirection w:val="btLr"/>
                      </w:pPr>
                      <w:r>
                        <w:rPr>
                          <w:i/>
                        </w:rPr>
                        <w:t>CINHAL: 440</w:t>
                      </w:r>
                    </w:p>
                    <w:p w14:paraId="77E29A1B" w14:textId="77777777" w:rsidR="00D66085" w:rsidRDefault="00D66085">
                      <w:pPr>
                        <w:spacing w:line="258" w:lineRule="auto"/>
                        <w:textDirection w:val="btLr"/>
                      </w:pPr>
                    </w:p>
                  </w:txbxContent>
                </v:textbox>
              </v:rect>
            </w:pict>
          </mc:Fallback>
        </mc:AlternateContent>
      </w:r>
      <w:r w:rsidRPr="00C30590">
        <w:rPr>
          <w:noProof/>
          <w:color w:val="auto"/>
        </w:rPr>
        <mc:AlternateContent>
          <mc:Choice Requires="wps">
            <w:drawing>
              <wp:anchor distT="0" distB="0" distL="114300" distR="114300" simplePos="0" relativeHeight="251660288" behindDoc="0" locked="0" layoutInCell="1" hidden="0" allowOverlap="1" wp14:anchorId="2F60A308" wp14:editId="05314D96">
                <wp:simplePos x="0" y="0"/>
                <wp:positionH relativeFrom="column">
                  <wp:posOffset>-457199</wp:posOffset>
                </wp:positionH>
                <wp:positionV relativeFrom="paragraph">
                  <wp:posOffset>3759200</wp:posOffset>
                </wp:positionV>
                <wp:extent cx="316230" cy="1390649"/>
                <wp:effectExtent l="0" t="0" r="0" b="0"/>
                <wp:wrapNone/>
                <wp:docPr id="62" name="Rettangolo con angoli arrotondati 62" descr="P61TB3#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5197410" y="3094200"/>
                          <a:ext cx="297180" cy="1371600"/>
                        </a:xfrm>
                        <a:prstGeom prst="roundRect">
                          <a:avLst>
                            <a:gd name="adj" fmla="val 16667"/>
                          </a:avLst>
                        </a:prstGeom>
                        <a:solidFill>
                          <a:srgbClr val="CCECFF"/>
                        </a:solidFill>
                        <a:ln w="9525" cap="flat" cmpd="sng">
                          <a:solidFill>
                            <a:srgbClr val="000000"/>
                          </a:solidFill>
                          <a:prstDash val="solid"/>
                          <a:round/>
                          <a:headEnd type="none" w="sm" len="sm"/>
                          <a:tailEnd type="none" w="sm" len="sm"/>
                        </a:ln>
                      </wps:spPr>
                      <wps:txbx>
                        <w:txbxContent>
                          <w:p w14:paraId="6B90B708" w14:textId="77777777" w:rsidR="00D66085" w:rsidRDefault="00DE69A3">
                            <w:pPr>
                              <w:spacing w:before="40" w:after="0" w:line="240" w:lineRule="auto"/>
                              <w:textDirection w:val="btLr"/>
                            </w:pPr>
                            <w:r>
                              <w:rPr>
                                <w:color w:val="2F5496"/>
                              </w:rPr>
                              <w:t>Eligibility</w:t>
                            </w:r>
                          </w:p>
                        </w:txbxContent>
                      </wps:txbx>
                      <wps:bodyPr spcFirstLastPara="1" wrap="square" lIns="45700" tIns="45700" rIns="45700" bIns="45700" anchor="t" anchorCtr="0">
                        <a:noAutofit/>
                      </wps:bodyPr>
                    </wps:wsp>
                  </a:graphicData>
                </a:graphic>
              </wp:anchor>
            </w:drawing>
          </mc:Choice>
          <mc:Fallback>
            <w:pict>
              <v:roundrect w14:anchorId="2F60A308" id="Rettangolo con angoli arrotondati 62" o:spid="_x0000_s1028" alt="P61TB3#y1" style="position:absolute;margin-left:-36pt;margin-top:296pt;width:24.9pt;height:109.5pt;z-index:25166028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" fillcolor="#ccecff">
                <v:stroke startarrowwidth="narrow" startarrowlength="short" endarrowwidth="narrow" endarrowlength="short"/>
                <v:textbox inset="1.2694mm,1.2694mm,1.2694mm,1.2694mm">
                  <w:txbxContent>
                    <w:p w14:paraId="6B90B708" w14:textId="77777777" w:rsidR="00D66085" w:rsidRDefault="00DE69A3">
                      <w:pPr>
                        <w:spacing w:before="40" w:after="0" w:line="240" w:lineRule="auto"/>
                        <w:textDirection w:val="btLr"/>
                      </w:pPr>
                      <w:r>
                        <w:rPr>
                          <w:color w:val="2F5496"/>
                        </w:rPr>
                        <w:t>Eligibility</w:t>
                      </w:r>
                    </w:p>
                  </w:txbxContent>
                </v:textbox>
              </v:roundrect>
            </w:pict>
          </mc:Fallback>
        </mc:AlternateContent>
      </w:r>
      <w:r w:rsidRPr="00C30590">
        <w:rPr>
          <w:noProof/>
          <w:color w:val="auto"/>
        </w:rPr>
        <mc:AlternateContent>
          <mc:Choice Requires="wps">
            <w:drawing>
              <wp:anchor distT="36576" distB="36576" distL="36576" distR="36576" simplePos="0" relativeHeight="251661312" behindDoc="0" locked="0" layoutInCell="1" hidden="0" allowOverlap="1" wp14:anchorId="2CE9AC12" wp14:editId="0C433B68">
                <wp:simplePos x="0" y="0"/>
                <wp:positionH relativeFrom="column">
                  <wp:posOffset>1573276</wp:posOffset>
                </wp:positionH>
                <wp:positionV relativeFrom="paragraph">
                  <wp:posOffset>1484376</wp:posOffset>
                </wp:positionV>
                <wp:extent cx="34925" cy="466725"/>
                <wp:effectExtent l="0" t="0" r="0" b="0"/>
                <wp:wrapNone/>
                <wp:docPr id="57" name="Connettore 2 57" descr="P61#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5346000" y="3551400"/>
                          <a:ext cx="0" cy="457200"/>
                        </a:xfrm>
                        <a:prstGeom prst="straightConnector1">
                          <a:avLst/>
                        </a:prstGeom>
                        <a:noFill/>
                        <a:ln w="9525" cap="flat" cmpd="sng">
                          <a:solidFill>
                            <a:srgbClr val="000000"/>
                          </a:solidFill>
                          <a:prstDash val="solid"/>
                          <a:round/>
                          <a:headEnd type="none" w="sm" len="sm"/>
                          <a:tailEnd type="triangle" w="med" len="med"/>
                        </a:ln>
                      </wps:spPr>
                      <wps:bodyPr/>
                    </wps:wsp>
                  </a:graphicData>
                </a:graphic>
              </wp:anchor>
            </w:drawing>
          </mc:Choice>
          <mc:Fallback>
            <w:pict>
              <v:shapetype w14:anchorId="7FA0FC53" id="_x0000_t32" coordsize="21600,21600" o:spt="32" o:oned="t" path="m,l21600,21600e" filled="f">
                <v:path arrowok="t" fillok="f" o:connecttype="none"/>
                <o:lock v:ext="edit" shapetype="t"/>
              </v:shapetype>
              <v:shape id="Connettore 2 57" o:spid="_x0000_s1026" type="#_x0000_t32" alt="P61#y1" style="position:absolute;margin-left:123.9pt;margin-top:116.9pt;width:2.75pt;height:36.75pt;z-index:251661312;visibility:visible;mso-wrap-style:square;mso-wrap-distance-left:2.88pt;mso-wrap-distance-top:2.88pt;mso-wrap-distance-right:2.88pt;mso-wrap-distance-bottom:2.88pt;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">
                <v:stroke startarrowwidth="narrow" startarrowlength="short" endarrow="block"/>
              </v:shape>
            </w:pict>
          </mc:Fallback>
        </mc:AlternateContent>
      </w:r>
      <w:r w:rsidRPr="00C30590">
        <w:rPr>
          <w:noProof/>
          <w:color w:val="auto"/>
        </w:rPr>
        <mc:AlternateContent>
          <mc:Choice Requires="wps">
            <w:drawing>
              <wp:anchor distT="36576" distB="36576" distL="36576" distR="36576" simplePos="0" relativeHeight="251662336" behindDoc="0" locked="0" layoutInCell="1" hidden="0" allowOverlap="1" wp14:anchorId="5612100B" wp14:editId="0A4AB317">
                <wp:simplePos x="0" y="0"/>
                <wp:positionH relativeFrom="column">
                  <wp:posOffset>3859276</wp:posOffset>
                </wp:positionH>
                <wp:positionV relativeFrom="paragraph">
                  <wp:posOffset>1484376</wp:posOffset>
                </wp:positionV>
                <wp:extent cx="34925" cy="466725"/>
                <wp:effectExtent l="0" t="0" r="0" b="0"/>
                <wp:wrapNone/>
                <wp:docPr id="48" name="Connettore 2 48" descr="P61#y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5346000" y="3551400"/>
                          <a:ext cx="0" cy="457200"/>
                        </a:xfrm>
                        <a:prstGeom prst="straightConnector1">
                          <a:avLst/>
                        </a:prstGeom>
                        <a:noFill/>
                        <a:ln w="9525" cap="flat" cmpd="sng">
                          <a:solidFill>
                            <a:srgbClr val="000000"/>
                          </a:solidFill>
                          <a:prstDash val="solid"/>
                          <a:round/>
                          <a:headEnd type="none" w="sm" len="sm"/>
                          <a:tailEnd type="triangle" w="med" len="med"/>
                        </a:ln>
                      </wps:spPr>
                      <wps:bodyPr/>
                    </wps:wsp>
                  </a:graphicData>
                </a:graphic>
              </wp:anchor>
            </w:drawing>
          </mc:Choice>
          <mc:Fallback>
            <w:pict>
              <v:shape w14:anchorId="197BB8A0" id="Connettore 2 48" o:spid="_x0000_s1026" type="#_x0000_t32" alt="P61#y2" style="position:absolute;margin-left:303.9pt;margin-top:116.9pt;width:2.75pt;height:36.75pt;z-index:251662336;visibility:visible;mso-wrap-style:square;mso-wrap-distance-left:2.88pt;mso-wrap-distance-top:2.88pt;mso-wrap-distance-right:2.88pt;mso-wrap-distance-bottom:2.88pt;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">
                <v:stroke startarrowwidth="narrow" startarrowlength="short" endarrow="block"/>
              </v:shape>
            </w:pict>
          </mc:Fallback>
        </mc:AlternateContent>
      </w:r>
      <w:r w:rsidRPr="00C30590">
        <w:rPr>
          <w:noProof/>
          <w:color w:val="auto"/>
        </w:rPr>
        <mc:AlternateContent>
          <mc:Choice Requires="wps">
            <w:drawing>
              <wp:anchor distT="0" distB="0" distL="114300" distR="114300" simplePos="0" relativeHeight="251663360" behindDoc="0" locked="0" layoutInCell="1" hidden="0" allowOverlap="1" wp14:anchorId="7309D6BA" wp14:editId="4F7A162F">
                <wp:simplePos x="0" y="0"/>
                <wp:positionH relativeFrom="column">
                  <wp:posOffset>1333500</wp:posOffset>
                </wp:positionH>
                <wp:positionV relativeFrom="paragraph">
                  <wp:posOffset>1930400</wp:posOffset>
                </wp:positionV>
                <wp:extent cx="2790825" cy="590550"/>
                <wp:effectExtent l="0" t="0" r="0" b="0"/>
                <wp:wrapNone/>
                <wp:docPr id="54" name="Rettangolo 54" descr="P61TB6#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3960113" y="3494250"/>
                          <a:ext cx="2771775" cy="5715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0F2E660" w14:textId="77777777" w:rsidR="00D66085" w:rsidRDefault="00DE69A3">
                            <w:pPr>
                              <w:spacing w:line="258" w:lineRule="auto"/>
                              <w:jc w:val="center"/>
                              <w:textDirection w:val="btLr"/>
                            </w:pPr>
                            <w:r>
                              <w:t>Records after duplicates removed</w:t>
                            </w:r>
                            <w:r>
                              <w:br/>
                              <w:t>(n =</w:t>
                            </w:r>
                            <w:r>
                              <w:rPr>
                                <w:b/>
                              </w:rPr>
                              <w:t>1815</w:t>
                            </w:r>
                            <w:r>
                              <w:t>)</w:t>
                            </w:r>
                          </w:p>
                        </w:txbxContent>
                      </wps:txbx>
                      <wps:bodyPr spcFirstLastPara="1" wrap="square" lIns="91425" tIns="91425" rIns="91425" bIns="91425" anchor="t" anchorCtr="0">
                        <a:noAutofit/>
                      </wps:bodyPr>
                    </wps:wsp>
                  </a:graphicData>
                </a:graphic>
              </wp:anchor>
            </w:drawing>
          </mc:Choice>
          <mc:Fallback>
            <w:pict>
              <v:rect w14:anchorId="7309D6BA" id="Rettangolo 54" o:spid="_x0000_s1029" alt="P61TB6#y1" style="position:absolute;margin-left:105pt;margin-top:152pt;width:219.75pt;height:46.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">
                <v:stroke startarrowwidth="narrow" startarrowlength="short" endarrowwidth="narrow" endarrowlength="short"/>
                <v:textbox inset="2.53958mm,2.53958mm,2.53958mm,2.53958mm">
                  <w:txbxContent>
                    <w:p w14:paraId="70F2E660" w14:textId="77777777" w:rsidR="00D66085" w:rsidRDefault="00DE69A3">
                      <w:pPr>
                        <w:spacing w:line="258" w:lineRule="auto"/>
                        <w:jc w:val="center"/>
                        <w:textDirection w:val="btLr"/>
                      </w:pPr>
                      <w:r>
                        <w:t>Records after duplicates removed</w:t>
                      </w:r>
                      <w:r>
                        <w:br/>
                        <w:t>(n =</w:t>
                      </w:r>
                      <w:r>
                        <w:rPr>
                          <w:b/>
                        </w:rPr>
                        <w:t>1815</w:t>
                      </w:r>
                      <w:r>
                        <w:t>)</w:t>
                      </w:r>
                    </w:p>
                  </w:txbxContent>
                </v:textbox>
              </v:rect>
            </w:pict>
          </mc:Fallback>
        </mc:AlternateContent>
      </w:r>
      <w:r w:rsidRPr="00C30590">
        <w:rPr>
          <w:noProof/>
          <w:color w:val="auto"/>
        </w:rPr>
        <mc:AlternateContent>
          <mc:Choice Requires="wps">
            <w:drawing>
              <wp:anchor distT="0" distB="0" distL="114300" distR="114300" simplePos="0" relativeHeight="251664384" behindDoc="0" locked="0" layoutInCell="1" hidden="0" allowOverlap="1" wp14:anchorId="47EEBC9B" wp14:editId="19B1E6BD">
                <wp:simplePos x="0" y="0"/>
                <wp:positionH relativeFrom="column">
                  <wp:posOffset>1879600</wp:posOffset>
                </wp:positionH>
                <wp:positionV relativeFrom="paragraph">
                  <wp:posOffset>2959100</wp:posOffset>
                </wp:positionV>
                <wp:extent cx="1689100" cy="590550"/>
                <wp:effectExtent l="0" t="0" r="0" b="0"/>
                <wp:wrapNone/>
                <wp:docPr id="52" name="Rettangolo 52" descr="P61TB7#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4510975" y="3494250"/>
                          <a:ext cx="1670050" cy="5715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06FACB0" w14:textId="77777777" w:rsidR="00D66085" w:rsidRDefault="00DE69A3">
                            <w:pPr>
                              <w:spacing w:line="258" w:lineRule="auto"/>
                              <w:jc w:val="center"/>
                              <w:textDirection w:val="btLr"/>
                            </w:pPr>
                            <w:r>
                              <w:t>Records screened</w:t>
                            </w:r>
                            <w:r>
                              <w:br/>
                              <w:t>(n =</w:t>
                            </w:r>
                            <w:r>
                              <w:rPr>
                                <w:b/>
                              </w:rPr>
                              <w:t>1815</w:t>
                            </w:r>
                            <w:r>
                              <w:t>)</w:t>
                            </w:r>
                          </w:p>
                        </w:txbxContent>
                      </wps:txbx>
                      <wps:bodyPr spcFirstLastPara="1" wrap="square" lIns="91425" tIns="91425" rIns="91425" bIns="91425" anchor="t" anchorCtr="0">
                        <a:noAutofit/>
                      </wps:bodyPr>
                    </wps:wsp>
                  </a:graphicData>
                </a:graphic>
              </wp:anchor>
            </w:drawing>
          </mc:Choice>
          <mc:Fallback>
            <w:pict>
              <v:rect w14:anchorId="47EEBC9B" id="Rettangolo 52" o:spid="_x0000_s1030" alt="P61TB7#y1" style="position:absolute;margin-left:148pt;margin-top:233pt;width:133pt;height:46.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">
                <v:stroke startarrowwidth="narrow" startarrowlength="short" endarrowwidth="narrow" endarrowlength="short"/>
                <v:textbox inset="2.53958mm,2.53958mm,2.53958mm,2.53958mm">
                  <w:txbxContent>
                    <w:p w14:paraId="606FACB0" w14:textId="77777777" w:rsidR="00D66085" w:rsidRDefault="00DE69A3">
                      <w:pPr>
                        <w:spacing w:line="258" w:lineRule="auto"/>
                        <w:jc w:val="center"/>
                        <w:textDirection w:val="btLr"/>
                      </w:pPr>
                      <w:r>
                        <w:t>Records screened</w:t>
                      </w:r>
                      <w:r>
                        <w:br/>
                        <w:t>(n =</w:t>
                      </w:r>
                      <w:r>
                        <w:rPr>
                          <w:b/>
                        </w:rPr>
                        <w:t>1815</w:t>
                      </w:r>
                      <w:r>
                        <w:t>)</w:t>
                      </w:r>
                    </w:p>
                  </w:txbxContent>
                </v:textbox>
              </v:rect>
            </w:pict>
          </mc:Fallback>
        </mc:AlternateContent>
      </w:r>
      <w:r w:rsidRPr="00C30590">
        <w:rPr>
          <w:noProof/>
          <w:color w:val="auto"/>
        </w:rPr>
        <mc:AlternateContent>
          <mc:Choice Requires="wps">
            <w:drawing>
              <wp:anchor distT="0" distB="0" distL="114300" distR="114300" simplePos="0" relativeHeight="251665408" behindDoc="0" locked="0" layoutInCell="1" hidden="0" allowOverlap="1" wp14:anchorId="544BE1FB" wp14:editId="58ED9615">
                <wp:simplePos x="0" y="0"/>
                <wp:positionH relativeFrom="column">
                  <wp:posOffset>4203700</wp:posOffset>
                </wp:positionH>
                <wp:positionV relativeFrom="paragraph">
                  <wp:posOffset>2959100</wp:posOffset>
                </wp:positionV>
                <wp:extent cx="1733550" cy="590550"/>
                <wp:effectExtent l="0" t="0" r="0" b="0"/>
                <wp:wrapNone/>
                <wp:docPr id="59" name="Rettangolo 59" descr="P61TB8#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4488750" y="3494250"/>
                          <a:ext cx="1714500" cy="5715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EFCAC5C" w14:textId="77777777" w:rsidR="00D66085" w:rsidRDefault="00DE69A3">
                            <w:pPr>
                              <w:spacing w:line="258" w:lineRule="auto"/>
                              <w:jc w:val="center"/>
                              <w:textDirection w:val="btLr"/>
                            </w:pPr>
                            <w:r>
                              <w:t>Records excluded</w:t>
                            </w:r>
                            <w:r>
                              <w:br/>
                              <w:t xml:space="preserve">(n = </w:t>
                            </w:r>
                            <w:r>
                              <w:rPr>
                                <w:b/>
                              </w:rPr>
                              <w:t>1679</w:t>
                            </w:r>
                            <w:r>
                              <w:t>)</w:t>
                            </w:r>
                          </w:p>
                        </w:txbxContent>
                      </wps:txbx>
                      <wps:bodyPr spcFirstLastPara="1" wrap="square" lIns="91425" tIns="91425" rIns="91425" bIns="91425" anchor="t" anchorCtr="0">
                        <a:noAutofit/>
                      </wps:bodyPr>
                    </wps:wsp>
                  </a:graphicData>
                </a:graphic>
              </wp:anchor>
            </w:drawing>
          </mc:Choice>
          <mc:Fallback>
            <w:pict>
              <v:rect w14:anchorId="544BE1FB" id="Rettangolo 59" o:spid="_x0000_s1031" alt="P61TB8#y1" style="position:absolute;margin-left:331pt;margin-top:233pt;width:136.5pt;height:46.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">
                <v:stroke startarrowwidth="narrow" startarrowlength="short" endarrowwidth="narrow" endarrowlength="short"/>
                <v:textbox inset="2.53958mm,2.53958mm,2.53958mm,2.53958mm">
                  <w:txbxContent>
                    <w:p w14:paraId="1EFCAC5C" w14:textId="77777777" w:rsidR="00D66085" w:rsidRDefault="00DE69A3">
                      <w:pPr>
                        <w:spacing w:line="258" w:lineRule="auto"/>
                        <w:jc w:val="center"/>
                        <w:textDirection w:val="btLr"/>
                      </w:pPr>
                      <w:r>
                        <w:t>Records excluded</w:t>
                      </w:r>
                      <w:r>
                        <w:br/>
                        <w:t xml:space="preserve">(n = </w:t>
                      </w:r>
                      <w:r>
                        <w:rPr>
                          <w:b/>
                        </w:rPr>
                        <w:t>1679</w:t>
                      </w:r>
                      <w:r>
                        <w:t>)</w:t>
                      </w:r>
                    </w:p>
                  </w:txbxContent>
                </v:textbox>
              </v:rect>
            </w:pict>
          </mc:Fallback>
        </mc:AlternateContent>
      </w:r>
      <w:r w:rsidRPr="00C30590">
        <w:rPr>
          <w:noProof/>
          <w:color w:val="auto"/>
        </w:rPr>
        <mc:AlternateContent>
          <mc:Choice Requires="wps">
            <w:drawing>
              <wp:anchor distT="36576" distB="36576" distL="36576" distR="36576" simplePos="0" relativeHeight="251666432" behindDoc="0" locked="0" layoutInCell="1" hidden="0" allowOverlap="1" wp14:anchorId="0EB1F0DD" wp14:editId="6EC53692">
                <wp:simplePos x="0" y="0"/>
                <wp:positionH relativeFrom="column">
                  <wp:posOffset>2716276</wp:posOffset>
                </wp:positionH>
                <wp:positionV relativeFrom="paragraph">
                  <wp:posOffset>2513076</wp:posOffset>
                </wp:positionV>
                <wp:extent cx="34925" cy="466725"/>
                <wp:effectExtent l="0" t="0" r="0" b="0"/>
                <wp:wrapNone/>
                <wp:docPr id="44" name="Connettore 2 44" descr="P61#y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5346000" y="3551400"/>
                          <a:ext cx="0" cy="457200"/>
                        </a:xfrm>
                        <a:prstGeom prst="straightConnector1">
                          <a:avLst/>
                        </a:prstGeom>
                        <a:noFill/>
                        <a:ln w="9525" cap="flat" cmpd="sng">
                          <a:solidFill>
                            <a:srgbClr val="000000"/>
                          </a:solidFill>
                          <a:prstDash val="solid"/>
                          <a:round/>
                          <a:headEnd type="none" w="sm" len="sm"/>
                          <a:tailEnd type="triangle" w="med" len="med"/>
                        </a:ln>
                      </wps:spPr>
                      <wps:bodyPr/>
                    </wps:wsp>
                  </a:graphicData>
                </a:graphic>
              </wp:anchor>
            </w:drawing>
          </mc:Choice>
          <mc:Fallback>
            <w:pict>
              <v:shape w14:anchorId="416E925E" id="Connettore 2 44" o:spid="_x0000_s1026" type="#_x0000_t32" alt="P61#y3" style="position:absolute;margin-left:213.9pt;margin-top:197.9pt;width:2.75pt;height:36.75pt;z-index:251666432;visibility:visible;mso-wrap-style:square;mso-wrap-distance-left:2.88pt;mso-wrap-distance-top:2.88pt;mso-wrap-distance-right:2.88pt;mso-wrap-distance-bottom:2.88pt;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">
                <v:stroke startarrowwidth="narrow" startarrowlength="short" endarrow="block"/>
              </v:shape>
            </w:pict>
          </mc:Fallback>
        </mc:AlternateContent>
      </w:r>
      <w:r w:rsidRPr="00C30590">
        <w:rPr>
          <w:noProof/>
          <w:color w:val="auto"/>
        </w:rPr>
        <mc:AlternateContent>
          <mc:Choice Requires="wps">
            <w:drawing>
              <wp:anchor distT="36576" distB="36576" distL="36576" distR="36576" simplePos="0" relativeHeight="251667456" behindDoc="0" locked="0" layoutInCell="1" hidden="0" allowOverlap="1" wp14:anchorId="3EEB70D3" wp14:editId="1ECB683E">
                <wp:simplePos x="0" y="0"/>
                <wp:positionH relativeFrom="column">
                  <wp:posOffset>2716276</wp:posOffset>
                </wp:positionH>
                <wp:positionV relativeFrom="paragraph">
                  <wp:posOffset>3541776</wp:posOffset>
                </wp:positionV>
                <wp:extent cx="34925" cy="352425"/>
                <wp:effectExtent l="0" t="0" r="0" b="0"/>
                <wp:wrapNone/>
                <wp:docPr id="61" name="Connettore 2 61" descr="P61#y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5346000" y="3608550"/>
                          <a:ext cx="0" cy="342900"/>
                        </a:xfrm>
                        <a:prstGeom prst="straightConnector1">
                          <a:avLst/>
                        </a:prstGeom>
                        <a:noFill/>
                        <a:ln w="9525" cap="flat" cmpd="sng">
                          <a:solidFill>
                            <a:srgbClr val="000000"/>
                          </a:solidFill>
                          <a:prstDash val="solid"/>
                          <a:round/>
                          <a:headEnd type="none" w="sm" len="sm"/>
                          <a:tailEnd type="triangle" w="med" len="med"/>
                        </a:ln>
                      </wps:spPr>
                      <wps:bodyPr/>
                    </wps:wsp>
                  </a:graphicData>
                </a:graphic>
              </wp:anchor>
            </w:drawing>
          </mc:Choice>
          <mc:Fallback>
            <w:pict>
              <v:shape w14:anchorId="5DC420CE" id="Connettore 2 61" o:spid="_x0000_s1026" type="#_x0000_t32" alt="P61#y4" style="position:absolute;margin-left:213.9pt;margin-top:278.9pt;width:2.75pt;height:27.75pt;z-index:251667456;visibility:visible;mso-wrap-style:square;mso-wrap-distance-left:2.88pt;mso-wrap-distance-top:2.88pt;mso-wrap-distance-right:2.88pt;mso-wrap-distance-bottom:2.88pt;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">
                <v:stroke startarrowwidth="narrow" startarrowlength="short" endarrow="block"/>
              </v:shape>
            </w:pict>
          </mc:Fallback>
        </mc:AlternateContent>
      </w:r>
      <w:r w:rsidRPr="00C30590">
        <w:rPr>
          <w:noProof/>
          <w:color w:val="auto"/>
        </w:rPr>
        <mc:AlternateContent>
          <mc:Choice Requires="wps">
            <w:drawing>
              <wp:anchor distT="36576" distB="36576" distL="36576" distR="36576" simplePos="0" relativeHeight="251668480" behindDoc="0" locked="0" layoutInCell="1" hidden="0" allowOverlap="1" wp14:anchorId="5B0A0DCF" wp14:editId="7C6AC6E5">
                <wp:simplePos x="0" y="0"/>
                <wp:positionH relativeFrom="column">
                  <wp:posOffset>3554476</wp:posOffset>
                </wp:positionH>
                <wp:positionV relativeFrom="paragraph">
                  <wp:posOffset>3236976</wp:posOffset>
                </wp:positionV>
                <wp:extent cx="660400" cy="34925"/>
                <wp:effectExtent l="0" t="0" r="0" b="0"/>
                <wp:wrapNone/>
                <wp:docPr id="50" name="Connettore 2 50" descr="P61#y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5020563" y="3780000"/>
                          <a:ext cx="650875" cy="0"/>
                        </a:xfrm>
                        <a:prstGeom prst="straightConnector1">
                          <a:avLst/>
                        </a:prstGeom>
                        <a:noFill/>
                        <a:ln w="9525" cap="flat" cmpd="sng">
                          <a:solidFill>
                            <a:srgbClr val="000000"/>
                          </a:solidFill>
                          <a:prstDash val="solid"/>
                          <a:round/>
                          <a:headEnd type="none" w="sm" len="sm"/>
                          <a:tailEnd type="triangle" w="med" len="med"/>
                        </a:ln>
                      </wps:spPr>
                      <wps:bodyPr/>
                    </wps:wsp>
                  </a:graphicData>
                </a:graphic>
              </wp:anchor>
            </w:drawing>
          </mc:Choice>
          <mc:Fallback>
            <w:pict>
              <v:shape w14:anchorId="64839B3B" id="Connettore 2 50" o:spid="_x0000_s1026" type="#_x0000_t32" alt="P61#y5" style="position:absolute;margin-left:279.9pt;margin-top:254.9pt;width:52pt;height:2.75pt;z-index:251668480;visibility:visible;mso-wrap-style:square;mso-wrap-distance-left:2.88pt;mso-wrap-distance-top:2.88pt;mso-wrap-distance-right:2.88pt;mso-wrap-distance-bottom:2.88pt;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">
                <v:stroke startarrowwidth="narrow" startarrowlength="short" endarrow="block"/>
              </v:shape>
            </w:pict>
          </mc:Fallback>
        </mc:AlternateContent>
      </w:r>
      <w:r w:rsidRPr="00C30590">
        <w:rPr>
          <w:noProof/>
          <w:color w:val="auto"/>
        </w:rPr>
        <mc:AlternateContent>
          <mc:Choice Requires="wps">
            <w:drawing>
              <wp:anchor distT="36576" distB="36576" distL="36576" distR="36576" simplePos="0" relativeHeight="251669504" behindDoc="0" locked="0" layoutInCell="1" hidden="0" allowOverlap="1" wp14:anchorId="17F9F945" wp14:editId="275D3E1F">
                <wp:simplePos x="0" y="0"/>
                <wp:positionH relativeFrom="column">
                  <wp:posOffset>3579876</wp:posOffset>
                </wp:positionH>
                <wp:positionV relativeFrom="paragraph">
                  <wp:posOffset>4202176</wp:posOffset>
                </wp:positionV>
                <wp:extent cx="638175" cy="34925"/>
                <wp:effectExtent l="0" t="0" r="0" b="0"/>
                <wp:wrapNone/>
                <wp:docPr id="56" name="Connettore 2 56" descr="P61#y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5031675" y="3780000"/>
                          <a:ext cx="628650" cy="0"/>
                        </a:xfrm>
                        <a:prstGeom prst="straightConnector1">
                          <a:avLst/>
                        </a:prstGeom>
                        <a:noFill/>
                        <a:ln w="9525" cap="flat" cmpd="sng">
                          <a:solidFill>
                            <a:srgbClr val="000000"/>
                          </a:solidFill>
                          <a:prstDash val="solid"/>
                          <a:round/>
                          <a:headEnd type="none" w="sm" len="sm"/>
                          <a:tailEnd type="triangle" w="med" len="med"/>
                        </a:ln>
                      </wps:spPr>
                      <wps:bodyPr/>
                    </wps:wsp>
                  </a:graphicData>
                </a:graphic>
              </wp:anchor>
            </w:drawing>
          </mc:Choice>
          <mc:Fallback>
            <w:pict>
              <v:shape w14:anchorId="6539B2A5" id="Connettore 2 56" o:spid="_x0000_s1026" type="#_x0000_t32" alt="P61#y6" style="position:absolute;margin-left:281.9pt;margin-top:330.9pt;width:50.25pt;height:2.75pt;z-index:251669504;visibility:visible;mso-wrap-style:square;mso-wrap-distance-left:2.88pt;mso-wrap-distance-top:2.88pt;mso-wrap-distance-right:2.88pt;mso-wrap-distance-bottom:2.88pt;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">
                <v:stroke startarrowwidth="narrow" startarrowlength="short" endarrow="block"/>
              </v:shape>
            </w:pict>
          </mc:Fallback>
        </mc:AlternateContent>
      </w:r>
    </w:p>
    <w:p w14:paraId="0000003C" w14:textId="4CD29F9C" w:rsidR="00D66085" w:rsidRPr="00C30590" w:rsidRDefault="00CA3417">
      <w:pPr>
        <w:rPr>
          <w:rFonts w:ascii="Times New Roman" w:eastAsia="Times New Roman" w:hAnsi="Times New Roman" w:cs="Times New Roman"/>
          <w:b/>
          <w:color w:val="auto"/>
          <w:sz w:val="24"/>
          <w:szCs w:val="24"/>
        </w:rPr>
      </w:pPr>
      <w:r w:rsidRPr="00C30590">
        <w:rPr>
          <w:noProof/>
          <w:color w:val="auto"/>
        </w:rPr>
        <mc:AlternateContent>
          <mc:Choice Requires="wps">
            <w:drawing>
              <wp:anchor distT="0" distB="0" distL="114300" distR="114300" simplePos="0" relativeHeight="251674624" behindDoc="0" locked="0" layoutInCell="1" hidden="0" allowOverlap="1" wp14:anchorId="6A10FF6D" wp14:editId="2DA39107">
                <wp:simplePos x="0" y="0"/>
                <wp:positionH relativeFrom="column">
                  <wp:posOffset>4257427</wp:posOffset>
                </wp:positionH>
                <wp:positionV relativeFrom="paragraph">
                  <wp:posOffset>3525022</wp:posOffset>
                </wp:positionV>
                <wp:extent cx="1733550" cy="3124863"/>
                <wp:effectExtent l="0" t="0" r="19050" b="18415"/>
                <wp:wrapNone/>
                <wp:docPr id="47" name="Rettangolo 47" descr="P62TB17#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733550" cy="3124863"/>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D28090D" w14:textId="77777777" w:rsidR="00D66085" w:rsidRDefault="00DE69A3">
                            <w:pPr>
                              <w:spacing w:after="0" w:line="258" w:lineRule="auto"/>
                              <w:jc w:val="center"/>
                              <w:textDirection w:val="btLr"/>
                            </w:pPr>
                            <w:r>
                              <w:t>Full-text articles excluded, with reasons</w:t>
                            </w:r>
                            <w:r>
                              <w:br/>
                              <w:t xml:space="preserve">(n = </w:t>
                            </w:r>
                            <w:r>
                              <w:rPr>
                                <w:b/>
                              </w:rPr>
                              <w:t>105</w:t>
                            </w:r>
                            <w:r>
                              <w:t>)</w:t>
                            </w:r>
                          </w:p>
                          <w:p w14:paraId="33F03348" w14:textId="77777777" w:rsidR="00D66085" w:rsidRDefault="00DE69A3">
                            <w:pPr>
                              <w:spacing w:after="0" w:line="258" w:lineRule="auto"/>
                              <w:textDirection w:val="btLr"/>
                            </w:pPr>
                            <w:r>
                              <w:rPr>
                                <w:i/>
                              </w:rPr>
                              <w:t>-Duplicate (n=35)</w:t>
                            </w:r>
                          </w:p>
                          <w:p w14:paraId="20EC18DD" w14:textId="77777777" w:rsidR="00D66085" w:rsidRDefault="00DE69A3">
                            <w:pPr>
                              <w:spacing w:after="0" w:line="258" w:lineRule="auto"/>
                              <w:textDirection w:val="btLr"/>
                            </w:pPr>
                            <w:r>
                              <w:rPr>
                                <w:i/>
                              </w:rPr>
                              <w:t>-No systematic review (n=25)</w:t>
                            </w:r>
                          </w:p>
                          <w:p w14:paraId="1C82A99C" w14:textId="77777777" w:rsidR="00D66085" w:rsidRDefault="00DE69A3">
                            <w:pPr>
                              <w:spacing w:after="0" w:line="258" w:lineRule="auto"/>
                              <w:textDirection w:val="btLr"/>
                            </w:pPr>
                            <w:r>
                              <w:rPr>
                                <w:i/>
                              </w:rPr>
                              <w:t>-no CGA (n=17)</w:t>
                            </w:r>
                          </w:p>
                          <w:p w14:paraId="5BB1788C" w14:textId="77777777" w:rsidR="00D66085" w:rsidRDefault="00DE69A3">
                            <w:pPr>
                              <w:spacing w:after="0" w:line="258" w:lineRule="auto"/>
                              <w:textDirection w:val="btLr"/>
                            </w:pPr>
                            <w:r>
                              <w:rPr>
                                <w:i/>
                              </w:rPr>
                              <w:t>-meta-analysis with less than 2 studies (n=10)</w:t>
                            </w:r>
                          </w:p>
                          <w:p w14:paraId="426A7983" w14:textId="77777777" w:rsidR="00D66085" w:rsidRDefault="00DE69A3">
                            <w:pPr>
                              <w:spacing w:after="0" w:line="258" w:lineRule="auto"/>
                              <w:textDirection w:val="btLr"/>
                            </w:pPr>
                            <w:r>
                              <w:rPr>
                                <w:i/>
                              </w:rPr>
                              <w:t>-no health outcomes (n=9)</w:t>
                            </w:r>
                          </w:p>
                          <w:p w14:paraId="09C46A97" w14:textId="77777777" w:rsidR="00D66085" w:rsidRDefault="00DE69A3">
                            <w:pPr>
                              <w:spacing w:after="0" w:line="258" w:lineRule="auto"/>
                              <w:textDirection w:val="btLr"/>
                            </w:pPr>
                            <w:r>
                              <w:rPr>
                                <w:i/>
                              </w:rPr>
                              <w:t>-missing data (n=4)</w:t>
                            </w:r>
                          </w:p>
                          <w:p w14:paraId="4F39C7B8" w14:textId="77777777" w:rsidR="00D66085" w:rsidRDefault="00DE69A3">
                            <w:pPr>
                              <w:spacing w:after="0" w:line="258" w:lineRule="auto"/>
                              <w:textDirection w:val="btLr"/>
                            </w:pPr>
                            <w:r>
                              <w:rPr>
                                <w:i/>
                              </w:rPr>
                              <w:t>-previous umbrella reviews (n=2)</w:t>
                            </w:r>
                          </w:p>
                          <w:p w14:paraId="76AFC5C4" w14:textId="77777777" w:rsidR="00D66085" w:rsidRDefault="00DE69A3">
                            <w:pPr>
                              <w:spacing w:after="0" w:line="258" w:lineRule="auto"/>
                              <w:textDirection w:val="btLr"/>
                            </w:pPr>
                            <w:r>
                              <w:rPr>
                                <w:i/>
                              </w:rPr>
                              <w:t>-conference abstracts (n=2)</w:t>
                            </w:r>
                          </w:p>
                          <w:p w14:paraId="5042EDEF" w14:textId="77777777" w:rsidR="00D66085" w:rsidRDefault="00DE69A3">
                            <w:pPr>
                              <w:spacing w:after="0" w:line="258" w:lineRule="auto"/>
                              <w:textDirection w:val="btLr"/>
                            </w:pPr>
                            <w:r>
                              <w:rPr>
                                <w:i/>
                              </w:rPr>
                              <w:t>-concept analysis (n=1)</w:t>
                            </w:r>
                          </w:p>
                        </w:txbxContent>
                      </wps:txbx>
                      <wps:bodyPr spcFirstLastPara="1" wrap="square" lIns="91425" tIns="91425" rIns="91425" bIns="91425" anchor="t" anchorCtr="0">
                        <a:noAutofit/>
                      </wps:bodyPr>
                    </wps:wsp>
                  </a:graphicData>
                </a:graphic>
                <wp14:sizeRelV relativeFrom="margin">
                  <wp14:pctHeight>0</wp14:pctHeight>
                </wp14:sizeRelV>
              </wp:anchor>
            </w:drawing>
          </mc:Choice>
          <mc:Fallback>
            <w:pict>
              <v:rect w14:anchorId="6A10FF6D" id="Rettangolo 47" o:spid="_x0000_s1032" alt="P62TB17#y1" style="position:absolute;margin-left:335.25pt;margin-top:277.55pt;width:136.5pt;height:246.0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">
                <v:stroke startarrowwidth="narrow" startarrowlength="short" endarrowwidth="narrow" endarrowlength="short"/>
                <v:textbox inset="2.53958mm,2.53958mm,2.53958mm,2.53958mm">
                  <w:txbxContent>
                    <w:p w14:paraId="6D28090D" w14:textId="77777777" w:rsidR="00D66085" w:rsidRDefault="00DE69A3">
                      <w:pPr>
                        <w:spacing w:after="0" w:line="258" w:lineRule="auto"/>
                        <w:jc w:val="center"/>
                        <w:textDirection w:val="btLr"/>
                      </w:pPr>
                      <w:r>
                        <w:t>Full-text articles excluded, with reasons</w:t>
                      </w:r>
                      <w:r>
                        <w:br/>
                        <w:t xml:space="preserve">(n = </w:t>
                      </w:r>
                      <w:r>
                        <w:rPr>
                          <w:b/>
                        </w:rPr>
                        <w:t>105</w:t>
                      </w:r>
                      <w:r>
                        <w:t>)</w:t>
                      </w:r>
                    </w:p>
                    <w:p w14:paraId="33F03348" w14:textId="77777777" w:rsidR="00D66085" w:rsidRDefault="00DE69A3">
                      <w:pPr>
                        <w:spacing w:after="0" w:line="258" w:lineRule="auto"/>
                        <w:textDirection w:val="btLr"/>
                      </w:pPr>
                      <w:r>
                        <w:rPr>
                          <w:i/>
                        </w:rPr>
                        <w:t>-Duplicate (n=35)</w:t>
                      </w:r>
                    </w:p>
                    <w:p w14:paraId="20EC18DD" w14:textId="77777777" w:rsidR="00D66085" w:rsidRDefault="00DE69A3">
                      <w:pPr>
                        <w:spacing w:after="0" w:line="258" w:lineRule="auto"/>
                        <w:textDirection w:val="btLr"/>
                      </w:pPr>
                      <w:r>
                        <w:rPr>
                          <w:i/>
                        </w:rPr>
                        <w:t>-No systematic review (n=25)</w:t>
                      </w:r>
                    </w:p>
                    <w:p w14:paraId="1C82A99C" w14:textId="77777777" w:rsidR="00D66085" w:rsidRDefault="00DE69A3">
                      <w:pPr>
                        <w:spacing w:after="0" w:line="258" w:lineRule="auto"/>
                        <w:textDirection w:val="btLr"/>
                      </w:pPr>
                      <w:r>
                        <w:rPr>
                          <w:i/>
                        </w:rPr>
                        <w:t>-no CGA (n=17)</w:t>
                      </w:r>
                    </w:p>
                    <w:p w14:paraId="5BB1788C" w14:textId="77777777" w:rsidR="00D66085" w:rsidRDefault="00DE69A3">
                      <w:pPr>
                        <w:spacing w:after="0" w:line="258" w:lineRule="auto"/>
                        <w:textDirection w:val="btLr"/>
                      </w:pPr>
                      <w:r>
                        <w:rPr>
                          <w:i/>
                        </w:rPr>
                        <w:t>-meta-analysis with less than 2 studies (n=10)</w:t>
                      </w:r>
                    </w:p>
                    <w:p w14:paraId="426A7983" w14:textId="77777777" w:rsidR="00D66085" w:rsidRDefault="00DE69A3">
                      <w:pPr>
                        <w:spacing w:after="0" w:line="258" w:lineRule="auto"/>
                        <w:textDirection w:val="btLr"/>
                      </w:pPr>
                      <w:r>
                        <w:rPr>
                          <w:i/>
                        </w:rPr>
                        <w:t>-no health outcomes (n=9)</w:t>
                      </w:r>
                    </w:p>
                    <w:p w14:paraId="09C46A97" w14:textId="77777777" w:rsidR="00D66085" w:rsidRDefault="00DE69A3">
                      <w:pPr>
                        <w:spacing w:after="0" w:line="258" w:lineRule="auto"/>
                        <w:textDirection w:val="btLr"/>
                      </w:pPr>
                      <w:r>
                        <w:rPr>
                          <w:i/>
                        </w:rPr>
                        <w:t>-missing data (n=4)</w:t>
                      </w:r>
                    </w:p>
                    <w:p w14:paraId="4F39C7B8" w14:textId="77777777" w:rsidR="00D66085" w:rsidRDefault="00DE69A3">
                      <w:pPr>
                        <w:spacing w:after="0" w:line="258" w:lineRule="auto"/>
                        <w:textDirection w:val="btLr"/>
                      </w:pPr>
                      <w:r>
                        <w:rPr>
                          <w:i/>
                        </w:rPr>
                        <w:t>-previous umbrella reviews (n=2)</w:t>
                      </w:r>
                    </w:p>
                    <w:p w14:paraId="76AFC5C4" w14:textId="77777777" w:rsidR="00D66085" w:rsidRDefault="00DE69A3">
                      <w:pPr>
                        <w:spacing w:after="0" w:line="258" w:lineRule="auto"/>
                        <w:textDirection w:val="btLr"/>
                      </w:pPr>
                      <w:r>
                        <w:rPr>
                          <w:i/>
                        </w:rPr>
                        <w:t>-conference abstracts (n=2)</w:t>
                      </w:r>
                    </w:p>
                    <w:p w14:paraId="5042EDEF" w14:textId="77777777" w:rsidR="00D66085" w:rsidRDefault="00DE69A3">
                      <w:pPr>
                        <w:spacing w:after="0" w:line="258" w:lineRule="auto"/>
                        <w:textDirection w:val="btLr"/>
                      </w:pPr>
                      <w:r>
                        <w:rPr>
                          <w:i/>
                        </w:rPr>
                        <w:t>-concept analysis (n=1)</w:t>
                      </w:r>
                    </w:p>
                  </w:txbxContent>
                </v:textbox>
              </v:rect>
            </w:pict>
          </mc:Fallback>
        </mc:AlternateContent>
      </w:r>
      <w:r w:rsidR="00DE69A3" w:rsidRPr="00C30590">
        <w:rPr>
          <w:color w:val="auto"/>
        </w:rPr>
        <w:br w:type="page"/>
      </w:r>
      <w:r w:rsidR="00DE69A3" w:rsidRPr="00C30590">
        <w:rPr>
          <w:noProof/>
          <w:color w:val="auto"/>
        </w:rPr>
        <mc:AlternateContent>
          <mc:Choice Requires="wps">
            <w:drawing>
              <wp:anchor distT="0" distB="0" distL="114300" distR="114300" simplePos="0" relativeHeight="251670528" behindDoc="0" locked="0" layoutInCell="1" hidden="0" allowOverlap="1" wp14:anchorId="08ECDCF1" wp14:editId="76FF7482">
                <wp:simplePos x="0" y="0"/>
                <wp:positionH relativeFrom="column">
                  <wp:posOffset>-457199</wp:posOffset>
                </wp:positionH>
                <wp:positionV relativeFrom="paragraph">
                  <wp:posOffset>1562100</wp:posOffset>
                </wp:positionV>
                <wp:extent cx="316230" cy="1390649"/>
                <wp:effectExtent l="0" t="0" r="0" b="0"/>
                <wp:wrapNone/>
                <wp:docPr id="46" name="Rettangolo con angoli arrotondati 46" descr="P62TB13#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5192648" y="3089438"/>
                          <a:ext cx="306705" cy="1381124"/>
                        </a:xfrm>
                        <a:prstGeom prst="roundRect">
                          <a:avLst>
                            <a:gd name="adj" fmla="val 16667"/>
                          </a:avLst>
                        </a:prstGeom>
                        <a:solidFill>
                          <a:srgbClr val="CCECFF"/>
                        </a:solidFill>
                        <a:ln w="9525" cap="flat" cmpd="sng">
                          <a:solidFill>
                            <a:srgbClr val="000000"/>
                          </a:solidFill>
                          <a:prstDash val="solid"/>
                          <a:round/>
                          <a:headEnd type="none" w="sm" len="sm"/>
                          <a:tailEnd type="none" w="sm" len="sm"/>
                        </a:ln>
                      </wps:spPr>
                      <wps:txbx>
                        <w:txbxContent>
                          <w:p w14:paraId="402CF282" w14:textId="77777777" w:rsidR="00D66085" w:rsidRDefault="00DE69A3">
                            <w:pPr>
                              <w:spacing w:before="40" w:after="0" w:line="240" w:lineRule="auto"/>
                              <w:textDirection w:val="btLr"/>
                            </w:pPr>
                            <w:r>
                              <w:rPr>
                                <w:color w:val="2F5496"/>
                                <w:sz w:val="26"/>
                              </w:rPr>
                              <w:t>Screening</w:t>
                            </w:r>
                          </w:p>
                        </w:txbxContent>
                      </wps:txbx>
                      <wps:bodyPr spcFirstLastPara="1" wrap="square" lIns="45700" tIns="45700" rIns="45700" bIns="45700" anchor="t" anchorCtr="0">
                        <a:noAutofit/>
                      </wps:bodyPr>
                    </wps:wsp>
                  </a:graphicData>
                </a:graphic>
              </wp:anchor>
            </w:drawing>
          </mc:Choice>
          <mc:Fallback>
            <w:pict>
              <v:roundrect w14:anchorId="08ECDCF1" id="Rettangolo con angoli arrotondati 46" o:spid="_x0000_s1033" alt="P62TB13#y1" style="position:absolute;margin-left:-36pt;margin-top:123pt;width:24.9pt;height:109.5pt;z-index:25167052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" fillcolor="#ccecff">
                <v:stroke startarrowwidth="narrow" startarrowlength="short" endarrowwidth="narrow" endarrowlength="short"/>
                <v:textbox inset="1.2694mm,1.2694mm,1.2694mm,1.2694mm">
                  <w:txbxContent>
                    <w:p w14:paraId="402CF282" w14:textId="77777777" w:rsidR="00D66085" w:rsidRDefault="00DE69A3">
                      <w:pPr>
                        <w:spacing w:before="40" w:after="0" w:line="240" w:lineRule="auto"/>
                        <w:textDirection w:val="btLr"/>
                      </w:pPr>
                      <w:r>
                        <w:rPr>
                          <w:color w:val="2F5496"/>
                          <w:sz w:val="26"/>
                        </w:rPr>
                        <w:t>Screening</w:t>
                      </w:r>
                    </w:p>
                  </w:txbxContent>
                </v:textbox>
              </v:roundrect>
            </w:pict>
          </mc:Fallback>
        </mc:AlternateContent>
      </w:r>
      <w:r w:rsidR="00DE69A3" w:rsidRPr="00C30590">
        <w:rPr>
          <w:noProof/>
          <w:color w:val="auto"/>
        </w:rPr>
        <mc:AlternateContent>
          <mc:Choice Requires="wps">
            <w:drawing>
              <wp:anchor distT="0" distB="0" distL="114300" distR="114300" simplePos="0" relativeHeight="251671552" behindDoc="0" locked="0" layoutInCell="1" hidden="0" allowOverlap="1" wp14:anchorId="40A476A9" wp14:editId="41259D8E">
                <wp:simplePos x="0" y="0"/>
                <wp:positionH relativeFrom="column">
                  <wp:posOffset>-482599</wp:posOffset>
                </wp:positionH>
                <wp:positionV relativeFrom="paragraph">
                  <wp:posOffset>5397500</wp:posOffset>
                </wp:positionV>
                <wp:extent cx="316230" cy="1390649"/>
                <wp:effectExtent l="0" t="0" r="0" b="0"/>
                <wp:wrapNone/>
                <wp:docPr id="53" name="Rettangolo con angoli arrotondati 53" descr="P62TB14#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5192648" y="3089438"/>
                          <a:ext cx="306705" cy="1381124"/>
                        </a:xfrm>
                        <a:prstGeom prst="roundRect">
                          <a:avLst>
                            <a:gd name="adj" fmla="val 16667"/>
                          </a:avLst>
                        </a:prstGeom>
                        <a:solidFill>
                          <a:srgbClr val="CCECFF"/>
                        </a:solidFill>
                        <a:ln w="9525" cap="flat" cmpd="sng">
                          <a:solidFill>
                            <a:srgbClr val="000000"/>
                          </a:solidFill>
                          <a:prstDash val="solid"/>
                          <a:round/>
                          <a:headEnd type="none" w="sm" len="sm"/>
                          <a:tailEnd type="none" w="sm" len="sm"/>
                        </a:ln>
                      </wps:spPr>
                      <wps:txbx>
                        <w:txbxContent>
                          <w:p w14:paraId="0424586A" w14:textId="77777777" w:rsidR="00D66085" w:rsidRDefault="00DE69A3">
                            <w:pPr>
                              <w:spacing w:before="40" w:after="0" w:line="240" w:lineRule="auto"/>
                              <w:textDirection w:val="btLr"/>
                            </w:pPr>
                            <w:r>
                              <w:rPr>
                                <w:color w:val="2F5496"/>
                                <w:sz w:val="26"/>
                              </w:rPr>
                              <w:t>Included</w:t>
                            </w:r>
                          </w:p>
                        </w:txbxContent>
                      </wps:txbx>
                      <wps:bodyPr spcFirstLastPara="1" wrap="square" lIns="45700" tIns="45700" rIns="45700" bIns="45700" anchor="t" anchorCtr="0">
                        <a:noAutofit/>
                      </wps:bodyPr>
                    </wps:wsp>
                  </a:graphicData>
                </a:graphic>
              </wp:anchor>
            </w:drawing>
          </mc:Choice>
          <mc:Fallback>
            <w:pict>
              <v:roundrect w14:anchorId="40A476A9" id="Rettangolo con angoli arrotondati 53" o:spid="_x0000_s1034" alt="P62TB14#y1" style="position:absolute;margin-left:-38pt;margin-top:425pt;width:24.9pt;height:109.5pt;z-index:25167155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" fillcolor="#ccecff">
                <v:stroke startarrowwidth="narrow" startarrowlength="short" endarrowwidth="narrow" endarrowlength="short"/>
                <v:textbox inset="1.2694mm,1.2694mm,1.2694mm,1.2694mm">
                  <w:txbxContent>
                    <w:p w14:paraId="0424586A" w14:textId="77777777" w:rsidR="00D66085" w:rsidRDefault="00DE69A3">
                      <w:pPr>
                        <w:spacing w:before="40" w:after="0" w:line="240" w:lineRule="auto"/>
                        <w:textDirection w:val="btLr"/>
                      </w:pPr>
                      <w:r>
                        <w:rPr>
                          <w:color w:val="2F5496"/>
                          <w:sz w:val="26"/>
                        </w:rPr>
                        <w:t>Included</w:t>
                      </w:r>
                    </w:p>
                  </w:txbxContent>
                </v:textbox>
              </v:roundrect>
            </w:pict>
          </mc:Fallback>
        </mc:AlternateContent>
      </w:r>
      <w:r w:rsidR="00DE69A3" w:rsidRPr="00C30590">
        <w:rPr>
          <w:noProof/>
          <w:color w:val="auto"/>
        </w:rPr>
        <mc:AlternateContent>
          <mc:Choice Requires="wps">
            <w:drawing>
              <wp:anchor distT="0" distB="0" distL="114300" distR="114300" simplePos="0" relativeHeight="251672576" behindDoc="0" locked="0" layoutInCell="1" hidden="0" allowOverlap="1" wp14:anchorId="5A3F95B1" wp14:editId="5B1A3404">
                <wp:simplePos x="0" y="0"/>
                <wp:positionH relativeFrom="column">
                  <wp:posOffset>2895600</wp:posOffset>
                </wp:positionH>
                <wp:positionV relativeFrom="paragraph">
                  <wp:posOffset>330200</wp:posOffset>
                </wp:positionV>
                <wp:extent cx="2247900" cy="877214"/>
                <wp:effectExtent l="0" t="0" r="0" b="0"/>
                <wp:wrapNone/>
                <wp:docPr id="49" name="Rettangolo 49" descr="P62TB15#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4231575" y="3350918"/>
                          <a:ext cx="2228850" cy="858164"/>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657999E" w14:textId="77777777" w:rsidR="00D66085" w:rsidRDefault="00DE69A3">
                            <w:pPr>
                              <w:spacing w:line="258" w:lineRule="auto"/>
                              <w:jc w:val="center"/>
                              <w:textDirection w:val="btLr"/>
                            </w:pPr>
                            <w:r>
                              <w:t>Additional records identified through other sources</w:t>
                            </w:r>
                            <w:r>
                              <w:br/>
                              <w:t>(n =3)</w:t>
                            </w:r>
                          </w:p>
                        </w:txbxContent>
                      </wps:txbx>
                      <wps:bodyPr spcFirstLastPara="1" wrap="square" lIns="91425" tIns="91425" rIns="91425" bIns="91425" anchor="t" anchorCtr="0">
                        <a:noAutofit/>
                      </wps:bodyPr>
                    </wps:wsp>
                  </a:graphicData>
                </a:graphic>
              </wp:anchor>
            </w:drawing>
          </mc:Choice>
          <mc:Fallback>
            <w:pict>
              <v:rect w14:anchorId="5A3F95B1" id="Rettangolo 49" o:spid="_x0000_s1035" alt="P62TB15#y1" style="position:absolute;margin-left:228pt;margin-top:26pt;width:177pt;height:69.0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">
                <v:stroke startarrowwidth="narrow" startarrowlength="short" endarrowwidth="narrow" endarrowlength="short"/>
                <v:textbox inset="2.53958mm,2.53958mm,2.53958mm,2.53958mm">
                  <w:txbxContent>
                    <w:p w14:paraId="3657999E" w14:textId="77777777" w:rsidR="00D66085" w:rsidRDefault="00DE69A3">
                      <w:pPr>
                        <w:spacing w:line="258" w:lineRule="auto"/>
                        <w:jc w:val="center"/>
                        <w:textDirection w:val="btLr"/>
                      </w:pPr>
                      <w:r>
                        <w:t>Additional records identified through other sources</w:t>
                      </w:r>
                      <w:r>
                        <w:br/>
                        <w:t>(n =3)</w:t>
                      </w:r>
                    </w:p>
                  </w:txbxContent>
                </v:textbox>
              </v:rect>
            </w:pict>
          </mc:Fallback>
        </mc:AlternateContent>
      </w:r>
      <w:r w:rsidR="00DE69A3" w:rsidRPr="00C30590">
        <w:rPr>
          <w:noProof/>
          <w:color w:val="auto"/>
        </w:rPr>
        <mc:AlternateContent>
          <mc:Choice Requires="wps">
            <w:drawing>
              <wp:anchor distT="0" distB="0" distL="114300" distR="114300" simplePos="0" relativeHeight="251673600" behindDoc="0" locked="0" layoutInCell="1" hidden="0" allowOverlap="1" wp14:anchorId="4C449754" wp14:editId="174A58B8">
                <wp:simplePos x="0" y="0"/>
                <wp:positionH relativeFrom="column">
                  <wp:posOffset>1854200</wp:posOffset>
                </wp:positionH>
                <wp:positionV relativeFrom="paragraph">
                  <wp:posOffset>3594100</wp:posOffset>
                </wp:positionV>
                <wp:extent cx="1733550" cy="730250"/>
                <wp:effectExtent l="0" t="0" r="0" b="0"/>
                <wp:wrapNone/>
                <wp:docPr id="55" name="Rettangolo 55" descr="P62TB16#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4488750" y="3424400"/>
                          <a:ext cx="1714500" cy="7112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1CB8552" w14:textId="77777777" w:rsidR="00D66085" w:rsidRDefault="00DE69A3">
                            <w:pPr>
                              <w:spacing w:line="258" w:lineRule="auto"/>
                              <w:jc w:val="center"/>
                              <w:textDirection w:val="btLr"/>
                            </w:pPr>
                            <w:r>
                              <w:t>Full-text articles assessed for eligibility</w:t>
                            </w:r>
                            <w:r>
                              <w:br/>
                              <w:t>(n =</w:t>
                            </w:r>
                            <w:r>
                              <w:rPr>
                                <w:b/>
                              </w:rPr>
                              <w:t>136</w:t>
                            </w:r>
                            <w:r>
                              <w:t>)</w:t>
                            </w:r>
                          </w:p>
                        </w:txbxContent>
                      </wps:txbx>
                      <wps:bodyPr spcFirstLastPara="1" wrap="square" lIns="91425" tIns="91425" rIns="91425" bIns="91425" anchor="t" anchorCtr="0">
                        <a:noAutofit/>
                      </wps:bodyPr>
                    </wps:wsp>
                  </a:graphicData>
                </a:graphic>
              </wp:anchor>
            </w:drawing>
          </mc:Choice>
          <mc:Fallback>
            <w:pict>
              <v:rect w14:anchorId="4C449754" id="Rettangolo 55" o:spid="_x0000_s1036" alt="P62TB16#y1" style="position:absolute;margin-left:146pt;margin-top:283pt;width:136.5pt;height:57.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">
                <v:stroke startarrowwidth="narrow" startarrowlength="short" endarrowwidth="narrow" endarrowlength="short"/>
                <v:textbox inset="2.53958mm,2.53958mm,2.53958mm,2.53958mm">
                  <w:txbxContent>
                    <w:p w14:paraId="41CB8552" w14:textId="77777777" w:rsidR="00D66085" w:rsidRDefault="00DE69A3">
                      <w:pPr>
                        <w:spacing w:line="258" w:lineRule="auto"/>
                        <w:jc w:val="center"/>
                        <w:textDirection w:val="btLr"/>
                      </w:pPr>
                      <w:r>
                        <w:t>Full-text articles assessed for eligibility</w:t>
                      </w:r>
                      <w:r>
                        <w:br/>
                        <w:t>(n =</w:t>
                      </w:r>
                      <w:r>
                        <w:rPr>
                          <w:b/>
                        </w:rPr>
                        <w:t>136</w:t>
                      </w:r>
                      <w:r>
                        <w:t>)</w:t>
                      </w:r>
                    </w:p>
                  </w:txbxContent>
                </v:textbox>
              </v:rect>
            </w:pict>
          </mc:Fallback>
        </mc:AlternateContent>
      </w:r>
      <w:r w:rsidR="00DE69A3" w:rsidRPr="00C30590">
        <w:rPr>
          <w:noProof/>
          <w:color w:val="auto"/>
        </w:rPr>
        <mc:AlternateContent>
          <mc:Choice Requires="wps">
            <w:drawing>
              <wp:anchor distT="0" distB="0" distL="114300" distR="114300" simplePos="0" relativeHeight="251675648" behindDoc="0" locked="0" layoutInCell="1" hidden="0" allowOverlap="1" wp14:anchorId="5F04DC15" wp14:editId="1A3A4777">
                <wp:simplePos x="0" y="0"/>
                <wp:positionH relativeFrom="column">
                  <wp:posOffset>1854200</wp:posOffset>
                </wp:positionH>
                <wp:positionV relativeFrom="paragraph">
                  <wp:posOffset>4660900</wp:posOffset>
                </wp:positionV>
                <wp:extent cx="1733550" cy="762000"/>
                <wp:effectExtent l="0" t="0" r="0" b="0"/>
                <wp:wrapNone/>
                <wp:docPr id="45" name="Rettangolo 45" descr="P62TB18#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4488750" y="3408525"/>
                          <a:ext cx="1714500" cy="74295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28BBAAB9" w14:textId="77777777" w:rsidR="00D66085" w:rsidRDefault="00DE69A3">
                            <w:pPr>
                              <w:spacing w:line="258" w:lineRule="auto"/>
                              <w:jc w:val="center"/>
                              <w:textDirection w:val="btLr"/>
                            </w:pPr>
                            <w:r>
                              <w:t>Studies included in qualitative synthesis</w:t>
                            </w:r>
                            <w:r>
                              <w:br/>
                              <w:t xml:space="preserve">(n = </w:t>
                            </w:r>
                            <w:r>
                              <w:rPr>
                                <w:b/>
                              </w:rPr>
                              <w:t>31</w:t>
                            </w:r>
                            <w:r>
                              <w:t>)</w:t>
                            </w:r>
                          </w:p>
                        </w:txbxContent>
                      </wps:txbx>
                      <wps:bodyPr spcFirstLastPara="1" wrap="square" lIns="91425" tIns="91425" rIns="91425" bIns="91425" anchor="t" anchorCtr="0">
                        <a:noAutofit/>
                      </wps:bodyPr>
                    </wps:wsp>
                  </a:graphicData>
                </a:graphic>
              </wp:anchor>
            </w:drawing>
          </mc:Choice>
          <mc:Fallback>
            <w:pict>
              <v:rect w14:anchorId="5F04DC15" id="Rettangolo 45" o:spid="_x0000_s1037" alt="P62TB18#y1" style="position:absolute;margin-left:146pt;margin-top:367pt;width:136.5pt;height:60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">
                <v:stroke startarrowwidth="narrow" startarrowlength="short" endarrowwidth="narrow" endarrowlength="short"/>
                <v:textbox inset="2.53958mm,2.53958mm,2.53958mm,2.53958mm">
                  <w:txbxContent>
                    <w:p w14:paraId="28BBAAB9" w14:textId="77777777" w:rsidR="00D66085" w:rsidRDefault="00DE69A3">
                      <w:pPr>
                        <w:spacing w:line="258" w:lineRule="auto"/>
                        <w:jc w:val="center"/>
                        <w:textDirection w:val="btLr"/>
                      </w:pPr>
                      <w:r>
                        <w:t>Studies included in qualitative synthesis</w:t>
                      </w:r>
                      <w:r>
                        <w:br/>
                        <w:t xml:space="preserve">(n = </w:t>
                      </w:r>
                      <w:r>
                        <w:rPr>
                          <w:b/>
                        </w:rPr>
                        <w:t>31</w:t>
                      </w:r>
                      <w:r>
                        <w:t>)</w:t>
                      </w:r>
                    </w:p>
                  </w:txbxContent>
                </v:textbox>
              </v:rect>
            </w:pict>
          </mc:Fallback>
        </mc:AlternateContent>
      </w:r>
      <w:r w:rsidR="00DE69A3" w:rsidRPr="00C30590">
        <w:rPr>
          <w:noProof/>
          <w:color w:val="auto"/>
        </w:rPr>
        <mc:AlternateContent>
          <mc:Choice Requires="wps">
            <w:drawing>
              <wp:anchor distT="0" distB="0" distL="114300" distR="114300" simplePos="0" relativeHeight="251676672" behindDoc="0" locked="0" layoutInCell="1" hidden="0" allowOverlap="1" wp14:anchorId="25ABE4C4" wp14:editId="48D451AF">
                <wp:simplePos x="0" y="0"/>
                <wp:positionH relativeFrom="column">
                  <wp:posOffset>1866900</wp:posOffset>
                </wp:positionH>
                <wp:positionV relativeFrom="paragraph">
                  <wp:posOffset>5753100</wp:posOffset>
                </wp:positionV>
                <wp:extent cx="1733550" cy="933450"/>
                <wp:effectExtent l="0" t="0" r="0" b="0"/>
                <wp:wrapNone/>
                <wp:docPr id="63" name="Rettangolo 63" descr="P62TB19#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4488750" y="3322800"/>
                          <a:ext cx="1714500" cy="9144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D1F2D02" w14:textId="77777777" w:rsidR="00D66085" w:rsidRDefault="00DE69A3">
                            <w:pPr>
                              <w:spacing w:line="258" w:lineRule="auto"/>
                              <w:jc w:val="center"/>
                              <w:textDirection w:val="btLr"/>
                            </w:pPr>
                            <w:r>
                              <w:t>Studies included in quantitative synthesis (meta-analysis)</w:t>
                            </w:r>
                            <w:r>
                              <w:br/>
                              <w:t xml:space="preserve">(n = </w:t>
                            </w:r>
                            <w:r>
                              <w:rPr>
                                <w:b/>
                              </w:rPr>
                              <w:t>19</w:t>
                            </w:r>
                            <w:r>
                              <w:t>)</w:t>
                            </w:r>
                          </w:p>
                        </w:txbxContent>
                      </wps:txbx>
                      <wps:bodyPr spcFirstLastPara="1" wrap="square" lIns="91425" tIns="91425" rIns="91425" bIns="91425" anchor="t" anchorCtr="0">
                        <a:noAutofit/>
                      </wps:bodyPr>
                    </wps:wsp>
                  </a:graphicData>
                </a:graphic>
              </wp:anchor>
            </w:drawing>
          </mc:Choice>
          <mc:Fallback>
            <w:pict>
              <v:rect w14:anchorId="25ABE4C4" id="Rettangolo 63" o:spid="_x0000_s1038" alt="P62TB19#y1" style="position:absolute;margin-left:147pt;margin-top:453pt;width:136.5pt;height:73.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">
                <v:stroke startarrowwidth="narrow" startarrowlength="short" endarrowwidth="narrow" endarrowlength="short"/>
                <v:textbox inset="2.53958mm,2.53958mm,2.53958mm,2.53958mm">
                  <w:txbxContent>
                    <w:p w14:paraId="4D1F2D02" w14:textId="77777777" w:rsidR="00D66085" w:rsidRDefault="00DE69A3">
                      <w:pPr>
                        <w:spacing w:line="258" w:lineRule="auto"/>
                        <w:jc w:val="center"/>
                        <w:textDirection w:val="btLr"/>
                      </w:pPr>
                      <w:r>
                        <w:t>Studies included in quantitative synthesis (meta-analysis)</w:t>
                      </w:r>
                      <w:r>
                        <w:br/>
                        <w:t xml:space="preserve">(n = </w:t>
                      </w:r>
                      <w:r>
                        <w:rPr>
                          <w:b/>
                        </w:rPr>
                        <w:t>19</w:t>
                      </w:r>
                      <w:r>
                        <w:t>)</w:t>
                      </w:r>
                    </w:p>
                  </w:txbxContent>
                </v:textbox>
              </v:rect>
            </w:pict>
          </mc:Fallback>
        </mc:AlternateContent>
      </w:r>
      <w:r w:rsidR="00DE69A3" w:rsidRPr="00C30590">
        <w:rPr>
          <w:noProof/>
          <w:color w:val="auto"/>
        </w:rPr>
        <mc:AlternateContent>
          <mc:Choice Requires="wps">
            <w:drawing>
              <wp:anchor distT="36576" distB="36576" distL="36576" distR="36576" simplePos="0" relativeHeight="251677696" behindDoc="0" locked="0" layoutInCell="1" hidden="0" allowOverlap="1" wp14:anchorId="53C0C0B4" wp14:editId="3F24F9B6">
                <wp:simplePos x="0" y="0"/>
                <wp:positionH relativeFrom="column">
                  <wp:posOffset>2716276</wp:posOffset>
                </wp:positionH>
                <wp:positionV relativeFrom="paragraph">
                  <wp:posOffset>4329176</wp:posOffset>
                </wp:positionV>
                <wp:extent cx="34925" cy="352425"/>
                <wp:effectExtent l="0" t="0" r="0" b="0"/>
                <wp:wrapNone/>
                <wp:docPr id="58" name="Connettore 2 58" descr="P62#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5346000" y="3608550"/>
                          <a:ext cx="0" cy="342900"/>
                        </a:xfrm>
                        <a:prstGeom prst="straightConnector1">
                          <a:avLst/>
                        </a:prstGeom>
                        <a:noFill/>
                        <a:ln w="9525" cap="flat" cmpd="sng">
                          <a:solidFill>
                            <a:srgbClr val="000000"/>
                          </a:solidFill>
                          <a:prstDash val="solid"/>
                          <a:round/>
                          <a:headEnd type="none" w="sm" len="sm"/>
                          <a:tailEnd type="triangle" w="med" len="med"/>
                        </a:ln>
                      </wps:spPr>
                      <wps:bodyPr/>
                    </wps:wsp>
                  </a:graphicData>
                </a:graphic>
              </wp:anchor>
            </w:drawing>
          </mc:Choice>
          <mc:Fallback>
            <w:pict>
              <v:shape w14:anchorId="7EFB645C" id="Connettore 2 58" o:spid="_x0000_s1026" type="#_x0000_t32" alt="P62#y1" style="position:absolute;margin-left:213.9pt;margin-top:340.9pt;width:2.75pt;height:27.75pt;z-index:251677696;visibility:visible;mso-wrap-style:square;mso-wrap-distance-left:2.88pt;mso-wrap-distance-top:2.88pt;mso-wrap-distance-right:2.88pt;mso-wrap-distance-bottom:2.88pt;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">
                <v:stroke startarrowwidth="narrow" startarrowlength="short" endarrow="block"/>
              </v:shape>
            </w:pict>
          </mc:Fallback>
        </mc:AlternateContent>
      </w:r>
      <w:r w:rsidR="00DE69A3" w:rsidRPr="00C30590">
        <w:rPr>
          <w:noProof/>
          <w:color w:val="auto"/>
        </w:rPr>
        <mc:AlternateContent>
          <mc:Choice Requires="wps">
            <w:drawing>
              <wp:anchor distT="36576" distB="36576" distL="36576" distR="36576" simplePos="0" relativeHeight="251678720" behindDoc="0" locked="0" layoutInCell="1" hidden="0" allowOverlap="1" wp14:anchorId="33BC3BAC" wp14:editId="088C9BC7">
                <wp:simplePos x="0" y="0"/>
                <wp:positionH relativeFrom="column">
                  <wp:posOffset>2716276</wp:posOffset>
                </wp:positionH>
                <wp:positionV relativeFrom="paragraph">
                  <wp:posOffset>5408676</wp:posOffset>
                </wp:positionV>
                <wp:extent cx="34925" cy="352425"/>
                <wp:effectExtent l="0" t="0" r="0" b="0"/>
                <wp:wrapNone/>
                <wp:docPr id="51" name="Connettore 2 51" descr="P62#y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5346000" y="3608550"/>
                          <a:ext cx="0" cy="342900"/>
                        </a:xfrm>
                        <a:prstGeom prst="straightConnector1">
                          <a:avLst/>
                        </a:prstGeom>
                        <a:noFill/>
                        <a:ln w="9525" cap="flat" cmpd="sng">
                          <a:solidFill>
                            <a:srgbClr val="000000"/>
                          </a:solidFill>
                          <a:prstDash val="solid"/>
                          <a:round/>
                          <a:headEnd type="none" w="sm" len="sm"/>
                          <a:tailEnd type="triangle" w="med" len="med"/>
                        </a:ln>
                      </wps:spPr>
                      <wps:bodyPr/>
                    </wps:wsp>
                  </a:graphicData>
                </a:graphic>
              </wp:anchor>
            </w:drawing>
          </mc:Choice>
          <mc:Fallback>
            <w:pict>
              <v:shape w14:anchorId="23CC0A37" id="Connettore 2 51" o:spid="_x0000_s1026" type="#_x0000_t32" alt="P62#y2" style="position:absolute;margin-left:213.9pt;margin-top:425.9pt;width:2.75pt;height:27.75pt;z-index:251678720;visibility:visible;mso-wrap-style:square;mso-wrap-distance-left:2.88pt;mso-wrap-distance-top:2.88pt;mso-wrap-distance-right:2.88pt;mso-wrap-distance-bottom:2.88pt;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">
                <v:stroke startarrowwidth="narrow" startarrowlength="short" endarrow="block"/>
              </v:shape>
            </w:pict>
          </mc:Fallback>
        </mc:AlternateContent>
      </w:r>
    </w:p>
    <w:p w14:paraId="0000003D" w14:textId="77777777" w:rsidR="00D66085" w:rsidRPr="00C30590" w:rsidRDefault="00DE69A3" w:rsidP="00045344">
      <w:pPr>
        <w:pStyle w:val="Heading2"/>
      </w:pPr>
      <w:r w:rsidRPr="00C30590">
        <w:lastRenderedPageBreak/>
        <w:t>Findings from the randomized controlled trials</w:t>
      </w:r>
    </w:p>
    <w:p w14:paraId="0000003E"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 xml:space="preserve">As reported in </w:t>
      </w:r>
      <w:r w:rsidRPr="00C30590">
        <w:rPr>
          <w:rFonts w:ascii="Times New Roman" w:eastAsia="Times New Roman" w:hAnsi="Times New Roman" w:cs="Times New Roman"/>
          <w:b/>
          <w:color w:val="auto"/>
          <w:sz w:val="24"/>
          <w:szCs w:val="24"/>
        </w:rPr>
        <w:t>Supplementary Table 3</w:t>
      </w:r>
      <w:r w:rsidRPr="00C30590">
        <w:rPr>
          <w:rFonts w:ascii="Times New Roman" w:eastAsia="Times New Roman" w:hAnsi="Times New Roman" w:cs="Times New Roman"/>
          <w:color w:val="auto"/>
          <w:sz w:val="24"/>
          <w:szCs w:val="24"/>
        </w:rPr>
        <w:t>, the 53 outcomes included a median of six RCTs (range: 3-21) with a median of 2,088 older participants (range: 355 to 14,597) for a total of 182,214 older people. Altogether, about half of the outcomes were studied in hospital setting (26/53), 10/53 in orthopaedics, nine in surgery setting, five among community-dwellers, three in outpatients. Regarding the type of CGA used, the majority (18/53) used CGA-ward. Among the outcomes investigated, mortality was the most common explored (14/53), followed by disability (8/53), and by hospitalization/re-hospitalization (4/53) (</w:t>
      </w:r>
      <w:r w:rsidRPr="00C30590">
        <w:rPr>
          <w:rFonts w:ascii="Times New Roman" w:eastAsia="Times New Roman" w:hAnsi="Times New Roman" w:cs="Times New Roman"/>
          <w:b/>
          <w:color w:val="auto"/>
          <w:sz w:val="24"/>
          <w:szCs w:val="24"/>
        </w:rPr>
        <w:t>Supplementary Table 3)</w:t>
      </w:r>
      <w:r w:rsidRPr="00C30590">
        <w:rPr>
          <w:rFonts w:ascii="Times New Roman" w:eastAsia="Times New Roman" w:hAnsi="Times New Roman" w:cs="Times New Roman"/>
          <w:color w:val="auto"/>
          <w:sz w:val="24"/>
          <w:szCs w:val="24"/>
        </w:rPr>
        <w:t>.</w:t>
      </w:r>
    </w:p>
    <w:p w14:paraId="0000003F" w14:textId="77777777" w:rsidR="00D66085" w:rsidRPr="00C30590" w:rsidRDefault="00D66085">
      <w:pPr>
        <w:spacing w:after="0" w:line="480" w:lineRule="auto"/>
        <w:jc w:val="both"/>
        <w:rPr>
          <w:rFonts w:ascii="Times New Roman" w:eastAsia="Times New Roman" w:hAnsi="Times New Roman" w:cs="Times New Roman"/>
          <w:color w:val="auto"/>
          <w:sz w:val="24"/>
          <w:szCs w:val="24"/>
        </w:rPr>
      </w:pPr>
    </w:p>
    <w:p w14:paraId="00000040"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bookmarkStart w:id="7" w:name="_heading=h.1t3h5sf" w:colFirst="0" w:colLast="0"/>
      <w:bookmarkEnd w:id="7"/>
      <w:r w:rsidRPr="00C30590">
        <w:rPr>
          <w:rFonts w:ascii="Times New Roman" w:eastAsia="Times New Roman" w:hAnsi="Times New Roman" w:cs="Times New Roman"/>
          <w:color w:val="auto"/>
          <w:sz w:val="24"/>
          <w:szCs w:val="24"/>
        </w:rPr>
        <w:t xml:space="preserve">Overall, 13/53 (=25%) of the outcomes included reported that CGA is statistically significantly superior to usual/standard care in RCTs. </w:t>
      </w:r>
      <w:r w:rsidRPr="00C30590">
        <w:rPr>
          <w:rFonts w:ascii="Times New Roman" w:eastAsia="Times New Roman" w:hAnsi="Times New Roman" w:cs="Times New Roman"/>
          <w:b/>
          <w:color w:val="auto"/>
          <w:sz w:val="24"/>
          <w:szCs w:val="24"/>
        </w:rPr>
        <w:t>Table 1</w:t>
      </w:r>
      <w:r w:rsidRPr="00C30590">
        <w:rPr>
          <w:rFonts w:ascii="Times New Roman" w:eastAsia="Times New Roman" w:hAnsi="Times New Roman" w:cs="Times New Roman"/>
          <w:color w:val="auto"/>
          <w:sz w:val="24"/>
          <w:szCs w:val="24"/>
        </w:rPr>
        <w:t xml:space="preserve"> shows the GRADE assessment of RCTs of CGA, divided by setting. In emergency surgery setting, the use of CGA was associated with lower mortality at 12 months (RR=0.70; 95%CI: 0.54-0.90; moderate strength) and time to surgery (RR=0.60; 95%CI: 0.50-0.73; low strength). In older adults admitted to a surgical service (excluding orthopaedic ward), there was moderate strength of evidence that perioperative CGA can significantly reduce delirium compared to usual/standard care (RR=0.52; 95%CI: 0.37-0.92) and length of stay in hospital of approximately two days (MD=-1.98; 95%CI: -3.09 to -0.88). In older patients with hip fracture following a trauma, CGA significantly reduced the risk of delirium (OR=0.71; 95%CI: 0.54-0.92; high strength), prevented mobility decline (SMD=0.32; 95%CI: 0.12-0.52; moderate strength), reduced mortality (OR=0.73; 95%CI: 0.54-0.98; low strength) and disability in activities of daily living [ADL] (SMD=0.26; 95%CI: 0.04-0.49; very low strength) compared to usual/standard care. In older adults admitted to hospital for acute medical condition or injury, with a high certainty of evidence CGA significantly reduced nursing home admission at discharge (RR=0.86; 95%CI: 0.75-0.89), the risk of falls (RR=0.51; 95%CI: 0.29-0.89), and pressure sores (RR=0.46; 95%CI: 0.24-0.89) (</w:t>
      </w:r>
      <w:r w:rsidRPr="00C30590">
        <w:rPr>
          <w:rFonts w:ascii="Times New Roman" w:eastAsia="Times New Roman" w:hAnsi="Times New Roman" w:cs="Times New Roman"/>
          <w:b/>
          <w:color w:val="auto"/>
          <w:sz w:val="24"/>
          <w:szCs w:val="24"/>
        </w:rPr>
        <w:t>Table 1</w:t>
      </w:r>
      <w:r w:rsidRPr="00C30590">
        <w:rPr>
          <w:rFonts w:ascii="Times New Roman" w:eastAsia="Times New Roman" w:hAnsi="Times New Roman" w:cs="Times New Roman"/>
          <w:color w:val="auto"/>
          <w:sz w:val="24"/>
          <w:szCs w:val="24"/>
        </w:rPr>
        <w:t xml:space="preserve">). Moreover, CGA increased the probability to be discharged at home after a hospitalization (RR=1.06; 95%CI: 1.009-1.10) even if supported by a moderate strength of evidence </w:t>
      </w:r>
      <w:r w:rsidRPr="00C30590">
        <w:rPr>
          <w:rFonts w:ascii="Times New Roman" w:eastAsia="Times New Roman" w:hAnsi="Times New Roman" w:cs="Times New Roman"/>
          <w:color w:val="auto"/>
          <w:sz w:val="24"/>
          <w:szCs w:val="24"/>
        </w:rPr>
        <w:lastRenderedPageBreak/>
        <w:t xml:space="preserve">according to the GRADE. Finally, in community-dwelling older adults, CGA reduced the risk of physical frailty (RR=0.77; 95%CI: 0.64-0.93; high strength). </w:t>
      </w:r>
    </w:p>
    <w:p w14:paraId="00000041" w14:textId="77777777" w:rsidR="00D66085" w:rsidRPr="00C30590" w:rsidRDefault="00D66085">
      <w:pPr>
        <w:spacing w:after="0" w:line="480" w:lineRule="auto"/>
        <w:jc w:val="both"/>
        <w:rPr>
          <w:rFonts w:ascii="Times New Roman" w:eastAsia="Times New Roman" w:hAnsi="Times New Roman" w:cs="Times New Roman"/>
          <w:b/>
          <w:color w:val="auto"/>
          <w:sz w:val="24"/>
          <w:szCs w:val="24"/>
        </w:rPr>
      </w:pPr>
    </w:p>
    <w:p w14:paraId="00000042"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b/>
          <w:color w:val="auto"/>
          <w:sz w:val="24"/>
          <w:szCs w:val="24"/>
        </w:rPr>
        <w:t>Supplementary Table 3</w:t>
      </w:r>
      <w:r w:rsidRPr="00C30590">
        <w:rPr>
          <w:rFonts w:ascii="Times New Roman" w:eastAsia="Times New Roman" w:hAnsi="Times New Roman" w:cs="Times New Roman"/>
          <w:color w:val="auto"/>
          <w:sz w:val="24"/>
          <w:szCs w:val="24"/>
        </w:rPr>
        <w:t xml:space="preserve"> reports the ancillary analyses for the 53 outcomes of the RCTs included in our analyses. Heterogeneity was low in 24/53 (I</w:t>
      </w:r>
      <w:r w:rsidRPr="00C30590">
        <w:rPr>
          <w:rFonts w:ascii="Times New Roman" w:eastAsia="Times New Roman" w:hAnsi="Times New Roman" w:cs="Times New Roman"/>
          <w:color w:val="auto"/>
          <w:sz w:val="24"/>
          <w:szCs w:val="24"/>
          <w:vertAlign w:val="superscript"/>
        </w:rPr>
        <w:t>2</w:t>
      </w:r>
      <w:r w:rsidRPr="00C30590">
        <w:rPr>
          <w:rFonts w:ascii="Times New Roman" w:eastAsia="Times New Roman" w:hAnsi="Times New Roman" w:cs="Times New Roman"/>
          <w:color w:val="auto"/>
          <w:sz w:val="24"/>
          <w:szCs w:val="24"/>
        </w:rPr>
        <w:t xml:space="preserve"> &lt;50%), high in 18/53 (I</w:t>
      </w:r>
      <w:r w:rsidRPr="00C30590">
        <w:rPr>
          <w:rFonts w:ascii="Times New Roman" w:eastAsia="Times New Roman" w:hAnsi="Times New Roman" w:cs="Times New Roman"/>
          <w:color w:val="auto"/>
          <w:sz w:val="24"/>
          <w:szCs w:val="24"/>
          <w:vertAlign w:val="superscript"/>
        </w:rPr>
        <w:t>2</w:t>
      </w:r>
      <w:r w:rsidRPr="00C30590">
        <w:rPr>
          <w:rFonts w:ascii="Times New Roman" w:eastAsia="Times New Roman" w:hAnsi="Times New Roman" w:cs="Times New Roman"/>
          <w:color w:val="auto"/>
          <w:sz w:val="24"/>
          <w:szCs w:val="24"/>
        </w:rPr>
        <w:t xml:space="preserve"> between 50 and 75%) and very high in 11/53 outcomes. Small study effect, as p-value of the Egger’s test &lt;0.10, was present in 13/53 of the outcomes included, whilst the excess significance bias was present in 10/53 outcomes. The largest study reported statistically significant results in 14/53 outcomes. The prediction intervals included the null values in all the outcomes evaluated. </w:t>
      </w:r>
    </w:p>
    <w:p w14:paraId="00000043" w14:textId="77777777" w:rsidR="00D66085" w:rsidRPr="00C30590" w:rsidRDefault="00D66085">
      <w:pPr>
        <w:spacing w:after="0" w:line="480" w:lineRule="auto"/>
        <w:jc w:val="both"/>
        <w:rPr>
          <w:rFonts w:ascii="Times New Roman" w:eastAsia="Times New Roman" w:hAnsi="Times New Roman" w:cs="Times New Roman"/>
          <w:color w:val="auto"/>
          <w:sz w:val="24"/>
          <w:szCs w:val="24"/>
        </w:rPr>
      </w:pPr>
    </w:p>
    <w:p w14:paraId="00000044" w14:textId="7135E3B1" w:rsidR="00D66085" w:rsidRPr="00C30590" w:rsidRDefault="00DE69A3">
      <w:pPr>
        <w:spacing w:after="0" w:line="480" w:lineRule="auto"/>
        <w:jc w:val="both"/>
        <w:rPr>
          <w:rFonts w:ascii="Times New Roman" w:eastAsia="Times New Roman" w:hAnsi="Times New Roman" w:cs="Times New Roman"/>
          <w:color w:val="auto"/>
          <w:sz w:val="24"/>
          <w:szCs w:val="24"/>
        </w:rPr>
        <w:sectPr w:rsidR="00D66085" w:rsidRPr="00C30590">
          <w:footerReference w:type="default" r:id="rId9"/>
          <w:pgSz w:w="11906" w:h="16838"/>
          <w:pgMar w:top="1417" w:right="1134" w:bottom="1134" w:left="1134" w:header="708" w:footer="708" w:gutter="0"/>
          <w:pgNumType w:start="1"/>
          <w:cols w:space="720"/>
        </w:sectPr>
      </w:pPr>
      <w:r w:rsidRPr="00C30590">
        <w:rPr>
          <w:rFonts w:ascii="Times New Roman" w:eastAsia="Times New Roman" w:hAnsi="Times New Roman" w:cs="Times New Roman"/>
          <w:b/>
          <w:color w:val="auto"/>
          <w:sz w:val="24"/>
          <w:szCs w:val="24"/>
        </w:rPr>
        <w:t>Supplementary Table 4</w:t>
      </w:r>
      <w:r w:rsidRPr="00C30590">
        <w:rPr>
          <w:rFonts w:ascii="Times New Roman" w:eastAsia="Times New Roman" w:hAnsi="Times New Roman" w:cs="Times New Roman"/>
          <w:color w:val="auto"/>
          <w:sz w:val="24"/>
          <w:szCs w:val="24"/>
        </w:rPr>
        <w:t xml:space="preserve"> reports the quality assessment made according to the AMSTAR2. Overall, among the 19 meta-analyses included, two were rated as of high quality, four of medium, seven low quality and the others very low.  Among the </w:t>
      </w:r>
      <w:r w:rsidR="004502AA" w:rsidRPr="00C30590">
        <w:rPr>
          <w:rFonts w:ascii="Times New Roman" w:eastAsia="Times New Roman" w:hAnsi="Times New Roman" w:cs="Times New Roman"/>
          <w:color w:val="auto"/>
          <w:sz w:val="24"/>
          <w:szCs w:val="24"/>
        </w:rPr>
        <w:t xml:space="preserve">12 </w:t>
      </w:r>
      <w:r w:rsidRPr="00C30590">
        <w:rPr>
          <w:rFonts w:ascii="Times New Roman" w:eastAsia="Times New Roman" w:hAnsi="Times New Roman" w:cs="Times New Roman"/>
          <w:color w:val="auto"/>
          <w:sz w:val="24"/>
          <w:szCs w:val="24"/>
        </w:rPr>
        <w:t xml:space="preserve">systematic reviews included only one was rated high,  two systematic reviews scored low, while the others were deemed to be critically low, as shown in </w:t>
      </w:r>
      <w:r w:rsidRPr="00C30590">
        <w:rPr>
          <w:rFonts w:ascii="Times New Roman" w:eastAsia="Times New Roman" w:hAnsi="Times New Roman" w:cs="Times New Roman"/>
          <w:b/>
          <w:color w:val="auto"/>
          <w:sz w:val="24"/>
          <w:szCs w:val="24"/>
        </w:rPr>
        <w:t>Supplementary Table 4</w:t>
      </w:r>
      <w:r w:rsidRPr="00C30590">
        <w:rPr>
          <w:rFonts w:ascii="Times New Roman" w:eastAsia="Times New Roman" w:hAnsi="Times New Roman" w:cs="Times New Roman"/>
          <w:color w:val="auto"/>
          <w:sz w:val="24"/>
          <w:szCs w:val="24"/>
        </w:rPr>
        <w:t>.</w:t>
      </w:r>
    </w:p>
    <w:p w14:paraId="00000045"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b/>
          <w:color w:val="auto"/>
          <w:sz w:val="24"/>
          <w:szCs w:val="24"/>
        </w:rPr>
        <w:lastRenderedPageBreak/>
        <w:t>Table 1. GRADE assessment of significant associations of randomized controlled trials of comprehensive geriatric assessment</w:t>
      </w:r>
    </w:p>
    <w:tbl>
      <w:tblPr>
        <w:tblStyle w:val="a9"/>
        <w:tblW w:w="14402" w:type="dxa"/>
        <w:tblInd w:w="0" w:type="dxa"/>
        <w:tblLayout w:type="fixed"/>
        <w:tblLook w:val="0420" w:firstRow="1" w:lastRow="0" w:firstColumn="0" w:lastColumn="0" w:noHBand="0" w:noVBand="1"/>
      </w:tblPr>
      <w:tblGrid>
        <w:gridCol w:w="250"/>
        <w:gridCol w:w="1"/>
        <w:gridCol w:w="77"/>
        <w:gridCol w:w="1044"/>
        <w:gridCol w:w="16"/>
        <w:gridCol w:w="50"/>
        <w:gridCol w:w="609"/>
        <w:gridCol w:w="27"/>
        <w:gridCol w:w="3"/>
        <w:gridCol w:w="34"/>
        <w:gridCol w:w="1202"/>
        <w:gridCol w:w="50"/>
        <w:gridCol w:w="2"/>
        <w:gridCol w:w="1111"/>
        <w:gridCol w:w="17"/>
        <w:gridCol w:w="34"/>
        <w:gridCol w:w="24"/>
        <w:gridCol w:w="1047"/>
        <w:gridCol w:w="45"/>
        <w:gridCol w:w="45"/>
        <w:gridCol w:w="946"/>
        <w:gridCol w:w="17"/>
        <w:gridCol w:w="72"/>
        <w:gridCol w:w="36"/>
        <w:gridCol w:w="948"/>
        <w:gridCol w:w="116"/>
        <w:gridCol w:w="9"/>
        <w:gridCol w:w="15"/>
        <w:gridCol w:w="96"/>
        <w:gridCol w:w="1200"/>
        <w:gridCol w:w="88"/>
        <w:gridCol w:w="9"/>
        <w:gridCol w:w="9"/>
        <w:gridCol w:w="10"/>
        <w:gridCol w:w="6"/>
        <w:gridCol w:w="104"/>
        <w:gridCol w:w="1184"/>
        <w:gridCol w:w="56"/>
        <w:gridCol w:w="6"/>
        <w:gridCol w:w="6"/>
        <w:gridCol w:w="10"/>
        <w:gridCol w:w="10"/>
        <w:gridCol w:w="10"/>
        <w:gridCol w:w="13"/>
        <w:gridCol w:w="6"/>
        <w:gridCol w:w="97"/>
        <w:gridCol w:w="631"/>
        <w:gridCol w:w="27"/>
        <w:gridCol w:w="10"/>
        <w:gridCol w:w="10"/>
        <w:gridCol w:w="10"/>
        <w:gridCol w:w="10"/>
        <w:gridCol w:w="10"/>
        <w:gridCol w:w="13"/>
        <w:gridCol w:w="6"/>
        <w:gridCol w:w="93"/>
        <w:gridCol w:w="1249"/>
        <w:gridCol w:w="15"/>
        <w:gridCol w:w="13"/>
        <w:gridCol w:w="13"/>
        <w:gridCol w:w="18"/>
        <w:gridCol w:w="6"/>
        <w:gridCol w:w="112"/>
        <w:gridCol w:w="1172"/>
        <w:gridCol w:w="27"/>
        <w:gridCol w:w="16"/>
        <w:gridCol w:w="18"/>
        <w:gridCol w:w="13"/>
        <w:gridCol w:w="13"/>
        <w:gridCol w:w="23"/>
        <w:gridCol w:w="107"/>
      </w:tblGrid>
      <w:tr w:rsidR="00C30590" w:rsidRPr="00C30590" w14:paraId="44481199" w14:textId="77777777" w:rsidTr="00045344">
        <w:trPr>
          <w:cantSplit/>
          <w:tblHeader/>
        </w:trPr>
        <w:tc>
          <w:tcPr>
            <w:tcW w:w="170" w:type="dxa"/>
            <w:gridSpan w:val="2"/>
          </w:tcPr>
          <w:p w14:paraId="00000046" w14:textId="77777777" w:rsidR="00D66085" w:rsidRPr="00C30590" w:rsidRDefault="00D66085">
            <w:pPr>
              <w:widowControl w:val="0"/>
              <w:spacing w:line="276" w:lineRule="auto"/>
              <w:rPr>
                <w:rFonts w:ascii="Times New Roman" w:eastAsia="Times New Roman" w:hAnsi="Times New Roman" w:cs="Times New Roman"/>
                <w:color w:val="auto"/>
              </w:rPr>
            </w:pPr>
          </w:p>
        </w:tc>
        <w:tc>
          <w:tcPr>
            <w:tcW w:w="8267" w:type="dxa"/>
            <w:gridSpan w:val="23"/>
            <w:tcBorders>
              <w:top w:val="single" w:sz="12" w:space="0" w:color="FFFFFF"/>
              <w:left w:val="single" w:sz="12" w:space="0" w:color="FFFFFF"/>
              <w:bottom w:val="single" w:sz="12" w:space="0" w:color="FFFFFF"/>
              <w:right w:val="single" w:sz="12" w:space="0" w:color="FFFFFF"/>
            </w:tcBorders>
            <w:shd w:val="clear" w:color="auto" w:fill="2F5496"/>
            <w:vAlign w:val="center"/>
          </w:tcPr>
          <w:p w14:paraId="00000048"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 xml:space="preserve">Certainty assessment </w:t>
            </w:r>
          </w:p>
        </w:tc>
        <w:tc>
          <w:tcPr>
            <w:tcW w:w="7460" w:type="dxa"/>
            <w:gridSpan w:val="46"/>
            <w:tcBorders>
              <w:top w:val="single" w:sz="12" w:space="0" w:color="FFFFFF"/>
              <w:left w:val="single" w:sz="12" w:space="0" w:color="FFFFFF"/>
              <w:bottom w:val="single" w:sz="12" w:space="0" w:color="FFFFFF"/>
              <w:right w:val="single" w:sz="12" w:space="0" w:color="FFFFFF"/>
            </w:tcBorders>
            <w:shd w:val="clear" w:color="auto" w:fill="2F5496"/>
            <w:vAlign w:val="center"/>
          </w:tcPr>
          <w:p w14:paraId="0000005F"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 xml:space="preserve">Summary of findings </w:t>
            </w:r>
          </w:p>
        </w:tc>
      </w:tr>
      <w:tr w:rsidR="00C30590" w:rsidRPr="00C30590" w14:paraId="1BD7FC5E" w14:textId="77777777" w:rsidTr="00045344">
        <w:trPr>
          <w:cantSplit/>
        </w:trPr>
        <w:tc>
          <w:tcPr>
            <w:tcW w:w="170" w:type="dxa"/>
            <w:gridSpan w:val="2"/>
          </w:tcPr>
          <w:p w14:paraId="0000008D" w14:textId="77777777" w:rsidR="00D66085" w:rsidRPr="00C30590" w:rsidRDefault="00D66085">
            <w:pPr>
              <w:widowControl w:val="0"/>
              <w:spacing w:line="276" w:lineRule="auto"/>
              <w:rPr>
                <w:rFonts w:ascii="Times New Roman" w:eastAsia="Times New Roman" w:hAnsi="Times New Roman" w:cs="Times New Roman"/>
                <w:b/>
                <w:color w:val="auto"/>
                <w:sz w:val="20"/>
                <w:szCs w:val="20"/>
              </w:rPr>
            </w:pPr>
          </w:p>
        </w:tc>
        <w:tc>
          <w:tcPr>
            <w:tcW w:w="1244" w:type="dxa"/>
            <w:gridSpan w:val="2"/>
            <w:vMerge w:val="restart"/>
            <w:tcBorders>
              <w:top w:val="single" w:sz="12" w:space="0" w:color="FFFFFF"/>
              <w:left w:val="single" w:sz="12" w:space="0" w:color="FFFFFF"/>
              <w:bottom w:val="single" w:sz="12" w:space="0" w:color="FFFFFF"/>
              <w:right w:val="single" w:sz="12" w:space="0" w:color="FFFFFF"/>
            </w:tcBorders>
            <w:shd w:val="clear" w:color="auto" w:fill="2F5496"/>
            <w:vAlign w:val="center"/>
          </w:tcPr>
          <w:p w14:paraId="0000008F"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 xml:space="preserve">Participants </w:t>
            </w:r>
            <w:r w:rsidRPr="00C30590">
              <w:rPr>
                <w:rFonts w:ascii="Times New Roman" w:eastAsia="Times New Roman" w:hAnsi="Times New Roman" w:cs="Times New Roman"/>
                <w:b/>
                <w:color w:val="auto"/>
                <w:sz w:val="20"/>
                <w:szCs w:val="20"/>
              </w:rPr>
              <w:br/>
              <w:t>(studies)</w:t>
            </w:r>
            <w:r w:rsidRPr="00C30590">
              <w:rPr>
                <w:rFonts w:ascii="Times New Roman" w:eastAsia="Times New Roman" w:hAnsi="Times New Roman" w:cs="Times New Roman"/>
                <w:b/>
                <w:color w:val="auto"/>
                <w:sz w:val="20"/>
                <w:szCs w:val="20"/>
              </w:rPr>
              <w:br/>
            </w:r>
          </w:p>
        </w:tc>
        <w:tc>
          <w:tcPr>
            <w:tcW w:w="763" w:type="dxa"/>
            <w:gridSpan w:val="4"/>
            <w:vMerge w:val="restart"/>
            <w:tcBorders>
              <w:top w:val="single" w:sz="12" w:space="0" w:color="FFFFFF"/>
              <w:left w:val="single" w:sz="12" w:space="0" w:color="FFFFFF"/>
              <w:bottom w:val="single" w:sz="12" w:space="0" w:color="FFFFFF"/>
              <w:right w:val="single" w:sz="12" w:space="0" w:color="FFFFFF"/>
            </w:tcBorders>
            <w:shd w:val="clear" w:color="auto" w:fill="2F5496"/>
            <w:vAlign w:val="center"/>
          </w:tcPr>
          <w:p w14:paraId="00000092"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Risk of bias</w:t>
            </w:r>
          </w:p>
        </w:tc>
        <w:tc>
          <w:tcPr>
            <w:tcW w:w="1436" w:type="dxa"/>
            <w:gridSpan w:val="4"/>
            <w:vMerge w:val="restart"/>
            <w:tcBorders>
              <w:top w:val="single" w:sz="12" w:space="0" w:color="FFFFFF"/>
              <w:left w:val="single" w:sz="12" w:space="0" w:color="FFFFFF"/>
              <w:bottom w:val="single" w:sz="12" w:space="0" w:color="FFFFFF"/>
              <w:right w:val="single" w:sz="12" w:space="0" w:color="FFFFFF"/>
            </w:tcBorders>
            <w:shd w:val="clear" w:color="auto" w:fill="2F5496"/>
            <w:vAlign w:val="center"/>
          </w:tcPr>
          <w:p w14:paraId="00000096"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Inconsistency</w:t>
            </w:r>
          </w:p>
        </w:tc>
        <w:tc>
          <w:tcPr>
            <w:tcW w:w="1294" w:type="dxa"/>
            <w:gridSpan w:val="4"/>
            <w:vMerge w:val="restart"/>
            <w:tcBorders>
              <w:top w:val="single" w:sz="12" w:space="0" w:color="FFFFFF"/>
              <w:left w:val="single" w:sz="12" w:space="0" w:color="FFFFFF"/>
              <w:bottom w:val="single" w:sz="12" w:space="0" w:color="FFFFFF"/>
              <w:right w:val="single" w:sz="12" w:space="0" w:color="FFFFFF"/>
            </w:tcBorders>
            <w:shd w:val="clear" w:color="auto" w:fill="2F5496"/>
            <w:vAlign w:val="center"/>
          </w:tcPr>
          <w:p w14:paraId="0000009A"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Indirectness</w:t>
            </w:r>
          </w:p>
        </w:tc>
        <w:tc>
          <w:tcPr>
            <w:tcW w:w="1241" w:type="dxa"/>
            <w:gridSpan w:val="3"/>
            <w:vMerge w:val="restart"/>
            <w:tcBorders>
              <w:top w:val="single" w:sz="12" w:space="0" w:color="FFFFFF"/>
              <w:left w:val="single" w:sz="12" w:space="0" w:color="FFFFFF"/>
              <w:bottom w:val="single" w:sz="12" w:space="0" w:color="FFFFFF"/>
              <w:right w:val="single" w:sz="12" w:space="0" w:color="FFFFFF"/>
            </w:tcBorders>
            <w:shd w:val="clear" w:color="auto" w:fill="2F5496"/>
            <w:vAlign w:val="center"/>
          </w:tcPr>
          <w:p w14:paraId="0000009E"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Imprecision</w:t>
            </w:r>
          </w:p>
        </w:tc>
        <w:tc>
          <w:tcPr>
            <w:tcW w:w="1199" w:type="dxa"/>
            <w:gridSpan w:val="4"/>
            <w:vMerge w:val="restart"/>
            <w:tcBorders>
              <w:top w:val="single" w:sz="12" w:space="0" w:color="FFFFFF"/>
              <w:left w:val="single" w:sz="12" w:space="0" w:color="FFFFFF"/>
              <w:bottom w:val="single" w:sz="12" w:space="0" w:color="FFFFFF"/>
              <w:right w:val="single" w:sz="12" w:space="0" w:color="FFFFFF"/>
            </w:tcBorders>
            <w:shd w:val="clear" w:color="auto" w:fill="2F5496"/>
            <w:vAlign w:val="center"/>
          </w:tcPr>
          <w:p w14:paraId="000000A1"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Publication bias</w:t>
            </w:r>
          </w:p>
        </w:tc>
        <w:tc>
          <w:tcPr>
            <w:tcW w:w="1090" w:type="dxa"/>
            <w:gridSpan w:val="2"/>
            <w:vMerge w:val="restart"/>
            <w:tcBorders>
              <w:top w:val="single" w:sz="12" w:space="0" w:color="FFFFFF"/>
              <w:left w:val="single" w:sz="12" w:space="0" w:color="FFFFFF"/>
              <w:bottom w:val="single" w:sz="12" w:space="0" w:color="FFFFFF"/>
              <w:right w:val="single" w:sz="12" w:space="0" w:color="FFFFFF"/>
            </w:tcBorders>
            <w:shd w:val="clear" w:color="auto" w:fill="2F5496"/>
            <w:vAlign w:val="center"/>
          </w:tcPr>
          <w:p w14:paraId="000000A5"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Overall certainty of evidence</w:t>
            </w:r>
          </w:p>
        </w:tc>
        <w:tc>
          <w:tcPr>
            <w:tcW w:w="3183" w:type="dxa"/>
            <w:gridSpan w:val="12"/>
            <w:tcBorders>
              <w:top w:val="single" w:sz="12" w:space="0" w:color="FFFFFF"/>
              <w:left w:val="single" w:sz="12" w:space="0" w:color="FFFFFF"/>
              <w:bottom w:val="single" w:sz="12" w:space="0" w:color="FFFFFF"/>
              <w:right w:val="single" w:sz="12" w:space="0" w:color="FFFFFF"/>
            </w:tcBorders>
            <w:shd w:val="clear" w:color="auto" w:fill="2F5496"/>
            <w:vAlign w:val="center"/>
          </w:tcPr>
          <w:p w14:paraId="000000A6"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Study event rates (%)</w:t>
            </w:r>
          </w:p>
        </w:tc>
        <w:tc>
          <w:tcPr>
            <w:tcW w:w="929" w:type="dxa"/>
            <w:gridSpan w:val="10"/>
            <w:vMerge w:val="restart"/>
            <w:tcBorders>
              <w:top w:val="single" w:sz="12" w:space="0" w:color="FFFFFF"/>
              <w:left w:val="single" w:sz="12" w:space="0" w:color="FFFFFF"/>
              <w:bottom w:val="single" w:sz="12" w:space="0" w:color="FFFFFF"/>
              <w:right w:val="single" w:sz="12" w:space="0" w:color="FFFFFF"/>
            </w:tcBorders>
            <w:shd w:val="clear" w:color="auto" w:fill="2F5496"/>
            <w:vAlign w:val="center"/>
          </w:tcPr>
          <w:p w14:paraId="000000B2"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Relative effect</w:t>
            </w:r>
            <w:r w:rsidRPr="00C30590">
              <w:rPr>
                <w:rFonts w:ascii="Times New Roman" w:eastAsia="Times New Roman" w:hAnsi="Times New Roman" w:cs="Times New Roman"/>
                <w:b/>
                <w:color w:val="auto"/>
                <w:sz w:val="20"/>
                <w:szCs w:val="20"/>
              </w:rPr>
              <w:br/>
              <w:t>(95% CI)</w:t>
            </w:r>
          </w:p>
        </w:tc>
        <w:tc>
          <w:tcPr>
            <w:tcW w:w="3348" w:type="dxa"/>
            <w:gridSpan w:val="24"/>
            <w:tcBorders>
              <w:top w:val="single" w:sz="12" w:space="0" w:color="FFFFFF"/>
              <w:left w:val="single" w:sz="12" w:space="0" w:color="FFFFFF"/>
              <w:bottom w:val="single" w:sz="12" w:space="0" w:color="FFFFFF"/>
              <w:right w:val="single" w:sz="12" w:space="0" w:color="FFFFFF"/>
            </w:tcBorders>
            <w:shd w:val="clear" w:color="auto" w:fill="2F5496"/>
            <w:vAlign w:val="center"/>
          </w:tcPr>
          <w:p w14:paraId="000000BC"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Anticipated absolute effects</w:t>
            </w:r>
          </w:p>
        </w:tc>
      </w:tr>
      <w:tr w:rsidR="00C30590" w:rsidRPr="00C30590" w14:paraId="47F95733" w14:textId="77777777" w:rsidTr="00045344">
        <w:trPr>
          <w:cantSplit/>
        </w:trPr>
        <w:tc>
          <w:tcPr>
            <w:tcW w:w="170" w:type="dxa"/>
            <w:gridSpan w:val="2"/>
          </w:tcPr>
          <w:p w14:paraId="000000D4" w14:textId="77777777" w:rsidR="00D66085" w:rsidRPr="00C30590" w:rsidRDefault="00D66085">
            <w:pPr>
              <w:widowControl w:val="0"/>
              <w:spacing w:line="276" w:lineRule="auto"/>
              <w:rPr>
                <w:rFonts w:ascii="Times New Roman" w:eastAsia="Times New Roman" w:hAnsi="Times New Roman" w:cs="Times New Roman"/>
                <w:b/>
                <w:color w:val="auto"/>
                <w:sz w:val="20"/>
                <w:szCs w:val="20"/>
              </w:rPr>
            </w:pPr>
          </w:p>
        </w:tc>
        <w:tc>
          <w:tcPr>
            <w:tcW w:w="1244" w:type="dxa"/>
            <w:gridSpan w:val="2"/>
            <w:vMerge/>
            <w:tcBorders>
              <w:top w:val="single" w:sz="12" w:space="0" w:color="FFFFFF"/>
              <w:left w:val="single" w:sz="12" w:space="0" w:color="FFFFFF"/>
              <w:bottom w:val="single" w:sz="12" w:space="0" w:color="FFFFFF"/>
              <w:right w:val="single" w:sz="12" w:space="0" w:color="FFFFFF"/>
            </w:tcBorders>
            <w:shd w:val="clear" w:color="auto" w:fill="2F5496"/>
            <w:vAlign w:val="center"/>
          </w:tcPr>
          <w:p w14:paraId="000000D6" w14:textId="77777777" w:rsidR="00D66085" w:rsidRPr="00C30590" w:rsidRDefault="00D66085">
            <w:pPr>
              <w:widowControl w:val="0"/>
              <w:spacing w:line="276" w:lineRule="auto"/>
              <w:rPr>
                <w:rFonts w:ascii="Times New Roman" w:eastAsia="Times New Roman" w:hAnsi="Times New Roman" w:cs="Times New Roman"/>
                <w:b/>
                <w:color w:val="auto"/>
                <w:sz w:val="20"/>
                <w:szCs w:val="20"/>
              </w:rPr>
            </w:pPr>
          </w:p>
        </w:tc>
        <w:tc>
          <w:tcPr>
            <w:tcW w:w="763" w:type="dxa"/>
            <w:gridSpan w:val="4"/>
            <w:vMerge/>
            <w:tcBorders>
              <w:top w:val="single" w:sz="12" w:space="0" w:color="FFFFFF"/>
              <w:left w:val="single" w:sz="12" w:space="0" w:color="FFFFFF"/>
              <w:bottom w:val="single" w:sz="12" w:space="0" w:color="FFFFFF"/>
              <w:right w:val="single" w:sz="12" w:space="0" w:color="FFFFFF"/>
            </w:tcBorders>
            <w:shd w:val="clear" w:color="auto" w:fill="2F5496"/>
            <w:vAlign w:val="center"/>
          </w:tcPr>
          <w:p w14:paraId="000000D9" w14:textId="77777777" w:rsidR="00D66085" w:rsidRPr="00C30590" w:rsidRDefault="00D66085">
            <w:pPr>
              <w:widowControl w:val="0"/>
              <w:spacing w:line="276" w:lineRule="auto"/>
              <w:rPr>
                <w:rFonts w:ascii="Times New Roman" w:eastAsia="Times New Roman" w:hAnsi="Times New Roman" w:cs="Times New Roman"/>
                <w:b/>
                <w:color w:val="auto"/>
                <w:sz w:val="20"/>
                <w:szCs w:val="20"/>
              </w:rPr>
            </w:pPr>
          </w:p>
        </w:tc>
        <w:tc>
          <w:tcPr>
            <w:tcW w:w="1436" w:type="dxa"/>
            <w:gridSpan w:val="4"/>
            <w:vMerge/>
            <w:tcBorders>
              <w:top w:val="single" w:sz="12" w:space="0" w:color="FFFFFF"/>
              <w:left w:val="single" w:sz="12" w:space="0" w:color="FFFFFF"/>
              <w:bottom w:val="single" w:sz="12" w:space="0" w:color="FFFFFF"/>
              <w:right w:val="single" w:sz="12" w:space="0" w:color="FFFFFF"/>
            </w:tcBorders>
            <w:shd w:val="clear" w:color="auto" w:fill="2F5496"/>
            <w:vAlign w:val="center"/>
          </w:tcPr>
          <w:p w14:paraId="000000DD" w14:textId="77777777" w:rsidR="00D66085" w:rsidRPr="00C30590" w:rsidRDefault="00D66085">
            <w:pPr>
              <w:widowControl w:val="0"/>
              <w:spacing w:line="276" w:lineRule="auto"/>
              <w:rPr>
                <w:rFonts w:ascii="Times New Roman" w:eastAsia="Times New Roman" w:hAnsi="Times New Roman" w:cs="Times New Roman"/>
                <w:b/>
                <w:color w:val="auto"/>
                <w:sz w:val="20"/>
                <w:szCs w:val="20"/>
              </w:rPr>
            </w:pPr>
          </w:p>
        </w:tc>
        <w:tc>
          <w:tcPr>
            <w:tcW w:w="1294" w:type="dxa"/>
            <w:gridSpan w:val="4"/>
            <w:vMerge/>
            <w:tcBorders>
              <w:top w:val="single" w:sz="12" w:space="0" w:color="FFFFFF"/>
              <w:left w:val="single" w:sz="12" w:space="0" w:color="FFFFFF"/>
              <w:bottom w:val="single" w:sz="12" w:space="0" w:color="FFFFFF"/>
              <w:right w:val="single" w:sz="12" w:space="0" w:color="FFFFFF"/>
            </w:tcBorders>
            <w:shd w:val="clear" w:color="auto" w:fill="2F5496"/>
            <w:vAlign w:val="center"/>
          </w:tcPr>
          <w:p w14:paraId="000000E1" w14:textId="77777777" w:rsidR="00D66085" w:rsidRPr="00C30590" w:rsidRDefault="00D66085">
            <w:pPr>
              <w:widowControl w:val="0"/>
              <w:spacing w:line="276" w:lineRule="auto"/>
              <w:rPr>
                <w:rFonts w:ascii="Times New Roman" w:eastAsia="Times New Roman" w:hAnsi="Times New Roman" w:cs="Times New Roman"/>
                <w:b/>
                <w:color w:val="auto"/>
                <w:sz w:val="20"/>
                <w:szCs w:val="20"/>
              </w:rPr>
            </w:pPr>
          </w:p>
        </w:tc>
        <w:tc>
          <w:tcPr>
            <w:tcW w:w="1241" w:type="dxa"/>
            <w:gridSpan w:val="3"/>
            <w:vMerge/>
            <w:tcBorders>
              <w:top w:val="single" w:sz="12" w:space="0" w:color="FFFFFF"/>
              <w:left w:val="single" w:sz="12" w:space="0" w:color="FFFFFF"/>
              <w:bottom w:val="single" w:sz="12" w:space="0" w:color="FFFFFF"/>
              <w:right w:val="single" w:sz="12" w:space="0" w:color="FFFFFF"/>
            </w:tcBorders>
            <w:shd w:val="clear" w:color="auto" w:fill="2F5496"/>
            <w:vAlign w:val="center"/>
          </w:tcPr>
          <w:p w14:paraId="000000E5" w14:textId="77777777" w:rsidR="00D66085" w:rsidRPr="00C30590" w:rsidRDefault="00D66085">
            <w:pPr>
              <w:widowControl w:val="0"/>
              <w:spacing w:line="276" w:lineRule="auto"/>
              <w:rPr>
                <w:rFonts w:ascii="Times New Roman" w:eastAsia="Times New Roman" w:hAnsi="Times New Roman" w:cs="Times New Roman"/>
                <w:b/>
                <w:color w:val="auto"/>
                <w:sz w:val="20"/>
                <w:szCs w:val="20"/>
              </w:rPr>
            </w:pPr>
          </w:p>
        </w:tc>
        <w:tc>
          <w:tcPr>
            <w:tcW w:w="1199" w:type="dxa"/>
            <w:gridSpan w:val="4"/>
            <w:vMerge/>
            <w:tcBorders>
              <w:top w:val="single" w:sz="12" w:space="0" w:color="FFFFFF"/>
              <w:left w:val="single" w:sz="12" w:space="0" w:color="FFFFFF"/>
              <w:bottom w:val="single" w:sz="12" w:space="0" w:color="FFFFFF"/>
              <w:right w:val="single" w:sz="12" w:space="0" w:color="FFFFFF"/>
            </w:tcBorders>
            <w:shd w:val="clear" w:color="auto" w:fill="2F5496"/>
            <w:vAlign w:val="center"/>
          </w:tcPr>
          <w:p w14:paraId="000000E8" w14:textId="77777777" w:rsidR="00D66085" w:rsidRPr="00C30590" w:rsidRDefault="00D66085">
            <w:pPr>
              <w:widowControl w:val="0"/>
              <w:spacing w:line="276" w:lineRule="auto"/>
              <w:rPr>
                <w:rFonts w:ascii="Times New Roman" w:eastAsia="Times New Roman" w:hAnsi="Times New Roman" w:cs="Times New Roman"/>
                <w:b/>
                <w:color w:val="auto"/>
                <w:sz w:val="20"/>
                <w:szCs w:val="20"/>
              </w:rPr>
            </w:pPr>
          </w:p>
        </w:tc>
        <w:tc>
          <w:tcPr>
            <w:tcW w:w="1090" w:type="dxa"/>
            <w:gridSpan w:val="2"/>
            <w:vMerge/>
            <w:tcBorders>
              <w:top w:val="single" w:sz="12" w:space="0" w:color="FFFFFF"/>
              <w:left w:val="single" w:sz="12" w:space="0" w:color="FFFFFF"/>
              <w:bottom w:val="single" w:sz="12" w:space="0" w:color="FFFFFF"/>
              <w:right w:val="single" w:sz="12" w:space="0" w:color="FFFFFF"/>
            </w:tcBorders>
            <w:shd w:val="clear" w:color="auto" w:fill="2F5496"/>
            <w:vAlign w:val="center"/>
          </w:tcPr>
          <w:p w14:paraId="000000EC" w14:textId="77777777" w:rsidR="00D66085" w:rsidRPr="00C30590" w:rsidRDefault="00D66085">
            <w:pPr>
              <w:widowControl w:val="0"/>
              <w:spacing w:line="276" w:lineRule="auto"/>
              <w:rPr>
                <w:rFonts w:ascii="Times New Roman" w:eastAsia="Times New Roman" w:hAnsi="Times New Roman" w:cs="Times New Roman"/>
                <w:b/>
                <w:color w:val="auto"/>
                <w:sz w:val="20"/>
                <w:szCs w:val="20"/>
              </w:rPr>
            </w:pPr>
          </w:p>
        </w:tc>
        <w:tc>
          <w:tcPr>
            <w:tcW w:w="1607" w:type="dxa"/>
            <w:gridSpan w:val="5"/>
            <w:tcBorders>
              <w:top w:val="single" w:sz="12" w:space="0" w:color="FFFFFF"/>
              <w:left w:val="single" w:sz="12" w:space="0" w:color="FFFFFF"/>
              <w:bottom w:val="single" w:sz="12" w:space="0" w:color="FFFFFF"/>
              <w:right w:val="single" w:sz="12" w:space="0" w:color="FFFFFF"/>
            </w:tcBorders>
            <w:shd w:val="clear" w:color="auto" w:fill="2F5496"/>
            <w:vAlign w:val="center"/>
          </w:tcPr>
          <w:p w14:paraId="000000ED"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With usual/standard care</w:t>
            </w:r>
          </w:p>
        </w:tc>
        <w:tc>
          <w:tcPr>
            <w:tcW w:w="1576" w:type="dxa"/>
            <w:gridSpan w:val="7"/>
            <w:tcBorders>
              <w:top w:val="single" w:sz="12" w:space="0" w:color="FFFFFF"/>
              <w:left w:val="single" w:sz="12" w:space="0" w:color="FFFFFF"/>
              <w:bottom w:val="single" w:sz="12" w:space="0" w:color="FFFFFF"/>
              <w:right w:val="single" w:sz="12" w:space="0" w:color="FFFFFF"/>
            </w:tcBorders>
            <w:shd w:val="clear" w:color="auto" w:fill="2F5496"/>
            <w:vAlign w:val="center"/>
          </w:tcPr>
          <w:p w14:paraId="000000F2"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With comprehensive geriatric assessment</w:t>
            </w:r>
          </w:p>
        </w:tc>
        <w:tc>
          <w:tcPr>
            <w:tcW w:w="929" w:type="dxa"/>
            <w:gridSpan w:val="10"/>
            <w:vMerge/>
            <w:tcBorders>
              <w:top w:val="single" w:sz="12" w:space="0" w:color="FFFFFF"/>
              <w:left w:val="single" w:sz="12" w:space="0" w:color="FFFFFF"/>
              <w:bottom w:val="single" w:sz="12" w:space="0" w:color="FFFFFF"/>
              <w:right w:val="single" w:sz="12" w:space="0" w:color="FFFFFF"/>
            </w:tcBorders>
            <w:shd w:val="clear" w:color="auto" w:fill="2F5496"/>
            <w:vAlign w:val="center"/>
          </w:tcPr>
          <w:p w14:paraId="000000F9" w14:textId="77777777" w:rsidR="00D66085" w:rsidRPr="00C30590" w:rsidRDefault="00D66085">
            <w:pPr>
              <w:widowControl w:val="0"/>
              <w:spacing w:line="276" w:lineRule="auto"/>
              <w:rPr>
                <w:rFonts w:ascii="Times New Roman" w:eastAsia="Times New Roman" w:hAnsi="Times New Roman" w:cs="Times New Roman"/>
                <w:b/>
                <w:color w:val="auto"/>
                <w:sz w:val="20"/>
                <w:szCs w:val="20"/>
              </w:rPr>
            </w:pPr>
          </w:p>
        </w:tc>
        <w:tc>
          <w:tcPr>
            <w:tcW w:w="1664" w:type="dxa"/>
            <w:gridSpan w:val="14"/>
            <w:tcBorders>
              <w:top w:val="single" w:sz="12" w:space="0" w:color="FFFFFF"/>
              <w:left w:val="single" w:sz="12" w:space="0" w:color="FFFFFF"/>
              <w:bottom w:val="single" w:sz="12" w:space="0" w:color="FFFFFF"/>
              <w:right w:val="single" w:sz="12" w:space="0" w:color="FFFFFF"/>
            </w:tcBorders>
            <w:shd w:val="clear" w:color="auto" w:fill="2F5496"/>
            <w:vAlign w:val="center"/>
          </w:tcPr>
          <w:p w14:paraId="00000103"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Risk with usual/standard care</w:t>
            </w:r>
          </w:p>
        </w:tc>
        <w:tc>
          <w:tcPr>
            <w:tcW w:w="1684" w:type="dxa"/>
            <w:gridSpan w:val="10"/>
            <w:tcBorders>
              <w:top w:val="single" w:sz="12" w:space="0" w:color="FFFFFF"/>
              <w:left w:val="single" w:sz="12" w:space="0" w:color="FFFFFF"/>
              <w:bottom w:val="single" w:sz="12" w:space="0" w:color="FFFFFF"/>
              <w:right w:val="single" w:sz="12" w:space="0" w:color="FFFFFF"/>
            </w:tcBorders>
            <w:shd w:val="clear" w:color="auto" w:fill="2F5496"/>
            <w:vAlign w:val="center"/>
          </w:tcPr>
          <w:p w14:paraId="00000111"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Risk difference with comprehensive geriatric assessment</w:t>
            </w:r>
          </w:p>
        </w:tc>
      </w:tr>
      <w:tr w:rsidR="00C30590" w:rsidRPr="00C30590" w14:paraId="43930A15" w14:textId="77777777" w:rsidTr="00045344">
        <w:trPr>
          <w:cantSplit/>
        </w:trPr>
        <w:tc>
          <w:tcPr>
            <w:tcW w:w="253" w:type="dxa"/>
            <w:gridSpan w:val="3"/>
          </w:tcPr>
          <w:p w14:paraId="0000011B" w14:textId="77777777" w:rsidR="00D66085" w:rsidRPr="00C30590" w:rsidRDefault="00D66085">
            <w:pPr>
              <w:widowControl w:val="0"/>
              <w:spacing w:line="276" w:lineRule="auto"/>
              <w:rPr>
                <w:rFonts w:ascii="Times New Roman" w:eastAsia="Times New Roman" w:hAnsi="Times New Roman" w:cs="Times New Roman"/>
                <w:b/>
                <w:color w:val="auto"/>
                <w:sz w:val="20"/>
                <w:szCs w:val="20"/>
              </w:rPr>
            </w:pPr>
          </w:p>
        </w:tc>
        <w:tc>
          <w:tcPr>
            <w:tcW w:w="15644" w:type="dxa"/>
            <w:gridSpan w:val="68"/>
            <w:tcBorders>
              <w:top w:val="single" w:sz="4" w:space="0" w:color="000000"/>
              <w:left w:val="nil"/>
              <w:bottom w:val="single" w:sz="6" w:space="0" w:color="000000"/>
              <w:right w:val="nil"/>
            </w:tcBorders>
          </w:tcPr>
          <w:p w14:paraId="0000011E" w14:textId="77777777" w:rsidR="00D66085" w:rsidRPr="00C30590" w:rsidRDefault="00DE69A3">
            <w:pPr>
              <w:jc w:val="center"/>
              <w:rPr>
                <w:rFonts w:ascii="Times New Roman" w:eastAsia="Times New Roman" w:hAnsi="Times New Roman" w:cs="Times New Roman"/>
                <w:b/>
                <w:i/>
                <w:color w:val="auto"/>
                <w:sz w:val="20"/>
                <w:szCs w:val="20"/>
              </w:rPr>
            </w:pPr>
            <w:r w:rsidRPr="00C30590">
              <w:rPr>
                <w:rFonts w:ascii="Times New Roman" w:eastAsia="Times New Roman" w:hAnsi="Times New Roman" w:cs="Times New Roman"/>
                <w:b/>
                <w:i/>
                <w:color w:val="auto"/>
                <w:sz w:val="20"/>
                <w:szCs w:val="20"/>
              </w:rPr>
              <w:t>Surgery setting</w:t>
            </w:r>
          </w:p>
        </w:tc>
      </w:tr>
      <w:tr w:rsidR="00C30590" w:rsidRPr="00C30590" w14:paraId="7AF69733" w14:textId="77777777" w:rsidTr="00045344">
        <w:trPr>
          <w:cantSplit/>
        </w:trPr>
        <w:tc>
          <w:tcPr>
            <w:tcW w:w="253" w:type="dxa"/>
            <w:gridSpan w:val="3"/>
          </w:tcPr>
          <w:p w14:paraId="00000162" w14:textId="77777777" w:rsidR="00D66085" w:rsidRPr="00C30590" w:rsidRDefault="00D66085">
            <w:pPr>
              <w:widowControl w:val="0"/>
              <w:spacing w:line="276" w:lineRule="auto"/>
              <w:rPr>
                <w:rFonts w:ascii="Times New Roman" w:eastAsia="Times New Roman" w:hAnsi="Times New Roman" w:cs="Times New Roman"/>
                <w:b/>
                <w:i/>
                <w:color w:val="auto"/>
                <w:sz w:val="20"/>
                <w:szCs w:val="20"/>
              </w:rPr>
            </w:pPr>
          </w:p>
        </w:tc>
        <w:tc>
          <w:tcPr>
            <w:tcW w:w="15644" w:type="dxa"/>
            <w:gridSpan w:val="68"/>
            <w:tcBorders>
              <w:top w:val="single" w:sz="4" w:space="0" w:color="000000"/>
              <w:left w:val="nil"/>
              <w:bottom w:val="single" w:sz="6" w:space="0" w:color="000000"/>
              <w:right w:val="nil"/>
            </w:tcBorders>
          </w:tcPr>
          <w:p w14:paraId="00000165" w14:textId="77777777" w:rsidR="00D66085" w:rsidRPr="00C30590" w:rsidRDefault="00DE69A3">
            <w:pPr>
              <w:rPr>
                <w:rFonts w:ascii="Times New Roman" w:eastAsia="Times New Roman" w:hAnsi="Times New Roman" w:cs="Times New Roman"/>
                <w:color w:val="auto"/>
                <w:sz w:val="20"/>
                <w:szCs w:val="20"/>
              </w:rPr>
            </w:pPr>
            <w:bookmarkStart w:id="8" w:name="_heading=h.4d34og8" w:colFirst="0" w:colLast="0"/>
            <w:bookmarkEnd w:id="8"/>
            <w:r w:rsidRPr="00C30590">
              <w:rPr>
                <w:rFonts w:ascii="Times New Roman" w:eastAsia="Times New Roman" w:hAnsi="Times New Roman" w:cs="Times New Roman"/>
                <w:b/>
                <w:color w:val="auto"/>
                <w:sz w:val="20"/>
                <w:szCs w:val="20"/>
              </w:rPr>
              <w:t>Mortality at 12 months in older adults in surgical ward (emergency surgery)</w:t>
            </w:r>
          </w:p>
        </w:tc>
      </w:tr>
      <w:tr w:rsidR="00C30590" w:rsidRPr="00C30590" w14:paraId="61137BFB" w14:textId="77777777" w:rsidTr="00045344">
        <w:trPr>
          <w:cantSplit/>
        </w:trPr>
        <w:tc>
          <w:tcPr>
            <w:tcW w:w="253" w:type="dxa"/>
            <w:gridSpan w:val="3"/>
          </w:tcPr>
          <w:p w14:paraId="000001A9" w14:textId="77777777" w:rsidR="00D66085" w:rsidRPr="00C30590" w:rsidRDefault="00D66085">
            <w:pPr>
              <w:widowControl w:val="0"/>
              <w:spacing w:line="276" w:lineRule="auto"/>
              <w:rPr>
                <w:rFonts w:ascii="Times New Roman" w:eastAsia="Times New Roman" w:hAnsi="Times New Roman" w:cs="Times New Roman"/>
                <w:color w:val="auto"/>
                <w:sz w:val="20"/>
                <w:szCs w:val="20"/>
              </w:rPr>
            </w:pPr>
          </w:p>
        </w:tc>
        <w:tc>
          <w:tcPr>
            <w:tcW w:w="1230" w:type="dxa"/>
            <w:gridSpan w:val="3"/>
            <w:tcBorders>
              <w:top w:val="single" w:sz="6" w:space="0" w:color="000000"/>
              <w:left w:val="single" w:sz="6" w:space="0" w:color="000000"/>
              <w:bottom w:val="single" w:sz="4" w:space="0" w:color="000000"/>
              <w:right w:val="single" w:sz="6" w:space="0" w:color="000000"/>
            </w:tcBorders>
          </w:tcPr>
          <w:p w14:paraId="000001AC"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4458</w:t>
            </w:r>
            <w:r w:rsidRPr="00C30590">
              <w:rPr>
                <w:rFonts w:ascii="Times New Roman" w:eastAsia="Times New Roman" w:hAnsi="Times New Roman" w:cs="Times New Roman"/>
                <w:color w:val="auto"/>
                <w:sz w:val="20"/>
                <w:szCs w:val="20"/>
              </w:rPr>
              <w:br/>
              <w:t xml:space="preserve">(4 RCTs) </w:t>
            </w:r>
          </w:p>
        </w:tc>
        <w:tc>
          <w:tcPr>
            <w:tcW w:w="734" w:type="dxa"/>
            <w:gridSpan w:val="4"/>
            <w:tcBorders>
              <w:top w:val="single" w:sz="6" w:space="0" w:color="000000"/>
              <w:left w:val="single" w:sz="6" w:space="0" w:color="000000"/>
              <w:bottom w:val="single" w:sz="4" w:space="0" w:color="000000"/>
              <w:right w:val="single" w:sz="6" w:space="0" w:color="000000"/>
            </w:tcBorders>
          </w:tcPr>
          <w:p w14:paraId="000001AF"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396" w:type="dxa"/>
            <w:gridSpan w:val="2"/>
            <w:tcBorders>
              <w:top w:val="single" w:sz="6" w:space="0" w:color="000000"/>
              <w:left w:val="single" w:sz="6" w:space="0" w:color="000000"/>
              <w:bottom w:val="single" w:sz="4" w:space="0" w:color="000000"/>
              <w:right w:val="single" w:sz="6" w:space="0" w:color="000000"/>
            </w:tcBorders>
          </w:tcPr>
          <w:p w14:paraId="000001B3"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serious </w:t>
            </w:r>
            <w:r w:rsidRPr="00C30590">
              <w:rPr>
                <w:rFonts w:ascii="Times New Roman" w:eastAsia="Times New Roman" w:hAnsi="Times New Roman" w:cs="Times New Roman"/>
                <w:color w:val="auto"/>
                <w:sz w:val="20"/>
                <w:szCs w:val="20"/>
                <w:vertAlign w:val="superscript"/>
              </w:rPr>
              <w:t>a</w:t>
            </w:r>
          </w:p>
        </w:tc>
        <w:tc>
          <w:tcPr>
            <w:tcW w:w="1257" w:type="dxa"/>
            <w:gridSpan w:val="3"/>
            <w:tcBorders>
              <w:top w:val="single" w:sz="6" w:space="0" w:color="000000"/>
              <w:left w:val="single" w:sz="6" w:space="0" w:color="000000"/>
              <w:bottom w:val="single" w:sz="4" w:space="0" w:color="000000"/>
              <w:right w:val="single" w:sz="6" w:space="0" w:color="000000"/>
            </w:tcBorders>
          </w:tcPr>
          <w:p w14:paraId="000001B6"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228" w:type="dxa"/>
            <w:gridSpan w:val="3"/>
            <w:tcBorders>
              <w:top w:val="single" w:sz="6" w:space="0" w:color="000000"/>
              <w:left w:val="single" w:sz="6" w:space="0" w:color="000000"/>
              <w:bottom w:val="single" w:sz="4" w:space="0" w:color="000000"/>
              <w:right w:val="single" w:sz="6" w:space="0" w:color="000000"/>
            </w:tcBorders>
          </w:tcPr>
          <w:p w14:paraId="000001B9"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168" w:type="dxa"/>
            <w:gridSpan w:val="4"/>
            <w:tcBorders>
              <w:top w:val="single" w:sz="6" w:space="0" w:color="000000"/>
              <w:left w:val="single" w:sz="6" w:space="0" w:color="000000"/>
              <w:bottom w:val="single" w:sz="4" w:space="0" w:color="000000"/>
              <w:right w:val="single" w:sz="6" w:space="0" w:color="000000"/>
            </w:tcBorders>
          </w:tcPr>
          <w:p w14:paraId="000001BB"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none </w:t>
            </w:r>
          </w:p>
        </w:tc>
        <w:tc>
          <w:tcPr>
            <w:tcW w:w="1323" w:type="dxa"/>
            <w:gridSpan w:val="6"/>
            <w:tcBorders>
              <w:top w:val="single" w:sz="6" w:space="0" w:color="000000"/>
              <w:left w:val="single" w:sz="6" w:space="0" w:color="000000"/>
              <w:bottom w:val="single" w:sz="4" w:space="0" w:color="000000"/>
              <w:right w:val="single" w:sz="6" w:space="0" w:color="000000"/>
            </w:tcBorders>
          </w:tcPr>
          <w:p w14:paraId="000001BF"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Cambria Math" w:eastAsia="Cambria Math" w:hAnsi="Cambria Math" w:cs="Cambria Math"/>
                <w:color w:val="auto"/>
                <w:sz w:val="20"/>
                <w:szCs w:val="20"/>
              </w:rPr>
              <w:t>⨁⨁⨁◯</w:t>
            </w:r>
            <w:r w:rsidRPr="00C30590">
              <w:rPr>
                <w:rFonts w:ascii="Times New Roman" w:eastAsia="Times New Roman" w:hAnsi="Times New Roman" w:cs="Times New Roman"/>
                <w:color w:val="auto"/>
                <w:sz w:val="20"/>
                <w:szCs w:val="20"/>
              </w:rPr>
              <w:br/>
            </w:r>
            <w:r w:rsidRPr="00C30590">
              <w:rPr>
                <w:color w:val="auto"/>
                <w:sz w:val="20"/>
                <w:szCs w:val="20"/>
              </w:rPr>
              <w:t>MODERATE</w:t>
            </w:r>
            <w:r w:rsidRPr="00C30590">
              <w:rPr>
                <w:rFonts w:ascii="Times New Roman" w:eastAsia="Times New Roman" w:hAnsi="Times New Roman" w:cs="Times New Roman"/>
                <w:color w:val="auto"/>
                <w:sz w:val="20"/>
                <w:szCs w:val="20"/>
              </w:rPr>
              <w:t xml:space="preserve"> </w:t>
            </w:r>
          </w:p>
        </w:tc>
        <w:tc>
          <w:tcPr>
            <w:tcW w:w="1585" w:type="dxa"/>
            <w:gridSpan w:val="7"/>
            <w:tcBorders>
              <w:top w:val="single" w:sz="6" w:space="0" w:color="000000"/>
              <w:left w:val="single" w:sz="6" w:space="0" w:color="000000"/>
              <w:bottom w:val="single" w:sz="4" w:space="0" w:color="000000"/>
              <w:right w:val="single" w:sz="6" w:space="0" w:color="000000"/>
            </w:tcBorders>
          </w:tcPr>
          <w:p w14:paraId="000001C5"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523/2932 (17.8%) </w:t>
            </w:r>
          </w:p>
        </w:tc>
        <w:tc>
          <w:tcPr>
            <w:tcW w:w="1561" w:type="dxa"/>
            <w:gridSpan w:val="9"/>
            <w:tcBorders>
              <w:top w:val="single" w:sz="6" w:space="0" w:color="000000"/>
              <w:left w:val="single" w:sz="6" w:space="0" w:color="000000"/>
              <w:bottom w:val="single" w:sz="4" w:space="0" w:color="000000"/>
              <w:right w:val="single" w:sz="6" w:space="0" w:color="000000"/>
            </w:tcBorders>
          </w:tcPr>
          <w:p w14:paraId="000001CC"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206/1526 (13.5%) </w:t>
            </w:r>
          </w:p>
        </w:tc>
        <w:tc>
          <w:tcPr>
            <w:tcW w:w="906" w:type="dxa"/>
            <w:gridSpan w:val="10"/>
            <w:tcBorders>
              <w:top w:val="single" w:sz="6" w:space="0" w:color="000000"/>
              <w:left w:val="single" w:sz="6" w:space="0" w:color="000000"/>
              <w:bottom w:val="single" w:sz="4" w:space="0" w:color="000000"/>
              <w:right w:val="single" w:sz="6" w:space="0" w:color="000000"/>
            </w:tcBorders>
          </w:tcPr>
          <w:p w14:paraId="000001D5"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b/>
                <w:color w:val="auto"/>
                <w:sz w:val="20"/>
                <w:szCs w:val="20"/>
              </w:rPr>
              <w:t>RR 0.70</w:t>
            </w:r>
            <w:r w:rsidRPr="00C30590">
              <w:rPr>
                <w:rFonts w:ascii="Times New Roman" w:eastAsia="Times New Roman" w:hAnsi="Times New Roman" w:cs="Times New Roman"/>
                <w:color w:val="auto"/>
                <w:sz w:val="20"/>
                <w:szCs w:val="20"/>
              </w:rPr>
              <w:br/>
              <w:t xml:space="preserve">(0.54 to 0.90) </w:t>
            </w:r>
          </w:p>
        </w:tc>
        <w:tc>
          <w:tcPr>
            <w:tcW w:w="1553" w:type="dxa"/>
            <w:gridSpan w:val="6"/>
            <w:tcBorders>
              <w:top w:val="single" w:sz="6" w:space="0" w:color="000000"/>
              <w:left w:val="single" w:sz="6" w:space="0" w:color="000000"/>
              <w:bottom w:val="single" w:sz="4" w:space="0" w:color="000000"/>
              <w:right w:val="single" w:sz="6" w:space="0" w:color="000000"/>
            </w:tcBorders>
          </w:tcPr>
          <w:p w14:paraId="000001DF"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178 per 1.000 </w:t>
            </w:r>
          </w:p>
        </w:tc>
        <w:tc>
          <w:tcPr>
            <w:tcW w:w="1703" w:type="dxa"/>
            <w:gridSpan w:val="11"/>
            <w:tcBorders>
              <w:top w:val="single" w:sz="6" w:space="0" w:color="000000"/>
              <w:left w:val="single" w:sz="6" w:space="0" w:color="000000"/>
              <w:bottom w:val="single" w:sz="4" w:space="0" w:color="000000"/>
              <w:right w:val="single" w:sz="6" w:space="0" w:color="000000"/>
            </w:tcBorders>
          </w:tcPr>
          <w:p w14:paraId="000001E5"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b/>
                <w:color w:val="auto"/>
                <w:sz w:val="20"/>
                <w:szCs w:val="20"/>
              </w:rPr>
              <w:t>54 fewer per 1.000</w:t>
            </w:r>
            <w:r w:rsidRPr="00C30590">
              <w:rPr>
                <w:rFonts w:ascii="Times New Roman" w:eastAsia="Times New Roman" w:hAnsi="Times New Roman" w:cs="Times New Roman"/>
                <w:color w:val="auto"/>
                <w:sz w:val="20"/>
                <w:szCs w:val="20"/>
              </w:rPr>
              <w:br/>
              <w:t xml:space="preserve">(from 82 fewer to 18 fewer) </w:t>
            </w:r>
          </w:p>
        </w:tc>
      </w:tr>
      <w:tr w:rsidR="00C30590" w:rsidRPr="00C30590" w14:paraId="43884126" w14:textId="77777777" w:rsidTr="00045344">
        <w:trPr>
          <w:cantSplit/>
        </w:trPr>
        <w:tc>
          <w:tcPr>
            <w:tcW w:w="170" w:type="dxa"/>
            <w:gridSpan w:val="2"/>
          </w:tcPr>
          <w:p w14:paraId="000001F0" w14:textId="77777777" w:rsidR="00D66085" w:rsidRPr="00C30590" w:rsidRDefault="00D66085">
            <w:pPr>
              <w:widowControl w:val="0"/>
              <w:spacing w:line="276" w:lineRule="auto"/>
              <w:rPr>
                <w:rFonts w:ascii="Times New Roman" w:eastAsia="Times New Roman" w:hAnsi="Times New Roman" w:cs="Times New Roman"/>
                <w:color w:val="auto"/>
                <w:sz w:val="20"/>
                <w:szCs w:val="20"/>
              </w:rPr>
            </w:pPr>
          </w:p>
        </w:tc>
        <w:tc>
          <w:tcPr>
            <w:tcW w:w="15727" w:type="dxa"/>
            <w:gridSpan w:val="69"/>
            <w:tcBorders>
              <w:top w:val="nil"/>
              <w:left w:val="nil"/>
              <w:bottom w:val="nil"/>
              <w:right w:val="nil"/>
            </w:tcBorders>
          </w:tcPr>
          <w:p w14:paraId="000001F2" w14:textId="77777777" w:rsidR="00D66085" w:rsidRPr="00C30590" w:rsidRDefault="00DE69A3">
            <w:pPr>
              <w:rPr>
                <w:rFonts w:ascii="Times New Roman" w:eastAsia="Times New Roman" w:hAnsi="Times New Roman" w:cs="Times New Roman"/>
                <w:color w:val="auto"/>
                <w:sz w:val="20"/>
                <w:szCs w:val="20"/>
              </w:rPr>
            </w:pPr>
            <w:r w:rsidRPr="00C30590">
              <w:rPr>
                <w:rFonts w:ascii="Times New Roman" w:eastAsia="Times New Roman" w:hAnsi="Times New Roman" w:cs="Times New Roman"/>
                <w:b/>
                <w:color w:val="auto"/>
                <w:sz w:val="20"/>
                <w:szCs w:val="20"/>
              </w:rPr>
              <w:t>Reduction in time to surgery in older adults in surgical ward (emergency surgery)</w:t>
            </w:r>
          </w:p>
        </w:tc>
      </w:tr>
      <w:tr w:rsidR="00C30590" w:rsidRPr="00C30590" w14:paraId="5D381709" w14:textId="77777777" w:rsidTr="00045344">
        <w:trPr>
          <w:cantSplit/>
        </w:trPr>
        <w:tc>
          <w:tcPr>
            <w:tcW w:w="170" w:type="dxa"/>
            <w:gridSpan w:val="2"/>
          </w:tcPr>
          <w:p w14:paraId="00000237" w14:textId="77777777" w:rsidR="00D66085" w:rsidRPr="00C30590" w:rsidRDefault="00D66085">
            <w:pPr>
              <w:widowControl w:val="0"/>
              <w:spacing w:line="276" w:lineRule="auto"/>
              <w:rPr>
                <w:rFonts w:ascii="Times New Roman" w:eastAsia="Times New Roman" w:hAnsi="Times New Roman" w:cs="Times New Roman"/>
                <w:color w:val="auto"/>
                <w:sz w:val="20"/>
                <w:szCs w:val="20"/>
              </w:rPr>
            </w:pPr>
          </w:p>
        </w:tc>
        <w:tc>
          <w:tcPr>
            <w:tcW w:w="1244" w:type="dxa"/>
            <w:gridSpan w:val="2"/>
            <w:tcBorders>
              <w:top w:val="single" w:sz="6" w:space="0" w:color="000000"/>
              <w:left w:val="single" w:sz="6" w:space="0" w:color="000000"/>
              <w:bottom w:val="single" w:sz="6" w:space="0" w:color="000000"/>
              <w:right w:val="single" w:sz="6" w:space="0" w:color="000000"/>
            </w:tcBorders>
          </w:tcPr>
          <w:p w14:paraId="00000239"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1107</w:t>
            </w:r>
            <w:r w:rsidRPr="00C30590">
              <w:rPr>
                <w:rFonts w:ascii="Times New Roman" w:eastAsia="Times New Roman" w:hAnsi="Times New Roman" w:cs="Times New Roman"/>
                <w:color w:val="auto"/>
                <w:sz w:val="20"/>
                <w:szCs w:val="20"/>
              </w:rPr>
              <w:br/>
              <w:t xml:space="preserve">(3 RCTs) </w:t>
            </w:r>
          </w:p>
        </w:tc>
        <w:tc>
          <w:tcPr>
            <w:tcW w:w="735" w:type="dxa"/>
            <w:gridSpan w:val="3"/>
            <w:tcBorders>
              <w:top w:val="single" w:sz="6" w:space="0" w:color="000000"/>
              <w:left w:val="single" w:sz="6" w:space="0" w:color="000000"/>
              <w:bottom w:val="single" w:sz="6" w:space="0" w:color="000000"/>
              <w:right w:val="single" w:sz="6" w:space="0" w:color="000000"/>
            </w:tcBorders>
          </w:tcPr>
          <w:p w14:paraId="0000023C"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409" w:type="dxa"/>
            <w:gridSpan w:val="4"/>
            <w:tcBorders>
              <w:top w:val="single" w:sz="6" w:space="0" w:color="000000"/>
              <w:left w:val="single" w:sz="6" w:space="0" w:color="000000"/>
              <w:bottom w:val="single" w:sz="6" w:space="0" w:color="000000"/>
              <w:right w:val="single" w:sz="6" w:space="0" w:color="000000"/>
            </w:tcBorders>
          </w:tcPr>
          <w:p w14:paraId="0000023F"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serious </w:t>
            </w:r>
            <w:r w:rsidRPr="00C30590">
              <w:rPr>
                <w:rFonts w:ascii="Times New Roman" w:eastAsia="Times New Roman" w:hAnsi="Times New Roman" w:cs="Times New Roman"/>
                <w:color w:val="auto"/>
                <w:sz w:val="20"/>
                <w:szCs w:val="20"/>
                <w:vertAlign w:val="superscript"/>
              </w:rPr>
              <w:t>a</w:t>
            </w:r>
          </w:p>
        </w:tc>
        <w:tc>
          <w:tcPr>
            <w:tcW w:w="1294" w:type="dxa"/>
            <w:gridSpan w:val="3"/>
            <w:tcBorders>
              <w:top w:val="single" w:sz="6" w:space="0" w:color="000000"/>
              <w:left w:val="single" w:sz="6" w:space="0" w:color="000000"/>
              <w:bottom w:val="single" w:sz="6" w:space="0" w:color="000000"/>
              <w:right w:val="single" w:sz="6" w:space="0" w:color="000000"/>
            </w:tcBorders>
          </w:tcPr>
          <w:p w14:paraId="00000243"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246" w:type="dxa"/>
            <w:gridSpan w:val="4"/>
            <w:tcBorders>
              <w:top w:val="single" w:sz="6" w:space="0" w:color="000000"/>
              <w:left w:val="single" w:sz="6" w:space="0" w:color="000000"/>
              <w:bottom w:val="single" w:sz="6" w:space="0" w:color="000000"/>
              <w:right w:val="single" w:sz="6" w:space="0" w:color="000000"/>
            </w:tcBorders>
          </w:tcPr>
          <w:p w14:paraId="00000246"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150" w:type="dxa"/>
            <w:gridSpan w:val="3"/>
            <w:tcBorders>
              <w:top w:val="single" w:sz="6" w:space="0" w:color="000000"/>
              <w:left w:val="single" w:sz="6" w:space="0" w:color="000000"/>
              <w:bottom w:val="single" w:sz="6" w:space="0" w:color="000000"/>
              <w:right w:val="single" w:sz="6" w:space="0" w:color="000000"/>
            </w:tcBorders>
          </w:tcPr>
          <w:p w14:paraId="00000249"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publication bias strongly suspected </w:t>
            </w:r>
            <w:r w:rsidRPr="00C30590">
              <w:rPr>
                <w:rFonts w:ascii="Times New Roman" w:eastAsia="Times New Roman" w:hAnsi="Times New Roman" w:cs="Times New Roman"/>
                <w:color w:val="auto"/>
                <w:sz w:val="20"/>
                <w:szCs w:val="20"/>
                <w:vertAlign w:val="superscript"/>
              </w:rPr>
              <w:t>b</w:t>
            </w:r>
          </w:p>
        </w:tc>
        <w:tc>
          <w:tcPr>
            <w:tcW w:w="1326" w:type="dxa"/>
            <w:gridSpan w:val="6"/>
            <w:tcBorders>
              <w:top w:val="single" w:sz="6" w:space="0" w:color="000000"/>
              <w:left w:val="single" w:sz="6" w:space="0" w:color="000000"/>
              <w:bottom w:val="single" w:sz="6" w:space="0" w:color="000000"/>
              <w:right w:val="single" w:sz="6" w:space="0" w:color="000000"/>
            </w:tcBorders>
          </w:tcPr>
          <w:p w14:paraId="0000024C"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Cambria Math" w:eastAsia="Cambria Math" w:hAnsi="Cambria Math" w:cs="Cambria Math"/>
                <w:color w:val="auto"/>
                <w:sz w:val="20"/>
                <w:szCs w:val="20"/>
              </w:rPr>
              <w:t>⨁⨁◯◯</w:t>
            </w:r>
            <w:r w:rsidRPr="00C30590">
              <w:rPr>
                <w:rFonts w:ascii="Times New Roman" w:eastAsia="Times New Roman" w:hAnsi="Times New Roman" w:cs="Times New Roman"/>
                <w:color w:val="auto"/>
                <w:sz w:val="20"/>
                <w:szCs w:val="20"/>
              </w:rPr>
              <w:br/>
            </w:r>
            <w:r w:rsidRPr="00C30590">
              <w:rPr>
                <w:color w:val="auto"/>
                <w:sz w:val="20"/>
                <w:szCs w:val="20"/>
              </w:rPr>
              <w:t>LOW</w:t>
            </w:r>
            <w:r w:rsidRPr="00C30590">
              <w:rPr>
                <w:rFonts w:ascii="Times New Roman" w:eastAsia="Times New Roman" w:hAnsi="Times New Roman" w:cs="Times New Roman"/>
                <w:color w:val="auto"/>
                <w:sz w:val="20"/>
                <w:szCs w:val="20"/>
              </w:rPr>
              <w:t xml:space="preserve"> </w:t>
            </w:r>
          </w:p>
        </w:tc>
        <w:tc>
          <w:tcPr>
            <w:tcW w:w="1600" w:type="dxa"/>
            <w:gridSpan w:val="8"/>
            <w:tcBorders>
              <w:top w:val="single" w:sz="6" w:space="0" w:color="000000"/>
              <w:left w:val="single" w:sz="6" w:space="0" w:color="000000"/>
              <w:bottom w:val="single" w:sz="6" w:space="0" w:color="000000"/>
              <w:right w:val="single" w:sz="6" w:space="0" w:color="000000"/>
            </w:tcBorders>
          </w:tcPr>
          <w:p w14:paraId="00000252"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252/536 (47.0%) </w:t>
            </w:r>
          </w:p>
        </w:tc>
        <w:tc>
          <w:tcPr>
            <w:tcW w:w="1567" w:type="dxa"/>
            <w:gridSpan w:val="10"/>
            <w:tcBorders>
              <w:top w:val="single" w:sz="6" w:space="0" w:color="000000"/>
              <w:left w:val="single" w:sz="6" w:space="0" w:color="000000"/>
              <w:bottom w:val="single" w:sz="6" w:space="0" w:color="000000"/>
              <w:right w:val="single" w:sz="6" w:space="0" w:color="000000"/>
            </w:tcBorders>
          </w:tcPr>
          <w:p w14:paraId="0000025A"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390/571 (68.3%) </w:t>
            </w:r>
          </w:p>
        </w:tc>
        <w:tc>
          <w:tcPr>
            <w:tcW w:w="906" w:type="dxa"/>
            <w:gridSpan w:val="10"/>
            <w:tcBorders>
              <w:top w:val="single" w:sz="6" w:space="0" w:color="000000"/>
              <w:left w:val="single" w:sz="6" w:space="0" w:color="000000"/>
              <w:bottom w:val="single" w:sz="6" w:space="0" w:color="000000"/>
              <w:right w:val="single" w:sz="6" w:space="0" w:color="000000"/>
            </w:tcBorders>
          </w:tcPr>
          <w:p w14:paraId="00000264"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b/>
                <w:color w:val="auto"/>
                <w:sz w:val="20"/>
                <w:szCs w:val="20"/>
              </w:rPr>
              <w:t>RR 0.60</w:t>
            </w:r>
            <w:r w:rsidRPr="00C30590">
              <w:rPr>
                <w:rFonts w:ascii="Times New Roman" w:eastAsia="Times New Roman" w:hAnsi="Times New Roman" w:cs="Times New Roman"/>
                <w:color w:val="auto"/>
                <w:sz w:val="20"/>
                <w:szCs w:val="20"/>
              </w:rPr>
              <w:br/>
              <w:t xml:space="preserve">(0.50 to 0.73) </w:t>
            </w:r>
          </w:p>
        </w:tc>
        <w:tc>
          <w:tcPr>
            <w:tcW w:w="1572" w:type="dxa"/>
            <w:gridSpan w:val="7"/>
            <w:tcBorders>
              <w:top w:val="single" w:sz="6" w:space="0" w:color="000000"/>
              <w:left w:val="single" w:sz="6" w:space="0" w:color="000000"/>
              <w:bottom w:val="single" w:sz="6" w:space="0" w:color="000000"/>
              <w:right w:val="single" w:sz="6" w:space="0" w:color="000000"/>
            </w:tcBorders>
          </w:tcPr>
          <w:p w14:paraId="0000026E"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470 per 1.000 </w:t>
            </w:r>
          </w:p>
        </w:tc>
        <w:tc>
          <w:tcPr>
            <w:tcW w:w="1678" w:type="dxa"/>
            <w:gridSpan w:val="9"/>
            <w:tcBorders>
              <w:top w:val="single" w:sz="6" w:space="0" w:color="000000"/>
              <w:left w:val="single" w:sz="6" w:space="0" w:color="000000"/>
              <w:bottom w:val="single" w:sz="6" w:space="0" w:color="000000"/>
              <w:right w:val="single" w:sz="6" w:space="0" w:color="000000"/>
            </w:tcBorders>
          </w:tcPr>
          <w:p w14:paraId="00000275"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b/>
                <w:color w:val="auto"/>
                <w:sz w:val="20"/>
                <w:szCs w:val="20"/>
              </w:rPr>
              <w:t>188 fewer per 1.000</w:t>
            </w:r>
            <w:r w:rsidRPr="00C30590">
              <w:rPr>
                <w:rFonts w:ascii="Times New Roman" w:eastAsia="Times New Roman" w:hAnsi="Times New Roman" w:cs="Times New Roman"/>
                <w:color w:val="auto"/>
                <w:sz w:val="20"/>
                <w:szCs w:val="20"/>
              </w:rPr>
              <w:br/>
              <w:t xml:space="preserve">(from 235 fewer to 127 fewer) </w:t>
            </w:r>
          </w:p>
        </w:tc>
      </w:tr>
      <w:tr w:rsidR="00C30590" w:rsidRPr="00C30590" w14:paraId="4BD89201" w14:textId="77777777" w:rsidTr="00045344">
        <w:trPr>
          <w:cantSplit/>
        </w:trPr>
        <w:tc>
          <w:tcPr>
            <w:tcW w:w="170" w:type="dxa"/>
            <w:gridSpan w:val="2"/>
          </w:tcPr>
          <w:p w14:paraId="0000027E" w14:textId="77777777" w:rsidR="00D66085" w:rsidRPr="00C30590" w:rsidRDefault="00D66085">
            <w:pPr>
              <w:widowControl w:val="0"/>
              <w:spacing w:line="276" w:lineRule="auto"/>
              <w:rPr>
                <w:rFonts w:ascii="Times New Roman" w:eastAsia="Times New Roman" w:hAnsi="Times New Roman" w:cs="Times New Roman"/>
                <w:color w:val="auto"/>
                <w:sz w:val="20"/>
                <w:szCs w:val="20"/>
              </w:rPr>
            </w:pPr>
          </w:p>
        </w:tc>
        <w:tc>
          <w:tcPr>
            <w:tcW w:w="15727" w:type="dxa"/>
            <w:gridSpan w:val="69"/>
            <w:tcBorders>
              <w:top w:val="nil"/>
              <w:left w:val="nil"/>
              <w:bottom w:val="nil"/>
              <w:right w:val="nil"/>
            </w:tcBorders>
          </w:tcPr>
          <w:p w14:paraId="00000280" w14:textId="77777777" w:rsidR="00D66085" w:rsidRPr="00C30590" w:rsidRDefault="00DE69A3">
            <w:pPr>
              <w:rPr>
                <w:rFonts w:ascii="Times New Roman" w:eastAsia="Times New Roman" w:hAnsi="Times New Roman" w:cs="Times New Roman"/>
                <w:color w:val="auto"/>
                <w:sz w:val="20"/>
                <w:szCs w:val="20"/>
              </w:rPr>
            </w:pPr>
            <w:bookmarkStart w:id="9" w:name="_heading=h.2s8eyo1" w:colFirst="0" w:colLast="0"/>
            <w:bookmarkEnd w:id="9"/>
            <w:r w:rsidRPr="00C30590">
              <w:rPr>
                <w:rFonts w:ascii="Times New Roman" w:eastAsia="Times New Roman" w:hAnsi="Times New Roman" w:cs="Times New Roman"/>
                <w:b/>
                <w:color w:val="auto"/>
                <w:sz w:val="20"/>
                <w:szCs w:val="20"/>
              </w:rPr>
              <w:t>Delirium in older adults hospitalized under nonorthopedic surgical teams for operative or nonoperative management</w:t>
            </w:r>
          </w:p>
        </w:tc>
      </w:tr>
      <w:tr w:rsidR="00C30590" w:rsidRPr="00C30590" w14:paraId="4E66131E" w14:textId="77777777" w:rsidTr="00045344">
        <w:trPr>
          <w:cantSplit/>
        </w:trPr>
        <w:tc>
          <w:tcPr>
            <w:tcW w:w="170" w:type="dxa"/>
            <w:gridSpan w:val="2"/>
          </w:tcPr>
          <w:p w14:paraId="000002C5" w14:textId="77777777" w:rsidR="00D66085" w:rsidRPr="00C30590" w:rsidRDefault="00D66085">
            <w:pPr>
              <w:widowControl w:val="0"/>
              <w:spacing w:line="276" w:lineRule="auto"/>
              <w:rPr>
                <w:rFonts w:ascii="Times New Roman" w:eastAsia="Times New Roman" w:hAnsi="Times New Roman" w:cs="Times New Roman"/>
                <w:color w:val="auto"/>
                <w:sz w:val="20"/>
                <w:szCs w:val="20"/>
              </w:rPr>
            </w:pPr>
          </w:p>
        </w:tc>
        <w:tc>
          <w:tcPr>
            <w:tcW w:w="1244" w:type="dxa"/>
            <w:gridSpan w:val="2"/>
            <w:tcBorders>
              <w:top w:val="single" w:sz="6" w:space="0" w:color="000000"/>
              <w:left w:val="single" w:sz="6" w:space="0" w:color="000000"/>
              <w:bottom w:val="single" w:sz="6" w:space="0" w:color="000000"/>
              <w:right w:val="single" w:sz="6" w:space="0" w:color="000000"/>
            </w:tcBorders>
          </w:tcPr>
          <w:p w14:paraId="000002C7"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1139</w:t>
            </w:r>
            <w:r w:rsidRPr="00C30590">
              <w:rPr>
                <w:rFonts w:ascii="Times New Roman" w:eastAsia="Times New Roman" w:hAnsi="Times New Roman" w:cs="Times New Roman"/>
                <w:color w:val="auto"/>
                <w:sz w:val="20"/>
                <w:szCs w:val="20"/>
              </w:rPr>
              <w:br/>
              <w:t xml:space="preserve">(5 RCTs) </w:t>
            </w:r>
          </w:p>
        </w:tc>
        <w:tc>
          <w:tcPr>
            <w:tcW w:w="735" w:type="dxa"/>
            <w:gridSpan w:val="3"/>
            <w:tcBorders>
              <w:top w:val="single" w:sz="6" w:space="0" w:color="000000"/>
              <w:left w:val="single" w:sz="6" w:space="0" w:color="000000"/>
              <w:bottom w:val="single" w:sz="6" w:space="0" w:color="000000"/>
              <w:right w:val="single" w:sz="6" w:space="0" w:color="000000"/>
            </w:tcBorders>
          </w:tcPr>
          <w:p w14:paraId="000002CA"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serious </w:t>
            </w:r>
            <w:r w:rsidRPr="00C30590">
              <w:rPr>
                <w:rFonts w:ascii="Times New Roman" w:eastAsia="Times New Roman" w:hAnsi="Times New Roman" w:cs="Times New Roman"/>
                <w:color w:val="auto"/>
                <w:sz w:val="20"/>
                <w:szCs w:val="20"/>
                <w:vertAlign w:val="superscript"/>
              </w:rPr>
              <w:t>c</w:t>
            </w:r>
          </w:p>
        </w:tc>
        <w:tc>
          <w:tcPr>
            <w:tcW w:w="1409" w:type="dxa"/>
            <w:gridSpan w:val="4"/>
            <w:tcBorders>
              <w:top w:val="single" w:sz="6" w:space="0" w:color="000000"/>
              <w:left w:val="single" w:sz="6" w:space="0" w:color="000000"/>
              <w:bottom w:val="single" w:sz="6" w:space="0" w:color="000000"/>
              <w:right w:val="single" w:sz="6" w:space="0" w:color="000000"/>
            </w:tcBorders>
          </w:tcPr>
          <w:p w14:paraId="000002CD"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294" w:type="dxa"/>
            <w:gridSpan w:val="3"/>
            <w:tcBorders>
              <w:top w:val="single" w:sz="6" w:space="0" w:color="000000"/>
              <w:left w:val="single" w:sz="6" w:space="0" w:color="000000"/>
              <w:bottom w:val="single" w:sz="6" w:space="0" w:color="000000"/>
              <w:right w:val="single" w:sz="6" w:space="0" w:color="000000"/>
            </w:tcBorders>
          </w:tcPr>
          <w:p w14:paraId="000002D1"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246" w:type="dxa"/>
            <w:gridSpan w:val="4"/>
            <w:tcBorders>
              <w:top w:val="single" w:sz="6" w:space="0" w:color="000000"/>
              <w:left w:val="single" w:sz="6" w:space="0" w:color="000000"/>
              <w:bottom w:val="single" w:sz="6" w:space="0" w:color="000000"/>
              <w:right w:val="single" w:sz="6" w:space="0" w:color="000000"/>
            </w:tcBorders>
          </w:tcPr>
          <w:p w14:paraId="000002D4"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150" w:type="dxa"/>
            <w:gridSpan w:val="3"/>
            <w:tcBorders>
              <w:top w:val="single" w:sz="6" w:space="0" w:color="000000"/>
              <w:left w:val="single" w:sz="6" w:space="0" w:color="000000"/>
              <w:bottom w:val="single" w:sz="6" w:space="0" w:color="000000"/>
              <w:right w:val="single" w:sz="6" w:space="0" w:color="000000"/>
            </w:tcBorders>
          </w:tcPr>
          <w:p w14:paraId="000002D7"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none </w:t>
            </w:r>
          </w:p>
        </w:tc>
        <w:tc>
          <w:tcPr>
            <w:tcW w:w="1326" w:type="dxa"/>
            <w:gridSpan w:val="6"/>
            <w:tcBorders>
              <w:top w:val="single" w:sz="6" w:space="0" w:color="000000"/>
              <w:left w:val="single" w:sz="6" w:space="0" w:color="000000"/>
              <w:bottom w:val="single" w:sz="6" w:space="0" w:color="000000"/>
              <w:right w:val="single" w:sz="6" w:space="0" w:color="000000"/>
            </w:tcBorders>
          </w:tcPr>
          <w:p w14:paraId="000002DA"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Cambria Math" w:eastAsia="Cambria Math" w:hAnsi="Cambria Math" w:cs="Cambria Math"/>
                <w:color w:val="auto"/>
                <w:sz w:val="20"/>
                <w:szCs w:val="20"/>
              </w:rPr>
              <w:t>⨁⨁⨁◯</w:t>
            </w:r>
            <w:r w:rsidRPr="00C30590">
              <w:rPr>
                <w:rFonts w:ascii="Times New Roman" w:eastAsia="Times New Roman" w:hAnsi="Times New Roman" w:cs="Times New Roman"/>
                <w:color w:val="auto"/>
                <w:sz w:val="20"/>
                <w:szCs w:val="20"/>
              </w:rPr>
              <w:br/>
            </w:r>
            <w:r w:rsidRPr="00C30590">
              <w:rPr>
                <w:color w:val="auto"/>
                <w:sz w:val="20"/>
                <w:szCs w:val="20"/>
              </w:rPr>
              <w:t>MODERATE</w:t>
            </w:r>
            <w:r w:rsidRPr="00C30590">
              <w:rPr>
                <w:rFonts w:ascii="Times New Roman" w:eastAsia="Times New Roman" w:hAnsi="Times New Roman" w:cs="Times New Roman"/>
                <w:color w:val="auto"/>
                <w:sz w:val="20"/>
                <w:szCs w:val="20"/>
              </w:rPr>
              <w:t xml:space="preserve"> </w:t>
            </w:r>
          </w:p>
        </w:tc>
        <w:tc>
          <w:tcPr>
            <w:tcW w:w="1600" w:type="dxa"/>
            <w:gridSpan w:val="8"/>
            <w:tcBorders>
              <w:top w:val="single" w:sz="6" w:space="0" w:color="000000"/>
              <w:left w:val="single" w:sz="6" w:space="0" w:color="000000"/>
              <w:bottom w:val="single" w:sz="6" w:space="0" w:color="000000"/>
              <w:right w:val="single" w:sz="6" w:space="0" w:color="000000"/>
            </w:tcBorders>
          </w:tcPr>
          <w:p w14:paraId="000002E0"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90/536 (16.8%) </w:t>
            </w:r>
          </w:p>
        </w:tc>
        <w:tc>
          <w:tcPr>
            <w:tcW w:w="1567" w:type="dxa"/>
            <w:gridSpan w:val="10"/>
            <w:tcBorders>
              <w:top w:val="single" w:sz="6" w:space="0" w:color="000000"/>
              <w:left w:val="single" w:sz="6" w:space="0" w:color="000000"/>
              <w:bottom w:val="single" w:sz="6" w:space="0" w:color="000000"/>
              <w:right w:val="single" w:sz="6" w:space="0" w:color="000000"/>
            </w:tcBorders>
          </w:tcPr>
          <w:p w14:paraId="000002E8"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49/603 (8.1%) </w:t>
            </w:r>
          </w:p>
        </w:tc>
        <w:tc>
          <w:tcPr>
            <w:tcW w:w="906" w:type="dxa"/>
            <w:gridSpan w:val="10"/>
            <w:tcBorders>
              <w:top w:val="single" w:sz="6" w:space="0" w:color="000000"/>
              <w:left w:val="single" w:sz="6" w:space="0" w:color="000000"/>
              <w:bottom w:val="single" w:sz="6" w:space="0" w:color="000000"/>
              <w:right w:val="single" w:sz="6" w:space="0" w:color="000000"/>
            </w:tcBorders>
          </w:tcPr>
          <w:p w14:paraId="000002F2"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b/>
                <w:color w:val="auto"/>
                <w:sz w:val="20"/>
                <w:szCs w:val="20"/>
              </w:rPr>
              <w:t>RR 0.52</w:t>
            </w:r>
            <w:r w:rsidRPr="00C30590">
              <w:rPr>
                <w:rFonts w:ascii="Times New Roman" w:eastAsia="Times New Roman" w:hAnsi="Times New Roman" w:cs="Times New Roman"/>
                <w:color w:val="auto"/>
                <w:sz w:val="20"/>
                <w:szCs w:val="20"/>
              </w:rPr>
              <w:br/>
              <w:t xml:space="preserve">(0.37 to 0.92) </w:t>
            </w:r>
          </w:p>
        </w:tc>
        <w:tc>
          <w:tcPr>
            <w:tcW w:w="1572" w:type="dxa"/>
            <w:gridSpan w:val="7"/>
            <w:tcBorders>
              <w:top w:val="single" w:sz="6" w:space="0" w:color="000000"/>
              <w:left w:val="single" w:sz="6" w:space="0" w:color="000000"/>
              <w:bottom w:val="single" w:sz="6" w:space="0" w:color="000000"/>
              <w:right w:val="single" w:sz="6" w:space="0" w:color="000000"/>
            </w:tcBorders>
          </w:tcPr>
          <w:p w14:paraId="000002FC"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168 per 1.000 </w:t>
            </w:r>
          </w:p>
        </w:tc>
        <w:tc>
          <w:tcPr>
            <w:tcW w:w="1678" w:type="dxa"/>
            <w:gridSpan w:val="9"/>
            <w:tcBorders>
              <w:top w:val="single" w:sz="6" w:space="0" w:color="000000"/>
              <w:left w:val="single" w:sz="6" w:space="0" w:color="000000"/>
              <w:bottom w:val="single" w:sz="6" w:space="0" w:color="000000"/>
              <w:right w:val="single" w:sz="6" w:space="0" w:color="000000"/>
            </w:tcBorders>
          </w:tcPr>
          <w:p w14:paraId="00000303"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b/>
                <w:color w:val="auto"/>
                <w:sz w:val="20"/>
                <w:szCs w:val="20"/>
              </w:rPr>
              <w:t>81 fewer per 1.000</w:t>
            </w:r>
            <w:r w:rsidRPr="00C30590">
              <w:rPr>
                <w:rFonts w:ascii="Times New Roman" w:eastAsia="Times New Roman" w:hAnsi="Times New Roman" w:cs="Times New Roman"/>
                <w:color w:val="auto"/>
                <w:sz w:val="20"/>
                <w:szCs w:val="20"/>
              </w:rPr>
              <w:br/>
              <w:t xml:space="preserve">(from 106 fewer to 13 fewer) </w:t>
            </w:r>
          </w:p>
        </w:tc>
      </w:tr>
      <w:tr w:rsidR="00C30590" w:rsidRPr="00C30590" w14:paraId="3CF84F2C" w14:textId="77777777" w:rsidTr="00045344">
        <w:trPr>
          <w:gridAfter w:val="1"/>
          <w:wAfter w:w="120" w:type="dxa"/>
          <w:cantSplit/>
        </w:trPr>
        <w:tc>
          <w:tcPr>
            <w:tcW w:w="170" w:type="dxa"/>
            <w:gridSpan w:val="2"/>
          </w:tcPr>
          <w:p w14:paraId="0000030C" w14:textId="77777777" w:rsidR="00D66085" w:rsidRPr="00C30590" w:rsidRDefault="00D66085">
            <w:pPr>
              <w:widowControl w:val="0"/>
              <w:spacing w:line="276" w:lineRule="auto"/>
              <w:rPr>
                <w:rFonts w:ascii="Times New Roman" w:eastAsia="Times New Roman" w:hAnsi="Times New Roman" w:cs="Times New Roman"/>
                <w:color w:val="auto"/>
                <w:sz w:val="20"/>
                <w:szCs w:val="20"/>
              </w:rPr>
            </w:pPr>
          </w:p>
        </w:tc>
        <w:tc>
          <w:tcPr>
            <w:tcW w:w="15607" w:type="dxa"/>
            <w:gridSpan w:val="68"/>
            <w:tcBorders>
              <w:top w:val="nil"/>
              <w:left w:val="nil"/>
              <w:bottom w:val="nil"/>
              <w:right w:val="nil"/>
            </w:tcBorders>
          </w:tcPr>
          <w:p w14:paraId="0000030E" w14:textId="77777777" w:rsidR="00D66085" w:rsidRPr="00C30590" w:rsidRDefault="00DE69A3">
            <w:pPr>
              <w:rPr>
                <w:rFonts w:ascii="Times New Roman" w:eastAsia="Times New Roman" w:hAnsi="Times New Roman" w:cs="Times New Roman"/>
                <w:color w:val="auto"/>
                <w:sz w:val="20"/>
                <w:szCs w:val="20"/>
              </w:rPr>
            </w:pPr>
            <w:r w:rsidRPr="00C30590">
              <w:rPr>
                <w:rFonts w:ascii="Times New Roman" w:eastAsia="Times New Roman" w:hAnsi="Times New Roman" w:cs="Times New Roman"/>
                <w:b/>
                <w:color w:val="auto"/>
                <w:sz w:val="20"/>
                <w:szCs w:val="20"/>
              </w:rPr>
              <w:t>Length of stay (days) in older adults hospitalized under nonorthopedic surgical teams for operative or nonoperative management</w:t>
            </w:r>
          </w:p>
        </w:tc>
      </w:tr>
      <w:tr w:rsidR="00C30590" w:rsidRPr="00C30590" w14:paraId="1D022CB1" w14:textId="77777777" w:rsidTr="00045344">
        <w:trPr>
          <w:gridAfter w:val="1"/>
          <w:wAfter w:w="120" w:type="dxa"/>
          <w:cantSplit/>
        </w:trPr>
        <w:tc>
          <w:tcPr>
            <w:tcW w:w="170" w:type="dxa"/>
            <w:gridSpan w:val="2"/>
          </w:tcPr>
          <w:p w14:paraId="00000352" w14:textId="77777777" w:rsidR="00D66085" w:rsidRPr="00C30590" w:rsidRDefault="00D66085">
            <w:pPr>
              <w:widowControl w:val="0"/>
              <w:spacing w:line="276" w:lineRule="auto"/>
              <w:rPr>
                <w:rFonts w:ascii="Times New Roman" w:eastAsia="Times New Roman" w:hAnsi="Times New Roman" w:cs="Times New Roman"/>
                <w:color w:val="auto"/>
                <w:sz w:val="20"/>
                <w:szCs w:val="20"/>
              </w:rPr>
            </w:pPr>
          </w:p>
        </w:tc>
        <w:tc>
          <w:tcPr>
            <w:tcW w:w="1244" w:type="dxa"/>
            <w:gridSpan w:val="2"/>
            <w:tcBorders>
              <w:top w:val="single" w:sz="6" w:space="0" w:color="000000"/>
              <w:left w:val="single" w:sz="6" w:space="0" w:color="000000"/>
              <w:right w:val="single" w:sz="6" w:space="0" w:color="000000"/>
            </w:tcBorders>
          </w:tcPr>
          <w:p w14:paraId="00000354"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617</w:t>
            </w:r>
            <w:r w:rsidRPr="00C30590">
              <w:rPr>
                <w:rFonts w:ascii="Times New Roman" w:eastAsia="Times New Roman" w:hAnsi="Times New Roman" w:cs="Times New Roman"/>
                <w:color w:val="auto"/>
                <w:sz w:val="20"/>
                <w:szCs w:val="20"/>
              </w:rPr>
              <w:br/>
              <w:t xml:space="preserve">(3 RCTs) </w:t>
            </w:r>
          </w:p>
        </w:tc>
        <w:tc>
          <w:tcPr>
            <w:tcW w:w="735" w:type="dxa"/>
            <w:gridSpan w:val="3"/>
            <w:tcBorders>
              <w:top w:val="single" w:sz="6" w:space="0" w:color="000000"/>
              <w:left w:val="single" w:sz="6" w:space="0" w:color="000000"/>
              <w:right w:val="single" w:sz="6" w:space="0" w:color="000000"/>
            </w:tcBorders>
          </w:tcPr>
          <w:p w14:paraId="00000357"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serious </w:t>
            </w:r>
            <w:r w:rsidRPr="00C30590">
              <w:rPr>
                <w:rFonts w:ascii="Times New Roman" w:eastAsia="Times New Roman" w:hAnsi="Times New Roman" w:cs="Times New Roman"/>
                <w:color w:val="auto"/>
                <w:sz w:val="20"/>
                <w:szCs w:val="20"/>
                <w:vertAlign w:val="superscript"/>
              </w:rPr>
              <w:t>c</w:t>
            </w:r>
          </w:p>
        </w:tc>
        <w:tc>
          <w:tcPr>
            <w:tcW w:w="1409" w:type="dxa"/>
            <w:gridSpan w:val="4"/>
            <w:tcBorders>
              <w:top w:val="single" w:sz="6" w:space="0" w:color="000000"/>
              <w:left w:val="single" w:sz="6" w:space="0" w:color="000000"/>
              <w:right w:val="single" w:sz="6" w:space="0" w:color="000000"/>
            </w:tcBorders>
          </w:tcPr>
          <w:p w14:paraId="0000035A"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294" w:type="dxa"/>
            <w:gridSpan w:val="3"/>
            <w:tcBorders>
              <w:top w:val="single" w:sz="6" w:space="0" w:color="000000"/>
              <w:left w:val="single" w:sz="6" w:space="0" w:color="000000"/>
              <w:right w:val="single" w:sz="6" w:space="0" w:color="000000"/>
            </w:tcBorders>
          </w:tcPr>
          <w:p w14:paraId="0000035E"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246" w:type="dxa"/>
            <w:gridSpan w:val="4"/>
            <w:tcBorders>
              <w:top w:val="single" w:sz="6" w:space="0" w:color="000000"/>
              <w:left w:val="single" w:sz="6" w:space="0" w:color="000000"/>
              <w:right w:val="single" w:sz="6" w:space="0" w:color="000000"/>
            </w:tcBorders>
          </w:tcPr>
          <w:p w14:paraId="00000361"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150" w:type="dxa"/>
            <w:gridSpan w:val="3"/>
            <w:tcBorders>
              <w:top w:val="single" w:sz="6" w:space="0" w:color="000000"/>
              <w:left w:val="single" w:sz="6" w:space="0" w:color="000000"/>
              <w:right w:val="single" w:sz="6" w:space="0" w:color="000000"/>
            </w:tcBorders>
          </w:tcPr>
          <w:p w14:paraId="00000364"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none </w:t>
            </w:r>
          </w:p>
        </w:tc>
        <w:tc>
          <w:tcPr>
            <w:tcW w:w="1317" w:type="dxa"/>
            <w:gridSpan w:val="5"/>
            <w:tcBorders>
              <w:top w:val="single" w:sz="6" w:space="0" w:color="000000"/>
              <w:left w:val="single" w:sz="6" w:space="0" w:color="000000"/>
              <w:right w:val="single" w:sz="6" w:space="0" w:color="000000"/>
            </w:tcBorders>
          </w:tcPr>
          <w:p w14:paraId="00000367"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Cambria Math" w:eastAsia="Cambria Math" w:hAnsi="Cambria Math" w:cs="Cambria Math"/>
                <w:color w:val="auto"/>
                <w:sz w:val="20"/>
                <w:szCs w:val="20"/>
              </w:rPr>
              <w:t>⨁⨁⨁◯</w:t>
            </w:r>
            <w:r w:rsidRPr="00C30590">
              <w:rPr>
                <w:rFonts w:ascii="Times New Roman" w:eastAsia="Times New Roman" w:hAnsi="Times New Roman" w:cs="Times New Roman"/>
                <w:color w:val="auto"/>
                <w:sz w:val="20"/>
                <w:szCs w:val="20"/>
              </w:rPr>
              <w:br/>
            </w:r>
            <w:r w:rsidRPr="00C30590">
              <w:rPr>
                <w:color w:val="auto"/>
                <w:sz w:val="20"/>
                <w:szCs w:val="20"/>
              </w:rPr>
              <w:t>MODERATE</w:t>
            </w:r>
            <w:r w:rsidRPr="00C30590">
              <w:rPr>
                <w:rFonts w:ascii="Times New Roman" w:eastAsia="Times New Roman" w:hAnsi="Times New Roman" w:cs="Times New Roman"/>
                <w:color w:val="auto"/>
                <w:sz w:val="20"/>
                <w:szCs w:val="20"/>
              </w:rPr>
              <w:t xml:space="preserve"> </w:t>
            </w:r>
          </w:p>
        </w:tc>
        <w:tc>
          <w:tcPr>
            <w:tcW w:w="1603" w:type="dxa"/>
            <w:gridSpan w:val="8"/>
            <w:tcBorders>
              <w:top w:val="single" w:sz="6" w:space="0" w:color="000000"/>
              <w:left w:val="single" w:sz="6" w:space="0" w:color="000000"/>
              <w:right w:val="single" w:sz="6" w:space="0" w:color="000000"/>
            </w:tcBorders>
          </w:tcPr>
          <w:p w14:paraId="0000036C"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264 </w:t>
            </w:r>
          </w:p>
        </w:tc>
        <w:tc>
          <w:tcPr>
            <w:tcW w:w="1567" w:type="dxa"/>
            <w:gridSpan w:val="10"/>
            <w:tcBorders>
              <w:top w:val="single" w:sz="6" w:space="0" w:color="000000"/>
              <w:left w:val="single" w:sz="6" w:space="0" w:color="000000"/>
              <w:right w:val="single" w:sz="6" w:space="0" w:color="000000"/>
            </w:tcBorders>
          </w:tcPr>
          <w:p w14:paraId="00000374"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353 </w:t>
            </w:r>
          </w:p>
        </w:tc>
        <w:tc>
          <w:tcPr>
            <w:tcW w:w="906" w:type="dxa"/>
            <w:gridSpan w:val="10"/>
            <w:tcBorders>
              <w:top w:val="single" w:sz="6" w:space="0" w:color="000000"/>
              <w:left w:val="single" w:sz="6" w:space="0" w:color="000000"/>
              <w:right w:val="single" w:sz="6" w:space="0" w:color="000000"/>
            </w:tcBorders>
          </w:tcPr>
          <w:p w14:paraId="0000037E"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 </w:t>
            </w:r>
          </w:p>
        </w:tc>
        <w:tc>
          <w:tcPr>
            <w:tcW w:w="1572" w:type="dxa"/>
            <w:gridSpan w:val="7"/>
            <w:tcBorders>
              <w:top w:val="single" w:sz="6" w:space="0" w:color="000000"/>
              <w:left w:val="single" w:sz="6" w:space="0" w:color="000000"/>
              <w:right w:val="single" w:sz="6" w:space="0" w:color="000000"/>
            </w:tcBorders>
          </w:tcPr>
          <w:p w14:paraId="00000388"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 </w:t>
            </w:r>
          </w:p>
        </w:tc>
        <w:tc>
          <w:tcPr>
            <w:tcW w:w="1564" w:type="dxa"/>
            <w:gridSpan w:val="9"/>
            <w:tcBorders>
              <w:top w:val="single" w:sz="6" w:space="0" w:color="000000"/>
              <w:left w:val="single" w:sz="6" w:space="0" w:color="000000"/>
              <w:right w:val="single" w:sz="6" w:space="0" w:color="000000"/>
            </w:tcBorders>
          </w:tcPr>
          <w:p w14:paraId="0000038F"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MD </w:t>
            </w:r>
            <w:r w:rsidRPr="00C30590">
              <w:rPr>
                <w:rFonts w:ascii="Times New Roman" w:eastAsia="Times New Roman" w:hAnsi="Times New Roman" w:cs="Times New Roman"/>
                <w:b/>
                <w:color w:val="auto"/>
                <w:sz w:val="20"/>
                <w:szCs w:val="20"/>
              </w:rPr>
              <w:t>1.98 days lower</w:t>
            </w:r>
            <w:r w:rsidRPr="00C30590">
              <w:rPr>
                <w:rFonts w:ascii="Times New Roman" w:eastAsia="Times New Roman" w:hAnsi="Times New Roman" w:cs="Times New Roman"/>
                <w:color w:val="auto"/>
                <w:sz w:val="20"/>
                <w:szCs w:val="20"/>
              </w:rPr>
              <w:br/>
              <w:t xml:space="preserve">(3.09 lower to 0.88 lower) </w:t>
            </w:r>
          </w:p>
        </w:tc>
      </w:tr>
      <w:tr w:rsidR="00C30590" w:rsidRPr="00C30590" w14:paraId="777956BE" w14:textId="77777777" w:rsidTr="00045344">
        <w:trPr>
          <w:gridAfter w:val="1"/>
          <w:wAfter w:w="120" w:type="dxa"/>
          <w:cantSplit/>
        </w:trPr>
        <w:tc>
          <w:tcPr>
            <w:tcW w:w="170" w:type="dxa"/>
            <w:gridSpan w:val="2"/>
          </w:tcPr>
          <w:p w14:paraId="00000398" w14:textId="77777777" w:rsidR="00D66085" w:rsidRPr="00C30590" w:rsidRDefault="00D66085">
            <w:pPr>
              <w:widowControl w:val="0"/>
              <w:spacing w:line="276" w:lineRule="auto"/>
              <w:rPr>
                <w:rFonts w:ascii="Times New Roman" w:eastAsia="Times New Roman" w:hAnsi="Times New Roman" w:cs="Times New Roman"/>
                <w:color w:val="auto"/>
                <w:sz w:val="20"/>
                <w:szCs w:val="20"/>
              </w:rPr>
            </w:pPr>
          </w:p>
        </w:tc>
        <w:tc>
          <w:tcPr>
            <w:tcW w:w="15607" w:type="dxa"/>
            <w:gridSpan w:val="68"/>
            <w:tcBorders>
              <w:top w:val="nil"/>
              <w:left w:val="nil"/>
              <w:bottom w:val="single" w:sz="4" w:space="0" w:color="000000"/>
              <w:right w:val="nil"/>
            </w:tcBorders>
          </w:tcPr>
          <w:p w14:paraId="0000039A" w14:textId="77777777" w:rsidR="00D66085" w:rsidRPr="00C30590" w:rsidRDefault="00DE69A3">
            <w:pPr>
              <w:jc w:val="center"/>
              <w:rPr>
                <w:rFonts w:ascii="Times New Roman" w:eastAsia="Times New Roman" w:hAnsi="Times New Roman" w:cs="Times New Roman"/>
                <w:b/>
                <w:i/>
                <w:color w:val="auto"/>
                <w:sz w:val="20"/>
                <w:szCs w:val="20"/>
              </w:rPr>
            </w:pPr>
            <w:r w:rsidRPr="00C30590">
              <w:rPr>
                <w:rFonts w:ascii="Times New Roman" w:eastAsia="Times New Roman" w:hAnsi="Times New Roman" w:cs="Times New Roman"/>
                <w:b/>
                <w:i/>
                <w:color w:val="auto"/>
                <w:sz w:val="20"/>
                <w:szCs w:val="20"/>
              </w:rPr>
              <w:t>Orthopedics</w:t>
            </w:r>
          </w:p>
        </w:tc>
      </w:tr>
      <w:tr w:rsidR="00C30590" w:rsidRPr="00C30590" w14:paraId="0501AC11" w14:textId="77777777" w:rsidTr="00045344">
        <w:trPr>
          <w:gridAfter w:val="1"/>
          <w:wAfter w:w="120" w:type="dxa"/>
          <w:cantSplit/>
        </w:trPr>
        <w:tc>
          <w:tcPr>
            <w:tcW w:w="170" w:type="dxa"/>
            <w:gridSpan w:val="2"/>
          </w:tcPr>
          <w:p w14:paraId="000003DE" w14:textId="77777777" w:rsidR="00D66085" w:rsidRPr="00C30590" w:rsidRDefault="00D66085">
            <w:pPr>
              <w:widowControl w:val="0"/>
              <w:spacing w:line="276" w:lineRule="auto"/>
              <w:rPr>
                <w:rFonts w:ascii="Times New Roman" w:eastAsia="Times New Roman" w:hAnsi="Times New Roman" w:cs="Times New Roman"/>
                <w:b/>
                <w:i/>
                <w:color w:val="auto"/>
                <w:sz w:val="20"/>
                <w:szCs w:val="20"/>
              </w:rPr>
            </w:pPr>
          </w:p>
        </w:tc>
        <w:tc>
          <w:tcPr>
            <w:tcW w:w="15607" w:type="dxa"/>
            <w:gridSpan w:val="68"/>
            <w:tcBorders>
              <w:top w:val="single" w:sz="4" w:space="0" w:color="000000"/>
              <w:left w:val="nil"/>
              <w:bottom w:val="nil"/>
              <w:right w:val="nil"/>
            </w:tcBorders>
          </w:tcPr>
          <w:p w14:paraId="000003E0" w14:textId="77777777" w:rsidR="00D66085" w:rsidRPr="00C30590" w:rsidRDefault="00DE69A3">
            <w:pPr>
              <w:rPr>
                <w:rFonts w:ascii="Times New Roman" w:eastAsia="Times New Roman" w:hAnsi="Times New Roman" w:cs="Times New Roman"/>
                <w:color w:val="auto"/>
                <w:sz w:val="20"/>
                <w:szCs w:val="20"/>
              </w:rPr>
            </w:pPr>
            <w:r w:rsidRPr="00C30590">
              <w:rPr>
                <w:rFonts w:ascii="Times New Roman" w:eastAsia="Times New Roman" w:hAnsi="Times New Roman" w:cs="Times New Roman"/>
                <w:b/>
                <w:color w:val="auto"/>
                <w:sz w:val="20"/>
                <w:szCs w:val="20"/>
              </w:rPr>
              <w:t>Mobility in older adults with hip fracture trauma</w:t>
            </w:r>
          </w:p>
        </w:tc>
      </w:tr>
      <w:tr w:rsidR="00C30590" w:rsidRPr="00C30590" w14:paraId="2C32B12A" w14:textId="77777777" w:rsidTr="00045344">
        <w:trPr>
          <w:gridAfter w:val="1"/>
          <w:wAfter w:w="120" w:type="dxa"/>
          <w:cantSplit/>
        </w:trPr>
        <w:tc>
          <w:tcPr>
            <w:tcW w:w="170" w:type="dxa"/>
            <w:gridSpan w:val="2"/>
          </w:tcPr>
          <w:p w14:paraId="00000424" w14:textId="77777777" w:rsidR="00D66085" w:rsidRPr="00C30590" w:rsidRDefault="00D66085">
            <w:pPr>
              <w:widowControl w:val="0"/>
              <w:spacing w:line="276" w:lineRule="auto"/>
              <w:rPr>
                <w:rFonts w:ascii="Times New Roman" w:eastAsia="Times New Roman" w:hAnsi="Times New Roman" w:cs="Times New Roman"/>
                <w:color w:val="auto"/>
                <w:sz w:val="20"/>
                <w:szCs w:val="20"/>
              </w:rPr>
            </w:pPr>
          </w:p>
        </w:tc>
        <w:tc>
          <w:tcPr>
            <w:tcW w:w="1244" w:type="dxa"/>
            <w:gridSpan w:val="2"/>
            <w:tcBorders>
              <w:top w:val="single" w:sz="6" w:space="0" w:color="000000"/>
              <w:left w:val="single" w:sz="6" w:space="0" w:color="000000"/>
              <w:bottom w:val="single" w:sz="6" w:space="0" w:color="000000"/>
              <w:right w:val="single" w:sz="6" w:space="0" w:color="000000"/>
            </w:tcBorders>
          </w:tcPr>
          <w:p w14:paraId="00000426"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982</w:t>
            </w:r>
            <w:r w:rsidRPr="00C30590">
              <w:rPr>
                <w:rFonts w:ascii="Times New Roman" w:eastAsia="Times New Roman" w:hAnsi="Times New Roman" w:cs="Times New Roman"/>
                <w:color w:val="auto"/>
                <w:sz w:val="20"/>
                <w:szCs w:val="20"/>
              </w:rPr>
              <w:br/>
              <w:t xml:space="preserve">(6 RCTs) </w:t>
            </w:r>
          </w:p>
        </w:tc>
        <w:tc>
          <w:tcPr>
            <w:tcW w:w="735" w:type="dxa"/>
            <w:gridSpan w:val="3"/>
            <w:tcBorders>
              <w:top w:val="single" w:sz="6" w:space="0" w:color="000000"/>
              <w:left w:val="single" w:sz="6" w:space="0" w:color="000000"/>
              <w:bottom w:val="single" w:sz="6" w:space="0" w:color="000000"/>
              <w:right w:val="single" w:sz="6" w:space="0" w:color="000000"/>
            </w:tcBorders>
          </w:tcPr>
          <w:p w14:paraId="00000429"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not serious</w:t>
            </w:r>
          </w:p>
        </w:tc>
        <w:tc>
          <w:tcPr>
            <w:tcW w:w="1409" w:type="dxa"/>
            <w:gridSpan w:val="4"/>
            <w:tcBorders>
              <w:top w:val="single" w:sz="6" w:space="0" w:color="000000"/>
              <w:left w:val="single" w:sz="6" w:space="0" w:color="000000"/>
              <w:bottom w:val="single" w:sz="6" w:space="0" w:color="000000"/>
              <w:right w:val="single" w:sz="6" w:space="0" w:color="000000"/>
            </w:tcBorders>
          </w:tcPr>
          <w:p w14:paraId="0000042C"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serious </w:t>
            </w:r>
            <w:r w:rsidRPr="00C30590">
              <w:rPr>
                <w:rFonts w:ascii="Times New Roman" w:eastAsia="Times New Roman" w:hAnsi="Times New Roman" w:cs="Times New Roman"/>
                <w:color w:val="auto"/>
                <w:sz w:val="20"/>
                <w:szCs w:val="20"/>
                <w:vertAlign w:val="superscript"/>
              </w:rPr>
              <w:t>a</w:t>
            </w:r>
          </w:p>
        </w:tc>
        <w:tc>
          <w:tcPr>
            <w:tcW w:w="1294" w:type="dxa"/>
            <w:gridSpan w:val="3"/>
            <w:tcBorders>
              <w:top w:val="single" w:sz="6" w:space="0" w:color="000000"/>
              <w:left w:val="single" w:sz="6" w:space="0" w:color="000000"/>
              <w:bottom w:val="single" w:sz="6" w:space="0" w:color="000000"/>
              <w:right w:val="single" w:sz="6" w:space="0" w:color="000000"/>
            </w:tcBorders>
          </w:tcPr>
          <w:p w14:paraId="00000430"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246" w:type="dxa"/>
            <w:gridSpan w:val="4"/>
            <w:tcBorders>
              <w:top w:val="single" w:sz="6" w:space="0" w:color="000000"/>
              <w:left w:val="single" w:sz="6" w:space="0" w:color="000000"/>
              <w:bottom w:val="single" w:sz="6" w:space="0" w:color="000000"/>
              <w:right w:val="single" w:sz="6" w:space="0" w:color="000000"/>
            </w:tcBorders>
          </w:tcPr>
          <w:p w14:paraId="00000433"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150" w:type="dxa"/>
            <w:gridSpan w:val="3"/>
            <w:tcBorders>
              <w:top w:val="single" w:sz="6" w:space="0" w:color="000000"/>
              <w:left w:val="single" w:sz="6" w:space="0" w:color="000000"/>
              <w:bottom w:val="single" w:sz="6" w:space="0" w:color="000000"/>
              <w:right w:val="single" w:sz="6" w:space="0" w:color="000000"/>
            </w:tcBorders>
          </w:tcPr>
          <w:p w14:paraId="00000436"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none </w:t>
            </w:r>
          </w:p>
        </w:tc>
        <w:tc>
          <w:tcPr>
            <w:tcW w:w="1317" w:type="dxa"/>
            <w:gridSpan w:val="5"/>
            <w:tcBorders>
              <w:top w:val="single" w:sz="6" w:space="0" w:color="000000"/>
              <w:left w:val="single" w:sz="6" w:space="0" w:color="000000"/>
              <w:bottom w:val="single" w:sz="6" w:space="0" w:color="000000"/>
              <w:right w:val="single" w:sz="6" w:space="0" w:color="000000"/>
            </w:tcBorders>
          </w:tcPr>
          <w:p w14:paraId="00000439"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Cambria Math" w:eastAsia="Cambria Math" w:hAnsi="Cambria Math" w:cs="Cambria Math"/>
                <w:color w:val="auto"/>
                <w:sz w:val="20"/>
                <w:szCs w:val="20"/>
              </w:rPr>
              <w:t>⨁⨁⨁◯</w:t>
            </w:r>
            <w:r w:rsidRPr="00C30590">
              <w:rPr>
                <w:rFonts w:ascii="Times New Roman" w:eastAsia="Times New Roman" w:hAnsi="Times New Roman" w:cs="Times New Roman"/>
                <w:color w:val="auto"/>
                <w:sz w:val="20"/>
                <w:szCs w:val="20"/>
              </w:rPr>
              <w:br/>
            </w:r>
            <w:r w:rsidRPr="00C30590">
              <w:rPr>
                <w:color w:val="auto"/>
                <w:sz w:val="20"/>
                <w:szCs w:val="20"/>
              </w:rPr>
              <w:t>MODERATE</w:t>
            </w:r>
          </w:p>
        </w:tc>
        <w:tc>
          <w:tcPr>
            <w:tcW w:w="1603" w:type="dxa"/>
            <w:gridSpan w:val="8"/>
            <w:tcBorders>
              <w:top w:val="single" w:sz="6" w:space="0" w:color="000000"/>
              <w:left w:val="single" w:sz="6" w:space="0" w:color="000000"/>
              <w:bottom w:val="single" w:sz="6" w:space="0" w:color="000000"/>
              <w:right w:val="single" w:sz="6" w:space="0" w:color="000000"/>
            </w:tcBorders>
          </w:tcPr>
          <w:p w14:paraId="0000043E"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495 </w:t>
            </w:r>
          </w:p>
        </w:tc>
        <w:tc>
          <w:tcPr>
            <w:tcW w:w="1567" w:type="dxa"/>
            <w:gridSpan w:val="10"/>
            <w:tcBorders>
              <w:top w:val="single" w:sz="6" w:space="0" w:color="000000"/>
              <w:left w:val="single" w:sz="6" w:space="0" w:color="000000"/>
              <w:bottom w:val="single" w:sz="6" w:space="0" w:color="000000"/>
              <w:right w:val="single" w:sz="6" w:space="0" w:color="000000"/>
            </w:tcBorders>
          </w:tcPr>
          <w:p w14:paraId="00000446"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487 </w:t>
            </w:r>
          </w:p>
        </w:tc>
        <w:tc>
          <w:tcPr>
            <w:tcW w:w="906" w:type="dxa"/>
            <w:gridSpan w:val="10"/>
            <w:tcBorders>
              <w:top w:val="single" w:sz="6" w:space="0" w:color="000000"/>
              <w:left w:val="single" w:sz="6" w:space="0" w:color="000000"/>
              <w:bottom w:val="single" w:sz="6" w:space="0" w:color="000000"/>
              <w:right w:val="single" w:sz="6" w:space="0" w:color="000000"/>
            </w:tcBorders>
          </w:tcPr>
          <w:p w14:paraId="00000450"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 </w:t>
            </w:r>
          </w:p>
        </w:tc>
        <w:tc>
          <w:tcPr>
            <w:tcW w:w="1572" w:type="dxa"/>
            <w:gridSpan w:val="7"/>
            <w:tcBorders>
              <w:top w:val="single" w:sz="6" w:space="0" w:color="000000"/>
              <w:left w:val="single" w:sz="6" w:space="0" w:color="000000"/>
              <w:bottom w:val="single" w:sz="6" w:space="0" w:color="000000"/>
              <w:right w:val="single" w:sz="6" w:space="0" w:color="000000"/>
            </w:tcBorders>
          </w:tcPr>
          <w:p w14:paraId="0000045A"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 </w:t>
            </w:r>
          </w:p>
        </w:tc>
        <w:tc>
          <w:tcPr>
            <w:tcW w:w="1564" w:type="dxa"/>
            <w:gridSpan w:val="9"/>
            <w:tcBorders>
              <w:top w:val="single" w:sz="6" w:space="0" w:color="000000"/>
              <w:left w:val="single" w:sz="6" w:space="0" w:color="000000"/>
              <w:bottom w:val="single" w:sz="6" w:space="0" w:color="000000"/>
              <w:right w:val="single" w:sz="6" w:space="0" w:color="000000"/>
            </w:tcBorders>
          </w:tcPr>
          <w:p w14:paraId="00000461"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SMD </w:t>
            </w:r>
            <w:r w:rsidRPr="00C30590">
              <w:rPr>
                <w:rFonts w:ascii="Times New Roman" w:eastAsia="Times New Roman" w:hAnsi="Times New Roman" w:cs="Times New Roman"/>
                <w:b/>
                <w:color w:val="auto"/>
                <w:sz w:val="20"/>
                <w:szCs w:val="20"/>
              </w:rPr>
              <w:t>0.32 SD higher</w:t>
            </w:r>
            <w:r w:rsidRPr="00C30590">
              <w:rPr>
                <w:rFonts w:ascii="Times New Roman" w:eastAsia="Times New Roman" w:hAnsi="Times New Roman" w:cs="Times New Roman"/>
                <w:color w:val="auto"/>
                <w:sz w:val="20"/>
                <w:szCs w:val="20"/>
              </w:rPr>
              <w:br/>
              <w:t xml:space="preserve">(0.12 higher to 0.52 higher) </w:t>
            </w:r>
          </w:p>
        </w:tc>
      </w:tr>
      <w:tr w:rsidR="00C30590" w:rsidRPr="00C30590" w14:paraId="2FC35972" w14:textId="77777777" w:rsidTr="00045344">
        <w:trPr>
          <w:gridAfter w:val="1"/>
          <w:wAfter w:w="120" w:type="dxa"/>
          <w:cantSplit/>
        </w:trPr>
        <w:tc>
          <w:tcPr>
            <w:tcW w:w="170" w:type="dxa"/>
            <w:gridSpan w:val="2"/>
          </w:tcPr>
          <w:p w14:paraId="0000046A" w14:textId="77777777" w:rsidR="00D66085" w:rsidRPr="00C30590" w:rsidRDefault="00D66085">
            <w:pPr>
              <w:widowControl w:val="0"/>
              <w:spacing w:line="276" w:lineRule="auto"/>
              <w:rPr>
                <w:rFonts w:ascii="Times New Roman" w:eastAsia="Times New Roman" w:hAnsi="Times New Roman" w:cs="Times New Roman"/>
                <w:color w:val="auto"/>
                <w:sz w:val="20"/>
                <w:szCs w:val="20"/>
              </w:rPr>
            </w:pPr>
          </w:p>
        </w:tc>
        <w:tc>
          <w:tcPr>
            <w:tcW w:w="15607" w:type="dxa"/>
            <w:gridSpan w:val="68"/>
            <w:tcBorders>
              <w:top w:val="nil"/>
              <w:left w:val="nil"/>
              <w:bottom w:val="nil"/>
              <w:right w:val="nil"/>
            </w:tcBorders>
          </w:tcPr>
          <w:p w14:paraId="0000046C" w14:textId="77777777" w:rsidR="00D66085" w:rsidRPr="00C30590" w:rsidRDefault="00DE69A3">
            <w:pPr>
              <w:rPr>
                <w:rFonts w:ascii="Times New Roman" w:eastAsia="Times New Roman" w:hAnsi="Times New Roman" w:cs="Times New Roman"/>
                <w:color w:val="auto"/>
                <w:sz w:val="20"/>
                <w:szCs w:val="20"/>
              </w:rPr>
            </w:pPr>
            <w:r w:rsidRPr="00C30590">
              <w:rPr>
                <w:rFonts w:ascii="Times New Roman" w:eastAsia="Times New Roman" w:hAnsi="Times New Roman" w:cs="Times New Roman"/>
                <w:b/>
                <w:color w:val="auto"/>
                <w:sz w:val="20"/>
                <w:szCs w:val="20"/>
              </w:rPr>
              <w:t>Delirium in older adults with hip fracture trauma</w:t>
            </w:r>
          </w:p>
        </w:tc>
      </w:tr>
      <w:tr w:rsidR="00C30590" w:rsidRPr="00C30590" w14:paraId="744B454D" w14:textId="77777777" w:rsidTr="00045344">
        <w:trPr>
          <w:gridAfter w:val="1"/>
          <w:wAfter w:w="120" w:type="dxa"/>
          <w:cantSplit/>
        </w:trPr>
        <w:tc>
          <w:tcPr>
            <w:tcW w:w="170" w:type="dxa"/>
            <w:gridSpan w:val="2"/>
          </w:tcPr>
          <w:p w14:paraId="000004B0" w14:textId="77777777" w:rsidR="00D66085" w:rsidRPr="00C30590" w:rsidRDefault="00D66085">
            <w:pPr>
              <w:widowControl w:val="0"/>
              <w:spacing w:line="276" w:lineRule="auto"/>
              <w:rPr>
                <w:rFonts w:ascii="Times New Roman" w:eastAsia="Times New Roman" w:hAnsi="Times New Roman" w:cs="Times New Roman"/>
                <w:color w:val="auto"/>
                <w:sz w:val="20"/>
                <w:szCs w:val="20"/>
              </w:rPr>
            </w:pPr>
          </w:p>
        </w:tc>
        <w:tc>
          <w:tcPr>
            <w:tcW w:w="1244" w:type="dxa"/>
            <w:gridSpan w:val="2"/>
            <w:tcBorders>
              <w:top w:val="single" w:sz="6" w:space="0" w:color="000000"/>
              <w:left w:val="single" w:sz="6" w:space="0" w:color="000000"/>
              <w:bottom w:val="single" w:sz="6" w:space="0" w:color="000000"/>
              <w:right w:val="single" w:sz="6" w:space="0" w:color="000000"/>
            </w:tcBorders>
          </w:tcPr>
          <w:p w14:paraId="000004B2"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1443</w:t>
            </w:r>
            <w:r w:rsidRPr="00C30590">
              <w:rPr>
                <w:rFonts w:ascii="Times New Roman" w:eastAsia="Times New Roman" w:hAnsi="Times New Roman" w:cs="Times New Roman"/>
                <w:color w:val="auto"/>
                <w:sz w:val="20"/>
                <w:szCs w:val="20"/>
              </w:rPr>
              <w:br/>
              <w:t xml:space="preserve">(6 RCTs) </w:t>
            </w:r>
          </w:p>
        </w:tc>
        <w:tc>
          <w:tcPr>
            <w:tcW w:w="735" w:type="dxa"/>
            <w:gridSpan w:val="3"/>
            <w:tcBorders>
              <w:top w:val="single" w:sz="6" w:space="0" w:color="000000"/>
              <w:left w:val="single" w:sz="6" w:space="0" w:color="000000"/>
              <w:bottom w:val="single" w:sz="6" w:space="0" w:color="000000"/>
              <w:right w:val="single" w:sz="6" w:space="0" w:color="000000"/>
            </w:tcBorders>
          </w:tcPr>
          <w:p w14:paraId="000004B5"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409" w:type="dxa"/>
            <w:gridSpan w:val="4"/>
            <w:tcBorders>
              <w:top w:val="single" w:sz="6" w:space="0" w:color="000000"/>
              <w:left w:val="single" w:sz="6" w:space="0" w:color="000000"/>
              <w:bottom w:val="single" w:sz="6" w:space="0" w:color="000000"/>
              <w:right w:val="single" w:sz="6" w:space="0" w:color="000000"/>
            </w:tcBorders>
          </w:tcPr>
          <w:p w14:paraId="000004B8"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294" w:type="dxa"/>
            <w:gridSpan w:val="3"/>
            <w:tcBorders>
              <w:top w:val="single" w:sz="6" w:space="0" w:color="000000"/>
              <w:left w:val="single" w:sz="6" w:space="0" w:color="000000"/>
              <w:bottom w:val="single" w:sz="6" w:space="0" w:color="000000"/>
              <w:right w:val="single" w:sz="6" w:space="0" w:color="000000"/>
            </w:tcBorders>
          </w:tcPr>
          <w:p w14:paraId="000004BC"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246" w:type="dxa"/>
            <w:gridSpan w:val="4"/>
            <w:tcBorders>
              <w:top w:val="single" w:sz="6" w:space="0" w:color="000000"/>
              <w:left w:val="single" w:sz="6" w:space="0" w:color="000000"/>
              <w:bottom w:val="single" w:sz="6" w:space="0" w:color="000000"/>
              <w:right w:val="single" w:sz="6" w:space="0" w:color="000000"/>
            </w:tcBorders>
          </w:tcPr>
          <w:p w14:paraId="000004BF"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150" w:type="dxa"/>
            <w:gridSpan w:val="3"/>
            <w:tcBorders>
              <w:top w:val="single" w:sz="6" w:space="0" w:color="000000"/>
              <w:left w:val="single" w:sz="6" w:space="0" w:color="000000"/>
              <w:bottom w:val="single" w:sz="6" w:space="0" w:color="000000"/>
              <w:right w:val="single" w:sz="6" w:space="0" w:color="000000"/>
            </w:tcBorders>
          </w:tcPr>
          <w:p w14:paraId="000004C2"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none </w:t>
            </w:r>
          </w:p>
        </w:tc>
        <w:tc>
          <w:tcPr>
            <w:tcW w:w="1317" w:type="dxa"/>
            <w:gridSpan w:val="5"/>
            <w:tcBorders>
              <w:top w:val="single" w:sz="6" w:space="0" w:color="000000"/>
              <w:left w:val="single" w:sz="6" w:space="0" w:color="000000"/>
              <w:bottom w:val="single" w:sz="6" w:space="0" w:color="000000"/>
              <w:right w:val="single" w:sz="6" w:space="0" w:color="000000"/>
            </w:tcBorders>
          </w:tcPr>
          <w:p w14:paraId="000004C5"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Cambria Math" w:eastAsia="Cambria Math" w:hAnsi="Cambria Math" w:cs="Cambria Math"/>
                <w:color w:val="auto"/>
                <w:sz w:val="20"/>
                <w:szCs w:val="20"/>
              </w:rPr>
              <w:t>⨁⨁⨁⨁</w:t>
            </w:r>
            <w:r w:rsidRPr="00C30590">
              <w:rPr>
                <w:rFonts w:ascii="Times New Roman" w:eastAsia="Times New Roman" w:hAnsi="Times New Roman" w:cs="Times New Roman"/>
                <w:color w:val="auto"/>
                <w:sz w:val="20"/>
                <w:szCs w:val="20"/>
              </w:rPr>
              <w:br/>
            </w:r>
            <w:r w:rsidRPr="00C30590">
              <w:rPr>
                <w:color w:val="auto"/>
                <w:sz w:val="20"/>
                <w:szCs w:val="20"/>
              </w:rPr>
              <w:t>HIGH</w:t>
            </w:r>
            <w:r w:rsidRPr="00C30590">
              <w:rPr>
                <w:rFonts w:ascii="Times New Roman" w:eastAsia="Times New Roman" w:hAnsi="Times New Roman" w:cs="Times New Roman"/>
                <w:color w:val="auto"/>
                <w:sz w:val="20"/>
                <w:szCs w:val="20"/>
              </w:rPr>
              <w:t xml:space="preserve"> </w:t>
            </w:r>
          </w:p>
        </w:tc>
        <w:tc>
          <w:tcPr>
            <w:tcW w:w="1593" w:type="dxa"/>
            <w:gridSpan w:val="7"/>
            <w:tcBorders>
              <w:top w:val="single" w:sz="6" w:space="0" w:color="000000"/>
              <w:left w:val="single" w:sz="6" w:space="0" w:color="000000"/>
              <w:bottom w:val="single" w:sz="6" w:space="0" w:color="000000"/>
              <w:right w:val="single" w:sz="6" w:space="0" w:color="000000"/>
            </w:tcBorders>
          </w:tcPr>
          <w:p w14:paraId="000004CA"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313/667 (46.9%) </w:t>
            </w:r>
          </w:p>
        </w:tc>
        <w:tc>
          <w:tcPr>
            <w:tcW w:w="1564" w:type="dxa"/>
            <w:gridSpan w:val="10"/>
            <w:tcBorders>
              <w:top w:val="single" w:sz="6" w:space="0" w:color="000000"/>
              <w:left w:val="single" w:sz="6" w:space="0" w:color="000000"/>
              <w:bottom w:val="single" w:sz="6" w:space="0" w:color="000000"/>
              <w:right w:val="single" w:sz="6" w:space="0" w:color="000000"/>
            </w:tcBorders>
          </w:tcPr>
          <w:p w14:paraId="000004D1"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283/776 (36.5%) </w:t>
            </w:r>
          </w:p>
        </w:tc>
        <w:tc>
          <w:tcPr>
            <w:tcW w:w="906" w:type="dxa"/>
            <w:gridSpan w:val="10"/>
            <w:tcBorders>
              <w:top w:val="single" w:sz="6" w:space="0" w:color="000000"/>
              <w:left w:val="single" w:sz="6" w:space="0" w:color="000000"/>
              <w:bottom w:val="single" w:sz="6" w:space="0" w:color="000000"/>
              <w:right w:val="single" w:sz="6" w:space="0" w:color="000000"/>
            </w:tcBorders>
          </w:tcPr>
          <w:p w14:paraId="000004DB"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b/>
                <w:color w:val="auto"/>
                <w:sz w:val="20"/>
                <w:szCs w:val="20"/>
              </w:rPr>
              <w:t>OR 0.71</w:t>
            </w:r>
            <w:r w:rsidRPr="00C30590">
              <w:rPr>
                <w:rFonts w:ascii="Times New Roman" w:eastAsia="Times New Roman" w:hAnsi="Times New Roman" w:cs="Times New Roman"/>
                <w:color w:val="auto"/>
                <w:sz w:val="20"/>
                <w:szCs w:val="20"/>
              </w:rPr>
              <w:br/>
              <w:t xml:space="preserve">(0.54 to 0.92) </w:t>
            </w:r>
          </w:p>
        </w:tc>
        <w:tc>
          <w:tcPr>
            <w:tcW w:w="1585" w:type="dxa"/>
            <w:gridSpan w:val="8"/>
            <w:tcBorders>
              <w:top w:val="single" w:sz="6" w:space="0" w:color="000000"/>
              <w:left w:val="single" w:sz="6" w:space="0" w:color="000000"/>
              <w:bottom w:val="single" w:sz="6" w:space="0" w:color="000000"/>
              <w:right w:val="single" w:sz="6" w:space="0" w:color="000000"/>
            </w:tcBorders>
          </w:tcPr>
          <w:p w14:paraId="000004E5"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469 per 1.000 </w:t>
            </w:r>
          </w:p>
        </w:tc>
        <w:tc>
          <w:tcPr>
            <w:tcW w:w="1564" w:type="dxa"/>
            <w:gridSpan w:val="9"/>
            <w:tcBorders>
              <w:top w:val="single" w:sz="6" w:space="0" w:color="000000"/>
              <w:left w:val="single" w:sz="6" w:space="0" w:color="000000"/>
              <w:bottom w:val="single" w:sz="6" w:space="0" w:color="000000"/>
              <w:right w:val="single" w:sz="6" w:space="0" w:color="000000"/>
            </w:tcBorders>
          </w:tcPr>
          <w:p w14:paraId="000004ED"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b/>
                <w:color w:val="auto"/>
                <w:sz w:val="20"/>
                <w:szCs w:val="20"/>
              </w:rPr>
              <w:t>84 fewer per 1.000</w:t>
            </w:r>
            <w:r w:rsidRPr="00C30590">
              <w:rPr>
                <w:rFonts w:ascii="Times New Roman" w:eastAsia="Times New Roman" w:hAnsi="Times New Roman" w:cs="Times New Roman"/>
                <w:color w:val="auto"/>
                <w:sz w:val="20"/>
                <w:szCs w:val="20"/>
              </w:rPr>
              <w:br/>
              <w:t xml:space="preserve">(from 146 fewer to 21 fewer) </w:t>
            </w:r>
          </w:p>
        </w:tc>
      </w:tr>
      <w:tr w:rsidR="00C30590" w:rsidRPr="00C30590" w14:paraId="06AE817A" w14:textId="77777777" w:rsidTr="00045344">
        <w:trPr>
          <w:gridAfter w:val="1"/>
          <w:wAfter w:w="120" w:type="dxa"/>
          <w:cantSplit/>
        </w:trPr>
        <w:tc>
          <w:tcPr>
            <w:tcW w:w="170" w:type="dxa"/>
            <w:gridSpan w:val="2"/>
          </w:tcPr>
          <w:p w14:paraId="000004F6" w14:textId="77777777" w:rsidR="00D66085" w:rsidRPr="00C30590" w:rsidRDefault="00D66085">
            <w:pPr>
              <w:widowControl w:val="0"/>
              <w:spacing w:line="276" w:lineRule="auto"/>
              <w:rPr>
                <w:rFonts w:ascii="Times New Roman" w:eastAsia="Times New Roman" w:hAnsi="Times New Roman" w:cs="Times New Roman"/>
                <w:color w:val="auto"/>
                <w:sz w:val="20"/>
                <w:szCs w:val="20"/>
              </w:rPr>
            </w:pPr>
          </w:p>
        </w:tc>
        <w:tc>
          <w:tcPr>
            <w:tcW w:w="15607" w:type="dxa"/>
            <w:gridSpan w:val="68"/>
            <w:tcBorders>
              <w:top w:val="nil"/>
              <w:left w:val="nil"/>
              <w:bottom w:val="nil"/>
              <w:right w:val="nil"/>
            </w:tcBorders>
          </w:tcPr>
          <w:p w14:paraId="000004F8" w14:textId="77777777" w:rsidR="00D66085" w:rsidRPr="00C30590" w:rsidRDefault="00DE69A3">
            <w:pPr>
              <w:rPr>
                <w:rFonts w:ascii="Times New Roman" w:eastAsia="Times New Roman" w:hAnsi="Times New Roman" w:cs="Times New Roman"/>
                <w:color w:val="auto"/>
                <w:sz w:val="20"/>
                <w:szCs w:val="20"/>
              </w:rPr>
            </w:pPr>
            <w:r w:rsidRPr="00C30590">
              <w:rPr>
                <w:rFonts w:ascii="Times New Roman" w:eastAsia="Times New Roman" w:hAnsi="Times New Roman" w:cs="Times New Roman"/>
                <w:b/>
                <w:color w:val="auto"/>
                <w:sz w:val="20"/>
                <w:szCs w:val="20"/>
              </w:rPr>
              <w:t>ADL in older adults with hip fracture trauma</w:t>
            </w:r>
          </w:p>
        </w:tc>
      </w:tr>
      <w:tr w:rsidR="00C30590" w:rsidRPr="00C30590" w14:paraId="6FA9EB60" w14:textId="77777777" w:rsidTr="00045344">
        <w:trPr>
          <w:gridAfter w:val="1"/>
          <w:wAfter w:w="120" w:type="dxa"/>
          <w:cantSplit/>
        </w:trPr>
        <w:tc>
          <w:tcPr>
            <w:tcW w:w="170" w:type="dxa"/>
            <w:gridSpan w:val="2"/>
          </w:tcPr>
          <w:p w14:paraId="0000053C" w14:textId="77777777" w:rsidR="00D66085" w:rsidRPr="00C30590" w:rsidRDefault="00D66085">
            <w:pPr>
              <w:widowControl w:val="0"/>
              <w:spacing w:line="276" w:lineRule="auto"/>
              <w:rPr>
                <w:rFonts w:ascii="Times New Roman" w:eastAsia="Times New Roman" w:hAnsi="Times New Roman" w:cs="Times New Roman"/>
                <w:color w:val="auto"/>
                <w:sz w:val="20"/>
                <w:szCs w:val="20"/>
              </w:rPr>
            </w:pPr>
          </w:p>
        </w:tc>
        <w:tc>
          <w:tcPr>
            <w:tcW w:w="1244" w:type="dxa"/>
            <w:gridSpan w:val="2"/>
            <w:tcBorders>
              <w:top w:val="single" w:sz="6" w:space="0" w:color="000000"/>
              <w:left w:val="single" w:sz="6" w:space="0" w:color="000000"/>
              <w:bottom w:val="single" w:sz="6" w:space="0" w:color="000000"/>
              <w:right w:val="single" w:sz="6" w:space="0" w:color="000000"/>
            </w:tcBorders>
          </w:tcPr>
          <w:p w14:paraId="0000053E"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1291</w:t>
            </w:r>
            <w:r w:rsidRPr="00C30590">
              <w:rPr>
                <w:rFonts w:ascii="Times New Roman" w:eastAsia="Times New Roman" w:hAnsi="Times New Roman" w:cs="Times New Roman"/>
                <w:color w:val="auto"/>
                <w:sz w:val="20"/>
                <w:szCs w:val="20"/>
              </w:rPr>
              <w:br/>
              <w:t xml:space="preserve">(5 RCTs) </w:t>
            </w:r>
          </w:p>
        </w:tc>
        <w:tc>
          <w:tcPr>
            <w:tcW w:w="735" w:type="dxa"/>
            <w:gridSpan w:val="3"/>
            <w:tcBorders>
              <w:top w:val="single" w:sz="6" w:space="0" w:color="000000"/>
              <w:left w:val="single" w:sz="6" w:space="0" w:color="000000"/>
              <w:bottom w:val="single" w:sz="6" w:space="0" w:color="000000"/>
              <w:right w:val="single" w:sz="6" w:space="0" w:color="000000"/>
            </w:tcBorders>
          </w:tcPr>
          <w:p w14:paraId="00000541"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very serious </w:t>
            </w:r>
            <w:r w:rsidRPr="00C30590">
              <w:rPr>
                <w:rFonts w:ascii="Times New Roman" w:eastAsia="Times New Roman" w:hAnsi="Times New Roman" w:cs="Times New Roman"/>
                <w:color w:val="auto"/>
                <w:sz w:val="20"/>
                <w:szCs w:val="20"/>
                <w:vertAlign w:val="superscript"/>
              </w:rPr>
              <w:t>d</w:t>
            </w:r>
          </w:p>
        </w:tc>
        <w:tc>
          <w:tcPr>
            <w:tcW w:w="1409" w:type="dxa"/>
            <w:gridSpan w:val="4"/>
            <w:tcBorders>
              <w:top w:val="single" w:sz="6" w:space="0" w:color="000000"/>
              <w:left w:val="single" w:sz="6" w:space="0" w:color="000000"/>
              <w:bottom w:val="single" w:sz="6" w:space="0" w:color="000000"/>
              <w:right w:val="single" w:sz="6" w:space="0" w:color="000000"/>
            </w:tcBorders>
          </w:tcPr>
          <w:p w14:paraId="00000544"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serious </w:t>
            </w:r>
            <w:r w:rsidRPr="00C30590">
              <w:rPr>
                <w:rFonts w:ascii="Times New Roman" w:eastAsia="Times New Roman" w:hAnsi="Times New Roman" w:cs="Times New Roman"/>
                <w:color w:val="auto"/>
                <w:sz w:val="20"/>
                <w:szCs w:val="20"/>
                <w:vertAlign w:val="superscript"/>
              </w:rPr>
              <w:t>a</w:t>
            </w:r>
          </w:p>
        </w:tc>
        <w:tc>
          <w:tcPr>
            <w:tcW w:w="1294" w:type="dxa"/>
            <w:gridSpan w:val="3"/>
            <w:tcBorders>
              <w:top w:val="single" w:sz="6" w:space="0" w:color="000000"/>
              <w:left w:val="single" w:sz="6" w:space="0" w:color="000000"/>
              <w:bottom w:val="single" w:sz="6" w:space="0" w:color="000000"/>
              <w:right w:val="single" w:sz="6" w:space="0" w:color="000000"/>
            </w:tcBorders>
          </w:tcPr>
          <w:p w14:paraId="00000548"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246" w:type="dxa"/>
            <w:gridSpan w:val="4"/>
            <w:tcBorders>
              <w:top w:val="single" w:sz="6" w:space="0" w:color="000000"/>
              <w:left w:val="single" w:sz="6" w:space="0" w:color="000000"/>
              <w:bottom w:val="single" w:sz="6" w:space="0" w:color="000000"/>
              <w:right w:val="single" w:sz="6" w:space="0" w:color="000000"/>
            </w:tcBorders>
          </w:tcPr>
          <w:p w14:paraId="0000054B"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150" w:type="dxa"/>
            <w:gridSpan w:val="3"/>
            <w:tcBorders>
              <w:top w:val="single" w:sz="6" w:space="0" w:color="000000"/>
              <w:left w:val="single" w:sz="6" w:space="0" w:color="000000"/>
              <w:bottom w:val="single" w:sz="6" w:space="0" w:color="000000"/>
              <w:right w:val="single" w:sz="6" w:space="0" w:color="000000"/>
            </w:tcBorders>
          </w:tcPr>
          <w:p w14:paraId="0000054E"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none </w:t>
            </w:r>
          </w:p>
        </w:tc>
        <w:tc>
          <w:tcPr>
            <w:tcW w:w="1317" w:type="dxa"/>
            <w:gridSpan w:val="5"/>
            <w:tcBorders>
              <w:top w:val="single" w:sz="6" w:space="0" w:color="000000"/>
              <w:left w:val="single" w:sz="6" w:space="0" w:color="000000"/>
              <w:bottom w:val="single" w:sz="6" w:space="0" w:color="000000"/>
              <w:right w:val="single" w:sz="6" w:space="0" w:color="000000"/>
            </w:tcBorders>
          </w:tcPr>
          <w:p w14:paraId="00000551"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Cambria Math" w:eastAsia="Cambria Math" w:hAnsi="Cambria Math" w:cs="Cambria Math"/>
                <w:color w:val="auto"/>
                <w:sz w:val="20"/>
                <w:szCs w:val="20"/>
              </w:rPr>
              <w:t>⨁◯◯◯</w:t>
            </w:r>
            <w:r w:rsidRPr="00C30590">
              <w:rPr>
                <w:rFonts w:ascii="Times New Roman" w:eastAsia="Times New Roman" w:hAnsi="Times New Roman" w:cs="Times New Roman"/>
                <w:color w:val="auto"/>
                <w:sz w:val="20"/>
                <w:szCs w:val="20"/>
              </w:rPr>
              <w:br/>
            </w:r>
            <w:r w:rsidRPr="00C30590">
              <w:rPr>
                <w:color w:val="auto"/>
                <w:sz w:val="20"/>
                <w:szCs w:val="20"/>
              </w:rPr>
              <w:t>VERY LOW</w:t>
            </w:r>
            <w:r w:rsidRPr="00C30590">
              <w:rPr>
                <w:rFonts w:ascii="Times New Roman" w:eastAsia="Times New Roman" w:hAnsi="Times New Roman" w:cs="Times New Roman"/>
                <w:color w:val="auto"/>
                <w:sz w:val="20"/>
                <w:szCs w:val="20"/>
              </w:rPr>
              <w:t xml:space="preserve"> </w:t>
            </w:r>
          </w:p>
        </w:tc>
        <w:tc>
          <w:tcPr>
            <w:tcW w:w="1593" w:type="dxa"/>
            <w:gridSpan w:val="7"/>
            <w:tcBorders>
              <w:top w:val="single" w:sz="6" w:space="0" w:color="000000"/>
              <w:left w:val="single" w:sz="6" w:space="0" w:color="000000"/>
              <w:bottom w:val="single" w:sz="6" w:space="0" w:color="000000"/>
              <w:right w:val="single" w:sz="6" w:space="0" w:color="000000"/>
            </w:tcBorders>
          </w:tcPr>
          <w:p w14:paraId="00000556"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648 </w:t>
            </w:r>
          </w:p>
        </w:tc>
        <w:tc>
          <w:tcPr>
            <w:tcW w:w="1554" w:type="dxa"/>
            <w:gridSpan w:val="9"/>
            <w:tcBorders>
              <w:top w:val="single" w:sz="6" w:space="0" w:color="000000"/>
              <w:left w:val="single" w:sz="6" w:space="0" w:color="000000"/>
              <w:bottom w:val="single" w:sz="6" w:space="0" w:color="000000"/>
              <w:right w:val="single" w:sz="6" w:space="0" w:color="000000"/>
            </w:tcBorders>
          </w:tcPr>
          <w:p w14:paraId="0000055D"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643 </w:t>
            </w:r>
          </w:p>
        </w:tc>
        <w:tc>
          <w:tcPr>
            <w:tcW w:w="906" w:type="dxa"/>
            <w:gridSpan w:val="10"/>
            <w:tcBorders>
              <w:top w:val="single" w:sz="6" w:space="0" w:color="000000"/>
              <w:left w:val="single" w:sz="6" w:space="0" w:color="000000"/>
              <w:bottom w:val="single" w:sz="6" w:space="0" w:color="000000"/>
              <w:right w:val="single" w:sz="6" w:space="0" w:color="000000"/>
            </w:tcBorders>
          </w:tcPr>
          <w:p w14:paraId="00000566"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 </w:t>
            </w:r>
          </w:p>
        </w:tc>
        <w:tc>
          <w:tcPr>
            <w:tcW w:w="1595" w:type="dxa"/>
            <w:gridSpan w:val="9"/>
            <w:tcBorders>
              <w:top w:val="single" w:sz="6" w:space="0" w:color="000000"/>
              <w:left w:val="single" w:sz="6" w:space="0" w:color="000000"/>
              <w:bottom w:val="single" w:sz="6" w:space="0" w:color="000000"/>
              <w:right w:val="single" w:sz="6" w:space="0" w:color="000000"/>
            </w:tcBorders>
          </w:tcPr>
          <w:p w14:paraId="00000570"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 </w:t>
            </w:r>
          </w:p>
        </w:tc>
        <w:tc>
          <w:tcPr>
            <w:tcW w:w="1564" w:type="dxa"/>
            <w:gridSpan w:val="9"/>
            <w:tcBorders>
              <w:top w:val="single" w:sz="6" w:space="0" w:color="000000"/>
              <w:left w:val="single" w:sz="6" w:space="0" w:color="000000"/>
              <w:bottom w:val="single" w:sz="6" w:space="0" w:color="000000"/>
              <w:right w:val="single" w:sz="6" w:space="0" w:color="000000"/>
            </w:tcBorders>
          </w:tcPr>
          <w:p w14:paraId="00000579"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SMD </w:t>
            </w:r>
            <w:r w:rsidRPr="00C30590">
              <w:rPr>
                <w:rFonts w:ascii="Times New Roman" w:eastAsia="Times New Roman" w:hAnsi="Times New Roman" w:cs="Times New Roman"/>
                <w:b/>
                <w:color w:val="auto"/>
                <w:sz w:val="20"/>
                <w:szCs w:val="20"/>
              </w:rPr>
              <w:t>0.26 SD higher</w:t>
            </w:r>
            <w:r w:rsidRPr="00C30590">
              <w:rPr>
                <w:rFonts w:ascii="Times New Roman" w:eastAsia="Times New Roman" w:hAnsi="Times New Roman" w:cs="Times New Roman"/>
                <w:color w:val="auto"/>
                <w:sz w:val="20"/>
                <w:szCs w:val="20"/>
              </w:rPr>
              <w:br/>
              <w:t xml:space="preserve">(0.04 higher to 0.49 higher) </w:t>
            </w:r>
          </w:p>
        </w:tc>
      </w:tr>
      <w:tr w:rsidR="00C30590" w:rsidRPr="00C30590" w14:paraId="64B7BBB5" w14:textId="77777777" w:rsidTr="00045344">
        <w:trPr>
          <w:gridAfter w:val="2"/>
          <w:wAfter w:w="145" w:type="dxa"/>
          <w:cantSplit/>
        </w:trPr>
        <w:tc>
          <w:tcPr>
            <w:tcW w:w="170" w:type="dxa"/>
            <w:gridSpan w:val="2"/>
          </w:tcPr>
          <w:p w14:paraId="00000582" w14:textId="77777777" w:rsidR="00D66085" w:rsidRPr="00C30590" w:rsidRDefault="00D66085">
            <w:pPr>
              <w:widowControl w:val="0"/>
              <w:spacing w:line="276" w:lineRule="auto"/>
              <w:rPr>
                <w:rFonts w:ascii="Times New Roman" w:eastAsia="Times New Roman" w:hAnsi="Times New Roman" w:cs="Times New Roman"/>
                <w:color w:val="auto"/>
                <w:sz w:val="20"/>
                <w:szCs w:val="20"/>
              </w:rPr>
            </w:pPr>
          </w:p>
        </w:tc>
        <w:tc>
          <w:tcPr>
            <w:tcW w:w="15582" w:type="dxa"/>
            <w:gridSpan w:val="67"/>
            <w:tcBorders>
              <w:top w:val="nil"/>
              <w:left w:val="nil"/>
              <w:bottom w:val="nil"/>
              <w:right w:val="nil"/>
            </w:tcBorders>
          </w:tcPr>
          <w:p w14:paraId="00000584" w14:textId="77777777" w:rsidR="00D66085" w:rsidRPr="00C30590" w:rsidRDefault="00DE69A3">
            <w:pPr>
              <w:rPr>
                <w:rFonts w:ascii="Times New Roman" w:eastAsia="Times New Roman" w:hAnsi="Times New Roman" w:cs="Times New Roman"/>
                <w:color w:val="auto"/>
                <w:sz w:val="20"/>
                <w:szCs w:val="20"/>
              </w:rPr>
            </w:pPr>
            <w:r w:rsidRPr="00C30590">
              <w:rPr>
                <w:rFonts w:ascii="Times New Roman" w:eastAsia="Times New Roman" w:hAnsi="Times New Roman" w:cs="Times New Roman"/>
                <w:b/>
                <w:color w:val="auto"/>
                <w:sz w:val="20"/>
                <w:szCs w:val="20"/>
              </w:rPr>
              <w:t>Mortality in older adults with hip fracture trauma</w:t>
            </w:r>
          </w:p>
        </w:tc>
      </w:tr>
      <w:tr w:rsidR="00C30590" w:rsidRPr="00C30590" w14:paraId="77A8F614" w14:textId="77777777" w:rsidTr="00045344">
        <w:trPr>
          <w:gridAfter w:val="2"/>
          <w:wAfter w:w="145" w:type="dxa"/>
          <w:cantSplit/>
        </w:trPr>
        <w:tc>
          <w:tcPr>
            <w:tcW w:w="170" w:type="dxa"/>
            <w:gridSpan w:val="2"/>
          </w:tcPr>
          <w:p w14:paraId="000005C7" w14:textId="77777777" w:rsidR="00D66085" w:rsidRPr="00C30590" w:rsidRDefault="00D66085">
            <w:pPr>
              <w:widowControl w:val="0"/>
              <w:spacing w:line="276" w:lineRule="auto"/>
              <w:rPr>
                <w:rFonts w:ascii="Times New Roman" w:eastAsia="Times New Roman" w:hAnsi="Times New Roman" w:cs="Times New Roman"/>
                <w:color w:val="auto"/>
                <w:sz w:val="20"/>
                <w:szCs w:val="20"/>
              </w:rPr>
            </w:pPr>
          </w:p>
        </w:tc>
        <w:tc>
          <w:tcPr>
            <w:tcW w:w="1244" w:type="dxa"/>
            <w:gridSpan w:val="2"/>
            <w:tcBorders>
              <w:top w:val="single" w:sz="6" w:space="0" w:color="000000"/>
              <w:left w:val="single" w:sz="6" w:space="0" w:color="000000"/>
              <w:bottom w:val="single" w:sz="6" w:space="0" w:color="000000"/>
              <w:right w:val="single" w:sz="6" w:space="0" w:color="000000"/>
            </w:tcBorders>
          </w:tcPr>
          <w:p w14:paraId="000005C9"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2088</w:t>
            </w:r>
            <w:r w:rsidRPr="00C30590">
              <w:rPr>
                <w:rFonts w:ascii="Times New Roman" w:eastAsia="Times New Roman" w:hAnsi="Times New Roman" w:cs="Times New Roman"/>
                <w:color w:val="auto"/>
                <w:sz w:val="20"/>
                <w:szCs w:val="20"/>
              </w:rPr>
              <w:br/>
              <w:t xml:space="preserve">(8 RCTs) </w:t>
            </w:r>
          </w:p>
        </w:tc>
        <w:tc>
          <w:tcPr>
            <w:tcW w:w="735" w:type="dxa"/>
            <w:gridSpan w:val="3"/>
            <w:tcBorders>
              <w:top w:val="single" w:sz="6" w:space="0" w:color="000000"/>
              <w:left w:val="single" w:sz="6" w:space="0" w:color="000000"/>
              <w:bottom w:val="single" w:sz="6" w:space="0" w:color="000000"/>
              <w:right w:val="single" w:sz="6" w:space="0" w:color="000000"/>
            </w:tcBorders>
          </w:tcPr>
          <w:p w14:paraId="000005CC"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very serious </w:t>
            </w:r>
            <w:r w:rsidRPr="00C30590">
              <w:rPr>
                <w:rFonts w:ascii="Times New Roman" w:eastAsia="Times New Roman" w:hAnsi="Times New Roman" w:cs="Times New Roman"/>
                <w:color w:val="auto"/>
                <w:sz w:val="20"/>
                <w:szCs w:val="20"/>
                <w:vertAlign w:val="superscript"/>
              </w:rPr>
              <w:t>d</w:t>
            </w:r>
          </w:p>
        </w:tc>
        <w:tc>
          <w:tcPr>
            <w:tcW w:w="1409" w:type="dxa"/>
            <w:gridSpan w:val="4"/>
            <w:tcBorders>
              <w:top w:val="single" w:sz="6" w:space="0" w:color="000000"/>
              <w:left w:val="single" w:sz="6" w:space="0" w:color="000000"/>
              <w:bottom w:val="single" w:sz="6" w:space="0" w:color="000000"/>
              <w:right w:val="single" w:sz="6" w:space="0" w:color="000000"/>
            </w:tcBorders>
          </w:tcPr>
          <w:p w14:paraId="000005CF"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294" w:type="dxa"/>
            <w:gridSpan w:val="3"/>
            <w:tcBorders>
              <w:top w:val="single" w:sz="6" w:space="0" w:color="000000"/>
              <w:left w:val="single" w:sz="6" w:space="0" w:color="000000"/>
              <w:bottom w:val="single" w:sz="6" w:space="0" w:color="000000"/>
              <w:right w:val="single" w:sz="6" w:space="0" w:color="000000"/>
            </w:tcBorders>
          </w:tcPr>
          <w:p w14:paraId="000005D3"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246" w:type="dxa"/>
            <w:gridSpan w:val="4"/>
            <w:tcBorders>
              <w:top w:val="single" w:sz="6" w:space="0" w:color="000000"/>
              <w:left w:val="single" w:sz="6" w:space="0" w:color="000000"/>
              <w:bottom w:val="single" w:sz="6" w:space="0" w:color="000000"/>
              <w:right w:val="single" w:sz="6" w:space="0" w:color="000000"/>
            </w:tcBorders>
          </w:tcPr>
          <w:p w14:paraId="000005D6"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168" w:type="dxa"/>
            <w:gridSpan w:val="4"/>
            <w:tcBorders>
              <w:top w:val="single" w:sz="6" w:space="0" w:color="000000"/>
              <w:left w:val="single" w:sz="6" w:space="0" w:color="000000"/>
              <w:bottom w:val="single" w:sz="6" w:space="0" w:color="000000"/>
              <w:right w:val="single" w:sz="6" w:space="0" w:color="000000"/>
            </w:tcBorders>
          </w:tcPr>
          <w:p w14:paraId="000005D9"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none </w:t>
            </w:r>
          </w:p>
        </w:tc>
        <w:tc>
          <w:tcPr>
            <w:tcW w:w="1299" w:type="dxa"/>
            <w:gridSpan w:val="4"/>
            <w:tcBorders>
              <w:top w:val="single" w:sz="6" w:space="0" w:color="000000"/>
              <w:left w:val="single" w:sz="6" w:space="0" w:color="000000"/>
              <w:bottom w:val="single" w:sz="6" w:space="0" w:color="000000"/>
              <w:right w:val="single" w:sz="6" w:space="0" w:color="000000"/>
            </w:tcBorders>
          </w:tcPr>
          <w:p w14:paraId="000005DD"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Cambria Math" w:eastAsia="Cambria Math" w:hAnsi="Cambria Math" w:cs="Cambria Math"/>
                <w:color w:val="auto"/>
                <w:sz w:val="20"/>
                <w:szCs w:val="20"/>
              </w:rPr>
              <w:t>⨁⨁◯◯</w:t>
            </w:r>
            <w:r w:rsidRPr="00C30590">
              <w:rPr>
                <w:rFonts w:ascii="Times New Roman" w:eastAsia="Times New Roman" w:hAnsi="Times New Roman" w:cs="Times New Roman"/>
                <w:color w:val="auto"/>
                <w:sz w:val="20"/>
                <w:szCs w:val="20"/>
              </w:rPr>
              <w:br/>
            </w:r>
            <w:r w:rsidRPr="00C30590">
              <w:rPr>
                <w:color w:val="auto"/>
                <w:sz w:val="20"/>
                <w:szCs w:val="20"/>
              </w:rPr>
              <w:t>LOW</w:t>
            </w:r>
            <w:r w:rsidRPr="00C30590">
              <w:rPr>
                <w:rFonts w:ascii="Times New Roman" w:eastAsia="Times New Roman" w:hAnsi="Times New Roman" w:cs="Times New Roman"/>
                <w:color w:val="auto"/>
                <w:sz w:val="20"/>
                <w:szCs w:val="20"/>
              </w:rPr>
              <w:t xml:space="preserve"> </w:t>
            </w:r>
          </w:p>
        </w:tc>
        <w:tc>
          <w:tcPr>
            <w:tcW w:w="1584" w:type="dxa"/>
            <w:gridSpan w:val="6"/>
            <w:tcBorders>
              <w:top w:val="single" w:sz="6" w:space="0" w:color="000000"/>
              <w:left w:val="single" w:sz="6" w:space="0" w:color="000000"/>
              <w:bottom w:val="single" w:sz="6" w:space="0" w:color="000000"/>
              <w:right w:val="single" w:sz="6" w:space="0" w:color="000000"/>
            </w:tcBorders>
          </w:tcPr>
          <w:p w14:paraId="000005E1"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125/1047 (11.9%) </w:t>
            </w:r>
          </w:p>
        </w:tc>
        <w:tc>
          <w:tcPr>
            <w:tcW w:w="1553" w:type="dxa"/>
            <w:gridSpan w:val="9"/>
            <w:tcBorders>
              <w:top w:val="single" w:sz="6" w:space="0" w:color="000000"/>
              <w:left w:val="single" w:sz="6" w:space="0" w:color="000000"/>
              <w:bottom w:val="single" w:sz="6" w:space="0" w:color="000000"/>
              <w:right w:val="single" w:sz="6" w:space="0" w:color="000000"/>
            </w:tcBorders>
          </w:tcPr>
          <w:p w14:paraId="000005E7"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91/1041 (8.7%) </w:t>
            </w:r>
          </w:p>
        </w:tc>
        <w:tc>
          <w:tcPr>
            <w:tcW w:w="906" w:type="dxa"/>
            <w:gridSpan w:val="10"/>
            <w:tcBorders>
              <w:top w:val="single" w:sz="6" w:space="0" w:color="000000"/>
              <w:left w:val="single" w:sz="6" w:space="0" w:color="000000"/>
              <w:bottom w:val="single" w:sz="6" w:space="0" w:color="000000"/>
              <w:right w:val="single" w:sz="6" w:space="0" w:color="000000"/>
            </w:tcBorders>
          </w:tcPr>
          <w:p w14:paraId="000005F0"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b/>
                <w:color w:val="auto"/>
                <w:sz w:val="20"/>
                <w:szCs w:val="20"/>
              </w:rPr>
              <w:t>OR 0.73</w:t>
            </w:r>
            <w:r w:rsidRPr="00C30590">
              <w:rPr>
                <w:rFonts w:ascii="Times New Roman" w:eastAsia="Times New Roman" w:hAnsi="Times New Roman" w:cs="Times New Roman"/>
                <w:color w:val="auto"/>
                <w:sz w:val="20"/>
                <w:szCs w:val="20"/>
              </w:rPr>
              <w:br/>
              <w:t xml:space="preserve">(0.54 to 0.98) </w:t>
            </w:r>
          </w:p>
        </w:tc>
        <w:tc>
          <w:tcPr>
            <w:tcW w:w="1586" w:type="dxa"/>
            <w:gridSpan w:val="9"/>
            <w:tcBorders>
              <w:top w:val="single" w:sz="6" w:space="0" w:color="000000"/>
              <w:left w:val="single" w:sz="6" w:space="0" w:color="000000"/>
              <w:bottom w:val="single" w:sz="6" w:space="0" w:color="000000"/>
              <w:right w:val="single" w:sz="6" w:space="0" w:color="000000"/>
            </w:tcBorders>
          </w:tcPr>
          <w:p w14:paraId="000005FA"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119 per 1.000 </w:t>
            </w:r>
          </w:p>
        </w:tc>
        <w:tc>
          <w:tcPr>
            <w:tcW w:w="1558" w:type="dxa"/>
            <w:gridSpan w:val="9"/>
            <w:tcBorders>
              <w:top w:val="single" w:sz="6" w:space="0" w:color="000000"/>
              <w:left w:val="single" w:sz="6" w:space="0" w:color="000000"/>
              <w:bottom w:val="single" w:sz="6" w:space="0" w:color="000000"/>
              <w:right w:val="single" w:sz="6" w:space="0" w:color="000000"/>
            </w:tcBorders>
          </w:tcPr>
          <w:p w14:paraId="00000603"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b/>
                <w:color w:val="auto"/>
                <w:sz w:val="20"/>
                <w:szCs w:val="20"/>
              </w:rPr>
              <w:t>29 fewer per 1.000</w:t>
            </w:r>
            <w:r w:rsidRPr="00C30590">
              <w:rPr>
                <w:rFonts w:ascii="Times New Roman" w:eastAsia="Times New Roman" w:hAnsi="Times New Roman" w:cs="Times New Roman"/>
                <w:color w:val="auto"/>
                <w:sz w:val="20"/>
                <w:szCs w:val="20"/>
              </w:rPr>
              <w:br/>
              <w:t xml:space="preserve">(from 51 fewer to 2 fewer) </w:t>
            </w:r>
          </w:p>
        </w:tc>
      </w:tr>
      <w:tr w:rsidR="00C30590" w:rsidRPr="00C30590" w14:paraId="27F5499D" w14:textId="77777777" w:rsidTr="00045344">
        <w:trPr>
          <w:gridAfter w:val="3"/>
          <w:wAfter w:w="158" w:type="dxa"/>
          <w:cantSplit/>
        </w:trPr>
        <w:tc>
          <w:tcPr>
            <w:tcW w:w="170" w:type="dxa"/>
            <w:gridSpan w:val="2"/>
          </w:tcPr>
          <w:p w14:paraId="0000060C" w14:textId="77777777" w:rsidR="00D66085" w:rsidRPr="00C30590" w:rsidRDefault="00D66085">
            <w:pPr>
              <w:widowControl w:val="0"/>
              <w:spacing w:line="276" w:lineRule="auto"/>
              <w:rPr>
                <w:rFonts w:ascii="Times New Roman" w:eastAsia="Times New Roman" w:hAnsi="Times New Roman" w:cs="Times New Roman"/>
                <w:color w:val="auto"/>
                <w:sz w:val="20"/>
                <w:szCs w:val="20"/>
              </w:rPr>
            </w:pPr>
          </w:p>
        </w:tc>
        <w:tc>
          <w:tcPr>
            <w:tcW w:w="15569" w:type="dxa"/>
            <w:gridSpan w:val="66"/>
            <w:tcBorders>
              <w:top w:val="single" w:sz="4" w:space="0" w:color="000000"/>
              <w:left w:val="nil"/>
              <w:bottom w:val="nil"/>
              <w:right w:val="nil"/>
            </w:tcBorders>
          </w:tcPr>
          <w:p w14:paraId="0000060E" w14:textId="77777777" w:rsidR="00D66085" w:rsidRPr="00C30590" w:rsidRDefault="00DE69A3">
            <w:pPr>
              <w:jc w:val="center"/>
              <w:rPr>
                <w:rFonts w:ascii="Times New Roman" w:eastAsia="Times New Roman" w:hAnsi="Times New Roman" w:cs="Times New Roman"/>
                <w:b/>
                <w:i/>
                <w:color w:val="auto"/>
                <w:sz w:val="20"/>
                <w:szCs w:val="20"/>
              </w:rPr>
            </w:pPr>
            <w:r w:rsidRPr="00C30590">
              <w:rPr>
                <w:rFonts w:ascii="Times New Roman" w:eastAsia="Times New Roman" w:hAnsi="Times New Roman" w:cs="Times New Roman"/>
                <w:b/>
                <w:i/>
                <w:color w:val="auto"/>
                <w:sz w:val="20"/>
                <w:szCs w:val="20"/>
              </w:rPr>
              <w:t>Hospital</w:t>
            </w:r>
          </w:p>
        </w:tc>
      </w:tr>
      <w:tr w:rsidR="00C30590" w:rsidRPr="00C30590" w14:paraId="0815D8B1" w14:textId="77777777" w:rsidTr="00045344">
        <w:trPr>
          <w:gridAfter w:val="3"/>
          <w:wAfter w:w="158" w:type="dxa"/>
          <w:cantSplit/>
        </w:trPr>
        <w:tc>
          <w:tcPr>
            <w:tcW w:w="170" w:type="dxa"/>
            <w:gridSpan w:val="2"/>
          </w:tcPr>
          <w:p w14:paraId="00000650" w14:textId="77777777" w:rsidR="00D66085" w:rsidRPr="00C30590" w:rsidRDefault="00D66085">
            <w:pPr>
              <w:widowControl w:val="0"/>
              <w:spacing w:line="276" w:lineRule="auto"/>
              <w:rPr>
                <w:rFonts w:ascii="Times New Roman" w:eastAsia="Times New Roman" w:hAnsi="Times New Roman" w:cs="Times New Roman"/>
                <w:b/>
                <w:i/>
                <w:color w:val="auto"/>
                <w:sz w:val="20"/>
                <w:szCs w:val="20"/>
              </w:rPr>
            </w:pPr>
          </w:p>
        </w:tc>
        <w:tc>
          <w:tcPr>
            <w:tcW w:w="15569" w:type="dxa"/>
            <w:gridSpan w:val="66"/>
            <w:tcBorders>
              <w:top w:val="single" w:sz="4" w:space="0" w:color="000000"/>
              <w:left w:val="nil"/>
              <w:bottom w:val="nil"/>
              <w:right w:val="nil"/>
            </w:tcBorders>
          </w:tcPr>
          <w:p w14:paraId="00000652" w14:textId="77777777" w:rsidR="00D66085" w:rsidRPr="00C30590" w:rsidRDefault="00DE69A3">
            <w:pPr>
              <w:rPr>
                <w:rFonts w:ascii="Times New Roman" w:eastAsia="Times New Roman" w:hAnsi="Times New Roman" w:cs="Times New Roman"/>
                <w:color w:val="auto"/>
                <w:sz w:val="20"/>
                <w:szCs w:val="20"/>
              </w:rPr>
            </w:pPr>
            <w:r w:rsidRPr="00C30590">
              <w:rPr>
                <w:rFonts w:ascii="Times New Roman" w:eastAsia="Times New Roman" w:hAnsi="Times New Roman" w:cs="Times New Roman"/>
                <w:b/>
                <w:color w:val="auto"/>
                <w:sz w:val="20"/>
                <w:szCs w:val="20"/>
              </w:rPr>
              <w:t>Institutionalization in older adults admitted to hospital at discharge</w:t>
            </w:r>
          </w:p>
        </w:tc>
      </w:tr>
      <w:tr w:rsidR="00C30590" w:rsidRPr="00C30590" w14:paraId="4926AACF" w14:textId="77777777" w:rsidTr="00045344">
        <w:trPr>
          <w:gridAfter w:val="3"/>
          <w:wAfter w:w="158" w:type="dxa"/>
          <w:cantSplit/>
        </w:trPr>
        <w:tc>
          <w:tcPr>
            <w:tcW w:w="170" w:type="dxa"/>
            <w:gridSpan w:val="2"/>
          </w:tcPr>
          <w:p w14:paraId="00000694" w14:textId="77777777" w:rsidR="00D66085" w:rsidRPr="00C30590" w:rsidRDefault="00D66085">
            <w:pPr>
              <w:widowControl w:val="0"/>
              <w:spacing w:line="276" w:lineRule="auto"/>
              <w:rPr>
                <w:rFonts w:ascii="Times New Roman" w:eastAsia="Times New Roman" w:hAnsi="Times New Roman" w:cs="Times New Roman"/>
                <w:color w:val="auto"/>
                <w:sz w:val="20"/>
                <w:szCs w:val="20"/>
              </w:rPr>
            </w:pPr>
          </w:p>
        </w:tc>
        <w:tc>
          <w:tcPr>
            <w:tcW w:w="1244" w:type="dxa"/>
            <w:gridSpan w:val="2"/>
            <w:tcBorders>
              <w:top w:val="single" w:sz="6" w:space="0" w:color="000000"/>
              <w:left w:val="single" w:sz="6" w:space="0" w:color="000000"/>
              <w:bottom w:val="single" w:sz="6" w:space="0" w:color="000000"/>
              <w:right w:val="single" w:sz="6" w:space="0" w:color="000000"/>
            </w:tcBorders>
          </w:tcPr>
          <w:p w14:paraId="00000696"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4459</w:t>
            </w:r>
            <w:r w:rsidRPr="00C30590">
              <w:rPr>
                <w:rFonts w:ascii="Times New Roman" w:eastAsia="Times New Roman" w:hAnsi="Times New Roman" w:cs="Times New Roman"/>
                <w:color w:val="auto"/>
                <w:sz w:val="20"/>
                <w:szCs w:val="20"/>
              </w:rPr>
              <w:br/>
              <w:t xml:space="preserve">(12 RCTs) </w:t>
            </w:r>
          </w:p>
        </w:tc>
        <w:tc>
          <w:tcPr>
            <w:tcW w:w="735" w:type="dxa"/>
            <w:gridSpan w:val="3"/>
            <w:tcBorders>
              <w:top w:val="single" w:sz="6" w:space="0" w:color="000000"/>
              <w:left w:val="single" w:sz="6" w:space="0" w:color="000000"/>
              <w:bottom w:val="single" w:sz="6" w:space="0" w:color="000000"/>
              <w:right w:val="single" w:sz="6" w:space="0" w:color="000000"/>
            </w:tcBorders>
          </w:tcPr>
          <w:p w14:paraId="00000699"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409" w:type="dxa"/>
            <w:gridSpan w:val="4"/>
            <w:tcBorders>
              <w:top w:val="single" w:sz="6" w:space="0" w:color="000000"/>
              <w:left w:val="single" w:sz="6" w:space="0" w:color="000000"/>
              <w:bottom w:val="single" w:sz="6" w:space="0" w:color="000000"/>
              <w:right w:val="single" w:sz="6" w:space="0" w:color="000000"/>
            </w:tcBorders>
          </w:tcPr>
          <w:p w14:paraId="0000069C"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294" w:type="dxa"/>
            <w:gridSpan w:val="3"/>
            <w:tcBorders>
              <w:top w:val="single" w:sz="6" w:space="0" w:color="000000"/>
              <w:left w:val="single" w:sz="6" w:space="0" w:color="000000"/>
              <w:bottom w:val="single" w:sz="6" w:space="0" w:color="000000"/>
              <w:right w:val="single" w:sz="6" w:space="0" w:color="000000"/>
            </w:tcBorders>
          </w:tcPr>
          <w:p w14:paraId="000006A0"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246" w:type="dxa"/>
            <w:gridSpan w:val="4"/>
            <w:tcBorders>
              <w:top w:val="single" w:sz="6" w:space="0" w:color="000000"/>
              <w:left w:val="single" w:sz="6" w:space="0" w:color="000000"/>
              <w:bottom w:val="single" w:sz="6" w:space="0" w:color="000000"/>
              <w:right w:val="single" w:sz="6" w:space="0" w:color="000000"/>
            </w:tcBorders>
          </w:tcPr>
          <w:p w14:paraId="000006A3"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168" w:type="dxa"/>
            <w:gridSpan w:val="4"/>
            <w:tcBorders>
              <w:top w:val="single" w:sz="6" w:space="0" w:color="000000"/>
              <w:left w:val="single" w:sz="6" w:space="0" w:color="000000"/>
              <w:bottom w:val="single" w:sz="6" w:space="0" w:color="000000"/>
              <w:right w:val="single" w:sz="6" w:space="0" w:color="000000"/>
            </w:tcBorders>
          </w:tcPr>
          <w:p w14:paraId="000006A6"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none </w:t>
            </w:r>
          </w:p>
        </w:tc>
        <w:tc>
          <w:tcPr>
            <w:tcW w:w="1299" w:type="dxa"/>
            <w:gridSpan w:val="4"/>
            <w:tcBorders>
              <w:top w:val="single" w:sz="6" w:space="0" w:color="000000"/>
              <w:left w:val="single" w:sz="6" w:space="0" w:color="000000"/>
              <w:bottom w:val="single" w:sz="6" w:space="0" w:color="000000"/>
              <w:right w:val="single" w:sz="6" w:space="0" w:color="000000"/>
            </w:tcBorders>
          </w:tcPr>
          <w:p w14:paraId="000006AA"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Cambria Math" w:eastAsia="Cambria Math" w:hAnsi="Cambria Math" w:cs="Cambria Math"/>
                <w:color w:val="auto"/>
                <w:sz w:val="20"/>
                <w:szCs w:val="20"/>
              </w:rPr>
              <w:t>⨁⨁⨁⨁</w:t>
            </w:r>
            <w:r w:rsidRPr="00C30590">
              <w:rPr>
                <w:rFonts w:ascii="Times New Roman" w:eastAsia="Times New Roman" w:hAnsi="Times New Roman" w:cs="Times New Roman"/>
                <w:color w:val="auto"/>
                <w:sz w:val="20"/>
                <w:szCs w:val="20"/>
              </w:rPr>
              <w:br/>
            </w:r>
            <w:r w:rsidRPr="00C30590">
              <w:rPr>
                <w:color w:val="auto"/>
                <w:sz w:val="20"/>
                <w:szCs w:val="20"/>
              </w:rPr>
              <w:t>HIGH</w:t>
            </w:r>
            <w:r w:rsidRPr="00C30590">
              <w:rPr>
                <w:rFonts w:ascii="Times New Roman" w:eastAsia="Times New Roman" w:hAnsi="Times New Roman" w:cs="Times New Roman"/>
                <w:color w:val="auto"/>
                <w:sz w:val="20"/>
                <w:szCs w:val="20"/>
              </w:rPr>
              <w:t xml:space="preserve"> </w:t>
            </w:r>
          </w:p>
        </w:tc>
        <w:tc>
          <w:tcPr>
            <w:tcW w:w="1575" w:type="dxa"/>
            <w:gridSpan w:val="5"/>
            <w:tcBorders>
              <w:top w:val="single" w:sz="6" w:space="0" w:color="000000"/>
              <w:left w:val="single" w:sz="6" w:space="0" w:color="000000"/>
              <w:bottom w:val="single" w:sz="6" w:space="0" w:color="000000"/>
              <w:right w:val="single" w:sz="6" w:space="0" w:color="000000"/>
            </w:tcBorders>
          </w:tcPr>
          <w:p w14:paraId="000006AE"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674/2300 (29.3%) </w:t>
            </w:r>
          </w:p>
        </w:tc>
        <w:tc>
          <w:tcPr>
            <w:tcW w:w="1552" w:type="dxa"/>
            <w:gridSpan w:val="9"/>
            <w:tcBorders>
              <w:top w:val="single" w:sz="6" w:space="0" w:color="000000"/>
              <w:left w:val="single" w:sz="6" w:space="0" w:color="000000"/>
              <w:bottom w:val="single" w:sz="6" w:space="0" w:color="000000"/>
              <w:right w:val="single" w:sz="6" w:space="0" w:color="000000"/>
            </w:tcBorders>
          </w:tcPr>
          <w:p w14:paraId="000006B3"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579/2159 (26.8%) </w:t>
            </w:r>
          </w:p>
        </w:tc>
        <w:tc>
          <w:tcPr>
            <w:tcW w:w="906" w:type="dxa"/>
            <w:gridSpan w:val="10"/>
            <w:tcBorders>
              <w:top w:val="single" w:sz="6" w:space="0" w:color="000000"/>
              <w:left w:val="single" w:sz="6" w:space="0" w:color="000000"/>
              <w:bottom w:val="single" w:sz="6" w:space="0" w:color="000000"/>
              <w:right w:val="single" w:sz="6" w:space="0" w:color="000000"/>
            </w:tcBorders>
          </w:tcPr>
          <w:p w14:paraId="000006BC"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b/>
                <w:color w:val="auto"/>
                <w:sz w:val="20"/>
                <w:szCs w:val="20"/>
              </w:rPr>
              <w:t>RR 0.86</w:t>
            </w:r>
            <w:r w:rsidRPr="00C30590">
              <w:rPr>
                <w:rFonts w:ascii="Times New Roman" w:eastAsia="Times New Roman" w:hAnsi="Times New Roman" w:cs="Times New Roman"/>
                <w:color w:val="auto"/>
                <w:sz w:val="20"/>
                <w:szCs w:val="20"/>
              </w:rPr>
              <w:br/>
              <w:t xml:space="preserve">(0.75 to 0.99) </w:t>
            </w:r>
          </w:p>
        </w:tc>
        <w:tc>
          <w:tcPr>
            <w:tcW w:w="1583" w:type="dxa"/>
            <w:gridSpan w:val="9"/>
            <w:tcBorders>
              <w:top w:val="single" w:sz="6" w:space="0" w:color="000000"/>
              <w:left w:val="single" w:sz="6" w:space="0" w:color="000000"/>
              <w:bottom w:val="single" w:sz="6" w:space="0" w:color="000000"/>
              <w:right w:val="single" w:sz="6" w:space="0" w:color="000000"/>
            </w:tcBorders>
          </w:tcPr>
          <w:p w14:paraId="000006C6"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293 per 1.000 </w:t>
            </w:r>
          </w:p>
        </w:tc>
        <w:tc>
          <w:tcPr>
            <w:tcW w:w="1558" w:type="dxa"/>
            <w:gridSpan w:val="9"/>
            <w:tcBorders>
              <w:top w:val="single" w:sz="6" w:space="0" w:color="000000"/>
              <w:left w:val="single" w:sz="6" w:space="0" w:color="000000"/>
              <w:bottom w:val="single" w:sz="6" w:space="0" w:color="000000"/>
              <w:right w:val="single" w:sz="6" w:space="0" w:color="000000"/>
            </w:tcBorders>
          </w:tcPr>
          <w:p w14:paraId="000006CF"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b/>
                <w:color w:val="auto"/>
                <w:sz w:val="20"/>
                <w:szCs w:val="20"/>
              </w:rPr>
              <w:t>41 fewer per 1.000</w:t>
            </w:r>
            <w:r w:rsidRPr="00C30590">
              <w:rPr>
                <w:rFonts w:ascii="Times New Roman" w:eastAsia="Times New Roman" w:hAnsi="Times New Roman" w:cs="Times New Roman"/>
                <w:color w:val="auto"/>
                <w:sz w:val="20"/>
                <w:szCs w:val="20"/>
              </w:rPr>
              <w:br/>
              <w:t xml:space="preserve">(from 73 fewer to 3 fewer) </w:t>
            </w:r>
          </w:p>
        </w:tc>
      </w:tr>
      <w:tr w:rsidR="00C30590" w:rsidRPr="00C30590" w14:paraId="6B739CFD" w14:textId="77777777" w:rsidTr="00045344">
        <w:trPr>
          <w:gridAfter w:val="4"/>
          <w:wAfter w:w="171" w:type="dxa"/>
          <w:cantSplit/>
        </w:trPr>
        <w:tc>
          <w:tcPr>
            <w:tcW w:w="170" w:type="dxa"/>
            <w:gridSpan w:val="2"/>
          </w:tcPr>
          <w:p w14:paraId="000006D8" w14:textId="77777777" w:rsidR="00D66085" w:rsidRPr="00C30590" w:rsidRDefault="00D66085">
            <w:pPr>
              <w:widowControl w:val="0"/>
              <w:spacing w:line="276" w:lineRule="auto"/>
              <w:rPr>
                <w:rFonts w:ascii="Times New Roman" w:eastAsia="Times New Roman" w:hAnsi="Times New Roman" w:cs="Times New Roman"/>
                <w:color w:val="auto"/>
                <w:sz w:val="20"/>
                <w:szCs w:val="20"/>
              </w:rPr>
            </w:pPr>
          </w:p>
        </w:tc>
        <w:tc>
          <w:tcPr>
            <w:tcW w:w="15556" w:type="dxa"/>
            <w:gridSpan w:val="65"/>
            <w:tcBorders>
              <w:top w:val="nil"/>
              <w:left w:val="nil"/>
              <w:bottom w:val="nil"/>
              <w:right w:val="nil"/>
            </w:tcBorders>
          </w:tcPr>
          <w:p w14:paraId="000006DA" w14:textId="77777777" w:rsidR="00D66085" w:rsidRPr="00C30590" w:rsidRDefault="00DE69A3">
            <w:pPr>
              <w:rPr>
                <w:rFonts w:ascii="Times New Roman" w:eastAsia="Times New Roman" w:hAnsi="Times New Roman" w:cs="Times New Roman"/>
                <w:color w:val="auto"/>
                <w:sz w:val="20"/>
                <w:szCs w:val="20"/>
              </w:rPr>
            </w:pPr>
            <w:r w:rsidRPr="00C30590">
              <w:rPr>
                <w:rFonts w:ascii="Times New Roman" w:eastAsia="Times New Roman" w:hAnsi="Times New Roman" w:cs="Times New Roman"/>
                <w:b/>
                <w:color w:val="auto"/>
                <w:sz w:val="20"/>
                <w:szCs w:val="20"/>
              </w:rPr>
              <w:t>Discharge at home in older adults admitted to hospital</w:t>
            </w:r>
          </w:p>
        </w:tc>
      </w:tr>
      <w:tr w:rsidR="00C30590" w:rsidRPr="00C30590" w14:paraId="4D5A954A" w14:textId="77777777" w:rsidTr="00045344">
        <w:trPr>
          <w:gridAfter w:val="4"/>
          <w:wAfter w:w="171" w:type="dxa"/>
          <w:cantSplit/>
        </w:trPr>
        <w:tc>
          <w:tcPr>
            <w:tcW w:w="170" w:type="dxa"/>
            <w:gridSpan w:val="2"/>
          </w:tcPr>
          <w:p w14:paraId="0000071B" w14:textId="77777777" w:rsidR="00D66085" w:rsidRPr="00C30590" w:rsidRDefault="00D66085">
            <w:pPr>
              <w:widowControl w:val="0"/>
              <w:spacing w:line="276" w:lineRule="auto"/>
              <w:rPr>
                <w:rFonts w:ascii="Times New Roman" w:eastAsia="Times New Roman" w:hAnsi="Times New Roman" w:cs="Times New Roman"/>
                <w:color w:val="auto"/>
                <w:sz w:val="20"/>
                <w:szCs w:val="20"/>
              </w:rPr>
            </w:pPr>
          </w:p>
        </w:tc>
        <w:tc>
          <w:tcPr>
            <w:tcW w:w="1244" w:type="dxa"/>
            <w:gridSpan w:val="2"/>
            <w:tcBorders>
              <w:top w:val="single" w:sz="6" w:space="0" w:color="000000"/>
              <w:left w:val="single" w:sz="6" w:space="0" w:color="000000"/>
              <w:bottom w:val="single" w:sz="6" w:space="0" w:color="000000"/>
              <w:right w:val="single" w:sz="6" w:space="0" w:color="000000"/>
            </w:tcBorders>
          </w:tcPr>
          <w:p w14:paraId="0000071D"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6799</w:t>
            </w:r>
            <w:r w:rsidRPr="00C30590">
              <w:rPr>
                <w:rFonts w:ascii="Times New Roman" w:eastAsia="Times New Roman" w:hAnsi="Times New Roman" w:cs="Times New Roman"/>
                <w:color w:val="auto"/>
                <w:sz w:val="20"/>
                <w:szCs w:val="20"/>
              </w:rPr>
              <w:br/>
              <w:t xml:space="preserve">(16 RCTs) </w:t>
            </w:r>
          </w:p>
        </w:tc>
        <w:tc>
          <w:tcPr>
            <w:tcW w:w="735" w:type="dxa"/>
            <w:gridSpan w:val="3"/>
            <w:tcBorders>
              <w:top w:val="single" w:sz="6" w:space="0" w:color="000000"/>
              <w:left w:val="single" w:sz="6" w:space="0" w:color="000000"/>
              <w:bottom w:val="single" w:sz="6" w:space="0" w:color="000000"/>
              <w:right w:val="single" w:sz="6" w:space="0" w:color="000000"/>
            </w:tcBorders>
          </w:tcPr>
          <w:p w14:paraId="00000720"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409" w:type="dxa"/>
            <w:gridSpan w:val="4"/>
            <w:tcBorders>
              <w:top w:val="single" w:sz="6" w:space="0" w:color="000000"/>
              <w:left w:val="single" w:sz="6" w:space="0" w:color="000000"/>
              <w:bottom w:val="single" w:sz="6" w:space="0" w:color="000000"/>
              <w:right w:val="single" w:sz="6" w:space="0" w:color="000000"/>
            </w:tcBorders>
          </w:tcPr>
          <w:p w14:paraId="00000723"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serious </w:t>
            </w:r>
            <w:r w:rsidRPr="00C30590">
              <w:rPr>
                <w:rFonts w:ascii="Times New Roman" w:eastAsia="Times New Roman" w:hAnsi="Times New Roman" w:cs="Times New Roman"/>
                <w:color w:val="auto"/>
                <w:sz w:val="20"/>
                <w:szCs w:val="20"/>
                <w:vertAlign w:val="superscript"/>
              </w:rPr>
              <w:t>a</w:t>
            </w:r>
          </w:p>
        </w:tc>
        <w:tc>
          <w:tcPr>
            <w:tcW w:w="1294" w:type="dxa"/>
            <w:gridSpan w:val="3"/>
            <w:tcBorders>
              <w:top w:val="single" w:sz="6" w:space="0" w:color="000000"/>
              <w:left w:val="single" w:sz="6" w:space="0" w:color="000000"/>
              <w:bottom w:val="single" w:sz="6" w:space="0" w:color="000000"/>
              <w:right w:val="single" w:sz="6" w:space="0" w:color="000000"/>
            </w:tcBorders>
          </w:tcPr>
          <w:p w14:paraId="00000727"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246" w:type="dxa"/>
            <w:gridSpan w:val="4"/>
            <w:tcBorders>
              <w:top w:val="single" w:sz="6" w:space="0" w:color="000000"/>
              <w:left w:val="single" w:sz="6" w:space="0" w:color="000000"/>
              <w:bottom w:val="single" w:sz="6" w:space="0" w:color="000000"/>
              <w:right w:val="single" w:sz="6" w:space="0" w:color="000000"/>
            </w:tcBorders>
          </w:tcPr>
          <w:p w14:paraId="0000072A"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168" w:type="dxa"/>
            <w:gridSpan w:val="4"/>
            <w:tcBorders>
              <w:top w:val="single" w:sz="6" w:space="0" w:color="000000"/>
              <w:left w:val="single" w:sz="6" w:space="0" w:color="000000"/>
              <w:bottom w:val="single" w:sz="6" w:space="0" w:color="000000"/>
              <w:right w:val="single" w:sz="6" w:space="0" w:color="000000"/>
            </w:tcBorders>
          </w:tcPr>
          <w:p w14:paraId="0000072D"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none </w:t>
            </w:r>
          </w:p>
        </w:tc>
        <w:tc>
          <w:tcPr>
            <w:tcW w:w="1299" w:type="dxa"/>
            <w:gridSpan w:val="4"/>
            <w:tcBorders>
              <w:top w:val="single" w:sz="6" w:space="0" w:color="000000"/>
              <w:left w:val="single" w:sz="6" w:space="0" w:color="000000"/>
              <w:bottom w:val="single" w:sz="6" w:space="0" w:color="000000"/>
              <w:right w:val="single" w:sz="6" w:space="0" w:color="000000"/>
            </w:tcBorders>
          </w:tcPr>
          <w:p w14:paraId="00000731"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Cambria Math" w:eastAsia="Cambria Math" w:hAnsi="Cambria Math" w:cs="Cambria Math"/>
                <w:color w:val="auto"/>
                <w:sz w:val="20"/>
                <w:szCs w:val="20"/>
              </w:rPr>
              <w:t>⨁⨁⨁◯</w:t>
            </w:r>
            <w:r w:rsidRPr="00C30590">
              <w:rPr>
                <w:rFonts w:ascii="Times New Roman" w:eastAsia="Times New Roman" w:hAnsi="Times New Roman" w:cs="Times New Roman"/>
                <w:color w:val="auto"/>
                <w:sz w:val="20"/>
                <w:szCs w:val="20"/>
              </w:rPr>
              <w:br/>
            </w:r>
            <w:r w:rsidRPr="00C30590">
              <w:rPr>
                <w:color w:val="auto"/>
                <w:sz w:val="20"/>
                <w:szCs w:val="20"/>
              </w:rPr>
              <w:t>MODERATE</w:t>
            </w:r>
            <w:r w:rsidRPr="00C30590">
              <w:rPr>
                <w:rFonts w:ascii="Times New Roman" w:eastAsia="Times New Roman" w:hAnsi="Times New Roman" w:cs="Times New Roman"/>
                <w:color w:val="auto"/>
                <w:sz w:val="20"/>
                <w:szCs w:val="20"/>
              </w:rPr>
              <w:t xml:space="preserve"> </w:t>
            </w:r>
          </w:p>
        </w:tc>
        <w:tc>
          <w:tcPr>
            <w:tcW w:w="1575" w:type="dxa"/>
            <w:gridSpan w:val="5"/>
            <w:tcBorders>
              <w:top w:val="single" w:sz="6" w:space="0" w:color="000000"/>
              <w:left w:val="single" w:sz="6" w:space="0" w:color="000000"/>
              <w:bottom w:val="single" w:sz="6" w:space="0" w:color="000000"/>
              <w:right w:val="single" w:sz="6" w:space="0" w:color="000000"/>
            </w:tcBorders>
          </w:tcPr>
          <w:p w14:paraId="00000735"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1852/3301 (56.1%) </w:t>
            </w:r>
          </w:p>
        </w:tc>
        <w:tc>
          <w:tcPr>
            <w:tcW w:w="1546" w:type="dxa"/>
            <w:gridSpan w:val="8"/>
            <w:tcBorders>
              <w:top w:val="single" w:sz="6" w:space="0" w:color="000000"/>
              <w:left w:val="single" w:sz="6" w:space="0" w:color="000000"/>
              <w:bottom w:val="single" w:sz="6" w:space="0" w:color="000000"/>
              <w:right w:val="single" w:sz="6" w:space="0" w:color="000000"/>
            </w:tcBorders>
          </w:tcPr>
          <w:p w14:paraId="0000073A"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2079/3498 (59.4%) </w:t>
            </w:r>
          </w:p>
        </w:tc>
        <w:tc>
          <w:tcPr>
            <w:tcW w:w="902" w:type="dxa"/>
            <w:gridSpan w:val="10"/>
            <w:tcBorders>
              <w:top w:val="single" w:sz="6" w:space="0" w:color="000000"/>
              <w:left w:val="single" w:sz="6" w:space="0" w:color="000000"/>
              <w:bottom w:val="single" w:sz="6" w:space="0" w:color="000000"/>
              <w:right w:val="single" w:sz="6" w:space="0" w:color="000000"/>
            </w:tcBorders>
          </w:tcPr>
          <w:p w14:paraId="00000742"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b/>
                <w:color w:val="auto"/>
                <w:sz w:val="20"/>
                <w:szCs w:val="20"/>
              </w:rPr>
              <w:t>RR 1.060</w:t>
            </w:r>
            <w:r w:rsidRPr="00C30590">
              <w:rPr>
                <w:rFonts w:ascii="Times New Roman" w:eastAsia="Times New Roman" w:hAnsi="Times New Roman" w:cs="Times New Roman"/>
                <w:color w:val="auto"/>
                <w:sz w:val="20"/>
                <w:szCs w:val="20"/>
              </w:rPr>
              <w:br/>
              <w:t xml:space="preserve">(1.009 to 1.100) </w:t>
            </w:r>
          </w:p>
        </w:tc>
        <w:tc>
          <w:tcPr>
            <w:tcW w:w="1580" w:type="dxa"/>
            <w:gridSpan w:val="9"/>
            <w:tcBorders>
              <w:top w:val="single" w:sz="6" w:space="0" w:color="000000"/>
              <w:left w:val="single" w:sz="6" w:space="0" w:color="000000"/>
              <w:bottom w:val="single" w:sz="6" w:space="0" w:color="000000"/>
              <w:right w:val="single" w:sz="6" w:space="0" w:color="000000"/>
            </w:tcBorders>
          </w:tcPr>
          <w:p w14:paraId="0000074C"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561 per 1.000 </w:t>
            </w:r>
          </w:p>
        </w:tc>
        <w:tc>
          <w:tcPr>
            <w:tcW w:w="1558" w:type="dxa"/>
            <w:gridSpan w:val="9"/>
            <w:tcBorders>
              <w:top w:val="single" w:sz="6" w:space="0" w:color="000000"/>
              <w:left w:val="single" w:sz="6" w:space="0" w:color="000000"/>
              <w:bottom w:val="single" w:sz="6" w:space="0" w:color="000000"/>
              <w:right w:val="single" w:sz="6" w:space="0" w:color="000000"/>
            </w:tcBorders>
          </w:tcPr>
          <w:p w14:paraId="00000755"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b/>
                <w:color w:val="auto"/>
                <w:sz w:val="20"/>
                <w:szCs w:val="20"/>
              </w:rPr>
              <w:t>34 more per 1.000</w:t>
            </w:r>
            <w:r w:rsidRPr="00C30590">
              <w:rPr>
                <w:rFonts w:ascii="Times New Roman" w:eastAsia="Times New Roman" w:hAnsi="Times New Roman" w:cs="Times New Roman"/>
                <w:color w:val="auto"/>
                <w:sz w:val="20"/>
                <w:szCs w:val="20"/>
              </w:rPr>
              <w:br/>
              <w:t xml:space="preserve">(from 5 more to 56 more) </w:t>
            </w:r>
          </w:p>
        </w:tc>
      </w:tr>
      <w:tr w:rsidR="00C30590" w:rsidRPr="00C30590" w14:paraId="271E09A2" w14:textId="77777777" w:rsidTr="00045344">
        <w:trPr>
          <w:gridAfter w:val="5"/>
          <w:wAfter w:w="190" w:type="dxa"/>
          <w:cantSplit/>
        </w:trPr>
        <w:tc>
          <w:tcPr>
            <w:tcW w:w="170" w:type="dxa"/>
            <w:gridSpan w:val="2"/>
          </w:tcPr>
          <w:p w14:paraId="0000075E" w14:textId="77777777" w:rsidR="00D66085" w:rsidRPr="00C30590" w:rsidRDefault="00D66085">
            <w:pPr>
              <w:widowControl w:val="0"/>
              <w:spacing w:line="276" w:lineRule="auto"/>
              <w:rPr>
                <w:rFonts w:ascii="Times New Roman" w:eastAsia="Times New Roman" w:hAnsi="Times New Roman" w:cs="Times New Roman"/>
                <w:color w:val="auto"/>
                <w:sz w:val="20"/>
                <w:szCs w:val="20"/>
              </w:rPr>
            </w:pPr>
          </w:p>
        </w:tc>
        <w:tc>
          <w:tcPr>
            <w:tcW w:w="15537" w:type="dxa"/>
            <w:gridSpan w:val="64"/>
            <w:tcBorders>
              <w:top w:val="nil"/>
              <w:left w:val="nil"/>
              <w:bottom w:val="nil"/>
              <w:right w:val="nil"/>
            </w:tcBorders>
          </w:tcPr>
          <w:p w14:paraId="00000760" w14:textId="77777777" w:rsidR="00D66085" w:rsidRPr="00C30590" w:rsidRDefault="00DE69A3">
            <w:pPr>
              <w:rPr>
                <w:rFonts w:ascii="Times New Roman" w:eastAsia="Times New Roman" w:hAnsi="Times New Roman" w:cs="Times New Roman"/>
                <w:color w:val="auto"/>
                <w:sz w:val="20"/>
                <w:szCs w:val="20"/>
              </w:rPr>
            </w:pPr>
            <w:r w:rsidRPr="00C30590">
              <w:rPr>
                <w:rFonts w:ascii="Times New Roman" w:eastAsia="Times New Roman" w:hAnsi="Times New Roman" w:cs="Times New Roman"/>
                <w:b/>
                <w:color w:val="auto"/>
                <w:sz w:val="20"/>
                <w:szCs w:val="20"/>
              </w:rPr>
              <w:t>Falls in older adults admitted to hospital for acute medical condition or injury</w:t>
            </w:r>
          </w:p>
        </w:tc>
      </w:tr>
      <w:tr w:rsidR="00C30590" w:rsidRPr="00C30590" w14:paraId="466445D9" w14:textId="77777777" w:rsidTr="00045344">
        <w:trPr>
          <w:gridAfter w:val="5"/>
          <w:wAfter w:w="190" w:type="dxa"/>
          <w:cantSplit/>
        </w:trPr>
        <w:tc>
          <w:tcPr>
            <w:tcW w:w="170" w:type="dxa"/>
            <w:gridSpan w:val="2"/>
          </w:tcPr>
          <w:p w14:paraId="000007A0" w14:textId="77777777" w:rsidR="00D66085" w:rsidRPr="00C30590" w:rsidRDefault="00D66085">
            <w:pPr>
              <w:widowControl w:val="0"/>
              <w:spacing w:line="276" w:lineRule="auto"/>
              <w:rPr>
                <w:rFonts w:ascii="Times New Roman" w:eastAsia="Times New Roman" w:hAnsi="Times New Roman" w:cs="Times New Roman"/>
                <w:color w:val="auto"/>
                <w:sz w:val="20"/>
                <w:szCs w:val="20"/>
              </w:rPr>
            </w:pPr>
          </w:p>
        </w:tc>
        <w:tc>
          <w:tcPr>
            <w:tcW w:w="1244" w:type="dxa"/>
            <w:gridSpan w:val="2"/>
            <w:tcBorders>
              <w:top w:val="single" w:sz="6" w:space="0" w:color="000000"/>
              <w:left w:val="single" w:sz="6" w:space="0" w:color="000000"/>
              <w:bottom w:val="single" w:sz="6" w:space="0" w:color="000000"/>
              <w:right w:val="single" w:sz="6" w:space="0" w:color="000000"/>
            </w:tcBorders>
          </w:tcPr>
          <w:p w14:paraId="000007A2"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658</w:t>
            </w:r>
            <w:r w:rsidRPr="00C30590">
              <w:rPr>
                <w:rFonts w:ascii="Times New Roman" w:eastAsia="Times New Roman" w:hAnsi="Times New Roman" w:cs="Times New Roman"/>
                <w:color w:val="auto"/>
                <w:sz w:val="20"/>
                <w:szCs w:val="20"/>
              </w:rPr>
              <w:br/>
              <w:t xml:space="preserve">(3 RCTs) </w:t>
            </w:r>
          </w:p>
        </w:tc>
        <w:tc>
          <w:tcPr>
            <w:tcW w:w="735" w:type="dxa"/>
            <w:gridSpan w:val="3"/>
            <w:tcBorders>
              <w:top w:val="single" w:sz="6" w:space="0" w:color="000000"/>
              <w:left w:val="single" w:sz="6" w:space="0" w:color="000000"/>
              <w:bottom w:val="single" w:sz="6" w:space="0" w:color="000000"/>
              <w:right w:val="single" w:sz="6" w:space="0" w:color="000000"/>
            </w:tcBorders>
          </w:tcPr>
          <w:p w14:paraId="000007A5"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409" w:type="dxa"/>
            <w:gridSpan w:val="4"/>
            <w:tcBorders>
              <w:top w:val="single" w:sz="6" w:space="0" w:color="000000"/>
              <w:left w:val="single" w:sz="6" w:space="0" w:color="000000"/>
              <w:bottom w:val="single" w:sz="6" w:space="0" w:color="000000"/>
              <w:right w:val="single" w:sz="6" w:space="0" w:color="000000"/>
            </w:tcBorders>
          </w:tcPr>
          <w:p w14:paraId="000007A8"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294" w:type="dxa"/>
            <w:gridSpan w:val="3"/>
            <w:tcBorders>
              <w:top w:val="single" w:sz="6" w:space="0" w:color="000000"/>
              <w:left w:val="single" w:sz="6" w:space="0" w:color="000000"/>
              <w:bottom w:val="single" w:sz="6" w:space="0" w:color="000000"/>
              <w:right w:val="single" w:sz="6" w:space="0" w:color="000000"/>
            </w:tcBorders>
          </w:tcPr>
          <w:p w14:paraId="000007AC"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246" w:type="dxa"/>
            <w:gridSpan w:val="4"/>
            <w:tcBorders>
              <w:top w:val="single" w:sz="6" w:space="0" w:color="000000"/>
              <w:left w:val="single" w:sz="6" w:space="0" w:color="000000"/>
              <w:bottom w:val="single" w:sz="6" w:space="0" w:color="000000"/>
              <w:right w:val="single" w:sz="6" w:space="0" w:color="000000"/>
            </w:tcBorders>
          </w:tcPr>
          <w:p w14:paraId="000007AF"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168" w:type="dxa"/>
            <w:gridSpan w:val="4"/>
            <w:tcBorders>
              <w:top w:val="single" w:sz="6" w:space="0" w:color="000000"/>
              <w:left w:val="single" w:sz="6" w:space="0" w:color="000000"/>
              <w:bottom w:val="single" w:sz="6" w:space="0" w:color="000000"/>
              <w:right w:val="single" w:sz="6" w:space="0" w:color="000000"/>
            </w:tcBorders>
          </w:tcPr>
          <w:p w14:paraId="000007B2"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none </w:t>
            </w:r>
          </w:p>
        </w:tc>
        <w:tc>
          <w:tcPr>
            <w:tcW w:w="1299" w:type="dxa"/>
            <w:gridSpan w:val="4"/>
            <w:tcBorders>
              <w:top w:val="single" w:sz="6" w:space="0" w:color="000000"/>
              <w:left w:val="single" w:sz="6" w:space="0" w:color="000000"/>
              <w:bottom w:val="single" w:sz="6" w:space="0" w:color="000000"/>
              <w:right w:val="single" w:sz="6" w:space="0" w:color="000000"/>
            </w:tcBorders>
          </w:tcPr>
          <w:p w14:paraId="000007B6"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Cambria Math" w:eastAsia="Cambria Math" w:hAnsi="Cambria Math" w:cs="Cambria Math"/>
                <w:color w:val="auto"/>
                <w:sz w:val="20"/>
                <w:szCs w:val="20"/>
              </w:rPr>
              <w:t>⨁⨁⨁⨁</w:t>
            </w:r>
            <w:r w:rsidRPr="00C30590">
              <w:rPr>
                <w:rFonts w:ascii="Times New Roman" w:eastAsia="Times New Roman" w:hAnsi="Times New Roman" w:cs="Times New Roman"/>
                <w:color w:val="auto"/>
                <w:sz w:val="20"/>
                <w:szCs w:val="20"/>
              </w:rPr>
              <w:br/>
            </w:r>
            <w:r w:rsidRPr="00C30590">
              <w:rPr>
                <w:color w:val="auto"/>
                <w:sz w:val="20"/>
                <w:szCs w:val="20"/>
              </w:rPr>
              <w:t>HIGH</w:t>
            </w:r>
            <w:r w:rsidRPr="00C30590">
              <w:rPr>
                <w:rFonts w:ascii="Times New Roman" w:eastAsia="Times New Roman" w:hAnsi="Times New Roman" w:cs="Times New Roman"/>
                <w:color w:val="auto"/>
                <w:sz w:val="20"/>
                <w:szCs w:val="20"/>
              </w:rPr>
              <w:t xml:space="preserve"> </w:t>
            </w:r>
          </w:p>
        </w:tc>
        <w:tc>
          <w:tcPr>
            <w:tcW w:w="1575" w:type="dxa"/>
            <w:gridSpan w:val="5"/>
            <w:tcBorders>
              <w:top w:val="single" w:sz="6" w:space="0" w:color="000000"/>
              <w:left w:val="single" w:sz="6" w:space="0" w:color="000000"/>
              <w:bottom w:val="single" w:sz="6" w:space="0" w:color="000000"/>
              <w:right w:val="single" w:sz="6" w:space="0" w:color="000000"/>
            </w:tcBorders>
          </w:tcPr>
          <w:p w14:paraId="000007BA"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40/469 (8.5%) </w:t>
            </w:r>
          </w:p>
        </w:tc>
        <w:tc>
          <w:tcPr>
            <w:tcW w:w="1546" w:type="dxa"/>
            <w:gridSpan w:val="8"/>
            <w:tcBorders>
              <w:top w:val="single" w:sz="6" w:space="0" w:color="000000"/>
              <w:left w:val="single" w:sz="6" w:space="0" w:color="000000"/>
              <w:bottom w:val="single" w:sz="6" w:space="0" w:color="000000"/>
              <w:right w:val="single" w:sz="6" w:space="0" w:color="000000"/>
            </w:tcBorders>
          </w:tcPr>
          <w:p w14:paraId="000007BF"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14/189 (7.4%) </w:t>
            </w:r>
          </w:p>
        </w:tc>
        <w:tc>
          <w:tcPr>
            <w:tcW w:w="902" w:type="dxa"/>
            <w:gridSpan w:val="10"/>
            <w:tcBorders>
              <w:top w:val="single" w:sz="6" w:space="0" w:color="000000"/>
              <w:left w:val="single" w:sz="6" w:space="0" w:color="000000"/>
              <w:bottom w:val="single" w:sz="6" w:space="0" w:color="000000"/>
              <w:right w:val="single" w:sz="6" w:space="0" w:color="000000"/>
            </w:tcBorders>
          </w:tcPr>
          <w:p w14:paraId="000007C7"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b/>
                <w:color w:val="auto"/>
                <w:sz w:val="20"/>
                <w:szCs w:val="20"/>
              </w:rPr>
              <w:t>RR 0.51</w:t>
            </w:r>
            <w:r w:rsidRPr="00C30590">
              <w:rPr>
                <w:rFonts w:ascii="Times New Roman" w:eastAsia="Times New Roman" w:hAnsi="Times New Roman" w:cs="Times New Roman"/>
                <w:color w:val="auto"/>
                <w:sz w:val="20"/>
                <w:szCs w:val="20"/>
              </w:rPr>
              <w:br/>
              <w:t xml:space="preserve">(0.29 to 0.89) </w:t>
            </w:r>
          </w:p>
        </w:tc>
        <w:tc>
          <w:tcPr>
            <w:tcW w:w="1580" w:type="dxa"/>
            <w:gridSpan w:val="9"/>
            <w:tcBorders>
              <w:top w:val="single" w:sz="6" w:space="0" w:color="000000"/>
              <w:left w:val="single" w:sz="6" w:space="0" w:color="000000"/>
              <w:bottom w:val="single" w:sz="6" w:space="0" w:color="000000"/>
              <w:right w:val="single" w:sz="6" w:space="0" w:color="000000"/>
            </w:tcBorders>
          </w:tcPr>
          <w:p w14:paraId="000007D1"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85 per 1.000 </w:t>
            </w:r>
          </w:p>
        </w:tc>
        <w:tc>
          <w:tcPr>
            <w:tcW w:w="1539" w:type="dxa"/>
            <w:gridSpan w:val="8"/>
            <w:tcBorders>
              <w:top w:val="single" w:sz="6" w:space="0" w:color="000000"/>
              <w:left w:val="single" w:sz="6" w:space="0" w:color="000000"/>
              <w:bottom w:val="single" w:sz="6" w:space="0" w:color="000000"/>
              <w:right w:val="single" w:sz="6" w:space="0" w:color="000000"/>
            </w:tcBorders>
          </w:tcPr>
          <w:p w14:paraId="000007DA"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b/>
                <w:color w:val="auto"/>
                <w:sz w:val="20"/>
                <w:szCs w:val="20"/>
              </w:rPr>
              <w:t>41 fewer per 1.000</w:t>
            </w:r>
            <w:r w:rsidRPr="00C30590">
              <w:rPr>
                <w:rFonts w:ascii="Times New Roman" w:eastAsia="Times New Roman" w:hAnsi="Times New Roman" w:cs="Times New Roman"/>
                <w:color w:val="auto"/>
                <w:sz w:val="20"/>
                <w:szCs w:val="20"/>
              </w:rPr>
              <w:br/>
              <w:t xml:space="preserve">(from 61 fewer to 9 fewer) </w:t>
            </w:r>
          </w:p>
        </w:tc>
      </w:tr>
      <w:tr w:rsidR="00C30590" w:rsidRPr="00C30590" w14:paraId="0FD85FF0" w14:textId="77777777" w:rsidTr="00045344">
        <w:trPr>
          <w:gridAfter w:val="5"/>
          <w:wAfter w:w="190" w:type="dxa"/>
          <w:cantSplit/>
        </w:trPr>
        <w:tc>
          <w:tcPr>
            <w:tcW w:w="170" w:type="dxa"/>
            <w:gridSpan w:val="2"/>
          </w:tcPr>
          <w:p w14:paraId="000007E2" w14:textId="77777777" w:rsidR="00D66085" w:rsidRPr="00C30590" w:rsidRDefault="00D66085">
            <w:pPr>
              <w:widowControl w:val="0"/>
              <w:spacing w:line="276" w:lineRule="auto"/>
              <w:rPr>
                <w:rFonts w:ascii="Times New Roman" w:eastAsia="Times New Roman" w:hAnsi="Times New Roman" w:cs="Times New Roman"/>
                <w:color w:val="auto"/>
                <w:sz w:val="20"/>
                <w:szCs w:val="20"/>
              </w:rPr>
            </w:pPr>
          </w:p>
        </w:tc>
        <w:tc>
          <w:tcPr>
            <w:tcW w:w="15537" w:type="dxa"/>
            <w:gridSpan w:val="64"/>
            <w:tcBorders>
              <w:top w:val="nil"/>
              <w:left w:val="nil"/>
              <w:bottom w:val="nil"/>
              <w:right w:val="nil"/>
            </w:tcBorders>
          </w:tcPr>
          <w:p w14:paraId="000007E4" w14:textId="77777777" w:rsidR="00D66085" w:rsidRPr="00C30590" w:rsidRDefault="00DE69A3">
            <w:pPr>
              <w:rPr>
                <w:rFonts w:ascii="Times New Roman" w:eastAsia="Times New Roman" w:hAnsi="Times New Roman" w:cs="Times New Roman"/>
                <w:color w:val="auto"/>
                <w:sz w:val="20"/>
                <w:szCs w:val="20"/>
              </w:rPr>
            </w:pPr>
            <w:r w:rsidRPr="00C30590">
              <w:rPr>
                <w:rFonts w:ascii="Times New Roman" w:eastAsia="Times New Roman" w:hAnsi="Times New Roman" w:cs="Times New Roman"/>
                <w:b/>
                <w:color w:val="auto"/>
                <w:sz w:val="20"/>
                <w:szCs w:val="20"/>
              </w:rPr>
              <w:t>Pressure sores in older adults admitted to hospital for acute medical condition or injury</w:t>
            </w:r>
          </w:p>
        </w:tc>
      </w:tr>
      <w:tr w:rsidR="00C30590" w:rsidRPr="00C30590" w14:paraId="7AE54650" w14:textId="77777777" w:rsidTr="00045344">
        <w:trPr>
          <w:gridAfter w:val="5"/>
          <w:wAfter w:w="190" w:type="dxa"/>
          <w:cantSplit/>
        </w:trPr>
        <w:tc>
          <w:tcPr>
            <w:tcW w:w="170" w:type="dxa"/>
            <w:gridSpan w:val="2"/>
          </w:tcPr>
          <w:p w14:paraId="00000824" w14:textId="77777777" w:rsidR="00D66085" w:rsidRPr="00C30590" w:rsidRDefault="00D66085">
            <w:pPr>
              <w:widowControl w:val="0"/>
              <w:spacing w:line="276" w:lineRule="auto"/>
              <w:rPr>
                <w:rFonts w:ascii="Times New Roman" w:eastAsia="Times New Roman" w:hAnsi="Times New Roman" w:cs="Times New Roman"/>
                <w:color w:val="auto"/>
                <w:sz w:val="20"/>
                <w:szCs w:val="20"/>
              </w:rPr>
            </w:pPr>
          </w:p>
        </w:tc>
        <w:tc>
          <w:tcPr>
            <w:tcW w:w="1244" w:type="dxa"/>
            <w:gridSpan w:val="2"/>
            <w:tcBorders>
              <w:top w:val="single" w:sz="6" w:space="0" w:color="000000"/>
              <w:left w:val="single" w:sz="6" w:space="0" w:color="000000"/>
              <w:bottom w:val="single" w:sz="6" w:space="0" w:color="000000"/>
              <w:right w:val="single" w:sz="6" w:space="0" w:color="000000"/>
            </w:tcBorders>
          </w:tcPr>
          <w:p w14:paraId="00000826"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658</w:t>
            </w:r>
            <w:r w:rsidRPr="00C30590">
              <w:rPr>
                <w:rFonts w:ascii="Times New Roman" w:eastAsia="Times New Roman" w:hAnsi="Times New Roman" w:cs="Times New Roman"/>
                <w:color w:val="auto"/>
                <w:sz w:val="20"/>
                <w:szCs w:val="20"/>
              </w:rPr>
              <w:br/>
              <w:t xml:space="preserve">(3 RCTs) </w:t>
            </w:r>
          </w:p>
        </w:tc>
        <w:tc>
          <w:tcPr>
            <w:tcW w:w="735" w:type="dxa"/>
            <w:gridSpan w:val="3"/>
            <w:tcBorders>
              <w:top w:val="single" w:sz="6" w:space="0" w:color="000000"/>
              <w:left w:val="single" w:sz="6" w:space="0" w:color="000000"/>
              <w:bottom w:val="single" w:sz="6" w:space="0" w:color="000000"/>
              <w:right w:val="single" w:sz="6" w:space="0" w:color="000000"/>
            </w:tcBorders>
          </w:tcPr>
          <w:p w14:paraId="00000829"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409" w:type="dxa"/>
            <w:gridSpan w:val="4"/>
            <w:tcBorders>
              <w:top w:val="single" w:sz="6" w:space="0" w:color="000000"/>
              <w:left w:val="single" w:sz="6" w:space="0" w:color="000000"/>
              <w:bottom w:val="single" w:sz="6" w:space="0" w:color="000000"/>
              <w:right w:val="single" w:sz="6" w:space="0" w:color="000000"/>
            </w:tcBorders>
          </w:tcPr>
          <w:p w14:paraId="0000082C"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294" w:type="dxa"/>
            <w:gridSpan w:val="3"/>
            <w:tcBorders>
              <w:top w:val="single" w:sz="6" w:space="0" w:color="000000"/>
              <w:left w:val="single" w:sz="6" w:space="0" w:color="000000"/>
              <w:bottom w:val="single" w:sz="6" w:space="0" w:color="000000"/>
              <w:right w:val="single" w:sz="6" w:space="0" w:color="000000"/>
            </w:tcBorders>
          </w:tcPr>
          <w:p w14:paraId="00000830"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246" w:type="dxa"/>
            <w:gridSpan w:val="4"/>
            <w:tcBorders>
              <w:top w:val="single" w:sz="6" w:space="0" w:color="000000"/>
              <w:left w:val="single" w:sz="6" w:space="0" w:color="000000"/>
              <w:bottom w:val="single" w:sz="6" w:space="0" w:color="000000"/>
              <w:right w:val="single" w:sz="6" w:space="0" w:color="000000"/>
            </w:tcBorders>
          </w:tcPr>
          <w:p w14:paraId="00000833"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168" w:type="dxa"/>
            <w:gridSpan w:val="4"/>
            <w:tcBorders>
              <w:top w:val="single" w:sz="6" w:space="0" w:color="000000"/>
              <w:left w:val="single" w:sz="6" w:space="0" w:color="000000"/>
              <w:bottom w:val="single" w:sz="6" w:space="0" w:color="000000"/>
              <w:right w:val="single" w:sz="6" w:space="0" w:color="000000"/>
            </w:tcBorders>
          </w:tcPr>
          <w:p w14:paraId="00000836"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none </w:t>
            </w:r>
          </w:p>
        </w:tc>
        <w:tc>
          <w:tcPr>
            <w:tcW w:w="1299" w:type="dxa"/>
            <w:gridSpan w:val="4"/>
            <w:tcBorders>
              <w:top w:val="single" w:sz="6" w:space="0" w:color="000000"/>
              <w:left w:val="single" w:sz="6" w:space="0" w:color="000000"/>
              <w:bottom w:val="single" w:sz="6" w:space="0" w:color="000000"/>
              <w:right w:val="single" w:sz="6" w:space="0" w:color="000000"/>
            </w:tcBorders>
          </w:tcPr>
          <w:p w14:paraId="0000083A"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Cambria Math" w:eastAsia="Cambria Math" w:hAnsi="Cambria Math" w:cs="Cambria Math"/>
                <w:color w:val="auto"/>
                <w:sz w:val="20"/>
                <w:szCs w:val="20"/>
              </w:rPr>
              <w:t>⨁⨁⨁⨁</w:t>
            </w:r>
            <w:r w:rsidRPr="00C30590">
              <w:rPr>
                <w:rFonts w:ascii="Times New Roman" w:eastAsia="Times New Roman" w:hAnsi="Times New Roman" w:cs="Times New Roman"/>
                <w:color w:val="auto"/>
                <w:sz w:val="20"/>
                <w:szCs w:val="20"/>
              </w:rPr>
              <w:br/>
            </w:r>
            <w:r w:rsidRPr="00C30590">
              <w:rPr>
                <w:color w:val="auto"/>
                <w:sz w:val="20"/>
                <w:szCs w:val="20"/>
              </w:rPr>
              <w:t>HIGH</w:t>
            </w:r>
            <w:r w:rsidRPr="00C30590">
              <w:rPr>
                <w:rFonts w:ascii="Times New Roman" w:eastAsia="Times New Roman" w:hAnsi="Times New Roman" w:cs="Times New Roman"/>
                <w:color w:val="auto"/>
                <w:sz w:val="20"/>
                <w:szCs w:val="20"/>
              </w:rPr>
              <w:t xml:space="preserve"> </w:t>
            </w:r>
          </w:p>
        </w:tc>
        <w:tc>
          <w:tcPr>
            <w:tcW w:w="1575" w:type="dxa"/>
            <w:gridSpan w:val="5"/>
            <w:tcBorders>
              <w:top w:val="single" w:sz="6" w:space="0" w:color="000000"/>
              <w:left w:val="single" w:sz="6" w:space="0" w:color="000000"/>
              <w:bottom w:val="single" w:sz="6" w:space="0" w:color="000000"/>
              <w:right w:val="single" w:sz="6" w:space="0" w:color="000000"/>
            </w:tcBorders>
          </w:tcPr>
          <w:p w14:paraId="0000083E"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36/469 (7.7%) </w:t>
            </w:r>
          </w:p>
        </w:tc>
        <w:tc>
          <w:tcPr>
            <w:tcW w:w="1546" w:type="dxa"/>
            <w:gridSpan w:val="8"/>
            <w:tcBorders>
              <w:top w:val="single" w:sz="6" w:space="0" w:color="000000"/>
              <w:left w:val="single" w:sz="6" w:space="0" w:color="000000"/>
              <w:bottom w:val="single" w:sz="6" w:space="0" w:color="000000"/>
              <w:right w:val="single" w:sz="6" w:space="0" w:color="000000"/>
            </w:tcBorders>
          </w:tcPr>
          <w:p w14:paraId="00000843"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16/189 (8.5%) </w:t>
            </w:r>
          </w:p>
        </w:tc>
        <w:tc>
          <w:tcPr>
            <w:tcW w:w="902" w:type="dxa"/>
            <w:gridSpan w:val="10"/>
            <w:tcBorders>
              <w:top w:val="single" w:sz="6" w:space="0" w:color="000000"/>
              <w:left w:val="single" w:sz="6" w:space="0" w:color="000000"/>
              <w:bottom w:val="single" w:sz="6" w:space="0" w:color="000000"/>
              <w:right w:val="single" w:sz="6" w:space="0" w:color="000000"/>
            </w:tcBorders>
          </w:tcPr>
          <w:p w14:paraId="0000084B"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b/>
                <w:color w:val="auto"/>
                <w:sz w:val="20"/>
                <w:szCs w:val="20"/>
              </w:rPr>
              <w:t>RR 0.46</w:t>
            </w:r>
            <w:r w:rsidRPr="00C30590">
              <w:rPr>
                <w:rFonts w:ascii="Times New Roman" w:eastAsia="Times New Roman" w:hAnsi="Times New Roman" w:cs="Times New Roman"/>
                <w:color w:val="auto"/>
                <w:sz w:val="20"/>
                <w:szCs w:val="20"/>
              </w:rPr>
              <w:br/>
              <w:t xml:space="preserve">(0.24 to 0.89) </w:t>
            </w:r>
          </w:p>
        </w:tc>
        <w:tc>
          <w:tcPr>
            <w:tcW w:w="1580" w:type="dxa"/>
            <w:gridSpan w:val="9"/>
            <w:tcBorders>
              <w:top w:val="single" w:sz="6" w:space="0" w:color="000000"/>
              <w:left w:val="single" w:sz="6" w:space="0" w:color="000000"/>
              <w:bottom w:val="single" w:sz="6" w:space="0" w:color="000000"/>
              <w:right w:val="single" w:sz="6" w:space="0" w:color="000000"/>
            </w:tcBorders>
          </w:tcPr>
          <w:p w14:paraId="00000855"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77 per 1.000 </w:t>
            </w:r>
          </w:p>
        </w:tc>
        <w:tc>
          <w:tcPr>
            <w:tcW w:w="1539" w:type="dxa"/>
            <w:gridSpan w:val="8"/>
            <w:tcBorders>
              <w:top w:val="single" w:sz="6" w:space="0" w:color="000000"/>
              <w:left w:val="single" w:sz="6" w:space="0" w:color="000000"/>
              <w:bottom w:val="single" w:sz="6" w:space="0" w:color="000000"/>
              <w:right w:val="single" w:sz="6" w:space="0" w:color="000000"/>
            </w:tcBorders>
          </w:tcPr>
          <w:p w14:paraId="0000085E"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b/>
                <w:color w:val="auto"/>
                <w:sz w:val="20"/>
                <w:szCs w:val="20"/>
              </w:rPr>
              <w:t>41 fewer per 1.000</w:t>
            </w:r>
            <w:r w:rsidRPr="00C30590">
              <w:rPr>
                <w:rFonts w:ascii="Times New Roman" w:eastAsia="Times New Roman" w:hAnsi="Times New Roman" w:cs="Times New Roman"/>
                <w:color w:val="auto"/>
                <w:sz w:val="20"/>
                <w:szCs w:val="20"/>
              </w:rPr>
              <w:br/>
              <w:t xml:space="preserve">(from 58 fewer to 8 fewer) </w:t>
            </w:r>
          </w:p>
        </w:tc>
      </w:tr>
      <w:tr w:rsidR="00C30590" w:rsidRPr="00C30590" w14:paraId="48C759E2" w14:textId="77777777" w:rsidTr="00045344">
        <w:trPr>
          <w:gridAfter w:val="6"/>
          <w:wAfter w:w="206" w:type="dxa"/>
          <w:cantSplit/>
        </w:trPr>
        <w:tc>
          <w:tcPr>
            <w:tcW w:w="170" w:type="dxa"/>
            <w:gridSpan w:val="2"/>
          </w:tcPr>
          <w:p w14:paraId="00000866" w14:textId="77777777" w:rsidR="00D66085" w:rsidRPr="00C30590" w:rsidRDefault="00D66085">
            <w:pPr>
              <w:widowControl w:val="0"/>
              <w:spacing w:line="276" w:lineRule="auto"/>
              <w:rPr>
                <w:rFonts w:ascii="Times New Roman" w:eastAsia="Times New Roman" w:hAnsi="Times New Roman" w:cs="Times New Roman"/>
                <w:color w:val="auto"/>
                <w:sz w:val="20"/>
                <w:szCs w:val="20"/>
              </w:rPr>
            </w:pPr>
          </w:p>
        </w:tc>
        <w:tc>
          <w:tcPr>
            <w:tcW w:w="15521" w:type="dxa"/>
            <w:gridSpan w:val="63"/>
            <w:tcBorders>
              <w:top w:val="nil"/>
              <w:left w:val="nil"/>
              <w:bottom w:val="nil"/>
              <w:right w:val="nil"/>
            </w:tcBorders>
          </w:tcPr>
          <w:p w14:paraId="00000868" w14:textId="77777777" w:rsidR="00D66085" w:rsidRPr="00C30590" w:rsidRDefault="00DE69A3">
            <w:pPr>
              <w:rPr>
                <w:rFonts w:ascii="Times New Roman" w:eastAsia="Times New Roman" w:hAnsi="Times New Roman" w:cs="Times New Roman"/>
                <w:color w:val="auto"/>
                <w:sz w:val="20"/>
                <w:szCs w:val="20"/>
              </w:rPr>
            </w:pPr>
            <w:r w:rsidRPr="00C30590">
              <w:rPr>
                <w:rFonts w:ascii="Times New Roman" w:eastAsia="Times New Roman" w:hAnsi="Times New Roman" w:cs="Times New Roman"/>
                <w:b/>
                <w:color w:val="auto"/>
                <w:sz w:val="20"/>
                <w:szCs w:val="20"/>
              </w:rPr>
              <w:t>Institutionalization in older adults admitted to hospital at 3 and 6 months</w:t>
            </w:r>
          </w:p>
        </w:tc>
      </w:tr>
      <w:tr w:rsidR="00C30590" w:rsidRPr="00C30590" w14:paraId="22CFFF75" w14:textId="77777777" w:rsidTr="00045344">
        <w:trPr>
          <w:gridAfter w:val="6"/>
          <w:wAfter w:w="206" w:type="dxa"/>
          <w:cantSplit/>
        </w:trPr>
        <w:tc>
          <w:tcPr>
            <w:tcW w:w="170" w:type="dxa"/>
            <w:gridSpan w:val="2"/>
          </w:tcPr>
          <w:p w14:paraId="000008A7" w14:textId="77777777" w:rsidR="00D66085" w:rsidRPr="00C30590" w:rsidRDefault="00D66085">
            <w:pPr>
              <w:widowControl w:val="0"/>
              <w:spacing w:line="276" w:lineRule="auto"/>
              <w:rPr>
                <w:rFonts w:ascii="Times New Roman" w:eastAsia="Times New Roman" w:hAnsi="Times New Roman" w:cs="Times New Roman"/>
                <w:color w:val="auto"/>
                <w:sz w:val="20"/>
                <w:szCs w:val="20"/>
              </w:rPr>
            </w:pPr>
          </w:p>
        </w:tc>
        <w:tc>
          <w:tcPr>
            <w:tcW w:w="1244" w:type="dxa"/>
            <w:gridSpan w:val="2"/>
            <w:tcBorders>
              <w:top w:val="single" w:sz="6" w:space="0" w:color="000000"/>
              <w:left w:val="single" w:sz="6" w:space="0" w:color="000000"/>
              <w:bottom w:val="single" w:sz="6" w:space="0" w:color="000000"/>
              <w:right w:val="single" w:sz="6" w:space="0" w:color="000000"/>
            </w:tcBorders>
          </w:tcPr>
          <w:p w14:paraId="000008A9"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6285</w:t>
            </w:r>
            <w:r w:rsidRPr="00C30590">
              <w:rPr>
                <w:rFonts w:ascii="Times New Roman" w:eastAsia="Times New Roman" w:hAnsi="Times New Roman" w:cs="Times New Roman"/>
                <w:color w:val="auto"/>
                <w:sz w:val="20"/>
                <w:szCs w:val="20"/>
              </w:rPr>
              <w:br/>
              <w:t xml:space="preserve">(14 RCTs) </w:t>
            </w:r>
          </w:p>
        </w:tc>
        <w:tc>
          <w:tcPr>
            <w:tcW w:w="735" w:type="dxa"/>
            <w:gridSpan w:val="3"/>
            <w:tcBorders>
              <w:top w:val="single" w:sz="6" w:space="0" w:color="000000"/>
              <w:left w:val="single" w:sz="6" w:space="0" w:color="000000"/>
              <w:bottom w:val="single" w:sz="6" w:space="0" w:color="000000"/>
              <w:right w:val="single" w:sz="6" w:space="0" w:color="000000"/>
            </w:tcBorders>
          </w:tcPr>
          <w:p w14:paraId="000008AC"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409" w:type="dxa"/>
            <w:gridSpan w:val="4"/>
            <w:tcBorders>
              <w:top w:val="single" w:sz="6" w:space="0" w:color="000000"/>
              <w:left w:val="single" w:sz="6" w:space="0" w:color="000000"/>
              <w:bottom w:val="single" w:sz="6" w:space="0" w:color="000000"/>
              <w:right w:val="single" w:sz="6" w:space="0" w:color="000000"/>
            </w:tcBorders>
          </w:tcPr>
          <w:p w14:paraId="000008AF"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294" w:type="dxa"/>
            <w:gridSpan w:val="3"/>
            <w:tcBorders>
              <w:top w:val="single" w:sz="6" w:space="0" w:color="000000"/>
              <w:left w:val="single" w:sz="6" w:space="0" w:color="000000"/>
              <w:bottom w:val="single" w:sz="6" w:space="0" w:color="000000"/>
              <w:right w:val="single" w:sz="6" w:space="0" w:color="000000"/>
            </w:tcBorders>
          </w:tcPr>
          <w:p w14:paraId="000008B3"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246" w:type="dxa"/>
            <w:gridSpan w:val="4"/>
            <w:tcBorders>
              <w:top w:val="single" w:sz="6" w:space="0" w:color="000000"/>
              <w:left w:val="single" w:sz="6" w:space="0" w:color="000000"/>
              <w:bottom w:val="single" w:sz="6" w:space="0" w:color="000000"/>
              <w:right w:val="single" w:sz="6" w:space="0" w:color="000000"/>
            </w:tcBorders>
          </w:tcPr>
          <w:p w14:paraId="000008B6"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168" w:type="dxa"/>
            <w:gridSpan w:val="4"/>
            <w:tcBorders>
              <w:top w:val="single" w:sz="6" w:space="0" w:color="000000"/>
              <w:left w:val="single" w:sz="6" w:space="0" w:color="000000"/>
              <w:bottom w:val="single" w:sz="6" w:space="0" w:color="000000"/>
              <w:right w:val="single" w:sz="6" w:space="0" w:color="000000"/>
            </w:tcBorders>
          </w:tcPr>
          <w:p w14:paraId="000008B9"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none </w:t>
            </w:r>
          </w:p>
        </w:tc>
        <w:tc>
          <w:tcPr>
            <w:tcW w:w="1299" w:type="dxa"/>
            <w:gridSpan w:val="4"/>
            <w:tcBorders>
              <w:top w:val="single" w:sz="6" w:space="0" w:color="000000"/>
              <w:left w:val="single" w:sz="6" w:space="0" w:color="000000"/>
              <w:bottom w:val="single" w:sz="6" w:space="0" w:color="000000"/>
              <w:right w:val="single" w:sz="6" w:space="0" w:color="000000"/>
            </w:tcBorders>
          </w:tcPr>
          <w:p w14:paraId="000008BD"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Cambria Math" w:eastAsia="Cambria Math" w:hAnsi="Cambria Math" w:cs="Cambria Math"/>
                <w:color w:val="auto"/>
                <w:sz w:val="20"/>
                <w:szCs w:val="20"/>
              </w:rPr>
              <w:t>⨁⨁⨁⨁</w:t>
            </w:r>
            <w:r w:rsidRPr="00C30590">
              <w:rPr>
                <w:rFonts w:ascii="Times New Roman" w:eastAsia="Times New Roman" w:hAnsi="Times New Roman" w:cs="Times New Roman"/>
                <w:color w:val="auto"/>
                <w:sz w:val="20"/>
                <w:szCs w:val="20"/>
              </w:rPr>
              <w:br/>
            </w:r>
            <w:r w:rsidRPr="00C30590">
              <w:rPr>
                <w:color w:val="auto"/>
                <w:sz w:val="20"/>
                <w:szCs w:val="20"/>
              </w:rPr>
              <w:t>HIGH</w:t>
            </w:r>
            <w:r w:rsidRPr="00C30590">
              <w:rPr>
                <w:rFonts w:ascii="Times New Roman" w:eastAsia="Times New Roman" w:hAnsi="Times New Roman" w:cs="Times New Roman"/>
                <w:color w:val="auto"/>
                <w:sz w:val="20"/>
                <w:szCs w:val="20"/>
              </w:rPr>
              <w:t xml:space="preserve"> </w:t>
            </w:r>
          </w:p>
        </w:tc>
        <w:tc>
          <w:tcPr>
            <w:tcW w:w="1575" w:type="dxa"/>
            <w:gridSpan w:val="5"/>
            <w:tcBorders>
              <w:top w:val="single" w:sz="6" w:space="0" w:color="000000"/>
              <w:left w:val="single" w:sz="6" w:space="0" w:color="000000"/>
              <w:bottom w:val="single" w:sz="6" w:space="0" w:color="000000"/>
              <w:right w:val="single" w:sz="6" w:space="0" w:color="000000"/>
            </w:tcBorders>
          </w:tcPr>
          <w:p w14:paraId="000008C1"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568/3061 (18.6%) </w:t>
            </w:r>
          </w:p>
        </w:tc>
        <w:tc>
          <w:tcPr>
            <w:tcW w:w="1540" w:type="dxa"/>
            <w:gridSpan w:val="7"/>
            <w:tcBorders>
              <w:top w:val="single" w:sz="6" w:space="0" w:color="000000"/>
              <w:left w:val="single" w:sz="6" w:space="0" w:color="000000"/>
              <w:bottom w:val="single" w:sz="6" w:space="0" w:color="000000"/>
              <w:right w:val="single" w:sz="6" w:space="0" w:color="000000"/>
            </w:tcBorders>
          </w:tcPr>
          <w:p w14:paraId="000008C6"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481/3224 (14.9%) </w:t>
            </w:r>
          </w:p>
        </w:tc>
        <w:tc>
          <w:tcPr>
            <w:tcW w:w="898" w:type="dxa"/>
            <w:gridSpan w:val="10"/>
            <w:tcBorders>
              <w:top w:val="single" w:sz="6" w:space="0" w:color="000000"/>
              <w:left w:val="single" w:sz="6" w:space="0" w:color="000000"/>
              <w:bottom w:val="single" w:sz="6" w:space="0" w:color="000000"/>
              <w:right w:val="single" w:sz="6" w:space="0" w:color="000000"/>
            </w:tcBorders>
          </w:tcPr>
          <w:p w14:paraId="000008CD"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b/>
                <w:color w:val="auto"/>
                <w:sz w:val="20"/>
                <w:szCs w:val="20"/>
              </w:rPr>
              <w:t>RR 0.80</w:t>
            </w:r>
            <w:r w:rsidRPr="00C30590">
              <w:rPr>
                <w:rFonts w:ascii="Times New Roman" w:eastAsia="Times New Roman" w:hAnsi="Times New Roman" w:cs="Times New Roman"/>
                <w:color w:val="auto"/>
                <w:sz w:val="20"/>
                <w:szCs w:val="20"/>
              </w:rPr>
              <w:br/>
              <w:t xml:space="preserve">(0.71 to 0.89) </w:t>
            </w:r>
          </w:p>
        </w:tc>
        <w:tc>
          <w:tcPr>
            <w:tcW w:w="1574" w:type="dxa"/>
            <w:gridSpan w:val="9"/>
            <w:tcBorders>
              <w:top w:val="single" w:sz="6" w:space="0" w:color="000000"/>
              <w:left w:val="single" w:sz="6" w:space="0" w:color="000000"/>
              <w:bottom w:val="single" w:sz="6" w:space="0" w:color="000000"/>
              <w:right w:val="single" w:sz="6" w:space="0" w:color="000000"/>
            </w:tcBorders>
          </w:tcPr>
          <w:p w14:paraId="000008D7"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186 per 1.000 </w:t>
            </w:r>
          </w:p>
        </w:tc>
        <w:tc>
          <w:tcPr>
            <w:tcW w:w="1539" w:type="dxa"/>
            <w:gridSpan w:val="8"/>
            <w:tcBorders>
              <w:top w:val="single" w:sz="6" w:space="0" w:color="000000"/>
              <w:left w:val="single" w:sz="6" w:space="0" w:color="000000"/>
              <w:bottom w:val="single" w:sz="6" w:space="0" w:color="000000"/>
              <w:right w:val="single" w:sz="6" w:space="0" w:color="000000"/>
            </w:tcBorders>
          </w:tcPr>
          <w:p w14:paraId="000008E0"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b/>
                <w:color w:val="auto"/>
                <w:sz w:val="20"/>
                <w:szCs w:val="20"/>
              </w:rPr>
              <w:t>37 fewer per 1.000</w:t>
            </w:r>
            <w:r w:rsidRPr="00C30590">
              <w:rPr>
                <w:rFonts w:ascii="Times New Roman" w:eastAsia="Times New Roman" w:hAnsi="Times New Roman" w:cs="Times New Roman"/>
                <w:color w:val="auto"/>
                <w:sz w:val="20"/>
                <w:szCs w:val="20"/>
              </w:rPr>
              <w:br/>
              <w:t xml:space="preserve">(from 54 fewer to 20 fewer) </w:t>
            </w:r>
          </w:p>
        </w:tc>
      </w:tr>
      <w:tr w:rsidR="00C30590" w:rsidRPr="00C30590" w14:paraId="2087E281" w14:textId="77777777" w:rsidTr="00045344">
        <w:trPr>
          <w:gridAfter w:val="7"/>
          <w:wAfter w:w="235" w:type="dxa"/>
          <w:cantSplit/>
        </w:trPr>
        <w:tc>
          <w:tcPr>
            <w:tcW w:w="170" w:type="dxa"/>
            <w:gridSpan w:val="2"/>
          </w:tcPr>
          <w:p w14:paraId="000008E8" w14:textId="77777777" w:rsidR="00D66085" w:rsidRPr="00C30590" w:rsidRDefault="00D66085">
            <w:pPr>
              <w:widowControl w:val="0"/>
              <w:spacing w:line="276" w:lineRule="auto"/>
              <w:rPr>
                <w:rFonts w:ascii="Times New Roman" w:eastAsia="Times New Roman" w:hAnsi="Times New Roman" w:cs="Times New Roman"/>
                <w:color w:val="auto"/>
                <w:sz w:val="20"/>
                <w:szCs w:val="20"/>
              </w:rPr>
            </w:pPr>
          </w:p>
        </w:tc>
        <w:tc>
          <w:tcPr>
            <w:tcW w:w="15492" w:type="dxa"/>
            <w:gridSpan w:val="62"/>
            <w:tcBorders>
              <w:top w:val="nil"/>
              <w:left w:val="nil"/>
              <w:bottom w:val="nil"/>
              <w:right w:val="nil"/>
            </w:tcBorders>
          </w:tcPr>
          <w:p w14:paraId="000008EA" w14:textId="77777777" w:rsidR="00D66085" w:rsidRPr="00C30590" w:rsidRDefault="00DE69A3">
            <w:pPr>
              <w:jc w:val="center"/>
              <w:rPr>
                <w:rFonts w:ascii="Times New Roman" w:eastAsia="Times New Roman" w:hAnsi="Times New Roman" w:cs="Times New Roman"/>
                <w:b/>
                <w:i/>
                <w:color w:val="auto"/>
                <w:sz w:val="20"/>
                <w:szCs w:val="20"/>
              </w:rPr>
            </w:pPr>
            <w:r w:rsidRPr="00C30590">
              <w:rPr>
                <w:rFonts w:ascii="Times New Roman" w:eastAsia="Times New Roman" w:hAnsi="Times New Roman" w:cs="Times New Roman"/>
                <w:b/>
                <w:i/>
                <w:color w:val="auto"/>
                <w:sz w:val="20"/>
                <w:szCs w:val="20"/>
              </w:rPr>
              <w:t>Non-hospital setting</w:t>
            </w:r>
          </w:p>
        </w:tc>
      </w:tr>
      <w:tr w:rsidR="00C30590" w:rsidRPr="00C30590" w14:paraId="18092EC8" w14:textId="77777777" w:rsidTr="00045344">
        <w:trPr>
          <w:gridAfter w:val="7"/>
          <w:wAfter w:w="235" w:type="dxa"/>
          <w:cantSplit/>
        </w:trPr>
        <w:tc>
          <w:tcPr>
            <w:tcW w:w="170" w:type="dxa"/>
            <w:gridSpan w:val="2"/>
          </w:tcPr>
          <w:p w14:paraId="00000928" w14:textId="77777777" w:rsidR="00D66085" w:rsidRPr="00C30590" w:rsidRDefault="00D66085">
            <w:pPr>
              <w:widowControl w:val="0"/>
              <w:spacing w:line="276" w:lineRule="auto"/>
              <w:rPr>
                <w:rFonts w:ascii="Times New Roman" w:eastAsia="Times New Roman" w:hAnsi="Times New Roman" w:cs="Times New Roman"/>
                <w:b/>
                <w:i/>
                <w:color w:val="auto"/>
                <w:sz w:val="20"/>
                <w:szCs w:val="20"/>
              </w:rPr>
            </w:pPr>
          </w:p>
        </w:tc>
        <w:tc>
          <w:tcPr>
            <w:tcW w:w="15492" w:type="dxa"/>
            <w:gridSpan w:val="62"/>
            <w:tcBorders>
              <w:top w:val="nil"/>
              <w:left w:val="nil"/>
              <w:bottom w:val="nil"/>
              <w:right w:val="nil"/>
            </w:tcBorders>
          </w:tcPr>
          <w:p w14:paraId="0000092A" w14:textId="77777777" w:rsidR="00D66085" w:rsidRPr="00C30590" w:rsidRDefault="00DE69A3">
            <w:pPr>
              <w:rPr>
                <w:rFonts w:ascii="Times New Roman" w:eastAsia="Times New Roman" w:hAnsi="Times New Roman" w:cs="Times New Roman"/>
                <w:color w:val="auto"/>
                <w:sz w:val="20"/>
                <w:szCs w:val="20"/>
              </w:rPr>
            </w:pPr>
            <w:bookmarkStart w:id="10" w:name="_heading=h.17dp8vu" w:colFirst="0" w:colLast="0"/>
            <w:bookmarkEnd w:id="10"/>
            <w:r w:rsidRPr="00C30590">
              <w:rPr>
                <w:rFonts w:ascii="Times New Roman" w:eastAsia="Times New Roman" w:hAnsi="Times New Roman" w:cs="Times New Roman"/>
                <w:b/>
                <w:color w:val="auto"/>
                <w:sz w:val="20"/>
                <w:szCs w:val="20"/>
              </w:rPr>
              <w:t>Physical frailty in community-dwelling older adults</w:t>
            </w:r>
          </w:p>
        </w:tc>
      </w:tr>
      <w:tr w:rsidR="00D66085" w:rsidRPr="00C30590" w14:paraId="33545FCF" w14:textId="77777777" w:rsidTr="00045344">
        <w:trPr>
          <w:cantSplit/>
        </w:trPr>
        <w:tc>
          <w:tcPr>
            <w:tcW w:w="8" w:type="dxa"/>
          </w:tcPr>
          <w:p w14:paraId="00000968" w14:textId="77777777" w:rsidR="00D66085" w:rsidRPr="00C30590" w:rsidRDefault="00D66085">
            <w:pPr>
              <w:widowControl w:val="0"/>
              <w:spacing w:line="276" w:lineRule="auto"/>
              <w:rPr>
                <w:rFonts w:ascii="Times New Roman" w:eastAsia="Times New Roman" w:hAnsi="Times New Roman" w:cs="Times New Roman"/>
                <w:color w:val="auto"/>
                <w:sz w:val="20"/>
                <w:szCs w:val="20"/>
              </w:rPr>
            </w:pPr>
          </w:p>
        </w:tc>
        <w:tc>
          <w:tcPr>
            <w:tcW w:w="1277" w:type="dxa"/>
            <w:gridSpan w:val="4"/>
            <w:tcBorders>
              <w:top w:val="single" w:sz="6" w:space="0" w:color="000000"/>
              <w:left w:val="single" w:sz="6" w:space="0" w:color="000000"/>
              <w:bottom w:val="single" w:sz="6" w:space="0" w:color="000000"/>
              <w:right w:val="single" w:sz="6" w:space="0" w:color="000000"/>
            </w:tcBorders>
          </w:tcPr>
          <w:p w14:paraId="00000969"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786</w:t>
            </w:r>
            <w:r w:rsidRPr="00C30590">
              <w:rPr>
                <w:rFonts w:ascii="Times New Roman" w:eastAsia="Times New Roman" w:hAnsi="Times New Roman" w:cs="Times New Roman"/>
                <w:color w:val="auto"/>
                <w:sz w:val="20"/>
                <w:szCs w:val="20"/>
              </w:rPr>
              <w:br/>
              <w:t xml:space="preserve">(3 RCTs) </w:t>
            </w:r>
          </w:p>
        </w:tc>
        <w:tc>
          <w:tcPr>
            <w:tcW w:w="757" w:type="dxa"/>
            <w:gridSpan w:val="4"/>
            <w:tcBorders>
              <w:top w:val="single" w:sz="6" w:space="0" w:color="000000"/>
              <w:left w:val="single" w:sz="6" w:space="0" w:color="000000"/>
              <w:bottom w:val="single" w:sz="6" w:space="0" w:color="000000"/>
              <w:right w:val="single" w:sz="6" w:space="0" w:color="000000"/>
            </w:tcBorders>
          </w:tcPr>
          <w:p w14:paraId="0000096C"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450" w:type="dxa"/>
            <w:gridSpan w:val="4"/>
            <w:tcBorders>
              <w:top w:val="single" w:sz="6" w:space="0" w:color="000000"/>
              <w:left w:val="single" w:sz="6" w:space="0" w:color="000000"/>
              <w:bottom w:val="single" w:sz="6" w:space="0" w:color="000000"/>
              <w:right w:val="single" w:sz="6" w:space="0" w:color="000000"/>
            </w:tcBorders>
          </w:tcPr>
          <w:p w14:paraId="0000096F"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332" w:type="dxa"/>
            <w:gridSpan w:val="4"/>
            <w:tcBorders>
              <w:top w:val="single" w:sz="6" w:space="0" w:color="000000"/>
              <w:left w:val="single" w:sz="6" w:space="0" w:color="000000"/>
              <w:bottom w:val="single" w:sz="6" w:space="0" w:color="000000"/>
              <w:right w:val="single" w:sz="6" w:space="0" w:color="000000"/>
            </w:tcBorders>
          </w:tcPr>
          <w:p w14:paraId="00000973"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275" w:type="dxa"/>
            <w:gridSpan w:val="3"/>
            <w:tcBorders>
              <w:top w:val="single" w:sz="6" w:space="0" w:color="000000"/>
              <w:left w:val="single" w:sz="6" w:space="0" w:color="000000"/>
              <w:bottom w:val="single" w:sz="6" w:space="0" w:color="000000"/>
              <w:right w:val="single" w:sz="6" w:space="0" w:color="000000"/>
            </w:tcBorders>
          </w:tcPr>
          <w:p w14:paraId="00000976"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not serious </w:t>
            </w:r>
          </w:p>
        </w:tc>
        <w:tc>
          <w:tcPr>
            <w:tcW w:w="1199" w:type="dxa"/>
            <w:gridSpan w:val="4"/>
            <w:tcBorders>
              <w:top w:val="single" w:sz="6" w:space="0" w:color="000000"/>
              <w:left w:val="single" w:sz="6" w:space="0" w:color="000000"/>
              <w:bottom w:val="single" w:sz="6" w:space="0" w:color="000000"/>
              <w:right w:val="single" w:sz="6" w:space="0" w:color="000000"/>
            </w:tcBorders>
          </w:tcPr>
          <w:p w14:paraId="0000097B"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none </w:t>
            </w:r>
          </w:p>
        </w:tc>
        <w:tc>
          <w:tcPr>
            <w:tcW w:w="1329" w:type="dxa"/>
            <w:gridSpan w:val="5"/>
            <w:tcBorders>
              <w:top w:val="single" w:sz="6" w:space="0" w:color="000000"/>
              <w:left w:val="single" w:sz="6" w:space="0" w:color="000000"/>
              <w:bottom w:val="single" w:sz="6" w:space="0" w:color="000000"/>
              <w:right w:val="single" w:sz="6" w:space="0" w:color="000000"/>
            </w:tcBorders>
          </w:tcPr>
          <w:p w14:paraId="0000097F"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Cambria Math" w:eastAsia="Cambria Math" w:hAnsi="Cambria Math" w:cs="Cambria Math"/>
                <w:color w:val="auto"/>
                <w:sz w:val="20"/>
                <w:szCs w:val="20"/>
              </w:rPr>
              <w:t>⨁⨁⨁⨁</w:t>
            </w:r>
            <w:r w:rsidRPr="00C30590">
              <w:rPr>
                <w:rFonts w:ascii="Times New Roman" w:eastAsia="Times New Roman" w:hAnsi="Times New Roman" w:cs="Times New Roman"/>
                <w:color w:val="auto"/>
                <w:sz w:val="20"/>
                <w:szCs w:val="20"/>
              </w:rPr>
              <w:br/>
            </w:r>
            <w:r w:rsidRPr="00C30590">
              <w:rPr>
                <w:color w:val="auto"/>
                <w:sz w:val="20"/>
                <w:szCs w:val="20"/>
              </w:rPr>
              <w:t>HIGH</w:t>
            </w:r>
            <w:r w:rsidRPr="00C30590">
              <w:rPr>
                <w:rFonts w:ascii="Times New Roman" w:eastAsia="Times New Roman" w:hAnsi="Times New Roman" w:cs="Times New Roman"/>
                <w:color w:val="auto"/>
                <w:sz w:val="20"/>
                <w:szCs w:val="20"/>
              </w:rPr>
              <w:t xml:space="preserve"> </w:t>
            </w:r>
          </w:p>
        </w:tc>
        <w:tc>
          <w:tcPr>
            <w:tcW w:w="1609" w:type="dxa"/>
            <w:gridSpan w:val="7"/>
            <w:tcBorders>
              <w:top w:val="single" w:sz="6" w:space="0" w:color="000000"/>
              <w:left w:val="single" w:sz="6" w:space="0" w:color="000000"/>
              <w:bottom w:val="single" w:sz="6" w:space="0" w:color="000000"/>
              <w:right w:val="single" w:sz="6" w:space="0" w:color="000000"/>
            </w:tcBorders>
          </w:tcPr>
          <w:p w14:paraId="00000985"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133/351 (37.9%) </w:t>
            </w:r>
          </w:p>
        </w:tc>
        <w:tc>
          <w:tcPr>
            <w:tcW w:w="1577" w:type="dxa"/>
            <w:gridSpan w:val="10"/>
            <w:tcBorders>
              <w:top w:val="single" w:sz="6" w:space="0" w:color="000000"/>
              <w:left w:val="single" w:sz="6" w:space="0" w:color="000000"/>
              <w:bottom w:val="single" w:sz="6" w:space="0" w:color="000000"/>
              <w:right w:val="single" w:sz="6" w:space="0" w:color="000000"/>
            </w:tcBorders>
          </w:tcPr>
          <w:p w14:paraId="0000098C"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135/435 (31.0%) </w:t>
            </w:r>
          </w:p>
        </w:tc>
        <w:tc>
          <w:tcPr>
            <w:tcW w:w="909" w:type="dxa"/>
            <w:gridSpan w:val="10"/>
            <w:tcBorders>
              <w:top w:val="single" w:sz="6" w:space="0" w:color="000000"/>
              <w:left w:val="single" w:sz="6" w:space="0" w:color="000000"/>
              <w:bottom w:val="single" w:sz="6" w:space="0" w:color="000000"/>
              <w:right w:val="single" w:sz="6" w:space="0" w:color="000000"/>
            </w:tcBorders>
          </w:tcPr>
          <w:p w14:paraId="00000996"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b/>
                <w:color w:val="auto"/>
                <w:sz w:val="20"/>
                <w:szCs w:val="20"/>
              </w:rPr>
              <w:t>RR 0.77</w:t>
            </w:r>
            <w:r w:rsidRPr="00C30590">
              <w:rPr>
                <w:rFonts w:ascii="Times New Roman" w:eastAsia="Times New Roman" w:hAnsi="Times New Roman" w:cs="Times New Roman"/>
                <w:color w:val="auto"/>
                <w:sz w:val="20"/>
                <w:szCs w:val="20"/>
              </w:rPr>
              <w:br/>
              <w:t xml:space="preserve">(0.64 to 0.93) </w:t>
            </w:r>
          </w:p>
        </w:tc>
        <w:tc>
          <w:tcPr>
            <w:tcW w:w="1609" w:type="dxa"/>
            <w:gridSpan w:val="7"/>
            <w:tcBorders>
              <w:top w:val="single" w:sz="6" w:space="0" w:color="000000"/>
              <w:left w:val="single" w:sz="6" w:space="0" w:color="000000"/>
              <w:bottom w:val="single" w:sz="6" w:space="0" w:color="000000"/>
              <w:right w:val="single" w:sz="6" w:space="0" w:color="000000"/>
            </w:tcBorders>
          </w:tcPr>
          <w:p w14:paraId="000009A0"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379 per 1.000 </w:t>
            </w:r>
          </w:p>
        </w:tc>
        <w:tc>
          <w:tcPr>
            <w:tcW w:w="1567" w:type="dxa"/>
            <w:gridSpan w:val="8"/>
            <w:tcBorders>
              <w:top w:val="single" w:sz="6" w:space="0" w:color="000000"/>
              <w:left w:val="single" w:sz="6" w:space="0" w:color="000000"/>
              <w:bottom w:val="single" w:sz="6" w:space="0" w:color="000000"/>
              <w:right w:val="single" w:sz="6" w:space="0" w:color="000000"/>
            </w:tcBorders>
          </w:tcPr>
          <w:p w14:paraId="000009A7"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b/>
                <w:color w:val="auto"/>
                <w:sz w:val="20"/>
                <w:szCs w:val="20"/>
              </w:rPr>
              <w:t>87 fewer per 1.000</w:t>
            </w:r>
            <w:r w:rsidRPr="00C30590">
              <w:rPr>
                <w:rFonts w:ascii="Times New Roman" w:eastAsia="Times New Roman" w:hAnsi="Times New Roman" w:cs="Times New Roman"/>
                <w:color w:val="auto"/>
                <w:sz w:val="20"/>
                <w:szCs w:val="20"/>
              </w:rPr>
              <w:br/>
              <w:t xml:space="preserve">(from 136 fewer to 27 fewer) </w:t>
            </w:r>
          </w:p>
        </w:tc>
      </w:tr>
    </w:tbl>
    <w:p w14:paraId="000009B0" w14:textId="77777777" w:rsidR="00D66085" w:rsidRPr="00C30590" w:rsidRDefault="00D66085">
      <w:pPr>
        <w:spacing w:after="0" w:line="480" w:lineRule="auto"/>
        <w:jc w:val="both"/>
        <w:rPr>
          <w:rFonts w:ascii="Times New Roman" w:eastAsia="Times New Roman" w:hAnsi="Times New Roman" w:cs="Times New Roman"/>
          <w:color w:val="auto"/>
          <w:sz w:val="24"/>
          <w:szCs w:val="24"/>
        </w:rPr>
      </w:pPr>
    </w:p>
    <w:p w14:paraId="000009B1" w14:textId="77777777" w:rsidR="00D66085" w:rsidRPr="00C30590" w:rsidRDefault="00DE69A3">
      <w:pPr>
        <w:pBdr>
          <w:top w:val="nil"/>
          <w:left w:val="nil"/>
          <w:bottom w:val="nil"/>
          <w:right w:val="nil"/>
          <w:between w:val="nil"/>
        </w:pBd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b/>
          <w:color w:val="auto"/>
          <w:sz w:val="24"/>
          <w:szCs w:val="24"/>
        </w:rPr>
        <w:t>Abbreviations: CI:</w:t>
      </w:r>
      <w:r w:rsidRPr="00C30590">
        <w:rPr>
          <w:rFonts w:ascii="Times New Roman" w:eastAsia="Times New Roman" w:hAnsi="Times New Roman" w:cs="Times New Roman"/>
          <w:color w:val="auto"/>
          <w:sz w:val="24"/>
          <w:szCs w:val="24"/>
        </w:rPr>
        <w:t xml:space="preserve"> Confidence interval; </w:t>
      </w:r>
      <w:r w:rsidRPr="00C30590">
        <w:rPr>
          <w:rFonts w:ascii="Times New Roman" w:eastAsia="Times New Roman" w:hAnsi="Times New Roman" w:cs="Times New Roman"/>
          <w:b/>
          <w:color w:val="auto"/>
          <w:sz w:val="24"/>
          <w:szCs w:val="24"/>
        </w:rPr>
        <w:t>RR:</w:t>
      </w:r>
      <w:r w:rsidRPr="00C30590">
        <w:rPr>
          <w:rFonts w:ascii="Times New Roman" w:eastAsia="Times New Roman" w:hAnsi="Times New Roman" w:cs="Times New Roman"/>
          <w:color w:val="auto"/>
          <w:sz w:val="24"/>
          <w:szCs w:val="24"/>
        </w:rPr>
        <w:t xml:space="preserve"> Risk ratio; </w:t>
      </w:r>
      <w:r w:rsidRPr="00C30590">
        <w:rPr>
          <w:rFonts w:ascii="Times New Roman" w:eastAsia="Times New Roman" w:hAnsi="Times New Roman" w:cs="Times New Roman"/>
          <w:b/>
          <w:color w:val="auto"/>
          <w:sz w:val="24"/>
          <w:szCs w:val="24"/>
        </w:rPr>
        <w:t>MD:</w:t>
      </w:r>
      <w:r w:rsidRPr="00C30590">
        <w:rPr>
          <w:rFonts w:ascii="Times New Roman" w:eastAsia="Times New Roman" w:hAnsi="Times New Roman" w:cs="Times New Roman"/>
          <w:color w:val="auto"/>
          <w:sz w:val="24"/>
          <w:szCs w:val="24"/>
        </w:rPr>
        <w:t xml:space="preserve"> Mean difference; </w:t>
      </w:r>
      <w:r w:rsidRPr="00C30590">
        <w:rPr>
          <w:rFonts w:ascii="Times New Roman" w:eastAsia="Times New Roman" w:hAnsi="Times New Roman" w:cs="Times New Roman"/>
          <w:b/>
          <w:color w:val="auto"/>
          <w:sz w:val="24"/>
          <w:szCs w:val="24"/>
        </w:rPr>
        <w:t>SMD:</w:t>
      </w:r>
      <w:r w:rsidRPr="00C30590">
        <w:rPr>
          <w:rFonts w:ascii="Times New Roman" w:eastAsia="Times New Roman" w:hAnsi="Times New Roman" w:cs="Times New Roman"/>
          <w:color w:val="auto"/>
          <w:sz w:val="24"/>
          <w:szCs w:val="24"/>
        </w:rPr>
        <w:t xml:space="preserve"> Standardized mean difference; </w:t>
      </w:r>
      <w:r w:rsidRPr="00C30590">
        <w:rPr>
          <w:rFonts w:ascii="Times New Roman" w:eastAsia="Times New Roman" w:hAnsi="Times New Roman" w:cs="Times New Roman"/>
          <w:b/>
          <w:color w:val="auto"/>
          <w:sz w:val="24"/>
          <w:szCs w:val="24"/>
        </w:rPr>
        <w:t>OR:</w:t>
      </w:r>
      <w:r w:rsidRPr="00C30590">
        <w:rPr>
          <w:rFonts w:ascii="Times New Roman" w:eastAsia="Times New Roman" w:hAnsi="Times New Roman" w:cs="Times New Roman"/>
          <w:color w:val="auto"/>
          <w:sz w:val="24"/>
          <w:szCs w:val="24"/>
        </w:rPr>
        <w:t xml:space="preserve"> Odds ratio</w:t>
      </w:r>
    </w:p>
    <w:p w14:paraId="000009B2" w14:textId="77777777" w:rsidR="00D66085" w:rsidRPr="00045344" w:rsidRDefault="00DE69A3" w:rsidP="00045344">
      <w:pPr>
        <w:rPr>
          <w:rFonts w:ascii="Times New Roman" w:hAnsi="Times New Roman" w:cs="Times New Roman"/>
          <w:b/>
          <w:bCs/>
          <w:sz w:val="24"/>
          <w:szCs w:val="24"/>
        </w:rPr>
      </w:pPr>
      <w:r w:rsidRPr="00045344">
        <w:rPr>
          <w:rFonts w:ascii="Times New Roman" w:hAnsi="Times New Roman" w:cs="Times New Roman"/>
          <w:b/>
          <w:bCs/>
          <w:sz w:val="24"/>
          <w:szCs w:val="24"/>
        </w:rPr>
        <w:t>Explanations</w:t>
      </w:r>
    </w:p>
    <w:p w14:paraId="000009B3"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 xml:space="preserve">a. I2 between 50% and 75% </w:t>
      </w:r>
    </w:p>
    <w:p w14:paraId="000009B4"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 xml:space="preserve">b. Egger's test (p-value)&lt;0.05 </w:t>
      </w:r>
    </w:p>
    <w:p w14:paraId="000009B5"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 xml:space="preserve">c. Between 10% and 30% of RCTs with a high RoB </w:t>
      </w:r>
    </w:p>
    <w:p w14:paraId="000009B6" w14:textId="77777777" w:rsidR="00D66085" w:rsidRPr="00C30590" w:rsidRDefault="00DE69A3">
      <w:pPr>
        <w:spacing w:after="0" w:line="480" w:lineRule="auto"/>
        <w:jc w:val="both"/>
        <w:rPr>
          <w:rFonts w:ascii="Times New Roman" w:eastAsia="Times New Roman" w:hAnsi="Times New Roman" w:cs="Times New Roman"/>
          <w:color w:val="auto"/>
          <w:sz w:val="24"/>
          <w:szCs w:val="24"/>
        </w:rPr>
        <w:sectPr w:rsidR="00D66085" w:rsidRPr="00C30590">
          <w:pgSz w:w="16838" w:h="11906" w:orient="landscape"/>
          <w:pgMar w:top="1134" w:right="1417" w:bottom="1134" w:left="1134" w:header="708" w:footer="708" w:gutter="0"/>
          <w:cols w:space="720"/>
        </w:sectPr>
      </w:pPr>
      <w:r w:rsidRPr="00C30590">
        <w:rPr>
          <w:rFonts w:ascii="Times New Roman" w:eastAsia="Times New Roman" w:hAnsi="Times New Roman" w:cs="Times New Roman"/>
          <w:color w:val="auto"/>
          <w:sz w:val="24"/>
          <w:szCs w:val="24"/>
        </w:rPr>
        <w:t xml:space="preserve">d. Risk of bias present in more than 30% of the RCTs </w:t>
      </w:r>
    </w:p>
    <w:p w14:paraId="000009B7" w14:textId="77777777" w:rsidR="00D66085" w:rsidRPr="00C30590" w:rsidRDefault="00DE69A3" w:rsidP="00045344">
      <w:pPr>
        <w:pStyle w:val="Heading2"/>
      </w:pPr>
      <w:r w:rsidRPr="00C30590">
        <w:lastRenderedPageBreak/>
        <w:t>Findings from the narrative systematic reviews</w:t>
      </w:r>
    </w:p>
    <w:p w14:paraId="000009B8" w14:textId="6C2CB7A5" w:rsidR="00D66085" w:rsidRPr="00C30590" w:rsidRDefault="00DE69A3">
      <w:pPr>
        <w:spacing w:after="0" w:line="480" w:lineRule="auto"/>
        <w:jc w:val="both"/>
        <w:rPr>
          <w:rFonts w:ascii="Times New Roman" w:eastAsia="Times New Roman" w:hAnsi="Times New Roman" w:cs="Times New Roman"/>
          <w:color w:val="auto"/>
          <w:sz w:val="24"/>
          <w:szCs w:val="24"/>
        </w:rPr>
        <w:sectPr w:rsidR="00D66085" w:rsidRPr="00C30590">
          <w:pgSz w:w="11906" w:h="16838"/>
          <w:pgMar w:top="1417" w:right="1134" w:bottom="1134" w:left="1134" w:header="708" w:footer="708" w:gutter="0"/>
          <w:cols w:space="720"/>
        </w:sectPr>
      </w:pPr>
      <w:r w:rsidRPr="00C30590">
        <w:rPr>
          <w:rFonts w:ascii="Times New Roman" w:eastAsia="Times New Roman" w:hAnsi="Times New Roman" w:cs="Times New Roman"/>
          <w:color w:val="auto"/>
          <w:sz w:val="24"/>
          <w:szCs w:val="24"/>
        </w:rPr>
        <w:t>Overall, twelve systematic reviews without a formal meta-analysis for a total of 97,530  participants were included (</w:t>
      </w:r>
      <w:r w:rsidRPr="00C30590">
        <w:rPr>
          <w:rFonts w:ascii="Times New Roman" w:eastAsia="Times New Roman" w:hAnsi="Times New Roman" w:cs="Times New Roman"/>
          <w:b/>
          <w:color w:val="auto"/>
          <w:sz w:val="24"/>
          <w:szCs w:val="24"/>
        </w:rPr>
        <w:t>Table 2</w:t>
      </w:r>
      <w:r w:rsidRPr="00C30590">
        <w:rPr>
          <w:rFonts w:ascii="Times New Roman" w:eastAsia="Times New Roman" w:hAnsi="Times New Roman" w:cs="Times New Roman"/>
          <w:color w:val="auto"/>
          <w:sz w:val="24"/>
          <w:szCs w:val="24"/>
        </w:rPr>
        <w:t xml:space="preserve"> for intervention studies, </w:t>
      </w:r>
      <w:r w:rsidRPr="00C30590">
        <w:rPr>
          <w:rFonts w:ascii="Times New Roman" w:eastAsia="Times New Roman" w:hAnsi="Times New Roman" w:cs="Times New Roman"/>
          <w:b/>
          <w:color w:val="auto"/>
          <w:sz w:val="24"/>
          <w:szCs w:val="24"/>
        </w:rPr>
        <w:t>Table 3</w:t>
      </w:r>
      <w:r w:rsidRPr="00C30590">
        <w:rPr>
          <w:rFonts w:ascii="Times New Roman" w:eastAsia="Times New Roman" w:hAnsi="Times New Roman" w:cs="Times New Roman"/>
          <w:color w:val="auto"/>
          <w:sz w:val="24"/>
          <w:szCs w:val="24"/>
        </w:rPr>
        <w:t xml:space="preserve"> for observational studies; other information in </w:t>
      </w:r>
      <w:r w:rsidRPr="00C30590">
        <w:rPr>
          <w:rFonts w:ascii="Times New Roman" w:eastAsia="Times New Roman" w:hAnsi="Times New Roman" w:cs="Times New Roman"/>
          <w:b/>
          <w:color w:val="auto"/>
          <w:sz w:val="24"/>
          <w:szCs w:val="24"/>
        </w:rPr>
        <w:t>Supplementary Table 5</w:t>
      </w:r>
      <w:r w:rsidRPr="00C30590">
        <w:rPr>
          <w:rFonts w:ascii="Times New Roman" w:eastAsia="Times New Roman" w:hAnsi="Times New Roman" w:cs="Times New Roman"/>
          <w:color w:val="auto"/>
          <w:sz w:val="24"/>
          <w:szCs w:val="24"/>
        </w:rPr>
        <w:t>). In systematic reviews of RCTs, CGA seems to lead to an improvement in quality of care in older outpatients affected by chronic conditions, whilst the effect on hospital/emergency department admission, use and costs of health services was less clear. In 3,759 nursing home residents, CGA decreased the risk of falls in 4/8 RCTs included. When considering CGA-based tools, the CGA may help the clinician to better tailor therapy and reduce mortality in 425 patients affected by non-Hodgkin lymphoma. Similarly, CGA-based tools reduced the risk of mortality in older patients undergoing surgery and with solid tumour cancer.</w:t>
      </w:r>
    </w:p>
    <w:p w14:paraId="000009B9" w14:textId="77777777" w:rsidR="00D66085" w:rsidRPr="00C30590" w:rsidRDefault="00DE69A3">
      <w:pPr>
        <w:rPr>
          <w:rFonts w:ascii="Times New Roman" w:eastAsia="Times New Roman" w:hAnsi="Times New Roman" w:cs="Times New Roman"/>
          <w:b/>
          <w:color w:val="auto"/>
          <w:sz w:val="24"/>
          <w:szCs w:val="24"/>
        </w:rPr>
      </w:pPr>
      <w:r w:rsidRPr="00C30590">
        <w:rPr>
          <w:rFonts w:ascii="Times New Roman" w:eastAsia="Times New Roman" w:hAnsi="Times New Roman" w:cs="Times New Roman"/>
          <w:b/>
          <w:color w:val="auto"/>
          <w:sz w:val="24"/>
          <w:szCs w:val="24"/>
        </w:rPr>
        <w:lastRenderedPageBreak/>
        <w:t>Table 2. Summary of Findings of the Systematic Reviews (Without Meta-analysis) included of the randomized controlled trials</w:t>
      </w:r>
    </w:p>
    <w:tbl>
      <w:tblPr>
        <w:tblStyle w:val="aa"/>
        <w:tblW w:w="14287" w:type="dxa"/>
        <w:tblInd w:w="0" w:type="dxa"/>
        <w:tblBorders>
          <w:top w:val="nil"/>
          <w:left w:val="nil"/>
          <w:bottom w:val="nil"/>
          <w:right w:val="nil"/>
          <w:insideH w:val="nil"/>
          <w:insideV w:val="nil"/>
        </w:tblBorders>
        <w:tblLayout w:type="fixed"/>
        <w:tblLook w:val="0420" w:firstRow="1" w:lastRow="0" w:firstColumn="0" w:lastColumn="0" w:noHBand="0" w:noVBand="1"/>
      </w:tblPr>
      <w:tblGrid>
        <w:gridCol w:w="2238"/>
        <w:gridCol w:w="2237"/>
        <w:gridCol w:w="2426"/>
        <w:gridCol w:w="2526"/>
        <w:gridCol w:w="2437"/>
        <w:gridCol w:w="2423"/>
      </w:tblGrid>
      <w:tr w:rsidR="00C30590" w:rsidRPr="00C30590" w14:paraId="46EC6808" w14:textId="77777777" w:rsidTr="00045344">
        <w:tc>
          <w:tcPr>
            <w:tcW w:w="2238" w:type="dxa"/>
            <w:tcBorders>
              <w:top w:val="single" w:sz="4" w:space="0" w:color="000000"/>
              <w:bottom w:val="single" w:sz="4" w:space="0" w:color="000000"/>
            </w:tcBorders>
            <w:vAlign w:val="center"/>
          </w:tcPr>
          <w:p w14:paraId="000009BA" w14:textId="77777777" w:rsidR="00D66085" w:rsidRPr="00C30590" w:rsidRDefault="00DE69A3">
            <w:pPr>
              <w:jc w:val="center"/>
              <w:rPr>
                <w:rFonts w:ascii="Times New Roman" w:eastAsia="Times New Roman" w:hAnsi="Times New Roman" w:cs="Times New Roman"/>
                <w:b/>
                <w:color w:val="auto"/>
              </w:rPr>
            </w:pPr>
            <w:r w:rsidRPr="00C30590">
              <w:rPr>
                <w:rFonts w:ascii="Times New Roman" w:eastAsia="Times New Roman" w:hAnsi="Times New Roman" w:cs="Times New Roman"/>
                <w:b/>
                <w:color w:val="auto"/>
              </w:rPr>
              <w:t>Author, year</w:t>
            </w:r>
          </w:p>
        </w:tc>
        <w:tc>
          <w:tcPr>
            <w:tcW w:w="2237" w:type="dxa"/>
            <w:tcBorders>
              <w:top w:val="single" w:sz="4" w:space="0" w:color="000000"/>
              <w:bottom w:val="single" w:sz="4" w:space="0" w:color="000000"/>
            </w:tcBorders>
            <w:vAlign w:val="center"/>
          </w:tcPr>
          <w:p w14:paraId="000009BB" w14:textId="77777777" w:rsidR="00D66085" w:rsidRPr="00C30590" w:rsidRDefault="00DE69A3">
            <w:pPr>
              <w:jc w:val="center"/>
              <w:rPr>
                <w:rFonts w:ascii="Times New Roman" w:eastAsia="Times New Roman" w:hAnsi="Times New Roman" w:cs="Times New Roman"/>
                <w:b/>
                <w:color w:val="auto"/>
              </w:rPr>
            </w:pPr>
            <w:r w:rsidRPr="00C30590">
              <w:rPr>
                <w:rFonts w:ascii="Times New Roman" w:eastAsia="Times New Roman" w:hAnsi="Times New Roman" w:cs="Times New Roman"/>
                <w:b/>
                <w:color w:val="auto"/>
              </w:rPr>
              <w:t>Sample size</w:t>
            </w:r>
          </w:p>
        </w:tc>
        <w:tc>
          <w:tcPr>
            <w:tcW w:w="2426" w:type="dxa"/>
            <w:tcBorders>
              <w:top w:val="single" w:sz="4" w:space="0" w:color="000000"/>
              <w:bottom w:val="single" w:sz="4" w:space="0" w:color="000000"/>
            </w:tcBorders>
            <w:vAlign w:val="center"/>
          </w:tcPr>
          <w:p w14:paraId="000009BC" w14:textId="77777777" w:rsidR="00D66085" w:rsidRPr="00C30590" w:rsidRDefault="00DE69A3">
            <w:pPr>
              <w:jc w:val="center"/>
              <w:rPr>
                <w:rFonts w:ascii="Times New Roman" w:eastAsia="Times New Roman" w:hAnsi="Times New Roman" w:cs="Times New Roman"/>
                <w:b/>
                <w:color w:val="auto"/>
              </w:rPr>
            </w:pPr>
            <w:r w:rsidRPr="00C30590">
              <w:rPr>
                <w:rFonts w:ascii="Times New Roman" w:eastAsia="Times New Roman" w:hAnsi="Times New Roman" w:cs="Times New Roman"/>
                <w:b/>
                <w:color w:val="auto"/>
              </w:rPr>
              <w:t>Surgery</w:t>
            </w:r>
          </w:p>
        </w:tc>
        <w:tc>
          <w:tcPr>
            <w:tcW w:w="2526" w:type="dxa"/>
            <w:tcBorders>
              <w:top w:val="single" w:sz="4" w:space="0" w:color="000000"/>
              <w:bottom w:val="single" w:sz="4" w:space="0" w:color="000000"/>
            </w:tcBorders>
            <w:vAlign w:val="center"/>
          </w:tcPr>
          <w:p w14:paraId="000009BD" w14:textId="77777777" w:rsidR="00D66085" w:rsidRPr="00C30590" w:rsidRDefault="00DE69A3">
            <w:pPr>
              <w:jc w:val="center"/>
              <w:rPr>
                <w:rFonts w:ascii="Times New Roman" w:eastAsia="Times New Roman" w:hAnsi="Times New Roman" w:cs="Times New Roman"/>
                <w:b/>
                <w:color w:val="auto"/>
              </w:rPr>
            </w:pPr>
            <w:r w:rsidRPr="00C30590">
              <w:rPr>
                <w:rFonts w:ascii="Times New Roman" w:eastAsia="Times New Roman" w:hAnsi="Times New Roman" w:cs="Times New Roman"/>
                <w:b/>
                <w:color w:val="auto"/>
              </w:rPr>
              <w:t>Orthopedics</w:t>
            </w:r>
          </w:p>
        </w:tc>
        <w:tc>
          <w:tcPr>
            <w:tcW w:w="2437" w:type="dxa"/>
            <w:tcBorders>
              <w:top w:val="single" w:sz="4" w:space="0" w:color="000000"/>
              <w:bottom w:val="single" w:sz="4" w:space="0" w:color="000000"/>
            </w:tcBorders>
            <w:vAlign w:val="center"/>
          </w:tcPr>
          <w:p w14:paraId="000009BE" w14:textId="77777777" w:rsidR="00D66085" w:rsidRPr="00C30590" w:rsidRDefault="00DE69A3">
            <w:pPr>
              <w:jc w:val="center"/>
              <w:rPr>
                <w:rFonts w:ascii="Times New Roman" w:eastAsia="Times New Roman" w:hAnsi="Times New Roman" w:cs="Times New Roman"/>
                <w:b/>
                <w:color w:val="auto"/>
              </w:rPr>
            </w:pPr>
            <w:r w:rsidRPr="00C30590">
              <w:rPr>
                <w:rFonts w:ascii="Times New Roman" w:eastAsia="Times New Roman" w:hAnsi="Times New Roman" w:cs="Times New Roman"/>
                <w:b/>
                <w:color w:val="auto"/>
              </w:rPr>
              <w:t>Hospital</w:t>
            </w:r>
          </w:p>
        </w:tc>
        <w:tc>
          <w:tcPr>
            <w:tcW w:w="2423" w:type="dxa"/>
            <w:tcBorders>
              <w:top w:val="single" w:sz="4" w:space="0" w:color="000000"/>
              <w:bottom w:val="single" w:sz="4" w:space="0" w:color="000000"/>
            </w:tcBorders>
            <w:vAlign w:val="center"/>
          </w:tcPr>
          <w:p w14:paraId="000009BF" w14:textId="77777777" w:rsidR="00D66085" w:rsidRPr="00C30590" w:rsidRDefault="00DE69A3">
            <w:pPr>
              <w:jc w:val="center"/>
              <w:rPr>
                <w:rFonts w:ascii="Times New Roman" w:eastAsia="Times New Roman" w:hAnsi="Times New Roman" w:cs="Times New Roman"/>
                <w:b/>
                <w:color w:val="auto"/>
              </w:rPr>
            </w:pPr>
            <w:r w:rsidRPr="00C30590">
              <w:rPr>
                <w:rFonts w:ascii="Times New Roman" w:eastAsia="Times New Roman" w:hAnsi="Times New Roman" w:cs="Times New Roman"/>
                <w:b/>
                <w:color w:val="auto"/>
              </w:rPr>
              <w:t>Non-hospital</w:t>
            </w:r>
          </w:p>
        </w:tc>
      </w:tr>
      <w:tr w:rsidR="00C30590" w:rsidRPr="00C30590" w14:paraId="765FE0F5" w14:textId="77777777" w:rsidTr="00045344">
        <w:tc>
          <w:tcPr>
            <w:tcW w:w="2238" w:type="dxa"/>
            <w:tcBorders>
              <w:top w:val="single" w:sz="4" w:space="0" w:color="000000"/>
            </w:tcBorders>
            <w:vAlign w:val="center"/>
          </w:tcPr>
          <w:p w14:paraId="000009C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Boult, 2009</w:t>
            </w:r>
          </w:p>
        </w:tc>
        <w:tc>
          <w:tcPr>
            <w:tcW w:w="2237" w:type="dxa"/>
            <w:tcBorders>
              <w:top w:val="single" w:sz="4" w:space="0" w:color="000000"/>
            </w:tcBorders>
            <w:vAlign w:val="center"/>
          </w:tcPr>
          <w:p w14:paraId="000009C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5,925</w:t>
            </w:r>
          </w:p>
        </w:tc>
        <w:tc>
          <w:tcPr>
            <w:tcW w:w="2426" w:type="dxa"/>
            <w:tcBorders>
              <w:top w:val="single" w:sz="4" w:space="0" w:color="000000"/>
            </w:tcBorders>
            <w:vAlign w:val="center"/>
          </w:tcPr>
          <w:p w14:paraId="000009C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c>
          <w:tcPr>
            <w:tcW w:w="2526" w:type="dxa"/>
            <w:tcBorders>
              <w:top w:val="single" w:sz="4" w:space="0" w:color="000000"/>
            </w:tcBorders>
            <w:vAlign w:val="center"/>
          </w:tcPr>
          <w:p w14:paraId="000009C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c>
          <w:tcPr>
            <w:tcW w:w="2437" w:type="dxa"/>
            <w:tcBorders>
              <w:top w:val="single" w:sz="4" w:space="0" w:color="000000"/>
            </w:tcBorders>
            <w:vAlign w:val="center"/>
          </w:tcPr>
          <w:p w14:paraId="000009C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c>
          <w:tcPr>
            <w:tcW w:w="2423" w:type="dxa"/>
            <w:tcBorders>
              <w:top w:val="single" w:sz="4" w:space="0" w:color="000000"/>
            </w:tcBorders>
            <w:vAlign w:val="center"/>
          </w:tcPr>
          <w:p w14:paraId="000009C5" w14:textId="0A8E159A"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Increase of quality of care in 4/4 RCTs included, quality of life, use of health care</w:t>
            </w:r>
          </w:p>
        </w:tc>
      </w:tr>
      <w:tr w:rsidR="00C30590" w:rsidRPr="00C30590" w14:paraId="5745FFFA" w14:textId="77777777" w:rsidTr="00045344">
        <w:tc>
          <w:tcPr>
            <w:tcW w:w="2238" w:type="dxa"/>
            <w:vAlign w:val="center"/>
          </w:tcPr>
          <w:p w14:paraId="000009C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Daniels 2020</w:t>
            </w:r>
          </w:p>
        </w:tc>
        <w:tc>
          <w:tcPr>
            <w:tcW w:w="2237" w:type="dxa"/>
            <w:vAlign w:val="center"/>
          </w:tcPr>
          <w:p w14:paraId="000009C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1,143</w:t>
            </w:r>
          </w:p>
        </w:tc>
        <w:tc>
          <w:tcPr>
            <w:tcW w:w="2426" w:type="dxa"/>
            <w:vAlign w:val="center"/>
          </w:tcPr>
          <w:p w14:paraId="000009C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Reduction of length of stay in 2/4 RCTs</w:t>
            </w:r>
          </w:p>
        </w:tc>
        <w:tc>
          <w:tcPr>
            <w:tcW w:w="2526" w:type="dxa"/>
            <w:vAlign w:val="center"/>
          </w:tcPr>
          <w:p w14:paraId="000009C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c>
          <w:tcPr>
            <w:tcW w:w="2437" w:type="dxa"/>
            <w:vAlign w:val="center"/>
          </w:tcPr>
          <w:p w14:paraId="000009C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c>
          <w:tcPr>
            <w:tcW w:w="2423" w:type="dxa"/>
            <w:vAlign w:val="center"/>
          </w:tcPr>
          <w:p w14:paraId="000009C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r>
      <w:tr w:rsidR="00C30590" w:rsidRPr="00C30590" w14:paraId="337A0618" w14:textId="77777777" w:rsidTr="00045344">
        <w:tc>
          <w:tcPr>
            <w:tcW w:w="2238" w:type="dxa"/>
            <w:vAlign w:val="center"/>
          </w:tcPr>
          <w:p w14:paraId="000009C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Garrad, 2019</w:t>
            </w:r>
          </w:p>
        </w:tc>
        <w:tc>
          <w:tcPr>
            <w:tcW w:w="2237" w:type="dxa"/>
            <w:vAlign w:val="center"/>
          </w:tcPr>
          <w:p w14:paraId="000009C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1,643</w:t>
            </w:r>
          </w:p>
        </w:tc>
        <w:tc>
          <w:tcPr>
            <w:tcW w:w="2426" w:type="dxa"/>
            <w:vAlign w:val="center"/>
          </w:tcPr>
          <w:p w14:paraId="000009C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c>
          <w:tcPr>
            <w:tcW w:w="2526" w:type="dxa"/>
            <w:vAlign w:val="center"/>
          </w:tcPr>
          <w:p w14:paraId="000009C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c>
          <w:tcPr>
            <w:tcW w:w="2437" w:type="dxa"/>
            <w:vAlign w:val="center"/>
          </w:tcPr>
          <w:p w14:paraId="000009D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c>
          <w:tcPr>
            <w:tcW w:w="2423" w:type="dxa"/>
            <w:vAlign w:val="center"/>
          </w:tcPr>
          <w:p w14:paraId="000009D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 effect of CGA on mortality and hospital/ED admission</w:t>
            </w:r>
          </w:p>
        </w:tc>
      </w:tr>
      <w:tr w:rsidR="00C30590" w:rsidRPr="00C30590" w14:paraId="6B488C40" w14:textId="77777777" w:rsidTr="00045344">
        <w:tc>
          <w:tcPr>
            <w:tcW w:w="2238" w:type="dxa"/>
            <w:vAlign w:val="center"/>
          </w:tcPr>
          <w:p w14:paraId="000009D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Marino, 2018</w:t>
            </w:r>
          </w:p>
        </w:tc>
        <w:tc>
          <w:tcPr>
            <w:tcW w:w="2237" w:type="dxa"/>
            <w:vAlign w:val="center"/>
          </w:tcPr>
          <w:p w14:paraId="000009D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3,382</w:t>
            </w:r>
          </w:p>
        </w:tc>
        <w:tc>
          <w:tcPr>
            <w:tcW w:w="2426" w:type="dxa"/>
            <w:vAlign w:val="center"/>
          </w:tcPr>
          <w:p w14:paraId="000009D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c>
          <w:tcPr>
            <w:tcW w:w="2526" w:type="dxa"/>
            <w:vAlign w:val="center"/>
          </w:tcPr>
          <w:p w14:paraId="000009D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c>
          <w:tcPr>
            <w:tcW w:w="2437" w:type="dxa"/>
            <w:vAlign w:val="center"/>
          </w:tcPr>
          <w:p w14:paraId="000009D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c>
          <w:tcPr>
            <w:tcW w:w="2423" w:type="dxa"/>
            <w:vAlign w:val="center"/>
          </w:tcPr>
          <w:p w14:paraId="000009D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Reduction of ED/hospital admission in ¾ studies included</w:t>
            </w:r>
          </w:p>
        </w:tc>
      </w:tr>
      <w:tr w:rsidR="00C30590" w:rsidRPr="00C30590" w14:paraId="593962AB" w14:textId="77777777" w:rsidTr="00045344">
        <w:tc>
          <w:tcPr>
            <w:tcW w:w="2238" w:type="dxa"/>
            <w:vAlign w:val="center"/>
          </w:tcPr>
          <w:p w14:paraId="000009D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McCusker, 2006</w:t>
            </w:r>
          </w:p>
        </w:tc>
        <w:tc>
          <w:tcPr>
            <w:tcW w:w="2237" w:type="dxa"/>
            <w:vAlign w:val="center"/>
          </w:tcPr>
          <w:p w14:paraId="000009D9" w14:textId="3B6CF1F7" w:rsidR="00D66085" w:rsidRPr="00C30590" w:rsidRDefault="00DE69A3">
            <w:pPr>
              <w:spacing w:before="240" w:after="240"/>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6,606</w:t>
            </w:r>
          </w:p>
        </w:tc>
        <w:tc>
          <w:tcPr>
            <w:tcW w:w="2426" w:type="dxa"/>
            <w:vAlign w:val="center"/>
          </w:tcPr>
          <w:p w14:paraId="000009D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c>
          <w:tcPr>
            <w:tcW w:w="2526" w:type="dxa"/>
            <w:vAlign w:val="center"/>
          </w:tcPr>
          <w:p w14:paraId="000009D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c>
          <w:tcPr>
            <w:tcW w:w="2437" w:type="dxa"/>
            <w:vAlign w:val="center"/>
          </w:tcPr>
          <w:p w14:paraId="000009DC" w14:textId="07DF74B7" w:rsidR="00D66085" w:rsidRPr="00C30590" w:rsidRDefault="00DE69A3">
            <w:pPr>
              <w:spacing w:before="240" w:after="240"/>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Little effect on ED utilization for hospital-based interventions (excluding ED-based interventions)</w:t>
            </w:r>
          </w:p>
        </w:tc>
        <w:tc>
          <w:tcPr>
            <w:tcW w:w="2423" w:type="dxa"/>
            <w:vAlign w:val="center"/>
          </w:tcPr>
          <w:p w14:paraId="000009D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Reduction of ED/hospital admission in outpatient and/or primary care or home care settings</w:t>
            </w:r>
          </w:p>
        </w:tc>
      </w:tr>
      <w:tr w:rsidR="00D66085" w:rsidRPr="00C30590" w14:paraId="098B17DC" w14:textId="77777777" w:rsidTr="00045344">
        <w:tc>
          <w:tcPr>
            <w:tcW w:w="2238" w:type="dxa"/>
            <w:tcBorders>
              <w:bottom w:val="single" w:sz="4" w:space="0" w:color="000000"/>
            </w:tcBorders>
            <w:vAlign w:val="center"/>
          </w:tcPr>
          <w:p w14:paraId="000009D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Neyens, 2011</w:t>
            </w:r>
          </w:p>
        </w:tc>
        <w:tc>
          <w:tcPr>
            <w:tcW w:w="2237" w:type="dxa"/>
            <w:tcBorders>
              <w:bottom w:val="single" w:sz="4" w:space="0" w:color="000000"/>
            </w:tcBorders>
            <w:vAlign w:val="center"/>
          </w:tcPr>
          <w:p w14:paraId="000009D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3,759</w:t>
            </w:r>
          </w:p>
        </w:tc>
        <w:tc>
          <w:tcPr>
            <w:tcW w:w="2426" w:type="dxa"/>
            <w:tcBorders>
              <w:bottom w:val="single" w:sz="4" w:space="0" w:color="000000"/>
            </w:tcBorders>
            <w:vAlign w:val="center"/>
          </w:tcPr>
          <w:p w14:paraId="000009E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c>
          <w:tcPr>
            <w:tcW w:w="2526" w:type="dxa"/>
            <w:tcBorders>
              <w:bottom w:val="single" w:sz="4" w:space="0" w:color="000000"/>
            </w:tcBorders>
            <w:vAlign w:val="center"/>
          </w:tcPr>
          <w:p w14:paraId="000009E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c>
          <w:tcPr>
            <w:tcW w:w="2437" w:type="dxa"/>
            <w:tcBorders>
              <w:bottom w:val="single" w:sz="4" w:space="0" w:color="000000"/>
            </w:tcBorders>
            <w:vAlign w:val="center"/>
          </w:tcPr>
          <w:p w14:paraId="000009E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c>
          <w:tcPr>
            <w:tcW w:w="2423" w:type="dxa"/>
            <w:tcBorders>
              <w:bottom w:val="single" w:sz="4" w:space="0" w:color="000000"/>
            </w:tcBorders>
            <w:vAlign w:val="center"/>
          </w:tcPr>
          <w:p w14:paraId="000009E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Reduction of falls in 4/8 RCTs in nursing home residents</w:t>
            </w:r>
          </w:p>
        </w:tc>
      </w:tr>
    </w:tbl>
    <w:p w14:paraId="000009E4" w14:textId="77777777" w:rsidR="00D66085" w:rsidRPr="00C30590" w:rsidRDefault="00D66085">
      <w:pPr>
        <w:rPr>
          <w:rFonts w:ascii="Times New Roman" w:eastAsia="Times New Roman" w:hAnsi="Times New Roman" w:cs="Times New Roman"/>
          <w:b/>
          <w:color w:val="auto"/>
          <w:sz w:val="24"/>
          <w:szCs w:val="24"/>
        </w:rPr>
      </w:pPr>
    </w:p>
    <w:p w14:paraId="000009E5" w14:textId="77777777" w:rsidR="00D66085" w:rsidRPr="00C30590" w:rsidRDefault="00DE69A3">
      <w:pPr>
        <w:rPr>
          <w:rFonts w:ascii="Times New Roman" w:eastAsia="Times New Roman" w:hAnsi="Times New Roman" w:cs="Times New Roman"/>
          <w:color w:val="auto"/>
          <w:sz w:val="24"/>
          <w:szCs w:val="24"/>
        </w:rPr>
      </w:pPr>
      <w:r w:rsidRPr="00C30590">
        <w:rPr>
          <w:rFonts w:ascii="Times New Roman" w:eastAsia="Times New Roman" w:hAnsi="Times New Roman" w:cs="Times New Roman"/>
          <w:b/>
          <w:color w:val="auto"/>
          <w:sz w:val="24"/>
          <w:szCs w:val="24"/>
        </w:rPr>
        <w:t xml:space="preserve">Abbreviations: </w:t>
      </w:r>
      <w:r w:rsidRPr="00C30590">
        <w:rPr>
          <w:rFonts w:ascii="Times New Roman" w:eastAsia="Times New Roman" w:hAnsi="Times New Roman" w:cs="Times New Roman"/>
          <w:color w:val="auto"/>
          <w:sz w:val="24"/>
          <w:szCs w:val="24"/>
        </w:rPr>
        <w:t>RCT: randomized controlled trial; CGA: comprehensive geriatric assessment; ED: emergency department.</w:t>
      </w:r>
    </w:p>
    <w:p w14:paraId="000009E6" w14:textId="77777777" w:rsidR="00D66085" w:rsidRPr="00C30590" w:rsidRDefault="00D66085">
      <w:pPr>
        <w:rPr>
          <w:rFonts w:ascii="Times New Roman" w:eastAsia="Times New Roman" w:hAnsi="Times New Roman" w:cs="Times New Roman"/>
          <w:b/>
          <w:color w:val="auto"/>
          <w:sz w:val="24"/>
          <w:szCs w:val="24"/>
        </w:rPr>
      </w:pPr>
    </w:p>
    <w:p w14:paraId="000009EA" w14:textId="77777777" w:rsidR="00D66085" w:rsidRPr="00C30590" w:rsidRDefault="00DE69A3">
      <w:pPr>
        <w:rPr>
          <w:rFonts w:ascii="Times New Roman" w:eastAsia="Times New Roman" w:hAnsi="Times New Roman" w:cs="Times New Roman"/>
          <w:b/>
          <w:color w:val="auto"/>
          <w:sz w:val="24"/>
          <w:szCs w:val="24"/>
        </w:rPr>
      </w:pPr>
      <w:r w:rsidRPr="00C30590">
        <w:rPr>
          <w:rFonts w:ascii="Times New Roman" w:eastAsia="Times New Roman" w:hAnsi="Times New Roman" w:cs="Times New Roman"/>
          <w:b/>
          <w:color w:val="auto"/>
          <w:sz w:val="24"/>
          <w:szCs w:val="24"/>
        </w:rPr>
        <w:lastRenderedPageBreak/>
        <w:t>Table 3. Summary of Findings of the Systematic Reviews (Without Meta-analysis) included of the observational studies</w:t>
      </w:r>
    </w:p>
    <w:tbl>
      <w:tblPr>
        <w:tblStyle w:val="ab"/>
        <w:tblW w:w="14287" w:type="dxa"/>
        <w:tblInd w:w="0" w:type="dxa"/>
        <w:tblBorders>
          <w:top w:val="nil"/>
          <w:left w:val="nil"/>
          <w:bottom w:val="nil"/>
          <w:right w:val="nil"/>
          <w:insideH w:val="nil"/>
          <w:insideV w:val="nil"/>
        </w:tblBorders>
        <w:tblLayout w:type="fixed"/>
        <w:tblLook w:val="0420" w:firstRow="1" w:lastRow="0" w:firstColumn="0" w:lastColumn="0" w:noHBand="0" w:noVBand="1"/>
      </w:tblPr>
      <w:tblGrid>
        <w:gridCol w:w="2391"/>
        <w:gridCol w:w="2208"/>
        <w:gridCol w:w="2395"/>
        <w:gridCol w:w="2495"/>
        <w:gridCol w:w="2406"/>
        <w:gridCol w:w="2392"/>
      </w:tblGrid>
      <w:tr w:rsidR="00C30590" w:rsidRPr="00C30590" w14:paraId="381F0F51" w14:textId="77777777" w:rsidTr="00045344">
        <w:tc>
          <w:tcPr>
            <w:tcW w:w="2391" w:type="dxa"/>
            <w:tcBorders>
              <w:top w:val="single" w:sz="4" w:space="0" w:color="000000"/>
              <w:bottom w:val="single" w:sz="4" w:space="0" w:color="000000"/>
            </w:tcBorders>
            <w:vAlign w:val="center"/>
          </w:tcPr>
          <w:p w14:paraId="000009EB" w14:textId="77777777" w:rsidR="00D66085" w:rsidRPr="00C30590" w:rsidRDefault="00DE69A3">
            <w:pPr>
              <w:jc w:val="center"/>
              <w:rPr>
                <w:rFonts w:ascii="Times New Roman" w:eastAsia="Times New Roman" w:hAnsi="Times New Roman" w:cs="Times New Roman"/>
                <w:b/>
                <w:color w:val="auto"/>
              </w:rPr>
            </w:pPr>
            <w:r w:rsidRPr="00C30590">
              <w:rPr>
                <w:rFonts w:ascii="Times New Roman" w:eastAsia="Times New Roman" w:hAnsi="Times New Roman" w:cs="Times New Roman"/>
                <w:b/>
                <w:color w:val="auto"/>
              </w:rPr>
              <w:t>Author, year</w:t>
            </w:r>
          </w:p>
        </w:tc>
        <w:tc>
          <w:tcPr>
            <w:tcW w:w="2208" w:type="dxa"/>
            <w:tcBorders>
              <w:top w:val="single" w:sz="4" w:space="0" w:color="000000"/>
              <w:bottom w:val="single" w:sz="4" w:space="0" w:color="000000"/>
            </w:tcBorders>
            <w:vAlign w:val="center"/>
          </w:tcPr>
          <w:p w14:paraId="000009EC" w14:textId="77777777" w:rsidR="00D66085" w:rsidRPr="00C30590" w:rsidRDefault="00DE69A3">
            <w:pPr>
              <w:jc w:val="center"/>
              <w:rPr>
                <w:rFonts w:ascii="Times New Roman" w:eastAsia="Times New Roman" w:hAnsi="Times New Roman" w:cs="Times New Roman"/>
                <w:b/>
                <w:color w:val="auto"/>
              </w:rPr>
            </w:pPr>
            <w:r w:rsidRPr="00C30590">
              <w:rPr>
                <w:rFonts w:ascii="Times New Roman" w:eastAsia="Times New Roman" w:hAnsi="Times New Roman" w:cs="Times New Roman"/>
                <w:b/>
                <w:color w:val="auto"/>
              </w:rPr>
              <w:t>Sample size</w:t>
            </w:r>
          </w:p>
        </w:tc>
        <w:tc>
          <w:tcPr>
            <w:tcW w:w="2395" w:type="dxa"/>
            <w:tcBorders>
              <w:top w:val="single" w:sz="4" w:space="0" w:color="000000"/>
              <w:bottom w:val="single" w:sz="4" w:space="0" w:color="000000"/>
            </w:tcBorders>
            <w:vAlign w:val="center"/>
          </w:tcPr>
          <w:p w14:paraId="000009ED" w14:textId="77777777" w:rsidR="00D66085" w:rsidRPr="00C30590" w:rsidRDefault="00DE69A3">
            <w:pPr>
              <w:jc w:val="center"/>
              <w:rPr>
                <w:rFonts w:ascii="Times New Roman" w:eastAsia="Times New Roman" w:hAnsi="Times New Roman" w:cs="Times New Roman"/>
                <w:b/>
                <w:color w:val="auto"/>
              </w:rPr>
            </w:pPr>
            <w:r w:rsidRPr="00C30590">
              <w:rPr>
                <w:rFonts w:ascii="Times New Roman" w:eastAsia="Times New Roman" w:hAnsi="Times New Roman" w:cs="Times New Roman"/>
                <w:b/>
                <w:color w:val="auto"/>
              </w:rPr>
              <w:t>Surgery</w:t>
            </w:r>
          </w:p>
        </w:tc>
        <w:tc>
          <w:tcPr>
            <w:tcW w:w="2495" w:type="dxa"/>
            <w:tcBorders>
              <w:top w:val="single" w:sz="4" w:space="0" w:color="000000"/>
              <w:bottom w:val="single" w:sz="4" w:space="0" w:color="000000"/>
            </w:tcBorders>
            <w:vAlign w:val="center"/>
          </w:tcPr>
          <w:p w14:paraId="000009EE" w14:textId="77777777" w:rsidR="00D66085" w:rsidRPr="00C30590" w:rsidRDefault="00DE69A3">
            <w:pPr>
              <w:jc w:val="center"/>
              <w:rPr>
                <w:rFonts w:ascii="Times New Roman" w:eastAsia="Times New Roman" w:hAnsi="Times New Roman" w:cs="Times New Roman"/>
                <w:b/>
                <w:color w:val="auto"/>
              </w:rPr>
            </w:pPr>
            <w:r w:rsidRPr="00C30590">
              <w:rPr>
                <w:rFonts w:ascii="Times New Roman" w:eastAsia="Times New Roman" w:hAnsi="Times New Roman" w:cs="Times New Roman"/>
                <w:b/>
                <w:color w:val="auto"/>
              </w:rPr>
              <w:t>Orthopedics</w:t>
            </w:r>
          </w:p>
        </w:tc>
        <w:tc>
          <w:tcPr>
            <w:tcW w:w="2406" w:type="dxa"/>
            <w:tcBorders>
              <w:top w:val="single" w:sz="4" w:space="0" w:color="000000"/>
              <w:bottom w:val="single" w:sz="4" w:space="0" w:color="000000"/>
            </w:tcBorders>
            <w:vAlign w:val="center"/>
          </w:tcPr>
          <w:p w14:paraId="000009EF" w14:textId="77777777" w:rsidR="00D66085" w:rsidRPr="00C30590" w:rsidRDefault="00DE69A3">
            <w:pPr>
              <w:jc w:val="center"/>
              <w:rPr>
                <w:rFonts w:ascii="Times New Roman" w:eastAsia="Times New Roman" w:hAnsi="Times New Roman" w:cs="Times New Roman"/>
                <w:b/>
                <w:color w:val="auto"/>
              </w:rPr>
            </w:pPr>
            <w:r w:rsidRPr="00C30590">
              <w:rPr>
                <w:rFonts w:ascii="Times New Roman" w:eastAsia="Times New Roman" w:hAnsi="Times New Roman" w:cs="Times New Roman"/>
                <w:b/>
                <w:color w:val="auto"/>
              </w:rPr>
              <w:t>Hospital</w:t>
            </w:r>
          </w:p>
        </w:tc>
        <w:tc>
          <w:tcPr>
            <w:tcW w:w="2392" w:type="dxa"/>
            <w:tcBorders>
              <w:top w:val="single" w:sz="4" w:space="0" w:color="000000"/>
              <w:bottom w:val="single" w:sz="4" w:space="0" w:color="000000"/>
            </w:tcBorders>
            <w:vAlign w:val="center"/>
          </w:tcPr>
          <w:p w14:paraId="000009F0" w14:textId="77777777" w:rsidR="00D66085" w:rsidRPr="00C30590" w:rsidRDefault="00DE69A3">
            <w:pPr>
              <w:jc w:val="center"/>
              <w:rPr>
                <w:rFonts w:ascii="Times New Roman" w:eastAsia="Times New Roman" w:hAnsi="Times New Roman" w:cs="Times New Roman"/>
                <w:b/>
                <w:color w:val="auto"/>
              </w:rPr>
            </w:pPr>
            <w:r w:rsidRPr="00C30590">
              <w:rPr>
                <w:rFonts w:ascii="Times New Roman" w:eastAsia="Times New Roman" w:hAnsi="Times New Roman" w:cs="Times New Roman"/>
                <w:b/>
                <w:color w:val="auto"/>
              </w:rPr>
              <w:t>Non-hospital</w:t>
            </w:r>
          </w:p>
        </w:tc>
      </w:tr>
      <w:tr w:rsidR="00C30590" w:rsidRPr="00C30590" w14:paraId="1A9B5957" w14:textId="77777777" w:rsidTr="00045344">
        <w:tc>
          <w:tcPr>
            <w:tcW w:w="2391" w:type="dxa"/>
            <w:tcBorders>
              <w:top w:val="single" w:sz="4" w:space="0" w:color="000000"/>
            </w:tcBorders>
            <w:vAlign w:val="center"/>
          </w:tcPr>
          <w:p w14:paraId="000009F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Caillet, 2014</w:t>
            </w:r>
          </w:p>
        </w:tc>
        <w:tc>
          <w:tcPr>
            <w:tcW w:w="2208" w:type="dxa"/>
            <w:tcBorders>
              <w:top w:val="single" w:sz="4" w:space="0" w:color="000000"/>
            </w:tcBorders>
            <w:vAlign w:val="center"/>
          </w:tcPr>
          <w:p w14:paraId="000009F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12,900</w:t>
            </w:r>
          </w:p>
        </w:tc>
        <w:tc>
          <w:tcPr>
            <w:tcW w:w="2395" w:type="dxa"/>
            <w:tcBorders>
              <w:top w:val="single" w:sz="4" w:space="0" w:color="000000"/>
            </w:tcBorders>
            <w:vAlign w:val="center"/>
          </w:tcPr>
          <w:p w14:paraId="000009F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Optimal prediction of mortality with CGA-based tools and domains</w:t>
            </w:r>
          </w:p>
        </w:tc>
        <w:tc>
          <w:tcPr>
            <w:tcW w:w="2495" w:type="dxa"/>
            <w:tcBorders>
              <w:top w:val="single" w:sz="4" w:space="0" w:color="000000"/>
            </w:tcBorders>
            <w:vAlign w:val="center"/>
          </w:tcPr>
          <w:p w14:paraId="000009F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c>
          <w:tcPr>
            <w:tcW w:w="2406" w:type="dxa"/>
            <w:tcBorders>
              <w:top w:val="single" w:sz="4" w:space="0" w:color="000000"/>
            </w:tcBorders>
            <w:vAlign w:val="center"/>
          </w:tcPr>
          <w:p w14:paraId="000009F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c>
          <w:tcPr>
            <w:tcW w:w="2392" w:type="dxa"/>
            <w:tcBorders>
              <w:top w:val="single" w:sz="4" w:space="0" w:color="000000"/>
            </w:tcBorders>
            <w:vAlign w:val="center"/>
          </w:tcPr>
          <w:p w14:paraId="000009F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r>
      <w:tr w:rsidR="00C30590" w:rsidRPr="00C30590" w14:paraId="54BF19F3" w14:textId="77777777" w:rsidTr="00045344">
        <w:tc>
          <w:tcPr>
            <w:tcW w:w="2391" w:type="dxa"/>
            <w:vAlign w:val="center"/>
          </w:tcPr>
          <w:p w14:paraId="000009F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De Almeida, 2015</w:t>
            </w:r>
          </w:p>
        </w:tc>
        <w:tc>
          <w:tcPr>
            <w:tcW w:w="2208" w:type="dxa"/>
            <w:vAlign w:val="center"/>
          </w:tcPr>
          <w:p w14:paraId="000009F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58,244</w:t>
            </w:r>
          </w:p>
        </w:tc>
        <w:tc>
          <w:tcPr>
            <w:tcW w:w="2395" w:type="dxa"/>
            <w:vAlign w:val="center"/>
          </w:tcPr>
          <w:p w14:paraId="000009F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c>
          <w:tcPr>
            <w:tcW w:w="2495" w:type="dxa"/>
            <w:vAlign w:val="center"/>
          </w:tcPr>
          <w:p w14:paraId="000009F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c>
          <w:tcPr>
            <w:tcW w:w="2406" w:type="dxa"/>
            <w:vAlign w:val="center"/>
          </w:tcPr>
          <w:p w14:paraId="000009F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c>
          <w:tcPr>
            <w:tcW w:w="2392" w:type="dxa"/>
            <w:vAlign w:val="center"/>
          </w:tcPr>
          <w:p w14:paraId="000009F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CGA captures needs of older patients </w:t>
            </w:r>
          </w:p>
        </w:tc>
      </w:tr>
      <w:tr w:rsidR="00C30590" w:rsidRPr="00C30590" w14:paraId="425353B9" w14:textId="77777777" w:rsidTr="00045344">
        <w:tc>
          <w:tcPr>
            <w:tcW w:w="2391" w:type="dxa"/>
            <w:vAlign w:val="center"/>
          </w:tcPr>
          <w:p w14:paraId="000009F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Graf, 2011</w:t>
            </w:r>
          </w:p>
        </w:tc>
        <w:tc>
          <w:tcPr>
            <w:tcW w:w="2208" w:type="dxa"/>
            <w:vAlign w:val="center"/>
          </w:tcPr>
          <w:p w14:paraId="000009F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2,476</w:t>
            </w:r>
          </w:p>
        </w:tc>
        <w:tc>
          <w:tcPr>
            <w:tcW w:w="2395" w:type="dxa"/>
            <w:vAlign w:val="center"/>
          </w:tcPr>
          <w:p w14:paraId="000009F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c>
          <w:tcPr>
            <w:tcW w:w="2495" w:type="dxa"/>
            <w:vAlign w:val="center"/>
          </w:tcPr>
          <w:p w14:paraId="00000A0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c>
          <w:tcPr>
            <w:tcW w:w="2406" w:type="dxa"/>
            <w:vAlign w:val="center"/>
          </w:tcPr>
          <w:p w14:paraId="00000A0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Good discrimination of adverse outcomes in ED</w:t>
            </w:r>
          </w:p>
        </w:tc>
        <w:tc>
          <w:tcPr>
            <w:tcW w:w="2392" w:type="dxa"/>
            <w:vAlign w:val="center"/>
          </w:tcPr>
          <w:p w14:paraId="00000A0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r>
      <w:tr w:rsidR="00C30590" w:rsidRPr="00C30590" w14:paraId="11BFAEE3" w14:textId="77777777" w:rsidTr="00045344">
        <w:tc>
          <w:tcPr>
            <w:tcW w:w="2391" w:type="dxa"/>
            <w:vAlign w:val="center"/>
          </w:tcPr>
          <w:p w14:paraId="00000A0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Lin, 2016</w:t>
            </w:r>
          </w:p>
        </w:tc>
        <w:tc>
          <w:tcPr>
            <w:tcW w:w="2208" w:type="dxa"/>
            <w:vAlign w:val="center"/>
          </w:tcPr>
          <w:p w14:paraId="00000A0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815</w:t>
            </w:r>
          </w:p>
        </w:tc>
        <w:tc>
          <w:tcPr>
            <w:tcW w:w="2395" w:type="dxa"/>
            <w:vAlign w:val="center"/>
          </w:tcPr>
          <w:p w14:paraId="00000A0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Optimal prediction of mortality with CGA-based tools</w:t>
            </w:r>
          </w:p>
        </w:tc>
        <w:tc>
          <w:tcPr>
            <w:tcW w:w="2495" w:type="dxa"/>
            <w:vAlign w:val="center"/>
          </w:tcPr>
          <w:p w14:paraId="00000A0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c>
          <w:tcPr>
            <w:tcW w:w="2406" w:type="dxa"/>
            <w:vAlign w:val="center"/>
          </w:tcPr>
          <w:p w14:paraId="00000A0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c>
          <w:tcPr>
            <w:tcW w:w="2392" w:type="dxa"/>
            <w:vAlign w:val="center"/>
          </w:tcPr>
          <w:p w14:paraId="00000A0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r>
      <w:tr w:rsidR="00C30590" w:rsidRPr="00C30590" w14:paraId="01A4E34E" w14:textId="77777777" w:rsidTr="00045344">
        <w:tc>
          <w:tcPr>
            <w:tcW w:w="2391" w:type="dxa"/>
            <w:vAlign w:val="center"/>
          </w:tcPr>
          <w:p w14:paraId="00000A0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Scheepers, 2020</w:t>
            </w:r>
          </w:p>
        </w:tc>
        <w:tc>
          <w:tcPr>
            <w:tcW w:w="2208" w:type="dxa"/>
            <w:vAlign w:val="center"/>
          </w:tcPr>
          <w:p w14:paraId="00000A0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212</w:t>
            </w:r>
          </w:p>
        </w:tc>
        <w:tc>
          <w:tcPr>
            <w:tcW w:w="2395" w:type="dxa"/>
            <w:vAlign w:val="center"/>
          </w:tcPr>
          <w:p w14:paraId="00000A0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c>
          <w:tcPr>
            <w:tcW w:w="2495" w:type="dxa"/>
            <w:vAlign w:val="center"/>
          </w:tcPr>
          <w:p w14:paraId="00000A0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c>
          <w:tcPr>
            <w:tcW w:w="2406" w:type="dxa"/>
            <w:vAlign w:val="center"/>
          </w:tcPr>
          <w:p w14:paraId="00000A0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CGA may help identify higher risk of non-completion of chemotherapy for frail people</w:t>
            </w:r>
          </w:p>
        </w:tc>
        <w:tc>
          <w:tcPr>
            <w:tcW w:w="2392" w:type="dxa"/>
            <w:vAlign w:val="center"/>
          </w:tcPr>
          <w:p w14:paraId="00000A0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r>
      <w:tr w:rsidR="00D66085" w:rsidRPr="00C30590" w14:paraId="2DB0DA97" w14:textId="77777777" w:rsidTr="00045344">
        <w:tc>
          <w:tcPr>
            <w:tcW w:w="2391" w:type="dxa"/>
            <w:tcBorders>
              <w:bottom w:val="single" w:sz="4" w:space="0" w:color="000000"/>
            </w:tcBorders>
            <w:vAlign w:val="center"/>
          </w:tcPr>
          <w:p w14:paraId="00000A0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Terret, 2015</w:t>
            </w:r>
          </w:p>
        </w:tc>
        <w:tc>
          <w:tcPr>
            <w:tcW w:w="2208" w:type="dxa"/>
            <w:tcBorders>
              <w:bottom w:val="single" w:sz="4" w:space="0" w:color="000000"/>
            </w:tcBorders>
            <w:vAlign w:val="center"/>
          </w:tcPr>
          <w:p w14:paraId="00000A1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425</w:t>
            </w:r>
          </w:p>
        </w:tc>
        <w:tc>
          <w:tcPr>
            <w:tcW w:w="2395" w:type="dxa"/>
            <w:tcBorders>
              <w:bottom w:val="single" w:sz="4" w:space="0" w:color="000000"/>
            </w:tcBorders>
            <w:vAlign w:val="center"/>
          </w:tcPr>
          <w:p w14:paraId="00000A1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c>
          <w:tcPr>
            <w:tcW w:w="2495" w:type="dxa"/>
            <w:tcBorders>
              <w:bottom w:val="single" w:sz="4" w:space="0" w:color="000000"/>
            </w:tcBorders>
            <w:vAlign w:val="center"/>
          </w:tcPr>
          <w:p w14:paraId="00000A1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c>
          <w:tcPr>
            <w:tcW w:w="2406" w:type="dxa"/>
            <w:tcBorders>
              <w:bottom w:val="single" w:sz="4" w:space="0" w:color="000000"/>
            </w:tcBorders>
            <w:vAlign w:val="center"/>
          </w:tcPr>
          <w:p w14:paraId="00000A1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CGA may help identify higher risk of death for frail people and fit patients for curative therapy</w:t>
            </w:r>
          </w:p>
        </w:tc>
        <w:tc>
          <w:tcPr>
            <w:tcW w:w="2392" w:type="dxa"/>
            <w:tcBorders>
              <w:bottom w:val="single" w:sz="4" w:space="0" w:color="000000"/>
            </w:tcBorders>
            <w:vAlign w:val="center"/>
          </w:tcPr>
          <w:p w14:paraId="00000A1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Not available</w:t>
            </w:r>
          </w:p>
        </w:tc>
      </w:tr>
    </w:tbl>
    <w:p w14:paraId="00000A15" w14:textId="77777777" w:rsidR="00D66085" w:rsidRPr="00C30590" w:rsidRDefault="00D66085">
      <w:pPr>
        <w:rPr>
          <w:rFonts w:ascii="Times New Roman" w:eastAsia="Times New Roman" w:hAnsi="Times New Roman" w:cs="Times New Roman"/>
          <w:b/>
          <w:color w:val="auto"/>
          <w:sz w:val="24"/>
          <w:szCs w:val="24"/>
          <w:highlight w:val="yellow"/>
        </w:rPr>
      </w:pPr>
    </w:p>
    <w:p w14:paraId="00000A16" w14:textId="77777777" w:rsidR="00D66085" w:rsidRPr="00C30590" w:rsidRDefault="00DE69A3">
      <w:pPr>
        <w:rPr>
          <w:rFonts w:ascii="Times New Roman" w:eastAsia="Times New Roman" w:hAnsi="Times New Roman" w:cs="Times New Roman"/>
          <w:b/>
          <w:color w:val="auto"/>
          <w:sz w:val="24"/>
          <w:szCs w:val="24"/>
        </w:rPr>
        <w:sectPr w:rsidR="00D66085" w:rsidRPr="00C30590">
          <w:pgSz w:w="16838" w:h="11906" w:orient="landscape"/>
          <w:pgMar w:top="1134" w:right="1417" w:bottom="1134" w:left="1134" w:header="708" w:footer="708" w:gutter="0"/>
          <w:cols w:space="720"/>
        </w:sectPr>
      </w:pPr>
      <w:r w:rsidRPr="00C30590">
        <w:rPr>
          <w:rFonts w:ascii="Times New Roman" w:eastAsia="Times New Roman" w:hAnsi="Times New Roman" w:cs="Times New Roman"/>
          <w:b/>
          <w:color w:val="auto"/>
          <w:sz w:val="24"/>
          <w:szCs w:val="24"/>
        </w:rPr>
        <w:t xml:space="preserve">Abbreviations: </w:t>
      </w:r>
      <w:r w:rsidRPr="00C30590">
        <w:rPr>
          <w:rFonts w:ascii="Times New Roman" w:eastAsia="Times New Roman" w:hAnsi="Times New Roman" w:cs="Times New Roman"/>
          <w:color w:val="auto"/>
          <w:sz w:val="24"/>
          <w:szCs w:val="24"/>
        </w:rPr>
        <w:t>CGA: comprehensive geriatric assessment; ED: emergency department.</w:t>
      </w:r>
    </w:p>
    <w:p w14:paraId="00000A17" w14:textId="77777777" w:rsidR="00D66085" w:rsidRPr="00C30590" w:rsidRDefault="00DE69A3" w:rsidP="00045344">
      <w:pPr>
        <w:pStyle w:val="Heading1"/>
      </w:pPr>
      <w:r w:rsidRPr="00C30590">
        <w:lastRenderedPageBreak/>
        <w:t>DISCUSSION</w:t>
      </w:r>
    </w:p>
    <w:p w14:paraId="00000A18"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In this umbrella review, including 31 systematic reviews and approximately 300,000 older participants, we found data on the effectiveness of CGA across different settings and conditions and toward multiple outcomes. Focusing on intervention studies we studied of the effect of CGA on 53 different outcomes including information on “hard outcomes” such as mortality, risk of hospitalization and admission to nursing home. Systematic reviews without meta-analysis completed this picture also giving information regarding the use of CGA-based tools, particularly in patients affected by cancer.</w:t>
      </w:r>
    </w:p>
    <w:p w14:paraId="00000A19" w14:textId="77777777" w:rsidR="00D66085" w:rsidRPr="00C30590" w:rsidRDefault="00D66085">
      <w:pPr>
        <w:spacing w:after="0" w:line="480" w:lineRule="auto"/>
        <w:jc w:val="both"/>
        <w:rPr>
          <w:rFonts w:ascii="Times New Roman" w:eastAsia="Times New Roman" w:hAnsi="Times New Roman" w:cs="Times New Roman"/>
          <w:color w:val="auto"/>
          <w:sz w:val="24"/>
          <w:szCs w:val="24"/>
        </w:rPr>
      </w:pPr>
    </w:p>
    <w:p w14:paraId="00000A1A"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 xml:space="preserve">In the meta-analyses of the RCTs, we found high certainty of the evidence regarding the importance of CGA in reducing nursing home admission, risk of falls and pressure sores in hospital setting. These findings indicate that all older patients admitted to hospital should be evaluated through the CGA not only for decreasing the institutionalization, but also for decreasing other outcomes, such as falls and pressure sores, that can further increase the length of stay in hospital. These findings are of clinical importance since CGA reduced the risk of nursing home admission, falls, and pressure sores of about 41 units for every 1,000 older patients evaluated, when compared to usual/standard care, indicating that in hospital setting CGA is a highly beneficial intervention for older patients. </w:t>
      </w:r>
    </w:p>
    <w:p w14:paraId="00000A1B" w14:textId="77777777" w:rsidR="00D66085" w:rsidRPr="00C30590" w:rsidRDefault="00D66085">
      <w:pPr>
        <w:spacing w:after="0" w:line="480" w:lineRule="auto"/>
        <w:jc w:val="both"/>
        <w:rPr>
          <w:rFonts w:ascii="Times New Roman" w:eastAsia="Times New Roman" w:hAnsi="Times New Roman" w:cs="Times New Roman"/>
          <w:color w:val="auto"/>
          <w:sz w:val="24"/>
          <w:szCs w:val="24"/>
        </w:rPr>
      </w:pPr>
    </w:p>
    <w:p w14:paraId="00000A1C" w14:textId="58BCCC12"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 xml:space="preserve">Moreover, our works indicated that in older patients affected by hip fracture, CGA significantly prevented delirium. Delirium is </w:t>
      </w:r>
      <w:r w:rsidR="004E5EDE" w:rsidRPr="00C30590">
        <w:rPr>
          <w:rFonts w:ascii="Times New Roman" w:eastAsia="Times New Roman" w:hAnsi="Times New Roman" w:cs="Times New Roman"/>
          <w:color w:val="auto"/>
          <w:sz w:val="24"/>
          <w:szCs w:val="24"/>
        </w:rPr>
        <w:t xml:space="preserve">amog </w:t>
      </w:r>
      <w:r w:rsidRPr="00C30590">
        <w:rPr>
          <w:rFonts w:ascii="Times New Roman" w:eastAsia="Times New Roman" w:hAnsi="Times New Roman" w:cs="Times New Roman"/>
          <w:color w:val="auto"/>
          <w:sz w:val="24"/>
          <w:szCs w:val="24"/>
        </w:rPr>
        <w:t xml:space="preserve">the most frequent complication in people undergoing surgery for a hip fracture, being associated with higher rates of disability and cognitive recovery, and a prolonged hospital stay with consequent higher mortality rates and treatment costs.[22] Moreover, there is an increasing evidence that episodes of delirium may increase the risk of dementa </w:t>
      </w:r>
      <w:r w:rsidR="004E5EDE" w:rsidRPr="00C30590">
        <w:rPr>
          <w:rFonts w:ascii="Times New Roman" w:eastAsia="Times New Roman" w:hAnsi="Times New Roman" w:cs="Times New Roman"/>
          <w:color w:val="auto"/>
          <w:sz w:val="24"/>
          <w:szCs w:val="24"/>
        </w:rPr>
        <w:t>after hospital discharge</w:t>
      </w:r>
      <w:r w:rsidRPr="00C30590">
        <w:rPr>
          <w:rFonts w:ascii="Times New Roman" w:eastAsia="Times New Roman" w:hAnsi="Times New Roman" w:cs="Times New Roman"/>
          <w:color w:val="auto"/>
          <w:sz w:val="24"/>
          <w:szCs w:val="24"/>
        </w:rPr>
        <w:t xml:space="preserve">. </w:t>
      </w:r>
      <w:r w:rsidR="009818E2" w:rsidRPr="00C30590">
        <w:rPr>
          <w:rFonts w:ascii="Times New Roman" w:eastAsia="Times New Roman" w:hAnsi="Times New Roman" w:cs="Times New Roman"/>
          <w:color w:val="auto"/>
          <w:sz w:val="24"/>
          <w:szCs w:val="24"/>
        </w:rPr>
        <w:t xml:space="preserve">[23, 24] </w:t>
      </w:r>
      <w:r w:rsidRPr="00C30590">
        <w:rPr>
          <w:rFonts w:ascii="Times New Roman" w:eastAsia="Times New Roman" w:hAnsi="Times New Roman" w:cs="Times New Roman"/>
          <w:color w:val="auto"/>
          <w:sz w:val="24"/>
          <w:szCs w:val="24"/>
        </w:rPr>
        <w:t>Therefore, to reduce the rate of delirium in older patients affected by a hip fracture is a priority also from a public health perspective [</w:t>
      </w:r>
      <w:r w:rsidR="00017BB5" w:rsidRPr="00C30590">
        <w:rPr>
          <w:rFonts w:ascii="Times New Roman" w:eastAsia="Times New Roman" w:hAnsi="Times New Roman" w:cs="Times New Roman"/>
          <w:color w:val="auto"/>
          <w:sz w:val="24"/>
          <w:szCs w:val="24"/>
        </w:rPr>
        <w:t>25</w:t>
      </w:r>
      <w:r w:rsidRPr="00C30590">
        <w:rPr>
          <w:rFonts w:ascii="Times New Roman" w:eastAsia="Times New Roman" w:hAnsi="Times New Roman" w:cs="Times New Roman"/>
          <w:color w:val="auto"/>
          <w:sz w:val="24"/>
          <w:szCs w:val="24"/>
        </w:rPr>
        <w:t xml:space="preserve">] and in this sense CGA seems to be highly effective when compared to usual/standard care as the evidence supporting this finding is not </w:t>
      </w:r>
      <w:r w:rsidRPr="00C30590">
        <w:rPr>
          <w:rFonts w:ascii="Times New Roman" w:eastAsia="Times New Roman" w:hAnsi="Times New Roman" w:cs="Times New Roman"/>
          <w:color w:val="auto"/>
          <w:sz w:val="24"/>
          <w:szCs w:val="24"/>
        </w:rPr>
        <w:lastRenderedPageBreak/>
        <w:t>affected by any bias. Furthermore, 84 fewer patients out of 1,000 patients affected by hip fracture and treated with CGA experienced delirium. Moreover, even if supported by a lower certainty of evidence, CGA seems to be beneficial in improving mobility, disability and mortality in patients with a hip fracture further supporting the benefits of an integrated care of geriatrics and orthopedics, i.e., orthogeriatric model. [</w:t>
      </w:r>
      <w:r w:rsidR="00017BB5" w:rsidRPr="00C30590">
        <w:rPr>
          <w:rFonts w:ascii="Times New Roman" w:eastAsia="Times New Roman" w:hAnsi="Times New Roman" w:cs="Times New Roman"/>
          <w:color w:val="auto"/>
          <w:sz w:val="24"/>
          <w:szCs w:val="24"/>
        </w:rPr>
        <w:t>26</w:t>
      </w:r>
      <w:r w:rsidRPr="00C30590">
        <w:rPr>
          <w:rFonts w:ascii="Times New Roman" w:eastAsia="Times New Roman" w:hAnsi="Times New Roman" w:cs="Times New Roman"/>
          <w:color w:val="auto"/>
          <w:sz w:val="24"/>
          <w:szCs w:val="24"/>
        </w:rPr>
        <w:t>]</w:t>
      </w:r>
    </w:p>
    <w:p w14:paraId="00000A1D" w14:textId="77777777" w:rsidR="00D66085" w:rsidRPr="00C30590" w:rsidRDefault="00D66085">
      <w:pPr>
        <w:spacing w:after="0" w:line="480" w:lineRule="auto"/>
        <w:jc w:val="both"/>
        <w:rPr>
          <w:rFonts w:ascii="Times New Roman" w:eastAsia="Times New Roman" w:hAnsi="Times New Roman" w:cs="Times New Roman"/>
          <w:color w:val="auto"/>
          <w:sz w:val="24"/>
          <w:szCs w:val="24"/>
        </w:rPr>
      </w:pPr>
    </w:p>
    <w:p w14:paraId="00000A1E"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 xml:space="preserve">In the surgery setting, CGA was useful in decreasing the risk of mortality at twelve months and time to surgery in emergency, even if this evidence is supported by a high heterogeneity of the findings. Moreover, the finding that CGA can decrease the length of stay in general surgery by approximately two days is of interest, but again the poor quality of the RCTs included in this investigation did not permit to have firm conclusions regarding this outcome. </w:t>
      </w:r>
    </w:p>
    <w:p w14:paraId="00000A1F" w14:textId="77777777" w:rsidR="00D66085" w:rsidRPr="00C30590" w:rsidRDefault="00D66085">
      <w:pPr>
        <w:spacing w:after="0" w:line="480" w:lineRule="auto"/>
        <w:jc w:val="both"/>
        <w:rPr>
          <w:rFonts w:ascii="Times New Roman" w:eastAsia="Times New Roman" w:hAnsi="Times New Roman" w:cs="Times New Roman"/>
          <w:color w:val="auto"/>
          <w:sz w:val="24"/>
          <w:szCs w:val="24"/>
        </w:rPr>
      </w:pPr>
    </w:p>
    <w:p w14:paraId="00000A20" w14:textId="4FA64CA9"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Finally, meta-analyses of the RCTs, suggested that CGA is able to significantly reduce physical frailty in community-dwelling older adults with a high certainty of evidence, further suggesting that CGA could be beneficial not only in the hospital setting, but also in primary care settings.[</w:t>
      </w:r>
      <w:r w:rsidR="00017BB5" w:rsidRPr="00C30590">
        <w:rPr>
          <w:rFonts w:ascii="Times New Roman" w:eastAsia="Times New Roman" w:hAnsi="Times New Roman" w:cs="Times New Roman"/>
          <w:color w:val="auto"/>
          <w:sz w:val="24"/>
          <w:szCs w:val="24"/>
        </w:rPr>
        <w:t>27</w:t>
      </w:r>
      <w:r w:rsidRPr="00C30590">
        <w:rPr>
          <w:rFonts w:ascii="Times New Roman" w:eastAsia="Times New Roman" w:hAnsi="Times New Roman" w:cs="Times New Roman"/>
          <w:color w:val="auto"/>
          <w:sz w:val="24"/>
          <w:szCs w:val="24"/>
        </w:rPr>
        <w:t xml:space="preserve">] However, among the 53 outcomes included, only five included community-dwellers thus further research is needed in this setting taking hard outcomes such as mortality, nursing home admission and hospitalization as endpoints.   </w:t>
      </w:r>
    </w:p>
    <w:p w14:paraId="00000A21" w14:textId="77777777" w:rsidR="00D66085" w:rsidRPr="00C30590" w:rsidRDefault="00D66085">
      <w:pPr>
        <w:spacing w:after="0" w:line="480" w:lineRule="auto"/>
        <w:jc w:val="both"/>
        <w:rPr>
          <w:rFonts w:ascii="Times New Roman" w:eastAsia="Times New Roman" w:hAnsi="Times New Roman" w:cs="Times New Roman"/>
          <w:color w:val="auto"/>
          <w:sz w:val="24"/>
          <w:szCs w:val="24"/>
        </w:rPr>
      </w:pPr>
    </w:p>
    <w:p w14:paraId="00000A22"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Narrative systematic reviews completed the picture of CGA giving some information regarding CGA-based tools in populations different from those treated in RCTs, such as outpatients having cancer. A strong limitation of this evidence is that the quality assessment of this kind of works is not possible and, therefore, we cannot distinguish high quality evidence from lower grades. Altogether these findings suggest that CGA can be used for evaluating older patients having solid tumor or hematological cancers and undergoing treatments typical of these conditions, such as chemotherapy or radiotherapy and finally indicating the role of CGA in personalized medicine in older patients. [9]</w:t>
      </w:r>
    </w:p>
    <w:p w14:paraId="00000A24" w14:textId="7EFE02DB"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lastRenderedPageBreak/>
        <w:t>Our review is unique since it is the first comprehensive literature review of the evidence on use of CGA in different settings (i.e., hospital, outpatients, community) and its effectiveness for prevention of several relevant clinical outcomes. On the contrary, previous umbrella reviews on the same topic summarized CGA intervention definitions and benefits, only from systematic reviews and meta-analysis including interventional studies carried out in hospital setting.[5] Another review of reviews was more broadly focused on different elements of the integrated care approach for older people and among others also CGA, but did not analyze effect on clinical outcomes.[</w:t>
      </w:r>
      <w:r w:rsidR="00017BB5" w:rsidRPr="00C30590">
        <w:rPr>
          <w:rFonts w:ascii="Times New Roman" w:eastAsia="Times New Roman" w:hAnsi="Times New Roman" w:cs="Times New Roman"/>
          <w:color w:val="auto"/>
          <w:sz w:val="24"/>
          <w:szCs w:val="24"/>
        </w:rPr>
        <w:t>28</w:t>
      </w:r>
      <w:r w:rsidRPr="00C30590">
        <w:rPr>
          <w:rFonts w:ascii="Times New Roman" w:eastAsia="Times New Roman" w:hAnsi="Times New Roman" w:cs="Times New Roman"/>
          <w:color w:val="auto"/>
          <w:sz w:val="24"/>
          <w:szCs w:val="24"/>
        </w:rPr>
        <w:t xml:space="preserve">] Both these works only provided a narrative synthesis of the evidence and thus not performing any evaluation of their strength. </w:t>
      </w:r>
    </w:p>
    <w:p w14:paraId="00000A25" w14:textId="77777777" w:rsidR="00D66085" w:rsidRPr="00C30590" w:rsidRDefault="00D66085">
      <w:pPr>
        <w:spacing w:after="0" w:line="480" w:lineRule="auto"/>
        <w:jc w:val="both"/>
        <w:rPr>
          <w:rFonts w:ascii="Times New Roman" w:eastAsia="Times New Roman" w:hAnsi="Times New Roman" w:cs="Times New Roman"/>
          <w:color w:val="auto"/>
          <w:sz w:val="24"/>
          <w:szCs w:val="24"/>
        </w:rPr>
      </w:pPr>
    </w:p>
    <w:p w14:paraId="00000A26" w14:textId="67DCF736"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We believe that our umbrella review can add some novel findings to the discussion regarding</w:t>
      </w:r>
      <w:r w:rsidR="004E5EDE" w:rsidRPr="00C30590">
        <w:rPr>
          <w:rFonts w:ascii="Times New Roman" w:eastAsia="Times New Roman" w:hAnsi="Times New Roman" w:cs="Times New Roman"/>
          <w:color w:val="auto"/>
          <w:sz w:val="24"/>
          <w:szCs w:val="24"/>
        </w:rPr>
        <w:t xml:space="preserve"> the importance of</w:t>
      </w:r>
      <w:r w:rsidRPr="00C30590">
        <w:rPr>
          <w:rFonts w:ascii="Times New Roman" w:eastAsia="Times New Roman" w:hAnsi="Times New Roman" w:cs="Times New Roman"/>
          <w:color w:val="auto"/>
          <w:sz w:val="24"/>
          <w:szCs w:val="24"/>
        </w:rPr>
        <w:t xml:space="preserve"> CGA</w:t>
      </w:r>
      <w:r w:rsidR="004E5EDE" w:rsidRPr="00C30590">
        <w:rPr>
          <w:rFonts w:ascii="Times New Roman" w:eastAsia="Times New Roman" w:hAnsi="Times New Roman" w:cs="Times New Roman"/>
          <w:color w:val="auto"/>
          <w:sz w:val="24"/>
          <w:szCs w:val="24"/>
        </w:rPr>
        <w:t xml:space="preserve"> in daily clinical practice</w:t>
      </w:r>
      <w:r w:rsidRPr="00C30590">
        <w:rPr>
          <w:rFonts w:ascii="Times New Roman" w:eastAsia="Times New Roman" w:hAnsi="Times New Roman" w:cs="Times New Roman"/>
          <w:color w:val="auto"/>
          <w:sz w:val="24"/>
          <w:szCs w:val="24"/>
        </w:rPr>
        <w:t>. In particular, we believe that to judge several outcomes at high certainty of evide</w:t>
      </w:r>
      <w:r w:rsidR="00DE53CC" w:rsidRPr="00C30590">
        <w:rPr>
          <w:rFonts w:ascii="Times New Roman" w:eastAsia="Times New Roman" w:hAnsi="Times New Roman" w:cs="Times New Roman"/>
          <w:color w:val="auto"/>
          <w:sz w:val="24"/>
          <w:szCs w:val="24"/>
        </w:rPr>
        <w:t>n</w:t>
      </w:r>
      <w:r w:rsidRPr="00C30590">
        <w:rPr>
          <w:rFonts w:ascii="Times New Roman" w:eastAsia="Times New Roman" w:hAnsi="Times New Roman" w:cs="Times New Roman"/>
          <w:color w:val="auto"/>
          <w:sz w:val="24"/>
          <w:szCs w:val="24"/>
        </w:rPr>
        <w:t xml:space="preserve">ce can encourage the use of CGA in these specific areas and settings (such as hospital or orthogeriatrics). At the same time, our umbrella review indicates some promising areas of research, e.g., oncology, in which the use of CGA could be strenghtened. Finally, some important topics in geriatric medicine are still not covered by </w:t>
      </w:r>
      <w:r w:rsidR="004E5EDE" w:rsidRPr="00C30590">
        <w:rPr>
          <w:rFonts w:ascii="Times New Roman" w:eastAsia="Times New Roman" w:hAnsi="Times New Roman" w:cs="Times New Roman"/>
          <w:color w:val="auto"/>
          <w:sz w:val="24"/>
          <w:szCs w:val="24"/>
        </w:rPr>
        <w:t xml:space="preserve">scientific </w:t>
      </w:r>
      <w:r w:rsidRPr="00C30590">
        <w:rPr>
          <w:rFonts w:ascii="Times New Roman" w:eastAsia="Times New Roman" w:hAnsi="Times New Roman" w:cs="Times New Roman"/>
          <w:color w:val="auto"/>
          <w:sz w:val="24"/>
          <w:szCs w:val="24"/>
        </w:rPr>
        <w:t xml:space="preserve">literature regarding CGA, i.e., palliative care.  Despite the fact that CGA has been used from three decades and, as reported in our umbrella review, a large literature exists regarding its positive effects, this intervention is still under-used worldwide, probably suggesting that some obstacles are still present. A number of barriers to the implementation of CGA </w:t>
      </w:r>
      <w:r w:rsidR="001E39F0" w:rsidRPr="00C30590">
        <w:rPr>
          <w:rFonts w:ascii="Times New Roman" w:eastAsia="Times New Roman" w:hAnsi="Times New Roman" w:cs="Times New Roman"/>
          <w:color w:val="auto"/>
          <w:sz w:val="24"/>
          <w:szCs w:val="24"/>
        </w:rPr>
        <w:t>includes</w:t>
      </w:r>
      <w:r w:rsidRPr="00C30590">
        <w:rPr>
          <w:rFonts w:ascii="Times New Roman" w:eastAsia="Times New Roman" w:hAnsi="Times New Roman" w:cs="Times New Roman"/>
          <w:color w:val="auto"/>
          <w:sz w:val="24"/>
          <w:szCs w:val="24"/>
        </w:rPr>
        <w:t xml:space="preserve"> the lack of guidelines, professional and patients’ factors, </w:t>
      </w:r>
      <w:r w:rsidR="001E39F0" w:rsidRPr="00C30590">
        <w:rPr>
          <w:rFonts w:ascii="Times New Roman" w:eastAsia="Times New Roman" w:hAnsi="Times New Roman" w:cs="Times New Roman"/>
          <w:color w:val="auto"/>
          <w:sz w:val="24"/>
          <w:szCs w:val="24"/>
        </w:rPr>
        <w:t xml:space="preserve">need for </w:t>
      </w:r>
      <w:r w:rsidRPr="00C30590">
        <w:rPr>
          <w:rFonts w:ascii="Times New Roman" w:eastAsia="Times New Roman" w:hAnsi="Times New Roman" w:cs="Times New Roman"/>
          <w:color w:val="auto"/>
          <w:sz w:val="24"/>
          <w:szCs w:val="24"/>
        </w:rPr>
        <w:t xml:space="preserve">professional interactions, </w:t>
      </w:r>
      <w:r w:rsidR="001E39F0" w:rsidRPr="00C30590">
        <w:rPr>
          <w:rFonts w:ascii="Times New Roman" w:eastAsia="Times New Roman" w:hAnsi="Times New Roman" w:cs="Times New Roman"/>
          <w:color w:val="auto"/>
          <w:sz w:val="24"/>
          <w:szCs w:val="24"/>
        </w:rPr>
        <w:t xml:space="preserve">capacity for organizational change as well as social, political and legal </w:t>
      </w:r>
      <w:sdt>
        <w:sdtPr>
          <w:rPr>
            <w:color w:val="auto"/>
          </w:rPr>
          <w:tag w:val="goog_rdk_1"/>
          <w:id w:val="1241824755"/>
        </w:sdtPr>
        <w:sdtEndPr/>
        <w:sdtContent/>
      </w:sdt>
      <w:r w:rsidR="001E39F0" w:rsidRPr="00C30590">
        <w:rPr>
          <w:rFonts w:ascii="Times New Roman" w:eastAsia="Times New Roman" w:hAnsi="Times New Roman" w:cs="Times New Roman"/>
          <w:color w:val="auto"/>
          <w:sz w:val="24"/>
          <w:szCs w:val="24"/>
        </w:rPr>
        <w:t xml:space="preserve">factors and </w:t>
      </w:r>
      <w:r w:rsidRPr="00C30590">
        <w:rPr>
          <w:rFonts w:ascii="Times New Roman" w:eastAsia="Times New Roman" w:hAnsi="Times New Roman" w:cs="Times New Roman"/>
          <w:color w:val="auto"/>
          <w:sz w:val="24"/>
          <w:szCs w:val="24"/>
        </w:rPr>
        <w:t>economic aspects.</w:t>
      </w:r>
      <w:r w:rsidR="00037B61" w:rsidRPr="00C30590">
        <w:rPr>
          <w:rFonts w:ascii="Times New Roman" w:eastAsia="Times New Roman" w:hAnsi="Times New Roman" w:cs="Times New Roman"/>
          <w:color w:val="auto"/>
          <w:sz w:val="24"/>
          <w:szCs w:val="24"/>
        </w:rPr>
        <w:t>[</w:t>
      </w:r>
      <w:r w:rsidR="00017BB5" w:rsidRPr="00C30590">
        <w:rPr>
          <w:rFonts w:ascii="Times New Roman" w:eastAsia="Times New Roman" w:hAnsi="Times New Roman" w:cs="Times New Roman"/>
          <w:color w:val="auto"/>
          <w:sz w:val="24"/>
          <w:szCs w:val="24"/>
        </w:rPr>
        <w:t>29</w:t>
      </w:r>
      <w:r w:rsidR="00037B61" w:rsidRPr="00C30590">
        <w:rPr>
          <w:rFonts w:ascii="Times New Roman" w:eastAsia="Times New Roman" w:hAnsi="Times New Roman" w:cs="Times New Roman"/>
          <w:color w:val="auto"/>
          <w:sz w:val="24"/>
          <w:szCs w:val="24"/>
        </w:rPr>
        <w:t>]</w:t>
      </w:r>
      <w:r w:rsidRPr="00C30590">
        <w:rPr>
          <w:rFonts w:ascii="Times New Roman" w:eastAsia="Times New Roman" w:hAnsi="Times New Roman" w:cs="Times New Roman"/>
          <w:color w:val="auto"/>
          <w:sz w:val="24"/>
          <w:szCs w:val="24"/>
        </w:rPr>
        <w:t xml:space="preserve"> In this regard, for overcoming these barriers, a better approach to research, clinical activity and teaching might be performed and encouraged by geriatricians, also in concerted actions of other health professionel interested in </w:t>
      </w:r>
      <w:sdt>
        <w:sdtPr>
          <w:rPr>
            <w:color w:val="auto"/>
          </w:rPr>
          <w:tag w:val="goog_rdk_2"/>
          <w:id w:val="-539366582"/>
        </w:sdtPr>
        <w:sdtEndPr/>
        <w:sdtContent/>
      </w:sdt>
      <w:r w:rsidRPr="00C30590">
        <w:rPr>
          <w:rFonts w:ascii="Times New Roman" w:eastAsia="Times New Roman" w:hAnsi="Times New Roman" w:cs="Times New Roman"/>
          <w:color w:val="auto"/>
          <w:sz w:val="24"/>
          <w:szCs w:val="24"/>
        </w:rPr>
        <w:t>CGA.</w:t>
      </w:r>
      <w:r w:rsidR="00CD5168" w:rsidRPr="00C30590">
        <w:rPr>
          <w:rFonts w:ascii="Times New Roman" w:eastAsia="Times New Roman" w:hAnsi="Times New Roman" w:cs="Times New Roman"/>
          <w:color w:val="auto"/>
          <w:sz w:val="24"/>
          <w:szCs w:val="24"/>
        </w:rPr>
        <w:t xml:space="preserve"> [</w:t>
      </w:r>
      <w:r w:rsidR="00017BB5" w:rsidRPr="00C30590">
        <w:rPr>
          <w:rFonts w:ascii="Times New Roman" w:eastAsia="Times New Roman" w:hAnsi="Times New Roman" w:cs="Times New Roman"/>
          <w:color w:val="auto"/>
          <w:sz w:val="24"/>
          <w:szCs w:val="24"/>
        </w:rPr>
        <w:t>30</w:t>
      </w:r>
      <w:r w:rsidR="00CD5168" w:rsidRPr="00C30590">
        <w:rPr>
          <w:rFonts w:ascii="Times New Roman" w:eastAsia="Times New Roman" w:hAnsi="Times New Roman" w:cs="Times New Roman"/>
          <w:color w:val="auto"/>
          <w:sz w:val="24"/>
          <w:szCs w:val="24"/>
        </w:rPr>
        <w:t>]</w:t>
      </w:r>
    </w:p>
    <w:p w14:paraId="00000A27" w14:textId="77777777" w:rsidR="00D66085" w:rsidRPr="00C30590" w:rsidRDefault="00D66085">
      <w:pPr>
        <w:spacing w:after="0" w:line="480" w:lineRule="auto"/>
        <w:jc w:val="both"/>
        <w:rPr>
          <w:rFonts w:ascii="Times New Roman" w:eastAsia="Times New Roman" w:hAnsi="Times New Roman" w:cs="Times New Roman"/>
          <w:color w:val="auto"/>
          <w:sz w:val="24"/>
          <w:szCs w:val="24"/>
        </w:rPr>
      </w:pPr>
    </w:p>
    <w:p w14:paraId="00000A28" w14:textId="61D593DF" w:rsidR="00D66085" w:rsidRPr="00C30590" w:rsidRDefault="00DE69A3">
      <w:pPr>
        <w:spacing w:after="0" w:line="480" w:lineRule="auto"/>
        <w:jc w:val="both"/>
        <w:rPr>
          <w:rFonts w:ascii="Times New Roman" w:eastAsia="Times New Roman" w:hAnsi="Times New Roman" w:cs="Times New Roman"/>
          <w:color w:val="auto"/>
          <w:sz w:val="24"/>
          <w:szCs w:val="24"/>
        </w:rPr>
      </w:pPr>
      <w:bookmarkStart w:id="11" w:name="_heading=h.3rdcrjn" w:colFirst="0" w:colLast="0"/>
      <w:bookmarkEnd w:id="11"/>
      <w:r w:rsidRPr="00C30590">
        <w:rPr>
          <w:rFonts w:ascii="Times New Roman" w:eastAsia="Times New Roman" w:hAnsi="Times New Roman" w:cs="Times New Roman"/>
          <w:color w:val="auto"/>
          <w:sz w:val="24"/>
          <w:szCs w:val="24"/>
        </w:rPr>
        <w:lastRenderedPageBreak/>
        <w:t>The findings of our umbrella review must be considered within its limitations. First, the RCTs included in the systematic reviews with meta-analyses of CGA intervention are probably underpowered since small study effect and excess significance bias was present in about ¼ of outcomes included. Moreover, different definitions of CGA may influence our results in terms of clinical heterogeneity: we tried to overcome this limitation using a stringent value of I</w:t>
      </w:r>
      <w:r w:rsidRPr="00C30590">
        <w:rPr>
          <w:rFonts w:ascii="Times New Roman" w:eastAsia="Times New Roman" w:hAnsi="Times New Roman" w:cs="Times New Roman"/>
          <w:color w:val="auto"/>
          <w:sz w:val="24"/>
          <w:szCs w:val="24"/>
          <w:vertAlign w:val="superscript"/>
        </w:rPr>
        <w:t>2</w:t>
      </w:r>
      <w:r w:rsidRPr="00C30590">
        <w:rPr>
          <w:rFonts w:ascii="Times New Roman" w:eastAsia="Times New Roman" w:hAnsi="Times New Roman" w:cs="Times New Roman"/>
          <w:color w:val="auto"/>
          <w:sz w:val="24"/>
          <w:szCs w:val="24"/>
        </w:rPr>
        <w:t xml:space="preserve"> &lt;50% for detecting this issue and for giving high certainty of evidence according to the GRADE. Similarly, the prediction intervals included the null value in all outcomes investigated, suggesting that further research is needed. Second, it is known that meta-analyses have important limitations [</w:t>
      </w:r>
      <w:r w:rsidR="00017BB5" w:rsidRPr="00C30590">
        <w:rPr>
          <w:rFonts w:ascii="Times New Roman" w:eastAsia="Times New Roman" w:hAnsi="Times New Roman" w:cs="Times New Roman"/>
          <w:color w:val="auto"/>
          <w:sz w:val="24"/>
          <w:szCs w:val="24"/>
        </w:rPr>
        <w:t>31</w:t>
      </w:r>
      <w:r w:rsidRPr="00C30590">
        <w:rPr>
          <w:rFonts w:ascii="Times New Roman" w:eastAsia="Times New Roman" w:hAnsi="Times New Roman" w:cs="Times New Roman"/>
          <w:color w:val="auto"/>
          <w:sz w:val="24"/>
          <w:szCs w:val="24"/>
        </w:rPr>
        <w:t>] and their results may also depend on choices made about what estimates to select from each individual study and how to report them in the meta-analysis (e.g. in our umbrella review several meta-analyses did not report information regarding the type of CGA used).[</w:t>
      </w:r>
      <w:r w:rsidR="00017BB5" w:rsidRPr="00C30590">
        <w:rPr>
          <w:rFonts w:ascii="Times New Roman" w:eastAsia="Times New Roman" w:hAnsi="Times New Roman" w:cs="Times New Roman"/>
          <w:color w:val="auto"/>
          <w:sz w:val="24"/>
          <w:szCs w:val="24"/>
        </w:rPr>
        <w:t>31</w:t>
      </w:r>
      <w:r w:rsidRPr="00C30590">
        <w:rPr>
          <w:rFonts w:ascii="Times New Roman" w:eastAsia="Times New Roman" w:hAnsi="Times New Roman" w:cs="Times New Roman"/>
          <w:color w:val="auto"/>
          <w:sz w:val="24"/>
          <w:szCs w:val="24"/>
        </w:rPr>
        <w:t>] Furthermore, applying the criteria suggested by the AMSTAR-2, we observed that several systematic reviews had low/critically low rating, mainly owing to not reporting of funding and not pre-registering protocols. Moreover, most studies on CGA focused on mortality, but the need for more studies investigating patient-centered outcomes is urgent. Perhaps among limitations or opportunities for future research. Finally, even if the GRADE is the preferred method for assessing the certainty of evidence, this assessment does not mean automatically the definition of a recommendation, such as a in guideline.</w:t>
      </w:r>
    </w:p>
    <w:p w14:paraId="00000A29" w14:textId="77777777" w:rsidR="00D66085" w:rsidRPr="00C30590" w:rsidRDefault="00D66085">
      <w:pPr>
        <w:spacing w:after="0" w:line="480" w:lineRule="auto"/>
        <w:jc w:val="both"/>
        <w:rPr>
          <w:rFonts w:ascii="Times New Roman" w:eastAsia="Times New Roman" w:hAnsi="Times New Roman" w:cs="Times New Roman"/>
          <w:color w:val="auto"/>
          <w:sz w:val="24"/>
          <w:szCs w:val="24"/>
        </w:rPr>
      </w:pPr>
    </w:p>
    <w:p w14:paraId="00000A2A" w14:textId="77777777" w:rsidR="00D66085" w:rsidRPr="00C30590" w:rsidRDefault="00DE69A3" w:rsidP="00045344">
      <w:pPr>
        <w:pStyle w:val="Heading1"/>
      </w:pPr>
      <w:r w:rsidRPr="00C30590">
        <w:t>CONCLUSIONS</w:t>
      </w:r>
    </w:p>
    <w:p w14:paraId="00000A2C" w14:textId="078776A0" w:rsidR="00D66085" w:rsidRPr="00C30590" w:rsidRDefault="00F34383" w:rsidP="00F34383">
      <w:pPr>
        <w:spacing w:after="0" w:line="480" w:lineRule="auto"/>
        <w:jc w:val="both"/>
        <w:rPr>
          <w:rFonts w:ascii="Times New Roman" w:eastAsia="Times New Roman" w:hAnsi="Times New Roman" w:cs="Times New Roman"/>
          <w:b/>
          <w:color w:val="auto"/>
          <w:sz w:val="24"/>
          <w:szCs w:val="24"/>
        </w:rPr>
      </w:pPr>
      <w:r w:rsidRPr="00C30590">
        <w:rPr>
          <w:rFonts w:ascii="Times New Roman" w:eastAsia="Times New Roman" w:hAnsi="Times New Roman" w:cs="Times New Roman"/>
          <w:color w:val="auto"/>
          <w:sz w:val="24"/>
          <w:szCs w:val="24"/>
        </w:rPr>
        <w:t>I</w:t>
      </w:r>
      <w:r w:rsidR="00DE69A3" w:rsidRPr="00C30590">
        <w:rPr>
          <w:rFonts w:ascii="Times New Roman" w:eastAsia="Times New Roman" w:hAnsi="Times New Roman" w:cs="Times New Roman"/>
          <w:color w:val="auto"/>
          <w:sz w:val="24"/>
          <w:szCs w:val="24"/>
        </w:rPr>
        <w:t xml:space="preserve">n this umbrella review including 19 independent meta-analyses and 53 outcomes, we found that CGA could be beneficial in the hospital setting with a high certainty of the evidence and with a less strong certainty in surgery, orthopedics and primary care settings. In older patients affected by cancer the use of CGA-based tools seems to be promising, but further intervention research is urgently needed. Overall, our findings support the use of CGA in clinical practice, also encouraging new research in different directions in which the geriatrician could be useful for tailored and personalized medicine. </w:t>
      </w:r>
    </w:p>
    <w:p w14:paraId="00000A2D" w14:textId="77777777" w:rsidR="00D66085" w:rsidRPr="00C30590" w:rsidRDefault="00DE69A3" w:rsidP="00045344">
      <w:pPr>
        <w:pStyle w:val="Heading1"/>
      </w:pPr>
      <w:r w:rsidRPr="00C30590">
        <w:lastRenderedPageBreak/>
        <w:t>REFERENCES</w:t>
      </w:r>
    </w:p>
    <w:p w14:paraId="00000A2E" w14:textId="77777777" w:rsidR="00D66085" w:rsidRPr="00C30590" w:rsidRDefault="00DE69A3" w:rsidP="00A36533">
      <w:pPr>
        <w:pBdr>
          <w:top w:val="nil"/>
          <w:left w:val="nil"/>
          <w:bottom w:val="nil"/>
          <w:right w:val="nil"/>
          <w:between w:val="nil"/>
        </w:pBdr>
        <w:spacing w:after="0" w:line="480" w:lineRule="auto"/>
        <w:jc w:val="both"/>
        <w:rPr>
          <w:rFonts w:ascii="Times New Roman" w:hAnsi="Times New Roman" w:cs="Times New Roman"/>
          <w:color w:val="auto"/>
          <w:sz w:val="24"/>
          <w:szCs w:val="24"/>
        </w:rPr>
      </w:pPr>
      <w:r w:rsidRPr="00C30590">
        <w:rPr>
          <w:color w:val="auto"/>
        </w:rPr>
        <w:t>1.</w:t>
      </w:r>
      <w:r w:rsidRPr="00C30590">
        <w:rPr>
          <w:color w:val="auto"/>
        </w:rPr>
        <w:tab/>
      </w:r>
      <w:r w:rsidRPr="00C30590">
        <w:rPr>
          <w:rFonts w:ascii="Times New Roman" w:hAnsi="Times New Roman" w:cs="Times New Roman"/>
          <w:color w:val="auto"/>
          <w:sz w:val="24"/>
          <w:szCs w:val="24"/>
        </w:rPr>
        <w:t>Pilotto A, Cella A, Pilotto A, Daragjati J, Veronese N, Musacchio C, et al. Three decades of comprehensive geriatric assessment: evidence coming from different healthcare settings and specific clinical conditions. Journal of the American Medical Directors Association. 2017;18(2):192. e1-. e11.</w:t>
      </w:r>
    </w:p>
    <w:p w14:paraId="00000A2F" w14:textId="77777777" w:rsidR="00D66085" w:rsidRPr="00C30590" w:rsidRDefault="00DE69A3" w:rsidP="00A36533">
      <w:pPr>
        <w:pBdr>
          <w:top w:val="nil"/>
          <w:left w:val="nil"/>
          <w:bottom w:val="nil"/>
          <w:right w:val="nil"/>
          <w:between w:val="nil"/>
        </w:pBdr>
        <w:spacing w:after="0" w:line="480" w:lineRule="auto"/>
        <w:jc w:val="both"/>
        <w:rPr>
          <w:rFonts w:ascii="Times New Roman" w:hAnsi="Times New Roman" w:cs="Times New Roman"/>
          <w:color w:val="auto"/>
          <w:sz w:val="24"/>
          <w:szCs w:val="24"/>
        </w:rPr>
      </w:pPr>
      <w:r w:rsidRPr="00C30590">
        <w:rPr>
          <w:rFonts w:ascii="Times New Roman" w:hAnsi="Times New Roman" w:cs="Times New Roman"/>
          <w:color w:val="auto"/>
          <w:sz w:val="24"/>
          <w:szCs w:val="24"/>
        </w:rPr>
        <w:t>2.</w:t>
      </w:r>
      <w:r w:rsidRPr="00C30590">
        <w:rPr>
          <w:rFonts w:ascii="Times New Roman" w:hAnsi="Times New Roman" w:cs="Times New Roman"/>
          <w:color w:val="auto"/>
          <w:sz w:val="24"/>
          <w:szCs w:val="24"/>
        </w:rPr>
        <w:tab/>
        <w:t>Pilotto A. Comprehensive Geriatric Assessment. In: Gu D, Dupre ME, editors. Encyclopedia of Gerontology and Population Aging. Cham: Springer International Publishing; 2020. p. 1-8.</w:t>
      </w:r>
    </w:p>
    <w:p w14:paraId="00000A30" w14:textId="77777777" w:rsidR="00D66085" w:rsidRPr="00C30590" w:rsidRDefault="00DE69A3" w:rsidP="00A36533">
      <w:pPr>
        <w:pBdr>
          <w:top w:val="nil"/>
          <w:left w:val="nil"/>
          <w:bottom w:val="nil"/>
          <w:right w:val="nil"/>
          <w:between w:val="nil"/>
        </w:pBdr>
        <w:spacing w:after="0" w:line="480" w:lineRule="auto"/>
        <w:jc w:val="both"/>
        <w:rPr>
          <w:rFonts w:ascii="Times New Roman" w:hAnsi="Times New Roman" w:cs="Times New Roman"/>
          <w:color w:val="auto"/>
          <w:sz w:val="24"/>
          <w:szCs w:val="24"/>
        </w:rPr>
      </w:pPr>
      <w:r w:rsidRPr="00C30590">
        <w:rPr>
          <w:rFonts w:ascii="Times New Roman" w:hAnsi="Times New Roman" w:cs="Times New Roman"/>
          <w:color w:val="auto"/>
          <w:sz w:val="24"/>
          <w:szCs w:val="24"/>
        </w:rPr>
        <w:t>3.</w:t>
      </w:r>
      <w:r w:rsidRPr="00C30590">
        <w:rPr>
          <w:rFonts w:ascii="Times New Roman" w:hAnsi="Times New Roman" w:cs="Times New Roman"/>
          <w:color w:val="auto"/>
          <w:sz w:val="24"/>
          <w:szCs w:val="24"/>
        </w:rPr>
        <w:tab/>
        <w:t>Devons CA. Comprehensive geriatric assessment: making the most of the aging years. Current Opinion in Clinical Nutrition &amp; Metabolic Care. 2002;5(1):19-24.</w:t>
      </w:r>
    </w:p>
    <w:p w14:paraId="00000A31" w14:textId="77777777" w:rsidR="00D66085" w:rsidRPr="00C30590" w:rsidRDefault="00DE69A3" w:rsidP="00A36533">
      <w:pPr>
        <w:pBdr>
          <w:top w:val="nil"/>
          <w:left w:val="nil"/>
          <w:bottom w:val="nil"/>
          <w:right w:val="nil"/>
          <w:between w:val="nil"/>
        </w:pBdr>
        <w:spacing w:after="0" w:line="480" w:lineRule="auto"/>
        <w:jc w:val="both"/>
        <w:rPr>
          <w:rFonts w:ascii="Times New Roman" w:hAnsi="Times New Roman" w:cs="Times New Roman"/>
          <w:color w:val="auto"/>
          <w:sz w:val="24"/>
          <w:szCs w:val="24"/>
        </w:rPr>
      </w:pPr>
      <w:r w:rsidRPr="00C30590">
        <w:rPr>
          <w:rFonts w:ascii="Times New Roman" w:hAnsi="Times New Roman" w:cs="Times New Roman"/>
          <w:color w:val="auto"/>
          <w:sz w:val="24"/>
          <w:szCs w:val="24"/>
        </w:rPr>
        <w:t>4.</w:t>
      </w:r>
      <w:r w:rsidRPr="00C30590">
        <w:rPr>
          <w:rFonts w:ascii="Times New Roman" w:hAnsi="Times New Roman" w:cs="Times New Roman"/>
          <w:color w:val="auto"/>
          <w:sz w:val="24"/>
          <w:szCs w:val="24"/>
        </w:rPr>
        <w:tab/>
        <w:t>Pilotto A, Panza F. Comprehensive geriatric assessment: evidence. Oxford Textbook of Geriatric Medicine. 2017;3.</w:t>
      </w:r>
    </w:p>
    <w:p w14:paraId="00000A32" w14:textId="77777777" w:rsidR="00D66085" w:rsidRPr="00C30590" w:rsidRDefault="00DE69A3" w:rsidP="00A36533">
      <w:pPr>
        <w:pBdr>
          <w:top w:val="nil"/>
          <w:left w:val="nil"/>
          <w:bottom w:val="nil"/>
          <w:right w:val="nil"/>
          <w:between w:val="nil"/>
        </w:pBdr>
        <w:spacing w:after="0" w:line="480" w:lineRule="auto"/>
        <w:jc w:val="both"/>
        <w:rPr>
          <w:rFonts w:ascii="Times New Roman" w:hAnsi="Times New Roman" w:cs="Times New Roman"/>
          <w:color w:val="auto"/>
          <w:sz w:val="24"/>
          <w:szCs w:val="24"/>
        </w:rPr>
      </w:pPr>
      <w:r w:rsidRPr="00C30590">
        <w:rPr>
          <w:rFonts w:ascii="Times New Roman" w:hAnsi="Times New Roman" w:cs="Times New Roman"/>
          <w:color w:val="auto"/>
          <w:sz w:val="24"/>
          <w:szCs w:val="24"/>
        </w:rPr>
        <w:t>5.</w:t>
      </w:r>
      <w:r w:rsidRPr="00C30590">
        <w:rPr>
          <w:rFonts w:ascii="Times New Roman" w:hAnsi="Times New Roman" w:cs="Times New Roman"/>
          <w:color w:val="auto"/>
          <w:sz w:val="24"/>
          <w:szCs w:val="24"/>
        </w:rPr>
        <w:tab/>
        <w:t>Parker S, McCue P, Phelps K, McCleod A, Arora S, Nockels K, et al. What is comprehensive geriatric assessment (CGA)? An umbrella review. Age and ageing. 2018;47(1):149-55.</w:t>
      </w:r>
    </w:p>
    <w:p w14:paraId="00000A33" w14:textId="77777777" w:rsidR="00D66085" w:rsidRPr="00C30590" w:rsidRDefault="00DE69A3" w:rsidP="00A36533">
      <w:pPr>
        <w:pBdr>
          <w:top w:val="nil"/>
          <w:left w:val="nil"/>
          <w:bottom w:val="nil"/>
          <w:right w:val="nil"/>
          <w:between w:val="nil"/>
        </w:pBdr>
        <w:spacing w:after="0" w:line="480" w:lineRule="auto"/>
        <w:jc w:val="both"/>
        <w:rPr>
          <w:rFonts w:ascii="Times New Roman" w:hAnsi="Times New Roman" w:cs="Times New Roman"/>
          <w:color w:val="auto"/>
          <w:sz w:val="24"/>
          <w:szCs w:val="24"/>
        </w:rPr>
      </w:pPr>
      <w:r w:rsidRPr="00C30590">
        <w:rPr>
          <w:rFonts w:ascii="Times New Roman" w:hAnsi="Times New Roman" w:cs="Times New Roman"/>
          <w:color w:val="auto"/>
          <w:sz w:val="24"/>
          <w:szCs w:val="24"/>
        </w:rPr>
        <w:t>6.</w:t>
      </w:r>
      <w:r w:rsidRPr="00C30590">
        <w:rPr>
          <w:rFonts w:ascii="Times New Roman" w:hAnsi="Times New Roman" w:cs="Times New Roman"/>
          <w:color w:val="auto"/>
          <w:sz w:val="24"/>
          <w:szCs w:val="24"/>
        </w:rPr>
        <w:tab/>
        <w:t>Kim K-i, Park K-H, Koo K-H, Han H-S, Kim C-H. Comprehensive geriatric assessment can predict postoperative morbidity and mortality in elderly patients undergoing elective surgery. Archives of gerontology and geriatrics. 2013;56(3):507-12.</w:t>
      </w:r>
    </w:p>
    <w:p w14:paraId="00000A34" w14:textId="77777777" w:rsidR="00D66085" w:rsidRPr="00C30590" w:rsidRDefault="00DE69A3" w:rsidP="00A36533">
      <w:pPr>
        <w:pBdr>
          <w:top w:val="nil"/>
          <w:left w:val="nil"/>
          <w:bottom w:val="nil"/>
          <w:right w:val="nil"/>
          <w:between w:val="nil"/>
        </w:pBdr>
        <w:spacing w:after="0" w:line="480" w:lineRule="auto"/>
        <w:jc w:val="both"/>
        <w:rPr>
          <w:rFonts w:ascii="Times New Roman" w:hAnsi="Times New Roman" w:cs="Times New Roman"/>
          <w:color w:val="auto"/>
          <w:sz w:val="24"/>
          <w:szCs w:val="24"/>
        </w:rPr>
      </w:pPr>
      <w:r w:rsidRPr="00C30590">
        <w:rPr>
          <w:rFonts w:ascii="Times New Roman" w:hAnsi="Times New Roman" w:cs="Times New Roman"/>
          <w:color w:val="auto"/>
          <w:sz w:val="24"/>
          <w:szCs w:val="24"/>
        </w:rPr>
        <w:t>7.</w:t>
      </w:r>
      <w:r w:rsidRPr="00C30590">
        <w:rPr>
          <w:rFonts w:ascii="Times New Roman" w:hAnsi="Times New Roman" w:cs="Times New Roman"/>
          <w:color w:val="auto"/>
          <w:sz w:val="24"/>
          <w:szCs w:val="24"/>
        </w:rPr>
        <w:tab/>
        <w:t>Conroy SP, Ansari K, Williams M, Laithwaite E, Teasdale B, Dawson J, et al. A controlled evaluation of comprehensive geriatric assessment in the emergency department: the ‘Emergency Frailty Unit’. Age and ageing. 2014;43(1):109-14.</w:t>
      </w:r>
    </w:p>
    <w:p w14:paraId="00000A35" w14:textId="77777777" w:rsidR="00D66085" w:rsidRPr="00C30590" w:rsidRDefault="00DE69A3" w:rsidP="00A36533">
      <w:pPr>
        <w:pBdr>
          <w:top w:val="nil"/>
          <w:left w:val="nil"/>
          <w:bottom w:val="nil"/>
          <w:right w:val="nil"/>
          <w:between w:val="nil"/>
        </w:pBdr>
        <w:spacing w:after="0" w:line="480" w:lineRule="auto"/>
        <w:jc w:val="both"/>
        <w:rPr>
          <w:rFonts w:ascii="Times New Roman" w:hAnsi="Times New Roman" w:cs="Times New Roman"/>
          <w:color w:val="auto"/>
          <w:sz w:val="24"/>
          <w:szCs w:val="24"/>
        </w:rPr>
      </w:pPr>
      <w:r w:rsidRPr="00C30590">
        <w:rPr>
          <w:rFonts w:ascii="Times New Roman" w:hAnsi="Times New Roman" w:cs="Times New Roman"/>
          <w:color w:val="auto"/>
          <w:sz w:val="24"/>
          <w:szCs w:val="24"/>
        </w:rPr>
        <w:t>8.</w:t>
      </w:r>
      <w:r w:rsidRPr="00C30590">
        <w:rPr>
          <w:rFonts w:ascii="Times New Roman" w:hAnsi="Times New Roman" w:cs="Times New Roman"/>
          <w:color w:val="auto"/>
          <w:sz w:val="24"/>
          <w:szCs w:val="24"/>
        </w:rPr>
        <w:tab/>
        <w:t>Giusti A, Kammerlander C. Comprehensive geriatric assessment in orthogeriatrics. In: Pilotto A, Martin F, , editors. Comprehensive Geriatric Assessment: Springer International; 2018. p. 123-32.</w:t>
      </w:r>
    </w:p>
    <w:p w14:paraId="00000A36" w14:textId="77777777" w:rsidR="00D66085" w:rsidRPr="00C30590" w:rsidRDefault="00DE69A3" w:rsidP="00A36533">
      <w:pPr>
        <w:pBdr>
          <w:top w:val="nil"/>
          <w:left w:val="nil"/>
          <w:bottom w:val="nil"/>
          <w:right w:val="nil"/>
          <w:between w:val="nil"/>
        </w:pBdr>
        <w:spacing w:after="0" w:line="480" w:lineRule="auto"/>
        <w:jc w:val="both"/>
        <w:rPr>
          <w:rFonts w:ascii="Times New Roman" w:hAnsi="Times New Roman" w:cs="Times New Roman"/>
          <w:color w:val="auto"/>
          <w:sz w:val="24"/>
          <w:szCs w:val="24"/>
        </w:rPr>
      </w:pPr>
      <w:r w:rsidRPr="00C30590">
        <w:rPr>
          <w:rFonts w:ascii="Times New Roman" w:hAnsi="Times New Roman" w:cs="Times New Roman"/>
          <w:color w:val="auto"/>
          <w:sz w:val="24"/>
          <w:szCs w:val="24"/>
        </w:rPr>
        <w:t>9.</w:t>
      </w:r>
      <w:r w:rsidRPr="00C30590">
        <w:rPr>
          <w:rFonts w:ascii="Times New Roman" w:hAnsi="Times New Roman" w:cs="Times New Roman"/>
          <w:color w:val="auto"/>
          <w:sz w:val="24"/>
          <w:szCs w:val="24"/>
        </w:rPr>
        <w:tab/>
        <w:t>Extermann M, Hurria A. Comprehensive geriatric assessment for older patients with cancer. Journal of Clinical Oncology. 2007;25(14):1824-31.</w:t>
      </w:r>
    </w:p>
    <w:p w14:paraId="00000A37" w14:textId="77777777" w:rsidR="00D66085" w:rsidRPr="00C30590" w:rsidRDefault="00DE69A3" w:rsidP="00A36533">
      <w:pPr>
        <w:pBdr>
          <w:top w:val="nil"/>
          <w:left w:val="nil"/>
          <w:bottom w:val="nil"/>
          <w:right w:val="nil"/>
          <w:between w:val="nil"/>
        </w:pBdr>
        <w:spacing w:after="0" w:line="480" w:lineRule="auto"/>
        <w:jc w:val="both"/>
        <w:rPr>
          <w:rFonts w:ascii="Times New Roman" w:hAnsi="Times New Roman" w:cs="Times New Roman"/>
          <w:color w:val="auto"/>
          <w:sz w:val="24"/>
          <w:szCs w:val="24"/>
        </w:rPr>
      </w:pPr>
      <w:r w:rsidRPr="00C30590">
        <w:rPr>
          <w:rFonts w:ascii="Times New Roman" w:hAnsi="Times New Roman" w:cs="Times New Roman"/>
          <w:color w:val="auto"/>
          <w:sz w:val="24"/>
          <w:szCs w:val="24"/>
        </w:rPr>
        <w:t>10.</w:t>
      </w:r>
      <w:r w:rsidRPr="00C30590">
        <w:rPr>
          <w:rFonts w:ascii="Times New Roman" w:hAnsi="Times New Roman" w:cs="Times New Roman"/>
          <w:color w:val="auto"/>
          <w:sz w:val="24"/>
          <w:szCs w:val="24"/>
        </w:rPr>
        <w:tab/>
        <w:t>Liberati A, Altman DG, Tetzlaff J, Mulrow C, Gøtzsche PC, Ioannidis JP, et al. The PRISMA statement for reporting systematic reviews and meta-analyses of studies that evaluate health care interventions: explanation and elaboration. Journal of clinical epidemiology. 2009;62(10):e1-e34.</w:t>
      </w:r>
    </w:p>
    <w:p w14:paraId="00000A38" w14:textId="77777777" w:rsidR="00D66085" w:rsidRPr="00C30590" w:rsidRDefault="00DE69A3" w:rsidP="00A36533">
      <w:pPr>
        <w:pBdr>
          <w:top w:val="nil"/>
          <w:left w:val="nil"/>
          <w:bottom w:val="nil"/>
          <w:right w:val="nil"/>
          <w:between w:val="nil"/>
        </w:pBdr>
        <w:spacing w:after="0" w:line="480" w:lineRule="auto"/>
        <w:jc w:val="both"/>
        <w:rPr>
          <w:rFonts w:ascii="Times New Roman" w:hAnsi="Times New Roman" w:cs="Times New Roman"/>
          <w:color w:val="auto"/>
          <w:sz w:val="24"/>
          <w:szCs w:val="24"/>
        </w:rPr>
      </w:pPr>
      <w:r w:rsidRPr="00C30590">
        <w:rPr>
          <w:rFonts w:ascii="Times New Roman" w:hAnsi="Times New Roman" w:cs="Times New Roman"/>
          <w:color w:val="auto"/>
          <w:sz w:val="24"/>
          <w:szCs w:val="24"/>
        </w:rPr>
        <w:lastRenderedPageBreak/>
        <w:t>11.</w:t>
      </w:r>
      <w:r w:rsidRPr="00C30590">
        <w:rPr>
          <w:rFonts w:ascii="Times New Roman" w:hAnsi="Times New Roman" w:cs="Times New Roman"/>
          <w:color w:val="auto"/>
          <w:sz w:val="24"/>
          <w:szCs w:val="24"/>
        </w:rPr>
        <w:tab/>
        <w:t>Shea BJ, Reeves BC, Wells G, Thuku M, Hamel C, Moran J, et al. AMSTAR 2: a critical appraisal tool for systematic reviews that include randomised or non-randomised studies of healthcare interventions, or both. Bmj. 2017;358:j4008.</w:t>
      </w:r>
    </w:p>
    <w:p w14:paraId="00000A39" w14:textId="77777777" w:rsidR="00D66085" w:rsidRPr="00C30590" w:rsidRDefault="00DE69A3" w:rsidP="00A36533">
      <w:pPr>
        <w:pBdr>
          <w:top w:val="nil"/>
          <w:left w:val="nil"/>
          <w:bottom w:val="nil"/>
          <w:right w:val="nil"/>
          <w:between w:val="nil"/>
        </w:pBdr>
        <w:spacing w:after="0" w:line="480" w:lineRule="auto"/>
        <w:jc w:val="both"/>
        <w:rPr>
          <w:rFonts w:ascii="Times New Roman" w:hAnsi="Times New Roman" w:cs="Times New Roman"/>
          <w:color w:val="auto"/>
          <w:sz w:val="24"/>
          <w:szCs w:val="24"/>
        </w:rPr>
      </w:pPr>
      <w:r w:rsidRPr="00C30590">
        <w:rPr>
          <w:rFonts w:ascii="Times New Roman" w:hAnsi="Times New Roman" w:cs="Times New Roman"/>
          <w:color w:val="auto"/>
          <w:sz w:val="24"/>
          <w:szCs w:val="24"/>
        </w:rPr>
        <w:t>12.</w:t>
      </w:r>
      <w:r w:rsidRPr="00C30590">
        <w:rPr>
          <w:rFonts w:ascii="Times New Roman" w:hAnsi="Times New Roman" w:cs="Times New Roman"/>
          <w:color w:val="auto"/>
          <w:sz w:val="24"/>
          <w:szCs w:val="24"/>
        </w:rPr>
        <w:tab/>
        <w:t>Shea BJ, Grimshaw JM, Wells GA, Boers M, Andersson N, Hamel C, et al. Development of AMSTAR: a measurement tool to assess the methodological quality of systematic reviews. BMC Medical Research Methodology. 2007 2007/02/15;7(1):10.</w:t>
      </w:r>
    </w:p>
    <w:p w14:paraId="00000A3A" w14:textId="77777777" w:rsidR="00D66085" w:rsidRPr="00C30590" w:rsidRDefault="00DE69A3" w:rsidP="00A36533">
      <w:pPr>
        <w:pBdr>
          <w:top w:val="nil"/>
          <w:left w:val="nil"/>
          <w:bottom w:val="nil"/>
          <w:right w:val="nil"/>
          <w:between w:val="nil"/>
        </w:pBdr>
        <w:spacing w:after="0" w:line="480" w:lineRule="auto"/>
        <w:jc w:val="both"/>
        <w:rPr>
          <w:rFonts w:ascii="Times New Roman" w:hAnsi="Times New Roman" w:cs="Times New Roman"/>
          <w:color w:val="auto"/>
          <w:sz w:val="24"/>
          <w:szCs w:val="24"/>
        </w:rPr>
      </w:pPr>
      <w:r w:rsidRPr="00C30590">
        <w:rPr>
          <w:rFonts w:ascii="Times New Roman" w:hAnsi="Times New Roman" w:cs="Times New Roman"/>
          <w:color w:val="auto"/>
          <w:sz w:val="24"/>
          <w:szCs w:val="24"/>
        </w:rPr>
        <w:t>13.</w:t>
      </w:r>
      <w:r w:rsidRPr="00C30590">
        <w:rPr>
          <w:rFonts w:ascii="Times New Roman" w:hAnsi="Times New Roman" w:cs="Times New Roman"/>
          <w:color w:val="auto"/>
          <w:sz w:val="24"/>
          <w:szCs w:val="24"/>
        </w:rPr>
        <w:tab/>
        <w:t>Lau J, Ioannidis JP, Schmid CH. Quantitative synthesis in systematic reviews. Ann Intern Med. 1997 Nov 1;127(9):820-6.</w:t>
      </w:r>
    </w:p>
    <w:p w14:paraId="00000A3B" w14:textId="77777777" w:rsidR="00D66085" w:rsidRPr="00C30590" w:rsidRDefault="00DE69A3" w:rsidP="00A36533">
      <w:pPr>
        <w:pBdr>
          <w:top w:val="nil"/>
          <w:left w:val="nil"/>
          <w:bottom w:val="nil"/>
          <w:right w:val="nil"/>
          <w:between w:val="nil"/>
        </w:pBdr>
        <w:spacing w:after="0" w:line="480" w:lineRule="auto"/>
        <w:jc w:val="both"/>
        <w:rPr>
          <w:rFonts w:ascii="Times New Roman" w:hAnsi="Times New Roman" w:cs="Times New Roman"/>
          <w:color w:val="auto"/>
          <w:sz w:val="24"/>
          <w:szCs w:val="24"/>
        </w:rPr>
      </w:pPr>
      <w:r w:rsidRPr="00C30590">
        <w:rPr>
          <w:rFonts w:ascii="Times New Roman" w:hAnsi="Times New Roman" w:cs="Times New Roman"/>
          <w:color w:val="auto"/>
          <w:sz w:val="24"/>
          <w:szCs w:val="24"/>
        </w:rPr>
        <w:t>14.</w:t>
      </w:r>
      <w:r w:rsidRPr="00C30590">
        <w:rPr>
          <w:rFonts w:ascii="Times New Roman" w:hAnsi="Times New Roman" w:cs="Times New Roman"/>
          <w:color w:val="auto"/>
          <w:sz w:val="24"/>
          <w:szCs w:val="24"/>
        </w:rPr>
        <w:tab/>
        <w:t>IntHout J, Ioannidis JPA, Rovers MM, Goeman JJ. Plea for routinely presenting prediction intervals in meta-analysis. BMJ open. [10.1136/bmjopen-2015-010247]. 2016;6(7).</w:t>
      </w:r>
    </w:p>
    <w:p w14:paraId="00000A3C" w14:textId="77777777" w:rsidR="00D66085" w:rsidRPr="00C30590" w:rsidRDefault="00DE69A3" w:rsidP="00A36533">
      <w:pPr>
        <w:pBdr>
          <w:top w:val="nil"/>
          <w:left w:val="nil"/>
          <w:bottom w:val="nil"/>
          <w:right w:val="nil"/>
          <w:between w:val="nil"/>
        </w:pBdr>
        <w:spacing w:after="0" w:line="480" w:lineRule="auto"/>
        <w:jc w:val="both"/>
        <w:rPr>
          <w:rFonts w:ascii="Times New Roman" w:hAnsi="Times New Roman" w:cs="Times New Roman"/>
          <w:color w:val="auto"/>
          <w:sz w:val="24"/>
          <w:szCs w:val="24"/>
        </w:rPr>
      </w:pPr>
      <w:r w:rsidRPr="00C30590">
        <w:rPr>
          <w:rFonts w:ascii="Times New Roman" w:hAnsi="Times New Roman" w:cs="Times New Roman"/>
          <w:color w:val="auto"/>
          <w:sz w:val="24"/>
          <w:szCs w:val="24"/>
        </w:rPr>
        <w:t>15.</w:t>
      </w:r>
      <w:r w:rsidRPr="00C30590">
        <w:rPr>
          <w:rFonts w:ascii="Times New Roman" w:hAnsi="Times New Roman" w:cs="Times New Roman"/>
          <w:color w:val="auto"/>
          <w:sz w:val="24"/>
          <w:szCs w:val="24"/>
        </w:rPr>
        <w:tab/>
        <w:t>Higgins JP, Thompson SG, Spiegelhalter DJ. A re-evaluation of random-effects meta-analysis. J R Stat Soc Ser A Stat Soc. 2009 Jan;172(1):137-59.</w:t>
      </w:r>
    </w:p>
    <w:p w14:paraId="00000A3D" w14:textId="77777777" w:rsidR="00D66085" w:rsidRPr="00C30590" w:rsidRDefault="00DE69A3" w:rsidP="00A36533">
      <w:pPr>
        <w:pBdr>
          <w:top w:val="nil"/>
          <w:left w:val="nil"/>
          <w:bottom w:val="nil"/>
          <w:right w:val="nil"/>
          <w:between w:val="nil"/>
        </w:pBdr>
        <w:spacing w:after="0" w:line="480" w:lineRule="auto"/>
        <w:jc w:val="both"/>
        <w:rPr>
          <w:rFonts w:ascii="Times New Roman" w:hAnsi="Times New Roman" w:cs="Times New Roman"/>
          <w:color w:val="auto"/>
          <w:sz w:val="24"/>
          <w:szCs w:val="24"/>
        </w:rPr>
      </w:pPr>
      <w:r w:rsidRPr="00C30590">
        <w:rPr>
          <w:rFonts w:ascii="Times New Roman" w:hAnsi="Times New Roman" w:cs="Times New Roman"/>
          <w:color w:val="auto"/>
          <w:sz w:val="24"/>
          <w:szCs w:val="24"/>
        </w:rPr>
        <w:t>16.</w:t>
      </w:r>
      <w:r w:rsidRPr="00C30590">
        <w:rPr>
          <w:rFonts w:ascii="Times New Roman" w:hAnsi="Times New Roman" w:cs="Times New Roman"/>
          <w:color w:val="auto"/>
          <w:sz w:val="24"/>
          <w:szCs w:val="24"/>
        </w:rPr>
        <w:tab/>
        <w:t>Higgins JP, Thompson SG. Quantifying heterogeneity in a meta-analysis. Stat Med. 2002 Jun 15;21(11):1539-58.</w:t>
      </w:r>
    </w:p>
    <w:p w14:paraId="00000A3E" w14:textId="77777777" w:rsidR="00D66085" w:rsidRPr="00C30590" w:rsidRDefault="00DE69A3" w:rsidP="00A36533">
      <w:pPr>
        <w:pBdr>
          <w:top w:val="nil"/>
          <w:left w:val="nil"/>
          <w:bottom w:val="nil"/>
          <w:right w:val="nil"/>
          <w:between w:val="nil"/>
        </w:pBdr>
        <w:spacing w:after="0" w:line="480" w:lineRule="auto"/>
        <w:jc w:val="both"/>
        <w:rPr>
          <w:rFonts w:ascii="Times New Roman" w:hAnsi="Times New Roman" w:cs="Times New Roman"/>
          <w:color w:val="auto"/>
          <w:sz w:val="24"/>
          <w:szCs w:val="24"/>
        </w:rPr>
      </w:pPr>
      <w:r w:rsidRPr="00C30590">
        <w:rPr>
          <w:rFonts w:ascii="Times New Roman" w:hAnsi="Times New Roman" w:cs="Times New Roman"/>
          <w:color w:val="auto"/>
          <w:sz w:val="24"/>
          <w:szCs w:val="24"/>
        </w:rPr>
        <w:t>17.</w:t>
      </w:r>
      <w:r w:rsidRPr="00C30590">
        <w:rPr>
          <w:rFonts w:ascii="Times New Roman" w:hAnsi="Times New Roman" w:cs="Times New Roman"/>
          <w:color w:val="auto"/>
          <w:sz w:val="24"/>
          <w:szCs w:val="24"/>
        </w:rPr>
        <w:tab/>
        <w:t>Egger M, Davey Smith G, Schneider M, Minder C. Bias in meta-analysis detected by a simple, graphical test. BMJ. 1997 Sep 13;315(7109):629-34.</w:t>
      </w:r>
    </w:p>
    <w:p w14:paraId="00000A3F" w14:textId="77777777" w:rsidR="00D66085" w:rsidRPr="00C30590" w:rsidRDefault="00DE69A3" w:rsidP="00A36533">
      <w:pPr>
        <w:pBdr>
          <w:top w:val="nil"/>
          <w:left w:val="nil"/>
          <w:bottom w:val="nil"/>
          <w:right w:val="nil"/>
          <w:between w:val="nil"/>
        </w:pBdr>
        <w:spacing w:after="0" w:line="480" w:lineRule="auto"/>
        <w:jc w:val="both"/>
        <w:rPr>
          <w:rFonts w:ascii="Times New Roman" w:hAnsi="Times New Roman" w:cs="Times New Roman"/>
          <w:color w:val="auto"/>
          <w:sz w:val="24"/>
          <w:szCs w:val="24"/>
        </w:rPr>
      </w:pPr>
      <w:r w:rsidRPr="00C30590">
        <w:rPr>
          <w:rFonts w:ascii="Times New Roman" w:hAnsi="Times New Roman" w:cs="Times New Roman"/>
          <w:color w:val="auto"/>
          <w:sz w:val="24"/>
          <w:szCs w:val="24"/>
        </w:rPr>
        <w:t>18.</w:t>
      </w:r>
      <w:r w:rsidRPr="00C30590">
        <w:rPr>
          <w:rFonts w:ascii="Times New Roman" w:hAnsi="Times New Roman" w:cs="Times New Roman"/>
          <w:color w:val="auto"/>
          <w:sz w:val="24"/>
          <w:szCs w:val="24"/>
        </w:rPr>
        <w:tab/>
        <w:t>Carvalho AF, Kohler CA, Brunoni AR, Miskowiak KW, Herrmann N, Lanctot KL, et al. Bias in Peripheral Depression Biomarkers. Psychotherapy and psychosomatics. 2016;85(2):81-90.</w:t>
      </w:r>
    </w:p>
    <w:p w14:paraId="00000A40" w14:textId="77777777" w:rsidR="00D66085" w:rsidRPr="00C30590" w:rsidRDefault="00DE69A3" w:rsidP="00A36533">
      <w:pPr>
        <w:pBdr>
          <w:top w:val="nil"/>
          <w:left w:val="nil"/>
          <w:bottom w:val="nil"/>
          <w:right w:val="nil"/>
          <w:between w:val="nil"/>
        </w:pBdr>
        <w:spacing w:after="0" w:line="480" w:lineRule="auto"/>
        <w:jc w:val="both"/>
        <w:rPr>
          <w:rFonts w:ascii="Times New Roman" w:hAnsi="Times New Roman" w:cs="Times New Roman"/>
          <w:color w:val="auto"/>
          <w:sz w:val="24"/>
          <w:szCs w:val="24"/>
        </w:rPr>
      </w:pPr>
      <w:r w:rsidRPr="00C30590">
        <w:rPr>
          <w:rFonts w:ascii="Times New Roman" w:hAnsi="Times New Roman" w:cs="Times New Roman"/>
          <w:color w:val="auto"/>
          <w:sz w:val="24"/>
          <w:szCs w:val="24"/>
        </w:rPr>
        <w:t>19.</w:t>
      </w:r>
      <w:r w:rsidRPr="00C30590">
        <w:rPr>
          <w:rFonts w:ascii="Times New Roman" w:hAnsi="Times New Roman" w:cs="Times New Roman"/>
          <w:color w:val="auto"/>
          <w:sz w:val="24"/>
          <w:szCs w:val="24"/>
        </w:rPr>
        <w:tab/>
        <w:t>Ioannidis JP, Trikalinos TA. An exploratory test for an excess of significant findings. Clin Trials. 2007;4(3):245-53.</w:t>
      </w:r>
    </w:p>
    <w:p w14:paraId="00000A41" w14:textId="77777777" w:rsidR="00D66085" w:rsidRPr="00C30590" w:rsidRDefault="00DE69A3" w:rsidP="00A36533">
      <w:pPr>
        <w:pBdr>
          <w:top w:val="nil"/>
          <w:left w:val="nil"/>
          <w:bottom w:val="nil"/>
          <w:right w:val="nil"/>
          <w:between w:val="nil"/>
        </w:pBdr>
        <w:spacing w:after="0" w:line="480" w:lineRule="auto"/>
        <w:jc w:val="both"/>
        <w:rPr>
          <w:rFonts w:ascii="Times New Roman" w:hAnsi="Times New Roman" w:cs="Times New Roman"/>
          <w:color w:val="auto"/>
          <w:sz w:val="24"/>
          <w:szCs w:val="24"/>
        </w:rPr>
      </w:pPr>
      <w:r w:rsidRPr="00C30590">
        <w:rPr>
          <w:rFonts w:ascii="Times New Roman" w:hAnsi="Times New Roman" w:cs="Times New Roman"/>
          <w:color w:val="auto"/>
          <w:sz w:val="24"/>
          <w:szCs w:val="24"/>
        </w:rPr>
        <w:t>20.</w:t>
      </w:r>
      <w:r w:rsidRPr="00C30590">
        <w:rPr>
          <w:rFonts w:ascii="Times New Roman" w:hAnsi="Times New Roman" w:cs="Times New Roman"/>
          <w:color w:val="auto"/>
          <w:sz w:val="24"/>
          <w:szCs w:val="24"/>
        </w:rPr>
        <w:tab/>
        <w:t>Ioannidis JP. Clarifications on the application and interpretation of the test for excess significance and its extensions. Journal of Mathematical Psychology. 2013;57(5):184-7.</w:t>
      </w:r>
    </w:p>
    <w:p w14:paraId="00000A42" w14:textId="77777777" w:rsidR="00D66085" w:rsidRPr="00C30590" w:rsidRDefault="00DE69A3" w:rsidP="00A36533">
      <w:pPr>
        <w:pBdr>
          <w:top w:val="nil"/>
          <w:left w:val="nil"/>
          <w:bottom w:val="nil"/>
          <w:right w:val="nil"/>
          <w:between w:val="nil"/>
        </w:pBdr>
        <w:spacing w:after="0" w:line="480" w:lineRule="auto"/>
        <w:jc w:val="both"/>
        <w:rPr>
          <w:rFonts w:ascii="Times New Roman" w:hAnsi="Times New Roman" w:cs="Times New Roman"/>
          <w:color w:val="auto"/>
          <w:sz w:val="24"/>
          <w:szCs w:val="24"/>
        </w:rPr>
      </w:pPr>
      <w:r w:rsidRPr="00C30590">
        <w:rPr>
          <w:rFonts w:ascii="Times New Roman" w:hAnsi="Times New Roman" w:cs="Times New Roman"/>
          <w:color w:val="auto"/>
          <w:sz w:val="24"/>
          <w:szCs w:val="24"/>
        </w:rPr>
        <w:t>21.</w:t>
      </w:r>
      <w:r w:rsidRPr="00C30590">
        <w:rPr>
          <w:rFonts w:ascii="Times New Roman" w:hAnsi="Times New Roman" w:cs="Times New Roman"/>
          <w:color w:val="auto"/>
          <w:sz w:val="24"/>
          <w:szCs w:val="24"/>
        </w:rPr>
        <w:tab/>
        <w:t>Guyatt GH, Oxman AD, Vist GE, Kunz R, Falck-Ytter Y, Alonso-Coello P, et al. GRADE: an emerging consensus on rating quality of evidence and strength of recommendations. Bmj. [10.1136/bmj.39489.470347.AD]. 2008;336(7650):924.</w:t>
      </w:r>
    </w:p>
    <w:p w14:paraId="00000A43" w14:textId="36C782F3" w:rsidR="00D66085" w:rsidRPr="00C30590" w:rsidRDefault="00DE69A3" w:rsidP="00A36533">
      <w:pPr>
        <w:pBdr>
          <w:top w:val="nil"/>
          <w:left w:val="nil"/>
          <w:bottom w:val="nil"/>
          <w:right w:val="nil"/>
          <w:between w:val="nil"/>
        </w:pBdr>
        <w:spacing w:after="0" w:line="480" w:lineRule="auto"/>
        <w:jc w:val="both"/>
        <w:rPr>
          <w:rFonts w:ascii="Times New Roman" w:hAnsi="Times New Roman" w:cs="Times New Roman"/>
          <w:color w:val="auto"/>
          <w:sz w:val="24"/>
          <w:szCs w:val="24"/>
        </w:rPr>
      </w:pPr>
      <w:r w:rsidRPr="00C30590">
        <w:rPr>
          <w:rFonts w:ascii="Times New Roman" w:hAnsi="Times New Roman" w:cs="Times New Roman"/>
          <w:color w:val="auto"/>
          <w:sz w:val="24"/>
          <w:szCs w:val="24"/>
        </w:rPr>
        <w:lastRenderedPageBreak/>
        <w:t>22.</w:t>
      </w:r>
      <w:r w:rsidRPr="00C30590">
        <w:rPr>
          <w:rFonts w:ascii="Times New Roman" w:hAnsi="Times New Roman" w:cs="Times New Roman"/>
          <w:color w:val="auto"/>
          <w:sz w:val="24"/>
          <w:szCs w:val="24"/>
        </w:rPr>
        <w:tab/>
        <w:t>Caplan GA, Teodorczuk A, Streatfeild J, Agar MR. The financial and social costs of delirium. European geriatric medicine. 2020;11(1):105-12.</w:t>
      </w:r>
    </w:p>
    <w:p w14:paraId="1EF76757" w14:textId="37170C79" w:rsidR="00F4771F" w:rsidRPr="00C30590" w:rsidRDefault="00F4771F" w:rsidP="00A36533">
      <w:pPr>
        <w:pBdr>
          <w:top w:val="nil"/>
          <w:left w:val="nil"/>
          <w:bottom w:val="nil"/>
          <w:right w:val="nil"/>
          <w:between w:val="nil"/>
        </w:pBdr>
        <w:spacing w:after="0" w:line="480" w:lineRule="auto"/>
        <w:jc w:val="both"/>
        <w:rPr>
          <w:rFonts w:ascii="Times New Roman" w:hAnsi="Times New Roman" w:cs="Times New Roman"/>
          <w:color w:val="auto"/>
          <w:sz w:val="24"/>
          <w:szCs w:val="24"/>
        </w:rPr>
      </w:pPr>
      <w:r w:rsidRPr="00C30590">
        <w:rPr>
          <w:rFonts w:ascii="Times New Roman" w:hAnsi="Times New Roman" w:cs="Times New Roman"/>
          <w:color w:val="auto"/>
          <w:sz w:val="24"/>
          <w:szCs w:val="24"/>
        </w:rPr>
        <w:t xml:space="preserve">23. </w:t>
      </w:r>
      <w:r w:rsidRPr="00C30590">
        <w:rPr>
          <w:rFonts w:ascii="Times New Roman" w:hAnsi="Times New Roman" w:cs="Times New Roman"/>
          <w:color w:val="auto"/>
          <w:sz w:val="24"/>
          <w:szCs w:val="24"/>
        </w:rPr>
        <w:tab/>
        <w:t>Witlox J, Eurelings LS, de Jonghe JF, Kalisvaart KJ, Eikelenboom P, van Gool WA. Delirium in elderly patients and the risk of postdischarge mortality, institutionalization, and dementia: a meta-analysis. JAMA. 2010 Jul 28;304(4):443-51.</w:t>
      </w:r>
    </w:p>
    <w:p w14:paraId="0A464AB0" w14:textId="6FAC2D13" w:rsidR="00DD42D1" w:rsidRPr="00C30590" w:rsidRDefault="00DD42D1" w:rsidP="00A36533">
      <w:pPr>
        <w:pBdr>
          <w:top w:val="nil"/>
          <w:left w:val="nil"/>
          <w:bottom w:val="nil"/>
          <w:right w:val="nil"/>
          <w:between w:val="nil"/>
        </w:pBdr>
        <w:spacing w:after="0" w:line="480" w:lineRule="auto"/>
        <w:jc w:val="both"/>
        <w:rPr>
          <w:rFonts w:ascii="Times New Roman" w:hAnsi="Times New Roman" w:cs="Times New Roman"/>
          <w:color w:val="auto"/>
          <w:sz w:val="24"/>
          <w:szCs w:val="24"/>
        </w:rPr>
      </w:pPr>
      <w:r w:rsidRPr="00C30590">
        <w:rPr>
          <w:rFonts w:ascii="Times New Roman" w:hAnsi="Times New Roman" w:cs="Times New Roman"/>
          <w:color w:val="auto"/>
          <w:sz w:val="24"/>
          <w:szCs w:val="24"/>
        </w:rPr>
        <w:t xml:space="preserve">24. </w:t>
      </w:r>
      <w:r w:rsidR="00280200" w:rsidRPr="00C30590">
        <w:rPr>
          <w:rFonts w:ascii="Times New Roman" w:hAnsi="Times New Roman" w:cs="Times New Roman"/>
          <w:color w:val="auto"/>
          <w:sz w:val="24"/>
          <w:szCs w:val="24"/>
        </w:rPr>
        <w:tab/>
        <w:t>Morandi A, Davis D, Bellelli G, Arora RC, Caplan GA, Kamholz B, Kolanowski A, Fick DM, Kreisel S, MacLullich A, Meagher D, Neufeld K, Pandharipande PP, Richardson S, Slooter AJ, Taylor JP, Thomas C, Tieges Z, Teodorczuk A, Voyer P, Rudolph JL. The Diagnosis of Delirium Superimposed on Dementia: An Emerging Challenge. J Am Med Dir Assoc. 2017 Jan;18(1):12-18.</w:t>
      </w:r>
    </w:p>
    <w:p w14:paraId="00000A44" w14:textId="27181714" w:rsidR="00D66085" w:rsidRPr="00C30590" w:rsidRDefault="00DE69A3" w:rsidP="00A36533">
      <w:pPr>
        <w:pBdr>
          <w:top w:val="nil"/>
          <w:left w:val="nil"/>
          <w:bottom w:val="nil"/>
          <w:right w:val="nil"/>
          <w:between w:val="nil"/>
        </w:pBdr>
        <w:spacing w:after="0" w:line="480" w:lineRule="auto"/>
        <w:jc w:val="both"/>
        <w:rPr>
          <w:rFonts w:ascii="Times New Roman" w:hAnsi="Times New Roman" w:cs="Times New Roman"/>
          <w:color w:val="auto"/>
          <w:sz w:val="24"/>
          <w:szCs w:val="24"/>
        </w:rPr>
      </w:pPr>
      <w:r w:rsidRPr="00C30590">
        <w:rPr>
          <w:rFonts w:ascii="Times New Roman" w:hAnsi="Times New Roman" w:cs="Times New Roman"/>
          <w:color w:val="auto"/>
          <w:sz w:val="24"/>
          <w:szCs w:val="24"/>
        </w:rPr>
        <w:t>2</w:t>
      </w:r>
      <w:r w:rsidR="00280200" w:rsidRPr="00C30590">
        <w:rPr>
          <w:rFonts w:ascii="Times New Roman" w:hAnsi="Times New Roman" w:cs="Times New Roman"/>
          <w:color w:val="auto"/>
          <w:sz w:val="24"/>
          <w:szCs w:val="24"/>
        </w:rPr>
        <w:t>5</w:t>
      </w:r>
      <w:r w:rsidRPr="00C30590">
        <w:rPr>
          <w:rFonts w:ascii="Times New Roman" w:hAnsi="Times New Roman" w:cs="Times New Roman"/>
          <w:color w:val="auto"/>
          <w:sz w:val="24"/>
          <w:szCs w:val="24"/>
        </w:rPr>
        <w:t>.</w:t>
      </w:r>
      <w:r w:rsidRPr="00C30590">
        <w:rPr>
          <w:rFonts w:ascii="Times New Roman" w:hAnsi="Times New Roman" w:cs="Times New Roman"/>
          <w:color w:val="auto"/>
          <w:sz w:val="24"/>
          <w:szCs w:val="24"/>
        </w:rPr>
        <w:tab/>
        <w:t>Khachaturian AS, Hayden KM, Devlin JW, Fleisher LA, Lock SL, Cunningham C, et al. International drive to illuminate delirium: a developing public health blueprint for action. Alzheimer's &amp; Dementia. 2020;16(5):711-25.</w:t>
      </w:r>
    </w:p>
    <w:p w14:paraId="00000A45" w14:textId="68871FAF" w:rsidR="00D66085" w:rsidRPr="00C30590" w:rsidRDefault="00DE69A3" w:rsidP="00A36533">
      <w:pPr>
        <w:pBdr>
          <w:top w:val="nil"/>
          <w:left w:val="nil"/>
          <w:bottom w:val="nil"/>
          <w:right w:val="nil"/>
          <w:between w:val="nil"/>
        </w:pBdr>
        <w:spacing w:after="0" w:line="480" w:lineRule="auto"/>
        <w:jc w:val="both"/>
        <w:rPr>
          <w:rFonts w:ascii="Times New Roman" w:hAnsi="Times New Roman" w:cs="Times New Roman"/>
          <w:color w:val="auto"/>
          <w:sz w:val="24"/>
          <w:szCs w:val="24"/>
        </w:rPr>
      </w:pPr>
      <w:r w:rsidRPr="00C30590">
        <w:rPr>
          <w:rFonts w:ascii="Times New Roman" w:hAnsi="Times New Roman" w:cs="Times New Roman"/>
          <w:color w:val="auto"/>
          <w:sz w:val="24"/>
          <w:szCs w:val="24"/>
        </w:rPr>
        <w:t>2</w:t>
      </w:r>
      <w:r w:rsidR="00280200" w:rsidRPr="00C30590">
        <w:rPr>
          <w:rFonts w:ascii="Times New Roman" w:hAnsi="Times New Roman" w:cs="Times New Roman"/>
          <w:color w:val="auto"/>
          <w:sz w:val="24"/>
          <w:szCs w:val="24"/>
        </w:rPr>
        <w:t>6</w:t>
      </w:r>
      <w:r w:rsidRPr="00C30590">
        <w:rPr>
          <w:rFonts w:ascii="Times New Roman" w:hAnsi="Times New Roman" w:cs="Times New Roman"/>
          <w:color w:val="auto"/>
          <w:sz w:val="24"/>
          <w:szCs w:val="24"/>
        </w:rPr>
        <w:t>.</w:t>
      </w:r>
      <w:r w:rsidRPr="00C30590">
        <w:rPr>
          <w:rFonts w:ascii="Times New Roman" w:hAnsi="Times New Roman" w:cs="Times New Roman"/>
          <w:color w:val="auto"/>
          <w:sz w:val="24"/>
          <w:szCs w:val="24"/>
        </w:rPr>
        <w:tab/>
        <w:t>Kammerlander C, Roth T, Friedman S, Suhm N, Luger T, Kammerlander-Knauer U, et al. Ortho-geriatric service—a literature review comparing different models. Osteoporosis international. 2010;21(4):637-46.</w:t>
      </w:r>
    </w:p>
    <w:p w14:paraId="00000A46" w14:textId="3DE3A699" w:rsidR="00D66085" w:rsidRPr="00C30590" w:rsidRDefault="00DE69A3" w:rsidP="00A36533">
      <w:pPr>
        <w:pBdr>
          <w:top w:val="nil"/>
          <w:left w:val="nil"/>
          <w:bottom w:val="nil"/>
          <w:right w:val="nil"/>
          <w:between w:val="nil"/>
        </w:pBdr>
        <w:spacing w:after="0" w:line="480" w:lineRule="auto"/>
        <w:jc w:val="both"/>
        <w:rPr>
          <w:rFonts w:ascii="Times New Roman" w:hAnsi="Times New Roman" w:cs="Times New Roman"/>
          <w:color w:val="auto"/>
          <w:sz w:val="24"/>
          <w:szCs w:val="24"/>
        </w:rPr>
      </w:pPr>
      <w:r w:rsidRPr="00C30590">
        <w:rPr>
          <w:rFonts w:ascii="Times New Roman" w:hAnsi="Times New Roman" w:cs="Times New Roman"/>
          <w:color w:val="auto"/>
          <w:sz w:val="24"/>
          <w:szCs w:val="24"/>
        </w:rPr>
        <w:t>2</w:t>
      </w:r>
      <w:r w:rsidR="00280200" w:rsidRPr="00C30590">
        <w:rPr>
          <w:rFonts w:ascii="Times New Roman" w:hAnsi="Times New Roman" w:cs="Times New Roman"/>
          <w:color w:val="auto"/>
          <w:sz w:val="24"/>
          <w:szCs w:val="24"/>
        </w:rPr>
        <w:t>7</w:t>
      </w:r>
      <w:r w:rsidRPr="00C30590">
        <w:rPr>
          <w:rFonts w:ascii="Times New Roman" w:hAnsi="Times New Roman" w:cs="Times New Roman"/>
          <w:color w:val="auto"/>
          <w:sz w:val="24"/>
          <w:szCs w:val="24"/>
        </w:rPr>
        <w:t>.</w:t>
      </w:r>
      <w:r w:rsidRPr="00C30590">
        <w:rPr>
          <w:rFonts w:ascii="Times New Roman" w:hAnsi="Times New Roman" w:cs="Times New Roman"/>
          <w:color w:val="auto"/>
          <w:sz w:val="24"/>
          <w:szCs w:val="24"/>
        </w:rPr>
        <w:tab/>
        <w:t>Garrard JW, Cox NJ, Dodds RM, Roberts HC, Sayer AA. Comprehensive geriatric assessment in primary care: a systematic review. Aging clinical and experimental research. 2020;32(2):197-205.</w:t>
      </w:r>
    </w:p>
    <w:p w14:paraId="00000A47" w14:textId="48B85001" w:rsidR="00D66085" w:rsidRPr="00C30590" w:rsidRDefault="00DE69A3" w:rsidP="00A36533">
      <w:pPr>
        <w:pBdr>
          <w:top w:val="nil"/>
          <w:left w:val="nil"/>
          <w:bottom w:val="nil"/>
          <w:right w:val="nil"/>
          <w:between w:val="nil"/>
        </w:pBdr>
        <w:spacing w:after="0" w:line="480" w:lineRule="auto"/>
        <w:jc w:val="both"/>
        <w:rPr>
          <w:rFonts w:ascii="Times New Roman" w:hAnsi="Times New Roman" w:cs="Times New Roman"/>
          <w:color w:val="auto"/>
          <w:sz w:val="24"/>
          <w:szCs w:val="24"/>
        </w:rPr>
      </w:pPr>
      <w:r w:rsidRPr="00C30590">
        <w:rPr>
          <w:rFonts w:ascii="Times New Roman" w:hAnsi="Times New Roman" w:cs="Times New Roman"/>
          <w:color w:val="auto"/>
          <w:sz w:val="24"/>
          <w:szCs w:val="24"/>
        </w:rPr>
        <w:t>2</w:t>
      </w:r>
      <w:r w:rsidR="00280200" w:rsidRPr="00C30590">
        <w:rPr>
          <w:rFonts w:ascii="Times New Roman" w:hAnsi="Times New Roman" w:cs="Times New Roman"/>
          <w:color w:val="auto"/>
          <w:sz w:val="24"/>
          <w:szCs w:val="24"/>
        </w:rPr>
        <w:t>8</w:t>
      </w:r>
      <w:r w:rsidRPr="00C30590">
        <w:rPr>
          <w:rFonts w:ascii="Times New Roman" w:hAnsi="Times New Roman" w:cs="Times New Roman"/>
          <w:color w:val="auto"/>
          <w:sz w:val="24"/>
          <w:szCs w:val="24"/>
        </w:rPr>
        <w:t>.</w:t>
      </w:r>
      <w:r w:rsidRPr="00C30590">
        <w:rPr>
          <w:rFonts w:ascii="Times New Roman" w:hAnsi="Times New Roman" w:cs="Times New Roman"/>
          <w:color w:val="auto"/>
          <w:sz w:val="24"/>
          <w:szCs w:val="24"/>
        </w:rPr>
        <w:tab/>
        <w:t>Briggs AM, Valentijn PP, Thiyagarajan JA, de Carvalho IA. Elements of integrated care approaches for older people: a review of reviews. BMJ open. 2018;8(4):e021194.</w:t>
      </w:r>
    </w:p>
    <w:p w14:paraId="30404F2E" w14:textId="6C738CA6" w:rsidR="00037B61" w:rsidRPr="00C30590" w:rsidRDefault="00280200" w:rsidP="00A36533">
      <w:pPr>
        <w:pBdr>
          <w:top w:val="nil"/>
          <w:left w:val="nil"/>
          <w:bottom w:val="nil"/>
          <w:right w:val="nil"/>
          <w:between w:val="nil"/>
        </w:pBdr>
        <w:spacing w:after="0" w:line="480" w:lineRule="auto"/>
        <w:jc w:val="both"/>
        <w:rPr>
          <w:rFonts w:ascii="Times New Roman" w:hAnsi="Times New Roman" w:cs="Times New Roman"/>
          <w:color w:val="auto"/>
          <w:sz w:val="24"/>
          <w:szCs w:val="24"/>
        </w:rPr>
      </w:pPr>
      <w:r w:rsidRPr="00C30590">
        <w:rPr>
          <w:rFonts w:ascii="Times New Roman" w:hAnsi="Times New Roman" w:cs="Times New Roman"/>
          <w:color w:val="auto"/>
          <w:sz w:val="24"/>
          <w:szCs w:val="24"/>
        </w:rPr>
        <w:t>29</w:t>
      </w:r>
      <w:r w:rsidR="00037B61" w:rsidRPr="00C30590">
        <w:rPr>
          <w:rFonts w:ascii="Times New Roman" w:hAnsi="Times New Roman" w:cs="Times New Roman"/>
          <w:color w:val="auto"/>
          <w:sz w:val="24"/>
          <w:szCs w:val="24"/>
        </w:rPr>
        <w:t>. Gladman JR, Conroy SP, Ranhoff AH, Gordon AL. New horizons in the implementation and research of comprehensive geriatric assessment: knowing, doing and the 'know-do' gap. Age Ageing. 2016;45(2):194-200.</w:t>
      </w:r>
    </w:p>
    <w:p w14:paraId="1B95D622" w14:textId="60FB8284" w:rsidR="00CD5168" w:rsidRPr="00C30590" w:rsidRDefault="00280200" w:rsidP="00A36533">
      <w:pPr>
        <w:pBdr>
          <w:top w:val="nil"/>
          <w:left w:val="nil"/>
          <w:bottom w:val="nil"/>
          <w:right w:val="nil"/>
          <w:between w:val="nil"/>
        </w:pBdr>
        <w:spacing w:after="0" w:line="480" w:lineRule="auto"/>
        <w:jc w:val="both"/>
        <w:rPr>
          <w:rFonts w:ascii="Times New Roman" w:hAnsi="Times New Roman" w:cs="Times New Roman"/>
          <w:color w:val="auto"/>
          <w:sz w:val="24"/>
          <w:szCs w:val="24"/>
        </w:rPr>
      </w:pPr>
      <w:r w:rsidRPr="00C30590">
        <w:rPr>
          <w:rFonts w:ascii="Times New Roman" w:hAnsi="Times New Roman" w:cs="Times New Roman"/>
          <w:color w:val="auto"/>
          <w:sz w:val="24"/>
          <w:szCs w:val="24"/>
        </w:rPr>
        <w:t>30</w:t>
      </w:r>
      <w:r w:rsidR="00CD5168" w:rsidRPr="00C30590">
        <w:rPr>
          <w:rFonts w:ascii="Times New Roman" w:hAnsi="Times New Roman" w:cs="Times New Roman"/>
          <w:color w:val="auto"/>
          <w:sz w:val="24"/>
          <w:szCs w:val="24"/>
        </w:rPr>
        <w:t xml:space="preserve">. </w:t>
      </w:r>
      <w:r w:rsidR="00CD5168" w:rsidRPr="00C30590">
        <w:rPr>
          <w:rFonts w:ascii="Times New Roman" w:hAnsi="Times New Roman" w:cs="Times New Roman"/>
          <w:color w:val="auto"/>
          <w:sz w:val="24"/>
          <w:szCs w:val="24"/>
        </w:rPr>
        <w:tab/>
        <w:t>Polidori MC, Roller-Wirnsberger RE. Chances and challenges of comprehensive geriatric assessment training for healthcare providers. Geriatr Care. 2018; 14 (4): 4-8.</w:t>
      </w:r>
    </w:p>
    <w:p w14:paraId="001EBFEE" w14:textId="77777777" w:rsidR="00D66085" w:rsidRDefault="00280200" w:rsidP="00A36533">
      <w:pPr>
        <w:pBdr>
          <w:top w:val="nil"/>
          <w:left w:val="nil"/>
          <w:bottom w:val="nil"/>
          <w:right w:val="nil"/>
          <w:between w:val="nil"/>
        </w:pBdr>
        <w:spacing w:after="0" w:line="480" w:lineRule="auto"/>
        <w:jc w:val="both"/>
        <w:rPr>
          <w:rFonts w:ascii="Times New Roman" w:hAnsi="Times New Roman" w:cs="Times New Roman"/>
          <w:color w:val="auto"/>
          <w:sz w:val="24"/>
          <w:szCs w:val="24"/>
        </w:rPr>
      </w:pPr>
      <w:r w:rsidRPr="00C30590">
        <w:rPr>
          <w:rFonts w:ascii="Times New Roman" w:hAnsi="Times New Roman" w:cs="Times New Roman"/>
          <w:color w:val="auto"/>
          <w:sz w:val="24"/>
          <w:szCs w:val="24"/>
        </w:rPr>
        <w:lastRenderedPageBreak/>
        <w:t>31</w:t>
      </w:r>
      <w:r w:rsidR="00DE69A3" w:rsidRPr="00C30590">
        <w:rPr>
          <w:rFonts w:ascii="Times New Roman" w:hAnsi="Times New Roman" w:cs="Times New Roman"/>
          <w:color w:val="auto"/>
          <w:sz w:val="24"/>
          <w:szCs w:val="24"/>
        </w:rPr>
        <w:t>.</w:t>
      </w:r>
      <w:r w:rsidR="00DE69A3" w:rsidRPr="00C30590">
        <w:rPr>
          <w:rFonts w:ascii="Times New Roman" w:hAnsi="Times New Roman" w:cs="Times New Roman"/>
          <w:color w:val="auto"/>
          <w:sz w:val="24"/>
          <w:szCs w:val="24"/>
        </w:rPr>
        <w:tab/>
        <w:t>Ioannidis JP. The mass production of redundant, misleading, and conflicted systematic reviews and meta‐analyses. The Milbank Quarterly. 2016;94(3):485-514.</w:t>
      </w:r>
    </w:p>
    <w:p w14:paraId="367E8B2C" w14:textId="77777777" w:rsidR="00045344" w:rsidRDefault="00045344" w:rsidP="00A36533">
      <w:pPr>
        <w:pBdr>
          <w:top w:val="nil"/>
          <w:left w:val="nil"/>
          <w:bottom w:val="nil"/>
          <w:right w:val="nil"/>
          <w:between w:val="nil"/>
        </w:pBdr>
        <w:spacing w:after="0" w:line="480" w:lineRule="auto"/>
        <w:jc w:val="both"/>
        <w:rPr>
          <w:rFonts w:ascii="Times New Roman" w:hAnsi="Times New Roman" w:cs="Times New Roman"/>
          <w:color w:val="auto"/>
          <w:sz w:val="24"/>
          <w:szCs w:val="24"/>
        </w:rPr>
      </w:pPr>
    </w:p>
    <w:p w14:paraId="3B2B4C4C" w14:textId="77777777" w:rsidR="00045344" w:rsidRDefault="00045344" w:rsidP="00A36533">
      <w:pPr>
        <w:pBdr>
          <w:top w:val="nil"/>
          <w:left w:val="nil"/>
          <w:bottom w:val="nil"/>
          <w:right w:val="nil"/>
          <w:between w:val="nil"/>
        </w:pBdr>
        <w:spacing w:after="0" w:line="480" w:lineRule="auto"/>
        <w:jc w:val="both"/>
        <w:rPr>
          <w:rFonts w:ascii="Times New Roman" w:hAnsi="Times New Roman" w:cs="Times New Roman"/>
          <w:color w:val="auto"/>
          <w:sz w:val="24"/>
          <w:szCs w:val="24"/>
        </w:rPr>
      </w:pPr>
    </w:p>
    <w:p w14:paraId="00000A48" w14:textId="1A739A02" w:rsidR="00045344" w:rsidRPr="00C30590" w:rsidRDefault="00045344" w:rsidP="00045344">
      <w:pPr>
        <w:pStyle w:val="Heading1"/>
        <w:jc w:val="left"/>
        <w:sectPr w:rsidR="00045344" w:rsidRPr="00C30590">
          <w:pgSz w:w="11906" w:h="16838"/>
          <w:pgMar w:top="1417" w:right="1134" w:bottom="1134" w:left="1134" w:header="708" w:footer="708" w:gutter="0"/>
          <w:cols w:space="720"/>
        </w:sectPr>
      </w:pPr>
      <w:r>
        <w:t>Supplementary Tables</w:t>
      </w:r>
    </w:p>
    <w:p w14:paraId="00000A49" w14:textId="77777777" w:rsidR="00D66085" w:rsidRPr="00C30590" w:rsidRDefault="00DE69A3">
      <w:pPr>
        <w:rPr>
          <w:rFonts w:ascii="Times New Roman" w:eastAsia="Times New Roman" w:hAnsi="Times New Roman" w:cs="Times New Roman"/>
          <w:b/>
          <w:color w:val="auto"/>
          <w:sz w:val="24"/>
          <w:szCs w:val="24"/>
        </w:rPr>
      </w:pPr>
      <w:r w:rsidRPr="00C30590">
        <w:rPr>
          <w:rFonts w:ascii="Times New Roman" w:eastAsia="Times New Roman" w:hAnsi="Times New Roman" w:cs="Times New Roman"/>
          <w:b/>
          <w:color w:val="auto"/>
          <w:sz w:val="24"/>
          <w:szCs w:val="24"/>
        </w:rPr>
        <w:lastRenderedPageBreak/>
        <w:t>Supplementary Table 1: Database search strategy</w:t>
      </w:r>
    </w:p>
    <w:tbl>
      <w:tblPr>
        <w:tblStyle w:val="ac"/>
        <w:tblW w:w="14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3003"/>
        <w:gridCol w:w="11593"/>
      </w:tblGrid>
      <w:tr w:rsidR="00C30590" w:rsidRPr="00C30590" w14:paraId="5219B38A" w14:textId="77777777" w:rsidTr="00045344">
        <w:trPr>
          <w:trHeight w:val="303"/>
        </w:trPr>
        <w:tc>
          <w:tcPr>
            <w:tcW w:w="3003" w:type="dxa"/>
          </w:tcPr>
          <w:p w14:paraId="00000A4A" w14:textId="77777777" w:rsidR="00D66085" w:rsidRPr="00C30590" w:rsidRDefault="00D66085" w:rsidP="00D670EE">
            <w:pPr>
              <w:rPr>
                <w:rFonts w:ascii="Times New Roman" w:eastAsia="Times New Roman" w:hAnsi="Times New Roman" w:cs="Times New Roman"/>
                <w:color w:val="auto"/>
                <w:highlight w:val="white"/>
              </w:rPr>
            </w:pPr>
          </w:p>
          <w:p w14:paraId="00000A4B" w14:textId="77777777" w:rsidR="00D66085" w:rsidRPr="00C30590" w:rsidRDefault="00D66085" w:rsidP="00D670EE">
            <w:pPr>
              <w:rPr>
                <w:rFonts w:ascii="Times New Roman" w:eastAsia="Times New Roman" w:hAnsi="Times New Roman" w:cs="Times New Roman"/>
                <w:color w:val="auto"/>
                <w:highlight w:val="white"/>
              </w:rPr>
            </w:pPr>
          </w:p>
        </w:tc>
        <w:tc>
          <w:tcPr>
            <w:tcW w:w="11593" w:type="dxa"/>
          </w:tcPr>
          <w:p w14:paraId="00000A4C" w14:textId="77777777" w:rsidR="00D66085" w:rsidRPr="00C30590" w:rsidRDefault="00DE69A3" w:rsidP="00D670EE">
            <w:pPr>
              <w:rPr>
                <w:rFonts w:ascii="Times New Roman" w:eastAsia="Times New Roman" w:hAnsi="Times New Roman" w:cs="Times New Roman"/>
                <w:b/>
                <w:color w:val="auto"/>
                <w:highlight w:val="white"/>
              </w:rPr>
            </w:pPr>
            <w:r w:rsidRPr="00C30590">
              <w:rPr>
                <w:rFonts w:ascii="Times New Roman" w:eastAsia="Times New Roman" w:hAnsi="Times New Roman" w:cs="Times New Roman"/>
                <w:b/>
                <w:color w:val="auto"/>
                <w:highlight w:val="white"/>
              </w:rPr>
              <w:t>Search terms (all searches ran on 05th November 2021)</w:t>
            </w:r>
          </w:p>
        </w:tc>
      </w:tr>
      <w:tr w:rsidR="00C30590" w:rsidRPr="00C30590" w14:paraId="3F09A0F4" w14:textId="77777777" w:rsidTr="00045344">
        <w:tc>
          <w:tcPr>
            <w:tcW w:w="3003" w:type="dxa"/>
          </w:tcPr>
          <w:p w14:paraId="00000A4D" w14:textId="77777777" w:rsidR="00D66085" w:rsidRPr="00C30590" w:rsidRDefault="00DE69A3" w:rsidP="00D670EE">
            <w:pPr>
              <w:rPr>
                <w:rFonts w:ascii="Times New Roman" w:eastAsia="Times New Roman" w:hAnsi="Times New Roman" w:cs="Times New Roman"/>
                <w:b/>
                <w:color w:val="auto"/>
                <w:highlight w:val="white"/>
              </w:rPr>
            </w:pPr>
            <w:r w:rsidRPr="00C30590">
              <w:rPr>
                <w:rFonts w:ascii="Times New Roman" w:eastAsia="Times New Roman" w:hAnsi="Times New Roman" w:cs="Times New Roman"/>
                <w:b/>
                <w:color w:val="auto"/>
                <w:highlight w:val="white"/>
              </w:rPr>
              <w:t>Pubmed</w:t>
            </w:r>
          </w:p>
        </w:tc>
        <w:tc>
          <w:tcPr>
            <w:tcW w:w="11593" w:type="dxa"/>
          </w:tcPr>
          <w:p w14:paraId="00000A4E" w14:textId="77777777" w:rsidR="00D66085" w:rsidRPr="00C30590" w:rsidRDefault="00DE69A3" w:rsidP="00D670EE">
            <w:pPr>
              <w:rPr>
                <w:rFonts w:ascii="Times New Roman" w:eastAsia="Times New Roman" w:hAnsi="Times New Roman" w:cs="Times New Roman"/>
                <w:color w:val="auto"/>
              </w:rPr>
            </w:pPr>
            <w:r w:rsidRPr="00C30590">
              <w:rPr>
                <w:rFonts w:ascii="Times New Roman" w:eastAsia="Times New Roman" w:hAnsi="Times New Roman" w:cs="Times New Roman"/>
                <w:color w:val="auto"/>
              </w:rPr>
              <w:t>("comprehensive geriatric assessment"[Title/Abstract] OR "geriatric assessment"[Title/Abstract] OR ("geriatric assessment"[MeSH Terms] OR ("geriatric"[All Fields] AND "assessment"[All Fields]) OR "geriatric assessment"[All Fields] OR ("assessment"[All Fields] AND "geriatric"[All Fields]) OR "assessment geriatric"[All Fields])) AND ("metaanaly*"[Title/Abstract] OR "metaanaly*"[Title/Abstract] OR ("systematic review"[Publication Type] OR "systematic reviews as topic"[MeSH Terms] OR "systematic review"[All Fields]))</w:t>
            </w:r>
          </w:p>
          <w:p w14:paraId="00000A4F" w14:textId="77777777" w:rsidR="00D66085" w:rsidRPr="00C30590" w:rsidRDefault="00D66085" w:rsidP="00D670EE">
            <w:pPr>
              <w:rPr>
                <w:rFonts w:ascii="Times New Roman" w:eastAsia="Times New Roman" w:hAnsi="Times New Roman" w:cs="Times New Roman"/>
                <w:color w:val="auto"/>
              </w:rPr>
            </w:pPr>
          </w:p>
          <w:p w14:paraId="00000A50" w14:textId="77777777" w:rsidR="00D66085" w:rsidRPr="00C30590" w:rsidRDefault="00DE69A3" w:rsidP="00D670EE">
            <w:pPr>
              <w:rPr>
                <w:rFonts w:ascii="Times New Roman" w:eastAsia="Times New Roman" w:hAnsi="Times New Roman" w:cs="Times New Roman"/>
                <w:b/>
                <w:bCs/>
                <w:color w:val="auto"/>
              </w:rPr>
            </w:pPr>
            <w:r w:rsidRPr="00C30590">
              <w:rPr>
                <w:rFonts w:ascii="Times New Roman" w:eastAsia="Times New Roman" w:hAnsi="Times New Roman" w:cs="Times New Roman"/>
                <w:b/>
                <w:bCs/>
                <w:color w:val="auto"/>
              </w:rPr>
              <w:t>Total hits: 1,238</w:t>
            </w:r>
          </w:p>
        </w:tc>
      </w:tr>
      <w:tr w:rsidR="00C30590" w:rsidRPr="00C30590" w14:paraId="6F709917" w14:textId="77777777" w:rsidTr="00045344">
        <w:tc>
          <w:tcPr>
            <w:tcW w:w="3003" w:type="dxa"/>
          </w:tcPr>
          <w:p w14:paraId="00000A51" w14:textId="77777777" w:rsidR="00D66085" w:rsidRPr="00C30590" w:rsidRDefault="00DE69A3" w:rsidP="00D670EE">
            <w:pPr>
              <w:rPr>
                <w:rFonts w:ascii="Times New Roman" w:eastAsia="Times New Roman" w:hAnsi="Times New Roman" w:cs="Times New Roman"/>
                <w:b/>
                <w:color w:val="auto"/>
                <w:highlight w:val="white"/>
              </w:rPr>
            </w:pPr>
            <w:r w:rsidRPr="00C30590">
              <w:rPr>
                <w:rFonts w:ascii="Times New Roman" w:eastAsia="Times New Roman" w:hAnsi="Times New Roman" w:cs="Times New Roman"/>
                <w:b/>
                <w:color w:val="auto"/>
                <w:highlight w:val="white"/>
              </w:rPr>
              <w:t>Embase (searched via OVID)</w:t>
            </w:r>
          </w:p>
        </w:tc>
        <w:tc>
          <w:tcPr>
            <w:tcW w:w="11593" w:type="dxa"/>
          </w:tcPr>
          <w:p w14:paraId="00000A52" w14:textId="77777777" w:rsidR="00D66085" w:rsidRPr="00C30590" w:rsidRDefault="00DE69A3" w:rsidP="00D670EE">
            <w:pPr>
              <w:rPr>
                <w:rFonts w:ascii="Times New Roman" w:eastAsia="Times New Roman" w:hAnsi="Times New Roman" w:cs="Times New Roman"/>
                <w:color w:val="auto"/>
              </w:rPr>
            </w:pPr>
            <w:r w:rsidRPr="00C30590">
              <w:rPr>
                <w:rFonts w:ascii="Times New Roman" w:eastAsia="Times New Roman" w:hAnsi="Times New Roman" w:cs="Times New Roman"/>
                <w:color w:val="auto"/>
              </w:rPr>
              <w:t>(comprehensive geriatric assessment or geriatric assessment or Assessment, Geriatric).mp. and (metaanaly* or metaanaly* or systematic review).ab,ti. [mp=title, abstract, heading word, drug trade name, original title, device manufacturer, drug manufacturer, device trade name, keyword, floating subheading word, candidate term word]</w:t>
            </w:r>
          </w:p>
          <w:p w14:paraId="00000A53" w14:textId="77777777" w:rsidR="00D66085" w:rsidRPr="00C30590" w:rsidRDefault="00D66085" w:rsidP="00D670EE">
            <w:pPr>
              <w:rPr>
                <w:rFonts w:ascii="Times New Roman" w:eastAsia="Times New Roman" w:hAnsi="Times New Roman" w:cs="Times New Roman"/>
                <w:color w:val="auto"/>
              </w:rPr>
            </w:pPr>
          </w:p>
          <w:p w14:paraId="00000A54" w14:textId="77777777" w:rsidR="00D66085" w:rsidRPr="00C30590" w:rsidRDefault="00DE69A3" w:rsidP="00D670EE">
            <w:pPr>
              <w:rPr>
                <w:rFonts w:ascii="Times New Roman" w:eastAsia="Times New Roman" w:hAnsi="Times New Roman" w:cs="Times New Roman"/>
                <w:b/>
                <w:bCs/>
                <w:color w:val="auto"/>
              </w:rPr>
            </w:pPr>
            <w:r w:rsidRPr="00C30590">
              <w:rPr>
                <w:rFonts w:ascii="Times New Roman" w:eastAsia="Times New Roman" w:hAnsi="Times New Roman" w:cs="Times New Roman"/>
                <w:b/>
                <w:bCs/>
                <w:color w:val="auto"/>
              </w:rPr>
              <w:t>Total hits: 327</w:t>
            </w:r>
          </w:p>
        </w:tc>
      </w:tr>
      <w:tr w:rsidR="00C30590" w:rsidRPr="00C30590" w14:paraId="4DADE923" w14:textId="77777777" w:rsidTr="00045344">
        <w:tc>
          <w:tcPr>
            <w:tcW w:w="3003" w:type="dxa"/>
          </w:tcPr>
          <w:p w14:paraId="00000A55" w14:textId="77777777" w:rsidR="00D66085" w:rsidRPr="00C30590" w:rsidRDefault="00DE69A3" w:rsidP="00D670EE">
            <w:pPr>
              <w:rPr>
                <w:rFonts w:ascii="Times New Roman" w:eastAsia="Times New Roman" w:hAnsi="Times New Roman" w:cs="Times New Roman"/>
                <w:b/>
                <w:color w:val="auto"/>
                <w:highlight w:val="white"/>
              </w:rPr>
            </w:pPr>
            <w:r w:rsidRPr="00C30590">
              <w:rPr>
                <w:rFonts w:ascii="Times New Roman" w:eastAsia="Times New Roman" w:hAnsi="Times New Roman" w:cs="Times New Roman"/>
                <w:b/>
                <w:color w:val="auto"/>
                <w:highlight w:val="white"/>
              </w:rPr>
              <w:t>Scopus</w:t>
            </w:r>
          </w:p>
        </w:tc>
        <w:tc>
          <w:tcPr>
            <w:tcW w:w="11593" w:type="dxa"/>
          </w:tcPr>
          <w:p w14:paraId="00000A56" w14:textId="77777777" w:rsidR="00D66085" w:rsidRPr="00C30590" w:rsidRDefault="00DE69A3" w:rsidP="00D670EE">
            <w:pP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TITLE-ABS-KEY ( ( “comprehensive  AND geriatric  AND assessment”  OR  “geriatric  AND assessment” )  AND  ( metaanaly*  OR  metaanaly*  OR  “systematic  AND review” ) ) </w:t>
            </w:r>
          </w:p>
          <w:p w14:paraId="00000A57" w14:textId="77777777" w:rsidR="00D66085" w:rsidRPr="00C30590" w:rsidRDefault="00D66085" w:rsidP="00D670EE">
            <w:pPr>
              <w:rPr>
                <w:rFonts w:ascii="Times New Roman" w:eastAsia="Times New Roman" w:hAnsi="Times New Roman" w:cs="Times New Roman"/>
                <w:color w:val="auto"/>
              </w:rPr>
            </w:pPr>
          </w:p>
          <w:p w14:paraId="00000A58" w14:textId="77777777" w:rsidR="00D66085" w:rsidRPr="00C30590" w:rsidRDefault="00DE69A3" w:rsidP="00D670EE">
            <w:pPr>
              <w:rPr>
                <w:rFonts w:ascii="Times New Roman" w:eastAsia="Times New Roman" w:hAnsi="Times New Roman" w:cs="Times New Roman"/>
                <w:b/>
                <w:bCs/>
                <w:color w:val="auto"/>
              </w:rPr>
            </w:pPr>
            <w:r w:rsidRPr="00C30590">
              <w:rPr>
                <w:rFonts w:ascii="Times New Roman" w:eastAsia="Times New Roman" w:hAnsi="Times New Roman" w:cs="Times New Roman"/>
                <w:b/>
                <w:bCs/>
                <w:color w:val="auto"/>
              </w:rPr>
              <w:t>Total hits: 278</w:t>
            </w:r>
          </w:p>
        </w:tc>
      </w:tr>
      <w:tr w:rsidR="00C30590" w:rsidRPr="00C30590" w14:paraId="23D5BF34" w14:textId="77777777" w:rsidTr="00045344">
        <w:tc>
          <w:tcPr>
            <w:tcW w:w="3003" w:type="dxa"/>
          </w:tcPr>
          <w:p w14:paraId="00000A59" w14:textId="77777777" w:rsidR="00D66085" w:rsidRPr="00C30590" w:rsidRDefault="00DE69A3" w:rsidP="00D670EE">
            <w:pPr>
              <w:rPr>
                <w:rFonts w:ascii="Times New Roman" w:eastAsia="Times New Roman" w:hAnsi="Times New Roman" w:cs="Times New Roman"/>
                <w:b/>
                <w:color w:val="auto"/>
                <w:highlight w:val="white"/>
              </w:rPr>
            </w:pPr>
            <w:r w:rsidRPr="00C30590">
              <w:rPr>
                <w:rFonts w:ascii="Times New Roman" w:eastAsia="Times New Roman" w:hAnsi="Times New Roman" w:cs="Times New Roman"/>
                <w:b/>
                <w:color w:val="auto"/>
                <w:highlight w:val="white"/>
              </w:rPr>
              <w:t xml:space="preserve">Cochrane </w:t>
            </w:r>
          </w:p>
        </w:tc>
        <w:tc>
          <w:tcPr>
            <w:tcW w:w="11593" w:type="dxa"/>
          </w:tcPr>
          <w:p w14:paraId="00000A5A" w14:textId="77777777" w:rsidR="00D66085" w:rsidRPr="00C30590" w:rsidRDefault="00DE69A3" w:rsidP="00D670EE">
            <w:pPr>
              <w:rPr>
                <w:rFonts w:ascii="Times New Roman" w:eastAsia="Times New Roman" w:hAnsi="Times New Roman" w:cs="Times New Roman"/>
                <w:color w:val="auto"/>
              </w:rPr>
            </w:pPr>
            <w:r w:rsidRPr="00C30590">
              <w:rPr>
                <w:rFonts w:ascii="Times New Roman" w:eastAsia="Times New Roman" w:hAnsi="Times New Roman" w:cs="Times New Roman"/>
                <w:color w:val="auto"/>
              </w:rPr>
              <w:t>(comprehensive geriatric assessment OR geriatric assessment OR Assessment, Geriatric) AND (metaanaly* OR metaanaly* OR systematic review) in Title Abstract Keyword</w:t>
            </w:r>
          </w:p>
          <w:p w14:paraId="00000A5B" w14:textId="77777777" w:rsidR="00D66085" w:rsidRPr="00C30590" w:rsidRDefault="00D66085" w:rsidP="00D670EE">
            <w:pPr>
              <w:rPr>
                <w:rFonts w:ascii="Times New Roman" w:eastAsia="Times New Roman" w:hAnsi="Times New Roman" w:cs="Times New Roman"/>
                <w:color w:val="auto"/>
              </w:rPr>
            </w:pPr>
          </w:p>
          <w:p w14:paraId="00000A5C" w14:textId="77777777" w:rsidR="00D66085" w:rsidRPr="00C30590" w:rsidRDefault="00DE69A3" w:rsidP="00D670EE">
            <w:pPr>
              <w:rPr>
                <w:rFonts w:ascii="Times New Roman" w:eastAsia="Times New Roman" w:hAnsi="Times New Roman" w:cs="Times New Roman"/>
                <w:b/>
                <w:bCs/>
                <w:color w:val="auto"/>
              </w:rPr>
            </w:pPr>
            <w:r w:rsidRPr="00C30590">
              <w:rPr>
                <w:rFonts w:ascii="Times New Roman" w:eastAsia="Times New Roman" w:hAnsi="Times New Roman" w:cs="Times New Roman"/>
                <w:b/>
                <w:bCs/>
                <w:color w:val="auto"/>
              </w:rPr>
              <w:t>Total hits: 36</w:t>
            </w:r>
          </w:p>
        </w:tc>
      </w:tr>
      <w:tr w:rsidR="00D66085" w:rsidRPr="00C30590" w14:paraId="5A14FF69" w14:textId="77777777" w:rsidTr="00045344">
        <w:tc>
          <w:tcPr>
            <w:tcW w:w="3003" w:type="dxa"/>
          </w:tcPr>
          <w:p w14:paraId="00000A5D" w14:textId="77777777" w:rsidR="00D66085" w:rsidRPr="00C30590" w:rsidRDefault="00DE69A3" w:rsidP="00D670EE">
            <w:pPr>
              <w:rPr>
                <w:rFonts w:ascii="Times New Roman" w:eastAsia="Times New Roman" w:hAnsi="Times New Roman" w:cs="Times New Roman"/>
                <w:b/>
                <w:color w:val="auto"/>
                <w:highlight w:val="white"/>
              </w:rPr>
            </w:pPr>
            <w:r w:rsidRPr="00C30590">
              <w:rPr>
                <w:rFonts w:ascii="Times New Roman" w:eastAsia="Times New Roman" w:hAnsi="Times New Roman" w:cs="Times New Roman"/>
                <w:b/>
                <w:color w:val="auto"/>
                <w:highlight w:val="white"/>
              </w:rPr>
              <w:t>CINAHL</w:t>
            </w:r>
          </w:p>
        </w:tc>
        <w:tc>
          <w:tcPr>
            <w:tcW w:w="11593" w:type="dxa"/>
          </w:tcPr>
          <w:p w14:paraId="00000A5E" w14:textId="77777777" w:rsidR="00D66085" w:rsidRPr="00C30590" w:rsidRDefault="00DE69A3" w:rsidP="00D670EE">
            <w:pPr>
              <w:rPr>
                <w:rFonts w:ascii="Times New Roman" w:eastAsia="Times New Roman" w:hAnsi="Times New Roman" w:cs="Times New Roman"/>
                <w:color w:val="auto"/>
              </w:rPr>
            </w:pPr>
            <w:r w:rsidRPr="00C30590">
              <w:rPr>
                <w:rFonts w:ascii="Times New Roman" w:eastAsia="Times New Roman" w:hAnsi="Times New Roman" w:cs="Times New Roman"/>
                <w:color w:val="auto"/>
              </w:rPr>
              <w:t>(comprehensive geriatric assessment OR geriatric assessment OR Assessment, Geriatric) AND (metaanaly* OR metaanaly* OR systematic review)</w:t>
            </w:r>
          </w:p>
          <w:p w14:paraId="00000A5F" w14:textId="77777777" w:rsidR="00D66085" w:rsidRPr="00C30590" w:rsidRDefault="00D66085" w:rsidP="00D670EE">
            <w:pPr>
              <w:rPr>
                <w:rFonts w:ascii="Times New Roman" w:eastAsia="Times New Roman" w:hAnsi="Times New Roman" w:cs="Times New Roman"/>
                <w:color w:val="auto"/>
              </w:rPr>
            </w:pPr>
          </w:p>
          <w:p w14:paraId="00000A60" w14:textId="77777777" w:rsidR="00D66085" w:rsidRPr="00C30590" w:rsidRDefault="00D66085" w:rsidP="00D670EE">
            <w:pPr>
              <w:rPr>
                <w:rFonts w:ascii="Times New Roman" w:eastAsia="Times New Roman" w:hAnsi="Times New Roman" w:cs="Times New Roman"/>
                <w:color w:val="auto"/>
              </w:rPr>
            </w:pPr>
          </w:p>
          <w:p w14:paraId="00000A61" w14:textId="77777777" w:rsidR="00D66085" w:rsidRPr="00C30590" w:rsidRDefault="00DE69A3" w:rsidP="00D670EE">
            <w:pPr>
              <w:rPr>
                <w:rFonts w:ascii="Times New Roman" w:eastAsia="Times New Roman" w:hAnsi="Times New Roman" w:cs="Times New Roman"/>
                <w:b/>
                <w:bCs/>
                <w:color w:val="auto"/>
              </w:rPr>
            </w:pPr>
            <w:r w:rsidRPr="00C30590">
              <w:rPr>
                <w:rFonts w:ascii="Times New Roman" w:eastAsia="Times New Roman" w:hAnsi="Times New Roman" w:cs="Times New Roman"/>
                <w:b/>
                <w:bCs/>
                <w:color w:val="auto"/>
              </w:rPr>
              <w:t>Total hits: 440</w:t>
            </w:r>
          </w:p>
        </w:tc>
      </w:tr>
    </w:tbl>
    <w:p w14:paraId="00000A62" w14:textId="77777777" w:rsidR="00D66085" w:rsidRPr="00C30590" w:rsidRDefault="00D66085">
      <w:pPr>
        <w:tabs>
          <w:tab w:val="left" w:pos="210"/>
        </w:tabs>
        <w:ind w:firstLine="708"/>
        <w:rPr>
          <w:rFonts w:ascii="Times New Roman" w:eastAsia="Times New Roman" w:hAnsi="Times New Roman" w:cs="Times New Roman"/>
          <w:b/>
          <w:color w:val="auto"/>
          <w:sz w:val="24"/>
          <w:szCs w:val="24"/>
        </w:rPr>
        <w:sectPr w:rsidR="00D66085" w:rsidRPr="00C30590">
          <w:pgSz w:w="16838" w:h="11906" w:orient="landscape"/>
          <w:pgMar w:top="1134" w:right="1417" w:bottom="1134" w:left="1134" w:header="708" w:footer="708" w:gutter="0"/>
          <w:cols w:space="720"/>
        </w:sectPr>
      </w:pPr>
    </w:p>
    <w:p w14:paraId="00000A63" w14:textId="77777777" w:rsidR="00D66085" w:rsidRPr="00C30590" w:rsidRDefault="00DE69A3">
      <w:pPr>
        <w:spacing w:after="0" w:line="480" w:lineRule="auto"/>
        <w:jc w:val="both"/>
        <w:rPr>
          <w:rFonts w:ascii="Times New Roman" w:eastAsia="Times New Roman" w:hAnsi="Times New Roman" w:cs="Times New Roman"/>
          <w:b/>
          <w:color w:val="auto"/>
          <w:sz w:val="24"/>
          <w:szCs w:val="24"/>
        </w:rPr>
      </w:pPr>
      <w:r w:rsidRPr="00C30590">
        <w:rPr>
          <w:rFonts w:ascii="Times New Roman" w:eastAsia="Times New Roman" w:hAnsi="Times New Roman" w:cs="Times New Roman"/>
          <w:b/>
          <w:color w:val="auto"/>
          <w:sz w:val="24"/>
          <w:szCs w:val="24"/>
        </w:rPr>
        <w:lastRenderedPageBreak/>
        <w:t>Supplementary Table 2. References list of the systematic reviews included</w:t>
      </w:r>
    </w:p>
    <w:p w14:paraId="00000A64"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1.</w:t>
      </w:r>
      <w:r w:rsidRPr="00C30590">
        <w:rPr>
          <w:rFonts w:ascii="Times New Roman" w:eastAsia="Times New Roman" w:hAnsi="Times New Roman" w:cs="Times New Roman"/>
          <w:color w:val="auto"/>
          <w:sz w:val="24"/>
          <w:szCs w:val="24"/>
        </w:rPr>
        <w:tab/>
        <w:t>Boult C, Green AF, Boult LB, Pacala JT, Snyder C, Leff B. Successful models of comprehensive care for older adults with chronic conditions: evidence for the Institute of Medicine's "retooling for an aging America" report. J Am Geriatr Soc. 2009;57(12):2328-37.</w:t>
      </w:r>
    </w:p>
    <w:p w14:paraId="00000A65"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2.</w:t>
      </w:r>
      <w:r w:rsidRPr="00C30590">
        <w:rPr>
          <w:rFonts w:ascii="Times New Roman" w:eastAsia="Times New Roman" w:hAnsi="Times New Roman" w:cs="Times New Roman"/>
          <w:color w:val="auto"/>
          <w:sz w:val="24"/>
          <w:szCs w:val="24"/>
        </w:rPr>
        <w:tab/>
        <w:t>Caillet P, Laurent M, Bastuji-Garin S, Liuu E, Culine S, Lagrange JL, et al. Optimal management of elderly cancer patients: usefulness of the Comprehensive Geriatric Assessment. Clin Interv Aging. 2014;9:1645-60.</w:t>
      </w:r>
    </w:p>
    <w:p w14:paraId="00000A66"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3.</w:t>
      </w:r>
      <w:r w:rsidRPr="00C30590">
        <w:rPr>
          <w:rFonts w:ascii="Times New Roman" w:eastAsia="Times New Roman" w:hAnsi="Times New Roman" w:cs="Times New Roman"/>
          <w:color w:val="auto"/>
          <w:sz w:val="24"/>
          <w:szCs w:val="24"/>
        </w:rPr>
        <w:tab/>
        <w:t>Conroy SP, Stevens T, Parker SG, Gladman JR. A systematic review of comprehensive geriatric assessment to improve outcomes for frail older people being rapidly discharged from acute hospital: 'interface geriatrics'. Age Ageing. 2011;40(4):436-43.</w:t>
      </w:r>
    </w:p>
    <w:p w14:paraId="00000A67"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4.</w:t>
      </w:r>
      <w:r w:rsidRPr="00C30590">
        <w:rPr>
          <w:rFonts w:ascii="Times New Roman" w:eastAsia="Times New Roman" w:hAnsi="Times New Roman" w:cs="Times New Roman"/>
          <w:color w:val="auto"/>
          <w:sz w:val="24"/>
          <w:szCs w:val="24"/>
        </w:rPr>
        <w:tab/>
        <w:t>Daniels SL, Lee MJ, George J, Kerr K, Moug S, Wilson TR, et al. Prehabilitation in elective abdominal cancer surgery in older patients: systematic review and meta-analysis. BJS Open. 2020.</w:t>
      </w:r>
    </w:p>
    <w:p w14:paraId="00000A68"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5.</w:t>
      </w:r>
      <w:r w:rsidRPr="00C30590">
        <w:rPr>
          <w:rFonts w:ascii="Times New Roman" w:eastAsia="Times New Roman" w:hAnsi="Times New Roman" w:cs="Times New Roman"/>
          <w:color w:val="auto"/>
          <w:sz w:val="24"/>
          <w:szCs w:val="24"/>
        </w:rPr>
        <w:tab/>
        <w:t>De Almeida Mello J, Hermans K, Van Audenhove C, Macq J, Declercq A. Evaluations of home care interventions for frail older persons using the interRAI Home Care instrument: a systematic review of the literature. J Am Med Dir Assoc. 2015;16(2):173 e1-10.</w:t>
      </w:r>
    </w:p>
    <w:p w14:paraId="00000A69"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6.</w:t>
      </w:r>
      <w:r w:rsidRPr="00C30590">
        <w:rPr>
          <w:rFonts w:ascii="Times New Roman" w:eastAsia="Times New Roman" w:hAnsi="Times New Roman" w:cs="Times New Roman"/>
          <w:color w:val="auto"/>
          <w:sz w:val="24"/>
          <w:szCs w:val="24"/>
        </w:rPr>
        <w:tab/>
        <w:t>Eagles D, Godwin B, Cheng W, Moors J, Figueira S, Khoury L, et al. A systematic review and meta-analysis evaluating geriatric consultation on older trauma patients. J Trauma Acute Care Surg. 2020;88(3):446-53.</w:t>
      </w:r>
    </w:p>
    <w:p w14:paraId="00000A6A"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7.</w:t>
      </w:r>
      <w:r w:rsidRPr="00C30590">
        <w:rPr>
          <w:rFonts w:ascii="Times New Roman" w:eastAsia="Times New Roman" w:hAnsi="Times New Roman" w:cs="Times New Roman"/>
          <w:color w:val="auto"/>
          <w:sz w:val="24"/>
          <w:szCs w:val="24"/>
        </w:rPr>
        <w:tab/>
        <w:t>Eamer G, Saravana-Bawan B, van der Westhuizen B, Chambers T, Ohinmaa A, Khadaroo RG. Economic evaluations of comprehensive geriatric assessment in surgical patients: a systematic review. J Surg Res. 2017;218:9-17.</w:t>
      </w:r>
    </w:p>
    <w:p w14:paraId="00000A6B"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8.</w:t>
      </w:r>
      <w:r w:rsidRPr="00C30590">
        <w:rPr>
          <w:rFonts w:ascii="Times New Roman" w:eastAsia="Times New Roman" w:hAnsi="Times New Roman" w:cs="Times New Roman"/>
          <w:color w:val="auto"/>
          <w:sz w:val="24"/>
          <w:szCs w:val="24"/>
        </w:rPr>
        <w:tab/>
        <w:t>Eamer G, Taheri A, Chen SS, Daviduck Q, Chambers T, Shi X, et al. Comprehensive geriatric assessment for older people admitted to a surgical service. Cochrane Database Syst Rev. 2018;1:CD012485.</w:t>
      </w:r>
    </w:p>
    <w:p w14:paraId="00000A6C"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9.</w:t>
      </w:r>
      <w:r w:rsidRPr="00C30590">
        <w:rPr>
          <w:rFonts w:ascii="Times New Roman" w:eastAsia="Times New Roman" w:hAnsi="Times New Roman" w:cs="Times New Roman"/>
          <w:color w:val="auto"/>
          <w:sz w:val="24"/>
          <w:szCs w:val="24"/>
        </w:rPr>
        <w:tab/>
        <w:t xml:space="preserve">Ekdahl AW, Sjöstrand F, Ehrenberg A, Oredsson S, Stavenow L, Wisten A, et al. Frailty and comprehensive geriatric assessment organized as CGA-ward or CGA-consult for older adult patients </w:t>
      </w:r>
      <w:r w:rsidRPr="00C30590">
        <w:rPr>
          <w:rFonts w:ascii="Times New Roman" w:eastAsia="Times New Roman" w:hAnsi="Times New Roman" w:cs="Times New Roman"/>
          <w:color w:val="auto"/>
          <w:sz w:val="24"/>
          <w:szCs w:val="24"/>
        </w:rPr>
        <w:lastRenderedPageBreak/>
        <w:t>in the acute care setting: A systematic review and meta-analysis. European Geriatric Medicine. 2015;6(6):523-40.</w:t>
      </w:r>
    </w:p>
    <w:p w14:paraId="00000A6D"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10.</w:t>
      </w:r>
      <w:r w:rsidRPr="00C30590">
        <w:rPr>
          <w:rFonts w:ascii="Times New Roman" w:eastAsia="Times New Roman" w:hAnsi="Times New Roman" w:cs="Times New Roman"/>
          <w:color w:val="auto"/>
          <w:sz w:val="24"/>
          <w:szCs w:val="24"/>
        </w:rPr>
        <w:tab/>
        <w:t>Ellis G, Gardner M, Tsiachristas A, Langhorne P, Burke O, Harwood RH, et al. Comprehensive geriatric assessment for older adults admitted to hospital. Cochrane Database Syst Rev. 2017;9:CD006211.</w:t>
      </w:r>
    </w:p>
    <w:p w14:paraId="00000A6E"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11.</w:t>
      </w:r>
      <w:r w:rsidRPr="00C30590">
        <w:rPr>
          <w:rFonts w:ascii="Times New Roman" w:eastAsia="Times New Roman" w:hAnsi="Times New Roman" w:cs="Times New Roman"/>
          <w:color w:val="auto"/>
          <w:sz w:val="24"/>
          <w:szCs w:val="24"/>
        </w:rPr>
        <w:tab/>
        <w:t>Ellis G, Whitehead MA, O'Neill D, Langhorne P, Robinson D. Comprehensive geriatric assessment for older adults admitted to hospital. Cochrane Database Syst Rev. 2011(7):CD006211.</w:t>
      </w:r>
    </w:p>
    <w:p w14:paraId="00000A6F"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12.</w:t>
      </w:r>
      <w:r w:rsidRPr="00C30590">
        <w:rPr>
          <w:rFonts w:ascii="Times New Roman" w:eastAsia="Times New Roman" w:hAnsi="Times New Roman" w:cs="Times New Roman"/>
          <w:color w:val="auto"/>
          <w:sz w:val="24"/>
          <w:szCs w:val="24"/>
        </w:rPr>
        <w:tab/>
        <w:t>Fox MT, Persaud M, Maimets I, O'Brien K, Brooks D, Tregunno D, et al. Effectiveness of acute geriatric unit care using acute care for elders components: a systematic review and meta-analysis. J Am Geriatr Soc. 2012;60(12):2237-45.</w:t>
      </w:r>
    </w:p>
    <w:p w14:paraId="00000A70"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13.</w:t>
      </w:r>
      <w:r w:rsidRPr="00C30590">
        <w:rPr>
          <w:rFonts w:ascii="Times New Roman" w:eastAsia="Times New Roman" w:hAnsi="Times New Roman" w:cs="Times New Roman"/>
          <w:color w:val="auto"/>
          <w:sz w:val="24"/>
          <w:szCs w:val="24"/>
        </w:rPr>
        <w:tab/>
        <w:t>Garrard JW, Cox NJ, Dodds RM, Roberts HC, Sayer AA. Comprehensive geriatric assessment in primary care: a systematic review. Aging Clin Exp Res. 2020;32(2):197-205.</w:t>
      </w:r>
    </w:p>
    <w:p w14:paraId="00000A71"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14.</w:t>
      </w:r>
      <w:r w:rsidRPr="00C30590">
        <w:rPr>
          <w:rFonts w:ascii="Times New Roman" w:eastAsia="Times New Roman" w:hAnsi="Times New Roman" w:cs="Times New Roman"/>
          <w:color w:val="auto"/>
          <w:sz w:val="24"/>
          <w:szCs w:val="24"/>
        </w:rPr>
        <w:tab/>
        <w:t>Graf CE, Zekry D, Giannelli S, Michel JP, Chevalley T. Efficiency and applicability of comprehensive geriatric assessment in the emergency department: a systematic review. Aging Clin Exp Res. 2011;23(4):244-54.</w:t>
      </w:r>
    </w:p>
    <w:p w14:paraId="00000A72"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15.</w:t>
      </w:r>
      <w:r w:rsidRPr="00C30590">
        <w:rPr>
          <w:rFonts w:ascii="Times New Roman" w:eastAsia="Times New Roman" w:hAnsi="Times New Roman" w:cs="Times New Roman"/>
          <w:color w:val="auto"/>
          <w:sz w:val="24"/>
          <w:szCs w:val="24"/>
        </w:rPr>
        <w:tab/>
        <w:t>Hughes JM, Freiermuth CE, Shepherd-Banigan M, Ragsdale L, Eucker SA, Goldstein K, et al. Emergency Department Interventions for Older Adults: A Systematic Review. J Am Geriatr Soc. 2019;67(7):1516-25.</w:t>
      </w:r>
    </w:p>
    <w:p w14:paraId="00000A73"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16.</w:t>
      </w:r>
      <w:r w:rsidRPr="00C30590">
        <w:rPr>
          <w:rFonts w:ascii="Times New Roman" w:eastAsia="Times New Roman" w:hAnsi="Times New Roman" w:cs="Times New Roman"/>
          <w:color w:val="auto"/>
          <w:sz w:val="24"/>
          <w:szCs w:val="24"/>
        </w:rPr>
        <w:tab/>
        <w:t>Huss A, Stuck AE, Rubenstein LZ, Egger M, Clough-Gorr KM. Multidimensional preventive home visit programs for community-dwelling older adults: a systematic review and meta-analysis of randomized controlled trials. J Gerontol A Biol Sci Med Sci. 2008;63(3):298-307.</w:t>
      </w:r>
    </w:p>
    <w:p w14:paraId="00000A74"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17.</w:t>
      </w:r>
      <w:r w:rsidRPr="00C30590">
        <w:rPr>
          <w:rFonts w:ascii="Times New Roman" w:eastAsia="Times New Roman" w:hAnsi="Times New Roman" w:cs="Times New Roman"/>
          <w:color w:val="auto"/>
          <w:sz w:val="24"/>
          <w:szCs w:val="24"/>
        </w:rPr>
        <w:tab/>
        <w:t>Kuo HK, Scandrett KG, Dave J, Mitchell SL. The influence of outpatient comprehensive geriatric assessment on survival: a meta-analysis. Arch Gerontol Geriatr. 2004;39(3):245-54.</w:t>
      </w:r>
    </w:p>
    <w:p w14:paraId="00000A75"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18.</w:t>
      </w:r>
      <w:r w:rsidRPr="00C30590">
        <w:rPr>
          <w:rFonts w:ascii="Times New Roman" w:eastAsia="Times New Roman" w:hAnsi="Times New Roman" w:cs="Times New Roman"/>
          <w:color w:val="auto"/>
          <w:sz w:val="24"/>
          <w:szCs w:val="24"/>
        </w:rPr>
        <w:tab/>
        <w:t>Lin HS, Watts JN, Peel NM, Hubbard RE. Frailty and post-operative outcomes in older surgical patients: a systematic review. BMC Geriatr. 2016;16(1):157.</w:t>
      </w:r>
    </w:p>
    <w:p w14:paraId="00000A76"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lastRenderedPageBreak/>
        <w:t>19.</w:t>
      </w:r>
      <w:r w:rsidRPr="00C30590">
        <w:rPr>
          <w:rFonts w:ascii="Times New Roman" w:eastAsia="Times New Roman" w:hAnsi="Times New Roman" w:cs="Times New Roman"/>
          <w:color w:val="auto"/>
          <w:sz w:val="24"/>
          <w:szCs w:val="24"/>
        </w:rPr>
        <w:tab/>
        <w:t>Lin SN, Su SF, Yeh WT. Meta-analysis: Effectiveness of Comprehensive Geriatric Care for Elderly Following Hip Fracture Surgery. West J Nurs Res. 2020;42(4):293-305.</w:t>
      </w:r>
    </w:p>
    <w:p w14:paraId="00000A77"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20.</w:t>
      </w:r>
      <w:r w:rsidRPr="00C30590">
        <w:rPr>
          <w:rFonts w:ascii="Times New Roman" w:eastAsia="Times New Roman" w:hAnsi="Times New Roman" w:cs="Times New Roman"/>
          <w:color w:val="auto"/>
          <w:sz w:val="24"/>
          <w:szCs w:val="24"/>
        </w:rPr>
        <w:tab/>
        <w:t>Macdonald SH, Travers J, She EN, Bailey J, Romero-Ortuno R, Keyes M, et al. Primary care interventions to address physical frailty among community-dwelling adults aged 60 years or older: A meta-analysis. PLoS One. 2020;15(2):e0228821.</w:t>
      </w:r>
    </w:p>
    <w:p w14:paraId="00000A78"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21.</w:t>
      </w:r>
      <w:r w:rsidRPr="00C30590">
        <w:rPr>
          <w:rFonts w:ascii="Times New Roman" w:eastAsia="Times New Roman" w:hAnsi="Times New Roman" w:cs="Times New Roman"/>
          <w:color w:val="auto"/>
          <w:sz w:val="24"/>
          <w:szCs w:val="24"/>
        </w:rPr>
        <w:tab/>
        <w:t>Marino M, de Belvis AG, Tanzariello M, Dotti E, Bucci S, Colotto M, et al. Effectiveness and cost-effectiveness of integrated care models for elderly, complex patients: A narrative review. Don’t we need a value-based approach? International Journal of Care Coordination. 2018;21(4):120-39.</w:t>
      </w:r>
    </w:p>
    <w:p w14:paraId="00000A79"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22.</w:t>
      </w:r>
      <w:r w:rsidRPr="00C30590">
        <w:rPr>
          <w:rFonts w:ascii="Times New Roman" w:eastAsia="Times New Roman" w:hAnsi="Times New Roman" w:cs="Times New Roman"/>
          <w:color w:val="auto"/>
          <w:sz w:val="24"/>
          <w:szCs w:val="24"/>
        </w:rPr>
        <w:tab/>
        <w:t>McCusker J, Verdon J. Do geriatric interventions reduce emergency department visits? A systematic review. J Gerontol A Biol Sci Med Sci. 2006;61(1):53-62.</w:t>
      </w:r>
    </w:p>
    <w:p w14:paraId="00000A7A"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23.</w:t>
      </w:r>
      <w:r w:rsidRPr="00C30590">
        <w:rPr>
          <w:rFonts w:ascii="Times New Roman" w:eastAsia="Times New Roman" w:hAnsi="Times New Roman" w:cs="Times New Roman"/>
          <w:color w:val="auto"/>
          <w:sz w:val="24"/>
          <w:szCs w:val="24"/>
        </w:rPr>
        <w:tab/>
        <w:t>Michael YL, Whitlock EP, Lin JS, Fu R, O'Connor EA, Gold R, et al. Primary care-relevant interventions to prevent falling in older adults: a systematic evidence review for the U.S. Preventive Services Task Force. Ann Intern Med. 2010;153(12):815-25.</w:t>
      </w:r>
    </w:p>
    <w:p w14:paraId="00000A7B"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24.</w:t>
      </w:r>
      <w:r w:rsidRPr="00C30590">
        <w:rPr>
          <w:rFonts w:ascii="Times New Roman" w:eastAsia="Times New Roman" w:hAnsi="Times New Roman" w:cs="Times New Roman"/>
          <w:color w:val="auto"/>
          <w:sz w:val="24"/>
          <w:szCs w:val="24"/>
        </w:rPr>
        <w:tab/>
        <w:t>Mukherjee K, Brooks SE, Barraco RD, Como JJ, Hwang F, Robinson BRH, et al. Elderly adults with isolated hip fractures- orthogeriatric care versus standard care: A practice management guideline from the Eastern Association for the Surgery of Trauma. J Trauma Acute Care Surg. 2020;88(2):266-78.</w:t>
      </w:r>
    </w:p>
    <w:p w14:paraId="00000A7C"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25.</w:t>
      </w:r>
      <w:r w:rsidRPr="00C30590">
        <w:rPr>
          <w:rFonts w:ascii="Times New Roman" w:eastAsia="Times New Roman" w:hAnsi="Times New Roman" w:cs="Times New Roman"/>
          <w:color w:val="auto"/>
          <w:sz w:val="24"/>
          <w:szCs w:val="24"/>
        </w:rPr>
        <w:tab/>
        <w:t>Neyens JC, van Haastregt JC, Dijcks BP, Martens M, van den Heuvel WJ, de Witte LP, et al. Effectiveness and implementation aspects of interventions for preventing falls in elderly people in long-term care facilities: a systematic review of RCTs. J Am Med Dir Assoc. 2011;12(6):410-25.</w:t>
      </w:r>
    </w:p>
    <w:p w14:paraId="00000A7D"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26.</w:t>
      </w:r>
      <w:r w:rsidRPr="00C30590">
        <w:rPr>
          <w:rFonts w:ascii="Times New Roman" w:eastAsia="Times New Roman" w:hAnsi="Times New Roman" w:cs="Times New Roman"/>
          <w:color w:val="auto"/>
          <w:sz w:val="24"/>
          <w:szCs w:val="24"/>
        </w:rPr>
        <w:tab/>
        <w:t>Nordstrom P, Thorngren KG, Hommel A, Ziden L, Anttila S. Effects of Geriatric Team Rehabilitation After Hip Fracture: Meta-Analysis of Randomized Controlled Trials. J Am Med Dir Assoc. 2018;19(10):840-5.</w:t>
      </w:r>
    </w:p>
    <w:p w14:paraId="00000A7E"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27.</w:t>
      </w:r>
      <w:r w:rsidRPr="00C30590">
        <w:rPr>
          <w:rFonts w:ascii="Times New Roman" w:eastAsia="Times New Roman" w:hAnsi="Times New Roman" w:cs="Times New Roman"/>
          <w:color w:val="auto"/>
          <w:sz w:val="24"/>
          <w:szCs w:val="24"/>
        </w:rPr>
        <w:tab/>
        <w:t>Scheepers ERM, Vondeling AM, Thielen N, van der Griend R, Stauder R, Hamaker ME. Geriatric assessment in older patients with a hematologic malignancy: a systematic review. Haematologica. 2020;105(6):1484-93.</w:t>
      </w:r>
    </w:p>
    <w:p w14:paraId="00000A7F"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lastRenderedPageBreak/>
        <w:t>28.</w:t>
      </w:r>
      <w:r w:rsidRPr="00C30590">
        <w:rPr>
          <w:rFonts w:ascii="Times New Roman" w:eastAsia="Times New Roman" w:hAnsi="Times New Roman" w:cs="Times New Roman"/>
          <w:color w:val="auto"/>
          <w:sz w:val="24"/>
          <w:szCs w:val="24"/>
        </w:rPr>
        <w:tab/>
        <w:t>Terret C, Albrand G, Rainfray M, Soubeyran P. Impact of comorbidities on the treatment of non-Hodgkin's lymphoma: a systematic review. Expert Rev Hematol. 2015;8(3):329-41.</w:t>
      </w:r>
    </w:p>
    <w:p w14:paraId="00000A80"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29.</w:t>
      </w:r>
      <w:r w:rsidRPr="00C30590">
        <w:rPr>
          <w:rFonts w:ascii="Times New Roman" w:eastAsia="Times New Roman" w:hAnsi="Times New Roman" w:cs="Times New Roman"/>
          <w:color w:val="auto"/>
          <w:sz w:val="24"/>
          <w:szCs w:val="24"/>
        </w:rPr>
        <w:tab/>
        <w:t>Thillainadesan J, Yumol MF, Hilmer S, Aitken SJ, Naganathan V. Interventions to Improve Clinical Outcomes in Older Adults Admitted to a Surgical Service: A Systematic Review and Meta-analysis. J Am Med Dir Assoc. 2020;21(12):1833-43 e20.</w:t>
      </w:r>
    </w:p>
    <w:p w14:paraId="00000A81"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30.</w:t>
      </w:r>
      <w:r w:rsidRPr="00C30590">
        <w:rPr>
          <w:rFonts w:ascii="Times New Roman" w:eastAsia="Times New Roman" w:hAnsi="Times New Roman" w:cs="Times New Roman"/>
          <w:color w:val="auto"/>
          <w:sz w:val="24"/>
          <w:szCs w:val="24"/>
        </w:rPr>
        <w:tab/>
        <w:t>Wang Y, Tang J, Zhou F, Yang L, Wu J. Comprehensive geriatric care reduces acute perioperative delirium in elderly patients with hip fractures: A meta-analysis. Medicine (Baltimore). 2017;96(26):e7361.</w:t>
      </w:r>
    </w:p>
    <w:p w14:paraId="00000A82" w14:textId="77777777" w:rsidR="00D66085" w:rsidRPr="00C30590" w:rsidRDefault="00DE69A3">
      <w:pPr>
        <w:spacing w:after="0" w:line="480" w:lineRule="auto"/>
        <w:jc w:val="both"/>
        <w:rPr>
          <w:rFonts w:ascii="Times New Roman" w:eastAsia="Times New Roman" w:hAnsi="Times New Roman" w:cs="Times New Roman"/>
          <w:color w:val="auto"/>
          <w:sz w:val="24"/>
          <w:szCs w:val="24"/>
        </w:rPr>
        <w:sectPr w:rsidR="00D66085" w:rsidRPr="00C30590">
          <w:pgSz w:w="11906" w:h="16838"/>
          <w:pgMar w:top="1417" w:right="1134" w:bottom="1134" w:left="1134" w:header="708" w:footer="708" w:gutter="0"/>
          <w:cols w:space="720"/>
        </w:sectPr>
      </w:pPr>
      <w:r w:rsidRPr="00C30590">
        <w:rPr>
          <w:rFonts w:ascii="Times New Roman" w:eastAsia="Times New Roman" w:hAnsi="Times New Roman" w:cs="Times New Roman"/>
          <w:color w:val="auto"/>
          <w:sz w:val="24"/>
          <w:szCs w:val="24"/>
        </w:rPr>
        <w:t>31.</w:t>
      </w:r>
      <w:r w:rsidRPr="00C30590">
        <w:rPr>
          <w:rFonts w:ascii="Times New Roman" w:eastAsia="Times New Roman" w:hAnsi="Times New Roman" w:cs="Times New Roman"/>
          <w:color w:val="auto"/>
          <w:sz w:val="24"/>
          <w:szCs w:val="24"/>
        </w:rPr>
        <w:tab/>
        <w:t>Xue DD, Cheng Y, Wu M, Zhang Y. Comprehensive geriatric assessment prediction of postoperative complications in gastrointestinal cancer patients: a meta-analysis. Clin Interv Aging. 2018;13:723-36.</w:t>
      </w:r>
    </w:p>
    <w:p w14:paraId="00000A83" w14:textId="77777777" w:rsidR="00D66085" w:rsidRPr="00C30590" w:rsidRDefault="00DE69A3">
      <w:pPr>
        <w:rPr>
          <w:rFonts w:ascii="Times New Roman" w:eastAsia="Times New Roman" w:hAnsi="Times New Roman" w:cs="Times New Roman"/>
          <w:b/>
          <w:color w:val="auto"/>
          <w:sz w:val="24"/>
          <w:szCs w:val="24"/>
        </w:rPr>
      </w:pPr>
      <w:r w:rsidRPr="00C30590">
        <w:rPr>
          <w:rFonts w:ascii="Times New Roman" w:eastAsia="Times New Roman" w:hAnsi="Times New Roman" w:cs="Times New Roman"/>
          <w:b/>
          <w:color w:val="auto"/>
          <w:sz w:val="24"/>
          <w:szCs w:val="24"/>
        </w:rPr>
        <w:lastRenderedPageBreak/>
        <w:t>Supplementary Table 3. Summary findings of the outcomes included</w:t>
      </w:r>
    </w:p>
    <w:tbl>
      <w:tblPr>
        <w:tblStyle w:val="ad"/>
        <w:tblW w:w="16604" w:type="dxa"/>
        <w:tblInd w:w="-851" w:type="dxa"/>
        <w:tblLayout w:type="fixed"/>
        <w:tblLook w:val="0420" w:firstRow="1" w:lastRow="0" w:firstColumn="0" w:lastColumn="0" w:noHBand="0" w:noVBand="1"/>
      </w:tblPr>
      <w:tblGrid>
        <w:gridCol w:w="993"/>
        <w:gridCol w:w="1418"/>
        <w:gridCol w:w="992"/>
        <w:gridCol w:w="1276"/>
        <w:gridCol w:w="850"/>
        <w:gridCol w:w="709"/>
        <w:gridCol w:w="850"/>
        <w:gridCol w:w="646"/>
        <w:gridCol w:w="648"/>
        <w:gridCol w:w="1033"/>
        <w:gridCol w:w="1094"/>
        <w:gridCol w:w="1134"/>
        <w:gridCol w:w="708"/>
        <w:gridCol w:w="993"/>
        <w:gridCol w:w="850"/>
        <w:gridCol w:w="1276"/>
        <w:gridCol w:w="1134"/>
      </w:tblGrid>
      <w:tr w:rsidR="00C30590" w:rsidRPr="00C30590" w14:paraId="3209C3D6" w14:textId="77777777" w:rsidTr="00045344">
        <w:trPr>
          <w:trHeight w:val="1140"/>
          <w:tblHeader/>
        </w:trPr>
        <w:tc>
          <w:tcPr>
            <w:tcW w:w="993" w:type="dxa"/>
            <w:tcBorders>
              <w:top w:val="single" w:sz="4" w:space="0" w:color="000000"/>
              <w:left w:val="nil"/>
              <w:bottom w:val="single" w:sz="4" w:space="0" w:color="000000"/>
              <w:right w:val="nil"/>
            </w:tcBorders>
            <w:shd w:val="clear" w:color="auto" w:fill="auto"/>
            <w:vAlign w:val="center"/>
          </w:tcPr>
          <w:p w14:paraId="00000A84" w14:textId="77777777" w:rsidR="00D66085" w:rsidRPr="00C30590" w:rsidRDefault="00DE69A3">
            <w:pPr>
              <w:jc w:val="center"/>
              <w:rPr>
                <w:rFonts w:ascii="Times New Roman" w:eastAsia="Times New Roman" w:hAnsi="Times New Roman" w:cs="Times New Roman"/>
                <w:b/>
                <w:color w:val="auto"/>
              </w:rPr>
            </w:pPr>
            <w:r w:rsidRPr="00C30590">
              <w:rPr>
                <w:rFonts w:ascii="Times New Roman" w:eastAsia="Times New Roman" w:hAnsi="Times New Roman" w:cs="Times New Roman"/>
                <w:b/>
                <w:color w:val="auto"/>
              </w:rPr>
              <w:t>Author, Year</w:t>
            </w:r>
          </w:p>
        </w:tc>
        <w:tc>
          <w:tcPr>
            <w:tcW w:w="1418" w:type="dxa"/>
            <w:tcBorders>
              <w:top w:val="single" w:sz="4" w:space="0" w:color="000000"/>
              <w:left w:val="nil"/>
              <w:bottom w:val="single" w:sz="4" w:space="0" w:color="000000"/>
              <w:right w:val="nil"/>
            </w:tcBorders>
            <w:shd w:val="clear" w:color="auto" w:fill="auto"/>
            <w:vAlign w:val="center"/>
          </w:tcPr>
          <w:p w14:paraId="00000A85" w14:textId="77777777" w:rsidR="00D66085" w:rsidRPr="00C30590" w:rsidRDefault="00DE69A3">
            <w:pPr>
              <w:jc w:val="center"/>
              <w:rPr>
                <w:rFonts w:ascii="Times New Roman" w:eastAsia="Times New Roman" w:hAnsi="Times New Roman" w:cs="Times New Roman"/>
                <w:b/>
                <w:color w:val="auto"/>
              </w:rPr>
            </w:pPr>
            <w:r w:rsidRPr="00C30590">
              <w:rPr>
                <w:rFonts w:ascii="Times New Roman" w:eastAsia="Times New Roman" w:hAnsi="Times New Roman" w:cs="Times New Roman"/>
                <w:b/>
                <w:color w:val="auto"/>
              </w:rPr>
              <w:t>Population</w:t>
            </w:r>
          </w:p>
        </w:tc>
        <w:tc>
          <w:tcPr>
            <w:tcW w:w="992" w:type="dxa"/>
            <w:tcBorders>
              <w:top w:val="single" w:sz="4" w:space="0" w:color="000000"/>
              <w:left w:val="nil"/>
              <w:bottom w:val="single" w:sz="4" w:space="0" w:color="000000"/>
              <w:right w:val="nil"/>
            </w:tcBorders>
            <w:shd w:val="clear" w:color="auto" w:fill="auto"/>
            <w:vAlign w:val="center"/>
          </w:tcPr>
          <w:p w14:paraId="00000A86" w14:textId="77777777" w:rsidR="00D66085" w:rsidRPr="00C30590" w:rsidRDefault="00DE69A3">
            <w:pPr>
              <w:jc w:val="center"/>
              <w:rPr>
                <w:rFonts w:ascii="Times New Roman" w:eastAsia="Times New Roman" w:hAnsi="Times New Roman" w:cs="Times New Roman"/>
                <w:b/>
                <w:color w:val="auto"/>
              </w:rPr>
            </w:pPr>
            <w:r w:rsidRPr="00C30590">
              <w:rPr>
                <w:rFonts w:ascii="Times New Roman" w:eastAsia="Times New Roman" w:hAnsi="Times New Roman" w:cs="Times New Roman"/>
                <w:b/>
                <w:color w:val="auto"/>
              </w:rPr>
              <w:t>Type of intervention/CGA tools</w:t>
            </w:r>
          </w:p>
        </w:tc>
        <w:tc>
          <w:tcPr>
            <w:tcW w:w="1276" w:type="dxa"/>
            <w:tcBorders>
              <w:top w:val="single" w:sz="4" w:space="0" w:color="000000"/>
              <w:left w:val="nil"/>
              <w:bottom w:val="single" w:sz="4" w:space="0" w:color="000000"/>
              <w:right w:val="nil"/>
            </w:tcBorders>
            <w:shd w:val="clear" w:color="auto" w:fill="auto"/>
            <w:vAlign w:val="center"/>
          </w:tcPr>
          <w:p w14:paraId="00000A87" w14:textId="77777777" w:rsidR="00D66085" w:rsidRPr="00C30590" w:rsidRDefault="00DE69A3">
            <w:pPr>
              <w:jc w:val="center"/>
              <w:rPr>
                <w:rFonts w:ascii="Times New Roman" w:eastAsia="Times New Roman" w:hAnsi="Times New Roman" w:cs="Times New Roman"/>
                <w:b/>
                <w:color w:val="auto"/>
              </w:rPr>
            </w:pPr>
            <w:r w:rsidRPr="00C30590">
              <w:rPr>
                <w:rFonts w:ascii="Times New Roman" w:eastAsia="Times New Roman" w:hAnsi="Times New Roman" w:cs="Times New Roman"/>
                <w:b/>
                <w:color w:val="auto"/>
              </w:rPr>
              <w:t>Outcome</w:t>
            </w:r>
          </w:p>
        </w:tc>
        <w:tc>
          <w:tcPr>
            <w:tcW w:w="850" w:type="dxa"/>
            <w:tcBorders>
              <w:top w:val="single" w:sz="4" w:space="0" w:color="000000"/>
              <w:left w:val="nil"/>
              <w:bottom w:val="single" w:sz="4" w:space="0" w:color="000000"/>
              <w:right w:val="nil"/>
            </w:tcBorders>
            <w:shd w:val="clear" w:color="auto" w:fill="auto"/>
            <w:vAlign w:val="center"/>
          </w:tcPr>
          <w:p w14:paraId="00000A88" w14:textId="77777777" w:rsidR="00D66085" w:rsidRPr="00C30590" w:rsidRDefault="00DE69A3">
            <w:pPr>
              <w:jc w:val="center"/>
              <w:rPr>
                <w:rFonts w:ascii="Times New Roman" w:eastAsia="Times New Roman" w:hAnsi="Times New Roman" w:cs="Times New Roman"/>
                <w:b/>
                <w:color w:val="auto"/>
              </w:rPr>
            </w:pPr>
            <w:r w:rsidRPr="00C30590">
              <w:rPr>
                <w:rFonts w:ascii="Times New Roman" w:eastAsia="Times New Roman" w:hAnsi="Times New Roman" w:cs="Times New Roman"/>
                <w:b/>
                <w:color w:val="auto"/>
              </w:rPr>
              <w:t>N of studies</w:t>
            </w:r>
          </w:p>
        </w:tc>
        <w:tc>
          <w:tcPr>
            <w:tcW w:w="709" w:type="dxa"/>
            <w:tcBorders>
              <w:top w:val="single" w:sz="4" w:space="0" w:color="000000"/>
              <w:left w:val="nil"/>
              <w:bottom w:val="single" w:sz="4" w:space="0" w:color="000000"/>
              <w:right w:val="nil"/>
            </w:tcBorders>
            <w:shd w:val="clear" w:color="auto" w:fill="auto"/>
            <w:vAlign w:val="center"/>
          </w:tcPr>
          <w:p w14:paraId="00000A89" w14:textId="77777777" w:rsidR="00D66085" w:rsidRPr="00C30590" w:rsidRDefault="00DE69A3">
            <w:pPr>
              <w:jc w:val="center"/>
              <w:rPr>
                <w:rFonts w:ascii="Times New Roman" w:eastAsia="Times New Roman" w:hAnsi="Times New Roman" w:cs="Times New Roman"/>
                <w:b/>
                <w:color w:val="auto"/>
              </w:rPr>
            </w:pPr>
            <w:r w:rsidRPr="00C30590">
              <w:rPr>
                <w:rFonts w:ascii="Times New Roman" w:eastAsia="Times New Roman" w:hAnsi="Times New Roman" w:cs="Times New Roman"/>
                <w:b/>
                <w:color w:val="auto"/>
              </w:rPr>
              <w:t>Type of metric</w:t>
            </w:r>
          </w:p>
        </w:tc>
        <w:tc>
          <w:tcPr>
            <w:tcW w:w="850" w:type="dxa"/>
            <w:tcBorders>
              <w:top w:val="single" w:sz="4" w:space="0" w:color="000000"/>
              <w:left w:val="nil"/>
              <w:bottom w:val="single" w:sz="4" w:space="0" w:color="000000"/>
              <w:right w:val="nil"/>
            </w:tcBorders>
            <w:shd w:val="clear" w:color="auto" w:fill="auto"/>
            <w:vAlign w:val="center"/>
          </w:tcPr>
          <w:p w14:paraId="00000A8A" w14:textId="77777777" w:rsidR="00D66085" w:rsidRPr="00C30590" w:rsidRDefault="00DE69A3">
            <w:pPr>
              <w:jc w:val="center"/>
              <w:rPr>
                <w:rFonts w:ascii="Times New Roman" w:eastAsia="Times New Roman" w:hAnsi="Times New Roman" w:cs="Times New Roman"/>
                <w:b/>
                <w:color w:val="auto"/>
              </w:rPr>
            </w:pPr>
            <w:r w:rsidRPr="00C30590">
              <w:rPr>
                <w:rFonts w:ascii="Times New Roman" w:eastAsia="Times New Roman" w:hAnsi="Times New Roman" w:cs="Times New Roman"/>
                <w:b/>
                <w:color w:val="auto"/>
              </w:rPr>
              <w:t>Mean ES</w:t>
            </w:r>
          </w:p>
          <w:p w14:paraId="00000A8B" w14:textId="77777777" w:rsidR="00D66085" w:rsidRPr="00C30590" w:rsidRDefault="00DE69A3">
            <w:pPr>
              <w:jc w:val="center"/>
              <w:rPr>
                <w:rFonts w:ascii="Times New Roman" w:eastAsia="Times New Roman" w:hAnsi="Times New Roman" w:cs="Times New Roman"/>
                <w:b/>
                <w:color w:val="auto"/>
              </w:rPr>
            </w:pPr>
            <w:r w:rsidRPr="00C30590">
              <w:rPr>
                <w:rFonts w:ascii="Times New Roman" w:eastAsia="Times New Roman" w:hAnsi="Times New Roman" w:cs="Times New Roman"/>
                <w:b/>
                <w:color w:val="auto"/>
              </w:rPr>
              <w:t>(LL,</w:t>
            </w:r>
          </w:p>
          <w:p w14:paraId="00000A8C" w14:textId="77777777" w:rsidR="00D66085" w:rsidRPr="00C30590" w:rsidRDefault="00DE69A3">
            <w:pPr>
              <w:jc w:val="center"/>
              <w:rPr>
                <w:rFonts w:ascii="Times New Roman" w:eastAsia="Times New Roman" w:hAnsi="Times New Roman" w:cs="Times New Roman"/>
                <w:b/>
                <w:color w:val="auto"/>
              </w:rPr>
            </w:pPr>
            <w:r w:rsidRPr="00C30590">
              <w:rPr>
                <w:rFonts w:ascii="Times New Roman" w:eastAsia="Times New Roman" w:hAnsi="Times New Roman" w:cs="Times New Roman"/>
                <w:b/>
                <w:color w:val="auto"/>
              </w:rPr>
              <w:t>UL)</w:t>
            </w:r>
          </w:p>
        </w:tc>
        <w:tc>
          <w:tcPr>
            <w:tcW w:w="646" w:type="dxa"/>
            <w:tcBorders>
              <w:top w:val="single" w:sz="4" w:space="0" w:color="000000"/>
              <w:left w:val="nil"/>
              <w:bottom w:val="single" w:sz="4" w:space="0" w:color="000000"/>
              <w:right w:val="nil"/>
            </w:tcBorders>
            <w:shd w:val="clear" w:color="auto" w:fill="auto"/>
            <w:vAlign w:val="center"/>
          </w:tcPr>
          <w:p w14:paraId="00000A8D" w14:textId="77777777" w:rsidR="00D66085" w:rsidRPr="00C30590" w:rsidRDefault="00DE69A3">
            <w:pPr>
              <w:jc w:val="center"/>
              <w:rPr>
                <w:rFonts w:ascii="Times New Roman" w:eastAsia="Times New Roman" w:hAnsi="Times New Roman" w:cs="Times New Roman"/>
                <w:b/>
                <w:color w:val="auto"/>
              </w:rPr>
            </w:pPr>
            <w:r w:rsidRPr="00C30590">
              <w:rPr>
                <w:rFonts w:ascii="Times New Roman" w:eastAsia="Times New Roman" w:hAnsi="Times New Roman" w:cs="Times New Roman"/>
                <w:b/>
                <w:color w:val="auto"/>
              </w:rPr>
              <w:t>P</w:t>
            </w:r>
          </w:p>
        </w:tc>
        <w:tc>
          <w:tcPr>
            <w:tcW w:w="648" w:type="dxa"/>
            <w:tcBorders>
              <w:top w:val="single" w:sz="4" w:space="0" w:color="000000"/>
              <w:left w:val="nil"/>
              <w:bottom w:val="single" w:sz="4" w:space="0" w:color="000000"/>
              <w:right w:val="nil"/>
            </w:tcBorders>
            <w:shd w:val="clear" w:color="auto" w:fill="auto"/>
            <w:vAlign w:val="center"/>
          </w:tcPr>
          <w:p w14:paraId="00000A8E" w14:textId="77777777" w:rsidR="00D66085" w:rsidRPr="00C30590" w:rsidRDefault="00DE69A3">
            <w:pPr>
              <w:jc w:val="center"/>
              <w:rPr>
                <w:rFonts w:ascii="Times New Roman" w:eastAsia="Times New Roman" w:hAnsi="Times New Roman" w:cs="Times New Roman"/>
                <w:b/>
                <w:color w:val="auto"/>
              </w:rPr>
            </w:pPr>
            <w:r w:rsidRPr="00C30590">
              <w:rPr>
                <w:rFonts w:ascii="Times New Roman" w:eastAsia="Times New Roman" w:hAnsi="Times New Roman" w:cs="Times New Roman"/>
                <w:b/>
                <w:color w:val="auto"/>
              </w:rPr>
              <w:t>I</w:t>
            </w:r>
            <w:r w:rsidRPr="00C30590">
              <w:rPr>
                <w:rFonts w:ascii="Times New Roman" w:eastAsia="Times New Roman" w:hAnsi="Times New Roman" w:cs="Times New Roman"/>
                <w:b/>
                <w:color w:val="auto"/>
                <w:vertAlign w:val="superscript"/>
              </w:rPr>
              <w:t>2</w:t>
            </w:r>
          </w:p>
        </w:tc>
        <w:tc>
          <w:tcPr>
            <w:tcW w:w="1033" w:type="dxa"/>
            <w:tcBorders>
              <w:top w:val="single" w:sz="4" w:space="0" w:color="000000"/>
              <w:left w:val="nil"/>
              <w:bottom w:val="single" w:sz="4" w:space="0" w:color="000000"/>
              <w:right w:val="nil"/>
            </w:tcBorders>
            <w:shd w:val="clear" w:color="auto" w:fill="auto"/>
            <w:vAlign w:val="center"/>
          </w:tcPr>
          <w:p w14:paraId="00000A8F" w14:textId="77777777" w:rsidR="00D66085" w:rsidRPr="00C30590" w:rsidRDefault="00DE69A3">
            <w:pPr>
              <w:jc w:val="center"/>
              <w:rPr>
                <w:rFonts w:ascii="Times New Roman" w:eastAsia="Times New Roman" w:hAnsi="Times New Roman" w:cs="Times New Roman"/>
                <w:b/>
                <w:color w:val="auto"/>
              </w:rPr>
            </w:pPr>
            <w:r w:rsidRPr="00C30590">
              <w:rPr>
                <w:rFonts w:ascii="Times New Roman" w:eastAsia="Times New Roman" w:hAnsi="Times New Roman" w:cs="Times New Roman"/>
                <w:b/>
                <w:color w:val="auto"/>
              </w:rPr>
              <w:t>Small study effects present?</w:t>
            </w:r>
          </w:p>
        </w:tc>
        <w:tc>
          <w:tcPr>
            <w:tcW w:w="1094" w:type="dxa"/>
            <w:tcBorders>
              <w:top w:val="single" w:sz="4" w:space="0" w:color="000000"/>
              <w:left w:val="nil"/>
              <w:bottom w:val="single" w:sz="4" w:space="0" w:color="000000"/>
              <w:right w:val="nil"/>
            </w:tcBorders>
            <w:shd w:val="clear" w:color="auto" w:fill="auto"/>
            <w:vAlign w:val="center"/>
          </w:tcPr>
          <w:p w14:paraId="00000A90" w14:textId="77777777" w:rsidR="00D66085" w:rsidRPr="00C30590" w:rsidRDefault="00DE69A3">
            <w:pPr>
              <w:jc w:val="center"/>
              <w:rPr>
                <w:rFonts w:ascii="Times New Roman" w:eastAsia="Times New Roman" w:hAnsi="Times New Roman" w:cs="Times New Roman"/>
                <w:b/>
                <w:color w:val="auto"/>
              </w:rPr>
            </w:pPr>
            <w:r w:rsidRPr="00C30590">
              <w:rPr>
                <w:rFonts w:ascii="Times New Roman" w:eastAsia="Times New Roman" w:hAnsi="Times New Roman" w:cs="Times New Roman"/>
                <w:b/>
                <w:color w:val="auto"/>
              </w:rPr>
              <w:t>Expected/Observed significant studies</w:t>
            </w:r>
          </w:p>
        </w:tc>
        <w:tc>
          <w:tcPr>
            <w:tcW w:w="1134" w:type="dxa"/>
            <w:tcBorders>
              <w:top w:val="single" w:sz="4" w:space="0" w:color="000000"/>
              <w:left w:val="nil"/>
              <w:bottom w:val="single" w:sz="4" w:space="0" w:color="000000"/>
              <w:right w:val="nil"/>
            </w:tcBorders>
            <w:shd w:val="clear" w:color="auto" w:fill="auto"/>
            <w:vAlign w:val="center"/>
          </w:tcPr>
          <w:p w14:paraId="00000A91" w14:textId="77777777" w:rsidR="00D66085" w:rsidRPr="00C30590" w:rsidRDefault="00DE69A3">
            <w:pPr>
              <w:jc w:val="center"/>
              <w:rPr>
                <w:rFonts w:ascii="Times New Roman" w:eastAsia="Times New Roman" w:hAnsi="Times New Roman" w:cs="Times New Roman"/>
                <w:b/>
                <w:color w:val="auto"/>
              </w:rPr>
            </w:pPr>
            <w:r w:rsidRPr="00C30590">
              <w:rPr>
                <w:rFonts w:ascii="Times New Roman" w:eastAsia="Times New Roman" w:hAnsi="Times New Roman" w:cs="Times New Roman"/>
                <w:b/>
                <w:color w:val="auto"/>
              </w:rPr>
              <w:t>Excess significance bias present?</w:t>
            </w:r>
          </w:p>
        </w:tc>
        <w:tc>
          <w:tcPr>
            <w:tcW w:w="708" w:type="dxa"/>
            <w:tcBorders>
              <w:top w:val="single" w:sz="4" w:space="0" w:color="000000"/>
              <w:left w:val="nil"/>
              <w:bottom w:val="single" w:sz="4" w:space="0" w:color="000000"/>
              <w:right w:val="nil"/>
            </w:tcBorders>
            <w:shd w:val="clear" w:color="auto" w:fill="auto"/>
            <w:vAlign w:val="center"/>
          </w:tcPr>
          <w:p w14:paraId="00000A92" w14:textId="77777777" w:rsidR="00D66085" w:rsidRPr="00C30590" w:rsidRDefault="00DE69A3">
            <w:pPr>
              <w:jc w:val="center"/>
              <w:rPr>
                <w:rFonts w:ascii="Times New Roman" w:eastAsia="Times New Roman" w:hAnsi="Times New Roman" w:cs="Times New Roman"/>
                <w:b/>
                <w:color w:val="auto"/>
              </w:rPr>
            </w:pPr>
            <w:r w:rsidRPr="00C30590">
              <w:rPr>
                <w:rFonts w:ascii="Times New Roman" w:eastAsia="Times New Roman" w:hAnsi="Times New Roman" w:cs="Times New Roman"/>
                <w:b/>
                <w:color w:val="auto"/>
              </w:rPr>
              <w:t>Largest study significant?</w:t>
            </w:r>
          </w:p>
        </w:tc>
        <w:tc>
          <w:tcPr>
            <w:tcW w:w="993" w:type="dxa"/>
            <w:tcBorders>
              <w:top w:val="single" w:sz="4" w:space="0" w:color="000000"/>
              <w:left w:val="nil"/>
              <w:bottom w:val="single" w:sz="4" w:space="0" w:color="000000"/>
              <w:right w:val="nil"/>
            </w:tcBorders>
            <w:shd w:val="clear" w:color="auto" w:fill="auto"/>
            <w:vAlign w:val="center"/>
          </w:tcPr>
          <w:p w14:paraId="00000A93" w14:textId="77777777" w:rsidR="00D66085" w:rsidRPr="00C30590" w:rsidRDefault="00DE69A3">
            <w:pPr>
              <w:jc w:val="center"/>
              <w:rPr>
                <w:rFonts w:ascii="Times New Roman" w:eastAsia="Times New Roman" w:hAnsi="Times New Roman" w:cs="Times New Roman"/>
                <w:b/>
                <w:color w:val="auto"/>
              </w:rPr>
            </w:pPr>
            <w:r w:rsidRPr="00C30590">
              <w:rPr>
                <w:rFonts w:ascii="Times New Roman" w:eastAsia="Times New Roman" w:hAnsi="Times New Roman" w:cs="Times New Roman"/>
                <w:b/>
                <w:color w:val="auto"/>
              </w:rPr>
              <w:t>95% LLPI, ULPI</w:t>
            </w:r>
          </w:p>
        </w:tc>
        <w:tc>
          <w:tcPr>
            <w:tcW w:w="850" w:type="dxa"/>
            <w:tcBorders>
              <w:top w:val="single" w:sz="4" w:space="0" w:color="000000"/>
              <w:left w:val="nil"/>
              <w:bottom w:val="single" w:sz="4" w:space="0" w:color="000000"/>
              <w:right w:val="nil"/>
            </w:tcBorders>
            <w:shd w:val="clear" w:color="auto" w:fill="auto"/>
            <w:vAlign w:val="center"/>
          </w:tcPr>
          <w:p w14:paraId="00000A94" w14:textId="77777777" w:rsidR="00D66085" w:rsidRPr="00C30590" w:rsidRDefault="00DE69A3">
            <w:pPr>
              <w:jc w:val="center"/>
              <w:rPr>
                <w:rFonts w:ascii="Times New Roman" w:eastAsia="Times New Roman" w:hAnsi="Times New Roman" w:cs="Times New Roman"/>
                <w:b/>
                <w:color w:val="auto"/>
              </w:rPr>
            </w:pPr>
            <w:r w:rsidRPr="00C30590">
              <w:rPr>
                <w:rFonts w:ascii="Times New Roman" w:eastAsia="Times New Roman" w:hAnsi="Times New Roman" w:cs="Times New Roman"/>
                <w:b/>
                <w:color w:val="auto"/>
              </w:rPr>
              <w:t>Randomized to CGA</w:t>
            </w:r>
          </w:p>
        </w:tc>
        <w:tc>
          <w:tcPr>
            <w:tcW w:w="1276" w:type="dxa"/>
            <w:tcBorders>
              <w:top w:val="single" w:sz="4" w:space="0" w:color="000000"/>
              <w:left w:val="nil"/>
              <w:bottom w:val="single" w:sz="4" w:space="0" w:color="000000"/>
              <w:right w:val="nil"/>
            </w:tcBorders>
            <w:shd w:val="clear" w:color="auto" w:fill="auto"/>
            <w:vAlign w:val="center"/>
          </w:tcPr>
          <w:p w14:paraId="00000A95" w14:textId="77777777" w:rsidR="00D66085" w:rsidRPr="00C30590" w:rsidRDefault="00DE69A3">
            <w:pPr>
              <w:jc w:val="center"/>
              <w:rPr>
                <w:rFonts w:ascii="Times New Roman" w:eastAsia="Times New Roman" w:hAnsi="Times New Roman" w:cs="Times New Roman"/>
                <w:b/>
                <w:color w:val="auto"/>
              </w:rPr>
            </w:pPr>
            <w:r w:rsidRPr="00C30590">
              <w:rPr>
                <w:rFonts w:ascii="Times New Roman" w:eastAsia="Times New Roman" w:hAnsi="Times New Roman" w:cs="Times New Roman"/>
                <w:b/>
                <w:color w:val="auto"/>
              </w:rPr>
              <w:t>Randomized to usual/standard care</w:t>
            </w:r>
          </w:p>
        </w:tc>
        <w:tc>
          <w:tcPr>
            <w:tcW w:w="1134" w:type="dxa"/>
            <w:tcBorders>
              <w:top w:val="single" w:sz="4" w:space="0" w:color="000000"/>
              <w:left w:val="nil"/>
              <w:bottom w:val="single" w:sz="4" w:space="0" w:color="000000"/>
              <w:right w:val="nil"/>
            </w:tcBorders>
            <w:shd w:val="clear" w:color="auto" w:fill="auto"/>
            <w:vAlign w:val="center"/>
          </w:tcPr>
          <w:p w14:paraId="00000A96" w14:textId="77777777" w:rsidR="00D66085" w:rsidRPr="00C30590" w:rsidRDefault="00DE69A3">
            <w:pPr>
              <w:jc w:val="center"/>
              <w:rPr>
                <w:rFonts w:ascii="Times New Roman" w:eastAsia="Times New Roman" w:hAnsi="Times New Roman" w:cs="Times New Roman"/>
                <w:b/>
                <w:color w:val="auto"/>
              </w:rPr>
            </w:pPr>
            <w:r w:rsidRPr="00C30590">
              <w:rPr>
                <w:rFonts w:ascii="Times New Roman" w:eastAsia="Times New Roman" w:hAnsi="Times New Roman" w:cs="Times New Roman"/>
                <w:b/>
                <w:color w:val="auto"/>
              </w:rPr>
              <w:t>Sample size</w:t>
            </w:r>
          </w:p>
        </w:tc>
      </w:tr>
      <w:tr w:rsidR="00C30590" w:rsidRPr="00C30590" w14:paraId="3BAAB3E5" w14:textId="77777777" w:rsidTr="00045344">
        <w:trPr>
          <w:trHeight w:val="315"/>
        </w:trPr>
        <w:tc>
          <w:tcPr>
            <w:tcW w:w="993" w:type="dxa"/>
            <w:tcBorders>
              <w:top w:val="nil"/>
              <w:left w:val="nil"/>
              <w:bottom w:val="nil"/>
              <w:right w:val="nil"/>
            </w:tcBorders>
            <w:shd w:val="clear" w:color="auto" w:fill="auto"/>
            <w:vAlign w:val="center"/>
          </w:tcPr>
          <w:p w14:paraId="00000A9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Conroy, 2011 </w:t>
            </w:r>
          </w:p>
        </w:tc>
        <w:tc>
          <w:tcPr>
            <w:tcW w:w="1418" w:type="dxa"/>
            <w:tcBorders>
              <w:top w:val="nil"/>
              <w:left w:val="nil"/>
              <w:bottom w:val="nil"/>
              <w:right w:val="nil"/>
            </w:tcBorders>
            <w:shd w:val="clear" w:color="auto" w:fill="auto"/>
            <w:vAlign w:val="center"/>
          </w:tcPr>
          <w:p w14:paraId="00000A9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Frail older adults discharged rapidly (&lt;72 h) from ED</w:t>
            </w:r>
          </w:p>
        </w:tc>
        <w:tc>
          <w:tcPr>
            <w:tcW w:w="992" w:type="dxa"/>
            <w:tcBorders>
              <w:top w:val="nil"/>
              <w:left w:val="nil"/>
              <w:bottom w:val="nil"/>
              <w:right w:val="nil"/>
            </w:tcBorders>
            <w:shd w:val="clear" w:color="auto" w:fill="auto"/>
            <w:vAlign w:val="center"/>
          </w:tcPr>
          <w:p w14:paraId="00000A9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CGA</w:t>
            </w:r>
          </w:p>
        </w:tc>
        <w:tc>
          <w:tcPr>
            <w:tcW w:w="1276" w:type="dxa"/>
            <w:tcBorders>
              <w:top w:val="nil"/>
              <w:left w:val="nil"/>
              <w:bottom w:val="nil"/>
              <w:right w:val="nil"/>
            </w:tcBorders>
            <w:shd w:val="clear" w:color="auto" w:fill="auto"/>
            <w:vAlign w:val="center"/>
          </w:tcPr>
          <w:p w14:paraId="00000A9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Mortality</w:t>
            </w:r>
          </w:p>
        </w:tc>
        <w:tc>
          <w:tcPr>
            <w:tcW w:w="850" w:type="dxa"/>
            <w:tcBorders>
              <w:top w:val="nil"/>
              <w:left w:val="nil"/>
              <w:bottom w:val="nil"/>
              <w:right w:val="nil"/>
            </w:tcBorders>
            <w:shd w:val="clear" w:color="auto" w:fill="auto"/>
            <w:vAlign w:val="center"/>
          </w:tcPr>
          <w:p w14:paraId="00000A9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w:t>
            </w:r>
          </w:p>
        </w:tc>
        <w:tc>
          <w:tcPr>
            <w:tcW w:w="709" w:type="dxa"/>
            <w:tcBorders>
              <w:top w:val="nil"/>
              <w:left w:val="nil"/>
              <w:bottom w:val="nil"/>
              <w:right w:val="nil"/>
            </w:tcBorders>
            <w:shd w:val="clear" w:color="auto" w:fill="auto"/>
            <w:vAlign w:val="center"/>
          </w:tcPr>
          <w:p w14:paraId="00000A9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RR</w:t>
            </w:r>
          </w:p>
        </w:tc>
        <w:tc>
          <w:tcPr>
            <w:tcW w:w="850" w:type="dxa"/>
            <w:tcBorders>
              <w:top w:val="nil"/>
              <w:left w:val="nil"/>
              <w:bottom w:val="nil"/>
              <w:right w:val="nil"/>
            </w:tcBorders>
            <w:shd w:val="clear" w:color="auto" w:fill="auto"/>
            <w:vAlign w:val="center"/>
          </w:tcPr>
          <w:p w14:paraId="00000A9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0.99</w:t>
            </w:r>
          </w:p>
          <w:p w14:paraId="00000A9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(0.75,</w:t>
            </w:r>
          </w:p>
          <w:p w14:paraId="00000A9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1.3)</w:t>
            </w:r>
          </w:p>
        </w:tc>
        <w:tc>
          <w:tcPr>
            <w:tcW w:w="646" w:type="dxa"/>
            <w:tcBorders>
              <w:top w:val="nil"/>
              <w:left w:val="nil"/>
              <w:bottom w:val="nil"/>
              <w:right w:val="nil"/>
            </w:tcBorders>
            <w:shd w:val="clear" w:color="auto" w:fill="auto"/>
            <w:vAlign w:val="center"/>
          </w:tcPr>
          <w:p w14:paraId="00000AA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0.93</w:t>
            </w:r>
          </w:p>
        </w:tc>
        <w:tc>
          <w:tcPr>
            <w:tcW w:w="648" w:type="dxa"/>
            <w:tcBorders>
              <w:top w:val="nil"/>
              <w:left w:val="nil"/>
              <w:bottom w:val="nil"/>
              <w:right w:val="nil"/>
            </w:tcBorders>
            <w:shd w:val="clear" w:color="auto" w:fill="auto"/>
            <w:vAlign w:val="center"/>
          </w:tcPr>
          <w:p w14:paraId="00000AA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45.3</w:t>
            </w:r>
          </w:p>
        </w:tc>
        <w:tc>
          <w:tcPr>
            <w:tcW w:w="1033" w:type="dxa"/>
            <w:tcBorders>
              <w:top w:val="nil"/>
              <w:left w:val="nil"/>
              <w:bottom w:val="nil"/>
              <w:right w:val="nil"/>
            </w:tcBorders>
            <w:shd w:val="clear" w:color="auto" w:fill="auto"/>
            <w:vAlign w:val="center"/>
          </w:tcPr>
          <w:p w14:paraId="00000AA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AA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1.27/0</w:t>
            </w:r>
          </w:p>
        </w:tc>
        <w:tc>
          <w:tcPr>
            <w:tcW w:w="1134" w:type="dxa"/>
            <w:tcBorders>
              <w:top w:val="nil"/>
              <w:left w:val="nil"/>
              <w:bottom w:val="nil"/>
              <w:right w:val="nil"/>
            </w:tcBorders>
            <w:shd w:val="clear" w:color="auto" w:fill="auto"/>
            <w:vAlign w:val="center"/>
          </w:tcPr>
          <w:p w14:paraId="00000AA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AA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AA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0.63,</w:t>
            </w:r>
          </w:p>
          <w:p w14:paraId="00000AA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1.54</w:t>
            </w:r>
          </w:p>
        </w:tc>
        <w:tc>
          <w:tcPr>
            <w:tcW w:w="850" w:type="dxa"/>
            <w:tcBorders>
              <w:top w:val="nil"/>
              <w:left w:val="nil"/>
              <w:bottom w:val="nil"/>
              <w:right w:val="nil"/>
            </w:tcBorders>
            <w:shd w:val="clear" w:color="auto" w:fill="auto"/>
            <w:vAlign w:val="center"/>
          </w:tcPr>
          <w:p w14:paraId="00000AA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1117</w:t>
            </w:r>
          </w:p>
        </w:tc>
        <w:tc>
          <w:tcPr>
            <w:tcW w:w="1276" w:type="dxa"/>
            <w:tcBorders>
              <w:top w:val="nil"/>
              <w:left w:val="nil"/>
              <w:bottom w:val="nil"/>
              <w:right w:val="nil"/>
            </w:tcBorders>
            <w:shd w:val="clear" w:color="auto" w:fill="auto"/>
            <w:vAlign w:val="center"/>
          </w:tcPr>
          <w:p w14:paraId="00000AA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1170</w:t>
            </w:r>
          </w:p>
        </w:tc>
        <w:tc>
          <w:tcPr>
            <w:tcW w:w="1134" w:type="dxa"/>
            <w:tcBorders>
              <w:top w:val="nil"/>
              <w:left w:val="nil"/>
              <w:bottom w:val="nil"/>
              <w:right w:val="nil"/>
            </w:tcBorders>
            <w:shd w:val="clear" w:color="auto" w:fill="auto"/>
            <w:vAlign w:val="center"/>
          </w:tcPr>
          <w:p w14:paraId="00000AA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2287</w:t>
            </w:r>
          </w:p>
        </w:tc>
      </w:tr>
      <w:tr w:rsidR="00C30590" w:rsidRPr="00C30590" w14:paraId="1EC43927" w14:textId="77777777" w:rsidTr="00045344">
        <w:trPr>
          <w:trHeight w:val="315"/>
        </w:trPr>
        <w:tc>
          <w:tcPr>
            <w:tcW w:w="993" w:type="dxa"/>
            <w:tcBorders>
              <w:top w:val="nil"/>
              <w:left w:val="nil"/>
              <w:bottom w:val="nil"/>
              <w:right w:val="nil"/>
            </w:tcBorders>
            <w:shd w:val="clear" w:color="auto" w:fill="auto"/>
            <w:vAlign w:val="center"/>
          </w:tcPr>
          <w:p w14:paraId="00000AA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Conroy, 2011 </w:t>
            </w:r>
          </w:p>
        </w:tc>
        <w:tc>
          <w:tcPr>
            <w:tcW w:w="1418" w:type="dxa"/>
            <w:tcBorders>
              <w:top w:val="nil"/>
              <w:left w:val="nil"/>
              <w:bottom w:val="nil"/>
              <w:right w:val="nil"/>
            </w:tcBorders>
            <w:shd w:val="clear" w:color="auto" w:fill="auto"/>
            <w:vAlign w:val="center"/>
          </w:tcPr>
          <w:p w14:paraId="00000AA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Frail older adults discharged rapidly (&lt;72 h) from ED</w:t>
            </w:r>
          </w:p>
        </w:tc>
        <w:tc>
          <w:tcPr>
            <w:tcW w:w="992" w:type="dxa"/>
            <w:tcBorders>
              <w:top w:val="nil"/>
              <w:left w:val="nil"/>
              <w:bottom w:val="nil"/>
              <w:right w:val="nil"/>
            </w:tcBorders>
            <w:shd w:val="clear" w:color="auto" w:fill="auto"/>
            <w:vAlign w:val="center"/>
          </w:tcPr>
          <w:p w14:paraId="00000AA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CGA</w:t>
            </w:r>
          </w:p>
        </w:tc>
        <w:tc>
          <w:tcPr>
            <w:tcW w:w="1276" w:type="dxa"/>
            <w:tcBorders>
              <w:top w:val="nil"/>
              <w:left w:val="nil"/>
              <w:bottom w:val="nil"/>
              <w:right w:val="nil"/>
            </w:tcBorders>
            <w:shd w:val="clear" w:color="auto" w:fill="auto"/>
            <w:vAlign w:val="center"/>
          </w:tcPr>
          <w:p w14:paraId="00000AA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Institutionalization at end of follow-up</w:t>
            </w:r>
          </w:p>
        </w:tc>
        <w:tc>
          <w:tcPr>
            <w:tcW w:w="850" w:type="dxa"/>
            <w:tcBorders>
              <w:top w:val="nil"/>
              <w:left w:val="nil"/>
              <w:bottom w:val="nil"/>
              <w:right w:val="nil"/>
            </w:tcBorders>
            <w:shd w:val="clear" w:color="auto" w:fill="auto"/>
            <w:vAlign w:val="center"/>
          </w:tcPr>
          <w:p w14:paraId="00000AA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8</w:t>
            </w:r>
          </w:p>
        </w:tc>
        <w:tc>
          <w:tcPr>
            <w:tcW w:w="709" w:type="dxa"/>
            <w:tcBorders>
              <w:top w:val="nil"/>
              <w:left w:val="nil"/>
              <w:bottom w:val="nil"/>
              <w:right w:val="nil"/>
            </w:tcBorders>
            <w:shd w:val="clear" w:color="auto" w:fill="auto"/>
            <w:vAlign w:val="center"/>
          </w:tcPr>
          <w:p w14:paraId="00000AB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RR</w:t>
            </w:r>
          </w:p>
        </w:tc>
        <w:tc>
          <w:tcPr>
            <w:tcW w:w="850" w:type="dxa"/>
            <w:tcBorders>
              <w:top w:val="nil"/>
              <w:left w:val="nil"/>
              <w:bottom w:val="nil"/>
              <w:right w:val="nil"/>
            </w:tcBorders>
            <w:shd w:val="clear" w:color="auto" w:fill="auto"/>
            <w:vAlign w:val="center"/>
          </w:tcPr>
          <w:p w14:paraId="00000AB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0.97</w:t>
            </w:r>
          </w:p>
          <w:p w14:paraId="00000AB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(0.83,</w:t>
            </w:r>
          </w:p>
          <w:p w14:paraId="00000AB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1.12)</w:t>
            </w:r>
          </w:p>
        </w:tc>
        <w:tc>
          <w:tcPr>
            <w:tcW w:w="646" w:type="dxa"/>
            <w:tcBorders>
              <w:top w:val="nil"/>
              <w:left w:val="nil"/>
              <w:bottom w:val="nil"/>
              <w:right w:val="nil"/>
            </w:tcBorders>
            <w:shd w:val="clear" w:color="auto" w:fill="auto"/>
            <w:vAlign w:val="center"/>
          </w:tcPr>
          <w:p w14:paraId="00000AB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0.64</w:t>
            </w:r>
          </w:p>
        </w:tc>
        <w:tc>
          <w:tcPr>
            <w:tcW w:w="648" w:type="dxa"/>
            <w:tcBorders>
              <w:top w:val="nil"/>
              <w:left w:val="nil"/>
              <w:bottom w:val="nil"/>
              <w:right w:val="nil"/>
            </w:tcBorders>
            <w:shd w:val="clear" w:color="auto" w:fill="auto"/>
            <w:vAlign w:val="center"/>
          </w:tcPr>
          <w:p w14:paraId="00000AB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73.5</w:t>
            </w:r>
          </w:p>
        </w:tc>
        <w:tc>
          <w:tcPr>
            <w:tcW w:w="1033" w:type="dxa"/>
            <w:tcBorders>
              <w:top w:val="nil"/>
              <w:left w:val="nil"/>
              <w:bottom w:val="nil"/>
              <w:right w:val="nil"/>
            </w:tcBorders>
            <w:shd w:val="clear" w:color="auto" w:fill="auto"/>
            <w:vAlign w:val="center"/>
          </w:tcPr>
          <w:p w14:paraId="00000AB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AB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2.36/2</w:t>
            </w:r>
          </w:p>
        </w:tc>
        <w:tc>
          <w:tcPr>
            <w:tcW w:w="1134" w:type="dxa"/>
            <w:tcBorders>
              <w:top w:val="nil"/>
              <w:left w:val="nil"/>
              <w:bottom w:val="nil"/>
              <w:right w:val="nil"/>
            </w:tcBorders>
            <w:shd w:val="clear" w:color="auto" w:fill="auto"/>
            <w:vAlign w:val="center"/>
          </w:tcPr>
          <w:p w14:paraId="00000AB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AB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AB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0.68,</w:t>
            </w:r>
          </w:p>
          <w:p w14:paraId="00000AB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1.37</w:t>
            </w:r>
          </w:p>
        </w:tc>
        <w:tc>
          <w:tcPr>
            <w:tcW w:w="850" w:type="dxa"/>
            <w:tcBorders>
              <w:top w:val="nil"/>
              <w:left w:val="nil"/>
              <w:bottom w:val="nil"/>
              <w:right w:val="nil"/>
            </w:tcBorders>
            <w:shd w:val="clear" w:color="auto" w:fill="auto"/>
            <w:vAlign w:val="center"/>
          </w:tcPr>
          <w:p w14:paraId="00000AB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1897</w:t>
            </w:r>
          </w:p>
        </w:tc>
        <w:tc>
          <w:tcPr>
            <w:tcW w:w="1276" w:type="dxa"/>
            <w:tcBorders>
              <w:top w:val="nil"/>
              <w:left w:val="nil"/>
              <w:bottom w:val="nil"/>
              <w:right w:val="nil"/>
            </w:tcBorders>
            <w:shd w:val="clear" w:color="auto" w:fill="auto"/>
            <w:vAlign w:val="center"/>
          </w:tcPr>
          <w:p w14:paraId="00000AB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1976</w:t>
            </w:r>
          </w:p>
        </w:tc>
        <w:tc>
          <w:tcPr>
            <w:tcW w:w="1134" w:type="dxa"/>
            <w:tcBorders>
              <w:top w:val="nil"/>
              <w:left w:val="nil"/>
              <w:bottom w:val="nil"/>
              <w:right w:val="nil"/>
            </w:tcBorders>
            <w:shd w:val="clear" w:color="auto" w:fill="auto"/>
            <w:vAlign w:val="center"/>
          </w:tcPr>
          <w:p w14:paraId="00000AB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3873</w:t>
            </w:r>
          </w:p>
        </w:tc>
      </w:tr>
      <w:tr w:rsidR="00C30590" w:rsidRPr="00C30590" w14:paraId="68D1424A" w14:textId="77777777" w:rsidTr="00045344">
        <w:trPr>
          <w:trHeight w:val="315"/>
        </w:trPr>
        <w:tc>
          <w:tcPr>
            <w:tcW w:w="993" w:type="dxa"/>
            <w:tcBorders>
              <w:top w:val="nil"/>
              <w:left w:val="nil"/>
              <w:bottom w:val="nil"/>
              <w:right w:val="nil"/>
            </w:tcBorders>
            <w:shd w:val="clear" w:color="auto" w:fill="auto"/>
            <w:vAlign w:val="center"/>
          </w:tcPr>
          <w:p w14:paraId="00000AB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Eagles, 2020 </w:t>
            </w:r>
          </w:p>
        </w:tc>
        <w:tc>
          <w:tcPr>
            <w:tcW w:w="1418" w:type="dxa"/>
            <w:tcBorders>
              <w:top w:val="nil"/>
              <w:left w:val="nil"/>
              <w:bottom w:val="nil"/>
              <w:right w:val="nil"/>
            </w:tcBorders>
            <w:shd w:val="clear" w:color="auto" w:fill="auto"/>
            <w:vAlign w:val="center"/>
          </w:tcPr>
          <w:p w14:paraId="00000AC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admitted to a trauma centre</w:t>
            </w:r>
          </w:p>
        </w:tc>
        <w:tc>
          <w:tcPr>
            <w:tcW w:w="992" w:type="dxa"/>
            <w:tcBorders>
              <w:top w:val="nil"/>
              <w:left w:val="nil"/>
              <w:bottom w:val="nil"/>
              <w:right w:val="nil"/>
            </w:tcBorders>
            <w:shd w:val="clear" w:color="auto" w:fill="auto"/>
            <w:vAlign w:val="center"/>
          </w:tcPr>
          <w:p w14:paraId="00000AC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GTC</w:t>
            </w:r>
          </w:p>
        </w:tc>
        <w:tc>
          <w:tcPr>
            <w:tcW w:w="1276" w:type="dxa"/>
            <w:tcBorders>
              <w:top w:val="nil"/>
              <w:left w:val="nil"/>
              <w:bottom w:val="nil"/>
              <w:right w:val="nil"/>
            </w:tcBorders>
            <w:shd w:val="clear" w:color="auto" w:fill="auto"/>
            <w:vAlign w:val="center"/>
          </w:tcPr>
          <w:p w14:paraId="00000AC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In-hospital mortality</w:t>
            </w:r>
          </w:p>
        </w:tc>
        <w:tc>
          <w:tcPr>
            <w:tcW w:w="850" w:type="dxa"/>
            <w:tcBorders>
              <w:top w:val="nil"/>
              <w:left w:val="nil"/>
              <w:bottom w:val="nil"/>
              <w:right w:val="nil"/>
            </w:tcBorders>
            <w:shd w:val="clear" w:color="auto" w:fill="auto"/>
            <w:vAlign w:val="center"/>
          </w:tcPr>
          <w:p w14:paraId="00000AC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6</w:t>
            </w:r>
          </w:p>
        </w:tc>
        <w:tc>
          <w:tcPr>
            <w:tcW w:w="709" w:type="dxa"/>
            <w:tcBorders>
              <w:top w:val="nil"/>
              <w:left w:val="nil"/>
              <w:bottom w:val="nil"/>
              <w:right w:val="nil"/>
            </w:tcBorders>
            <w:shd w:val="clear" w:color="auto" w:fill="auto"/>
            <w:vAlign w:val="center"/>
          </w:tcPr>
          <w:p w14:paraId="00000AC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OR</w:t>
            </w:r>
          </w:p>
        </w:tc>
        <w:tc>
          <w:tcPr>
            <w:tcW w:w="850" w:type="dxa"/>
            <w:tcBorders>
              <w:top w:val="nil"/>
              <w:left w:val="nil"/>
              <w:bottom w:val="nil"/>
              <w:right w:val="nil"/>
            </w:tcBorders>
            <w:shd w:val="clear" w:color="auto" w:fill="auto"/>
            <w:vAlign w:val="center"/>
          </w:tcPr>
          <w:p w14:paraId="00000AC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0.96</w:t>
            </w:r>
          </w:p>
          <w:p w14:paraId="00000AC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(0.76,</w:t>
            </w:r>
          </w:p>
          <w:p w14:paraId="00000AC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1.2)</w:t>
            </w:r>
          </w:p>
        </w:tc>
        <w:tc>
          <w:tcPr>
            <w:tcW w:w="646" w:type="dxa"/>
            <w:tcBorders>
              <w:top w:val="nil"/>
              <w:left w:val="nil"/>
              <w:bottom w:val="nil"/>
              <w:right w:val="nil"/>
            </w:tcBorders>
            <w:shd w:val="clear" w:color="auto" w:fill="auto"/>
            <w:vAlign w:val="center"/>
          </w:tcPr>
          <w:p w14:paraId="00000AC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0.69</w:t>
            </w:r>
          </w:p>
        </w:tc>
        <w:tc>
          <w:tcPr>
            <w:tcW w:w="648" w:type="dxa"/>
            <w:tcBorders>
              <w:top w:val="nil"/>
              <w:left w:val="nil"/>
              <w:bottom w:val="nil"/>
              <w:right w:val="nil"/>
            </w:tcBorders>
            <w:shd w:val="clear" w:color="auto" w:fill="auto"/>
            <w:vAlign w:val="center"/>
          </w:tcPr>
          <w:p w14:paraId="00000AC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19.6</w:t>
            </w:r>
          </w:p>
        </w:tc>
        <w:tc>
          <w:tcPr>
            <w:tcW w:w="1033" w:type="dxa"/>
            <w:tcBorders>
              <w:top w:val="nil"/>
              <w:left w:val="nil"/>
              <w:bottom w:val="nil"/>
              <w:right w:val="nil"/>
            </w:tcBorders>
            <w:shd w:val="clear" w:color="auto" w:fill="auto"/>
            <w:vAlign w:val="center"/>
          </w:tcPr>
          <w:p w14:paraId="00000AC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AC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3.55/1</w:t>
            </w:r>
          </w:p>
        </w:tc>
        <w:tc>
          <w:tcPr>
            <w:tcW w:w="1134" w:type="dxa"/>
            <w:tcBorders>
              <w:top w:val="nil"/>
              <w:left w:val="nil"/>
              <w:bottom w:val="nil"/>
              <w:right w:val="nil"/>
            </w:tcBorders>
            <w:shd w:val="clear" w:color="auto" w:fill="auto"/>
            <w:vAlign w:val="center"/>
          </w:tcPr>
          <w:p w14:paraId="00000AC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708" w:type="dxa"/>
            <w:tcBorders>
              <w:top w:val="nil"/>
              <w:left w:val="nil"/>
              <w:bottom w:val="nil"/>
              <w:right w:val="nil"/>
            </w:tcBorders>
            <w:shd w:val="clear" w:color="auto" w:fill="auto"/>
            <w:vAlign w:val="center"/>
          </w:tcPr>
          <w:p w14:paraId="00000AC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AC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0.59,</w:t>
            </w:r>
          </w:p>
          <w:p w14:paraId="00000AC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1.54</w:t>
            </w:r>
          </w:p>
        </w:tc>
        <w:tc>
          <w:tcPr>
            <w:tcW w:w="850" w:type="dxa"/>
            <w:tcBorders>
              <w:top w:val="nil"/>
              <w:left w:val="nil"/>
              <w:bottom w:val="nil"/>
              <w:right w:val="nil"/>
            </w:tcBorders>
            <w:shd w:val="clear" w:color="auto" w:fill="auto"/>
            <w:vAlign w:val="center"/>
          </w:tcPr>
          <w:p w14:paraId="00000AD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4908</w:t>
            </w:r>
          </w:p>
        </w:tc>
        <w:tc>
          <w:tcPr>
            <w:tcW w:w="1276" w:type="dxa"/>
            <w:tcBorders>
              <w:top w:val="nil"/>
              <w:left w:val="nil"/>
              <w:bottom w:val="nil"/>
              <w:right w:val="nil"/>
            </w:tcBorders>
            <w:shd w:val="clear" w:color="auto" w:fill="auto"/>
            <w:vAlign w:val="center"/>
          </w:tcPr>
          <w:p w14:paraId="00000AD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5793</w:t>
            </w:r>
          </w:p>
        </w:tc>
        <w:tc>
          <w:tcPr>
            <w:tcW w:w="1134" w:type="dxa"/>
            <w:tcBorders>
              <w:top w:val="nil"/>
              <w:left w:val="nil"/>
              <w:bottom w:val="nil"/>
              <w:right w:val="nil"/>
            </w:tcBorders>
            <w:shd w:val="clear" w:color="auto" w:fill="auto"/>
            <w:vAlign w:val="center"/>
          </w:tcPr>
          <w:p w14:paraId="00000AD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10701</w:t>
            </w:r>
          </w:p>
        </w:tc>
      </w:tr>
      <w:tr w:rsidR="00C30590" w:rsidRPr="00C30590" w14:paraId="3EE908C5" w14:textId="77777777" w:rsidTr="00045344">
        <w:trPr>
          <w:trHeight w:val="315"/>
        </w:trPr>
        <w:tc>
          <w:tcPr>
            <w:tcW w:w="993" w:type="dxa"/>
            <w:tcBorders>
              <w:top w:val="nil"/>
              <w:left w:val="nil"/>
              <w:bottom w:val="nil"/>
              <w:right w:val="nil"/>
            </w:tcBorders>
            <w:shd w:val="clear" w:color="auto" w:fill="auto"/>
            <w:vAlign w:val="center"/>
          </w:tcPr>
          <w:p w14:paraId="00000AD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Eamer, 2017 </w:t>
            </w:r>
          </w:p>
        </w:tc>
        <w:tc>
          <w:tcPr>
            <w:tcW w:w="1418" w:type="dxa"/>
            <w:tcBorders>
              <w:top w:val="nil"/>
              <w:left w:val="nil"/>
              <w:bottom w:val="nil"/>
              <w:right w:val="nil"/>
            </w:tcBorders>
            <w:shd w:val="clear" w:color="auto" w:fill="auto"/>
            <w:vAlign w:val="center"/>
          </w:tcPr>
          <w:p w14:paraId="00000AD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in surgical ward (emergency surgery)</w:t>
            </w:r>
          </w:p>
        </w:tc>
        <w:tc>
          <w:tcPr>
            <w:tcW w:w="992" w:type="dxa"/>
            <w:tcBorders>
              <w:top w:val="nil"/>
              <w:left w:val="nil"/>
              <w:bottom w:val="nil"/>
              <w:right w:val="nil"/>
            </w:tcBorders>
            <w:shd w:val="clear" w:color="auto" w:fill="auto"/>
            <w:vAlign w:val="center"/>
          </w:tcPr>
          <w:p w14:paraId="00000AD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CGA</w:t>
            </w:r>
          </w:p>
        </w:tc>
        <w:tc>
          <w:tcPr>
            <w:tcW w:w="1276" w:type="dxa"/>
            <w:tcBorders>
              <w:top w:val="nil"/>
              <w:left w:val="nil"/>
              <w:bottom w:val="nil"/>
              <w:right w:val="nil"/>
            </w:tcBorders>
            <w:shd w:val="clear" w:color="auto" w:fill="auto"/>
            <w:vAlign w:val="center"/>
          </w:tcPr>
          <w:p w14:paraId="00000AD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Loss of function</w:t>
            </w:r>
          </w:p>
        </w:tc>
        <w:tc>
          <w:tcPr>
            <w:tcW w:w="850" w:type="dxa"/>
            <w:tcBorders>
              <w:top w:val="nil"/>
              <w:left w:val="nil"/>
              <w:bottom w:val="nil"/>
              <w:right w:val="nil"/>
            </w:tcBorders>
            <w:shd w:val="clear" w:color="auto" w:fill="auto"/>
            <w:vAlign w:val="center"/>
          </w:tcPr>
          <w:p w14:paraId="00000AD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w:t>
            </w:r>
          </w:p>
        </w:tc>
        <w:tc>
          <w:tcPr>
            <w:tcW w:w="709" w:type="dxa"/>
            <w:tcBorders>
              <w:top w:val="nil"/>
              <w:left w:val="nil"/>
              <w:bottom w:val="nil"/>
              <w:right w:val="nil"/>
            </w:tcBorders>
            <w:shd w:val="clear" w:color="auto" w:fill="auto"/>
            <w:vAlign w:val="center"/>
          </w:tcPr>
          <w:p w14:paraId="00000AD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RR</w:t>
            </w:r>
          </w:p>
        </w:tc>
        <w:tc>
          <w:tcPr>
            <w:tcW w:w="850" w:type="dxa"/>
            <w:tcBorders>
              <w:top w:val="nil"/>
              <w:left w:val="nil"/>
              <w:bottom w:val="nil"/>
              <w:right w:val="nil"/>
            </w:tcBorders>
            <w:shd w:val="clear" w:color="auto" w:fill="auto"/>
            <w:vAlign w:val="center"/>
          </w:tcPr>
          <w:p w14:paraId="00000AD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0.91</w:t>
            </w:r>
          </w:p>
          <w:p w14:paraId="00000AD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(0.82,</w:t>
            </w:r>
          </w:p>
          <w:p w14:paraId="00000AD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w:t>
            </w:r>
          </w:p>
        </w:tc>
        <w:tc>
          <w:tcPr>
            <w:tcW w:w="646" w:type="dxa"/>
            <w:tcBorders>
              <w:top w:val="nil"/>
              <w:left w:val="nil"/>
              <w:bottom w:val="nil"/>
              <w:right w:val="nil"/>
            </w:tcBorders>
            <w:shd w:val="clear" w:color="auto" w:fill="auto"/>
            <w:vAlign w:val="center"/>
          </w:tcPr>
          <w:p w14:paraId="00000AD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0.06</w:t>
            </w:r>
          </w:p>
        </w:tc>
        <w:tc>
          <w:tcPr>
            <w:tcW w:w="648" w:type="dxa"/>
            <w:tcBorders>
              <w:top w:val="nil"/>
              <w:left w:val="nil"/>
              <w:bottom w:val="nil"/>
              <w:right w:val="nil"/>
            </w:tcBorders>
            <w:shd w:val="clear" w:color="auto" w:fill="auto"/>
            <w:vAlign w:val="center"/>
          </w:tcPr>
          <w:p w14:paraId="00000AD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64.7</w:t>
            </w:r>
          </w:p>
        </w:tc>
        <w:tc>
          <w:tcPr>
            <w:tcW w:w="1033" w:type="dxa"/>
            <w:tcBorders>
              <w:top w:val="nil"/>
              <w:left w:val="nil"/>
              <w:bottom w:val="nil"/>
              <w:right w:val="nil"/>
            </w:tcBorders>
            <w:shd w:val="clear" w:color="auto" w:fill="auto"/>
            <w:vAlign w:val="center"/>
          </w:tcPr>
          <w:p w14:paraId="00000AD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AD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0.46/2</w:t>
            </w:r>
          </w:p>
        </w:tc>
        <w:tc>
          <w:tcPr>
            <w:tcW w:w="1134" w:type="dxa"/>
            <w:tcBorders>
              <w:top w:val="nil"/>
              <w:left w:val="nil"/>
              <w:bottom w:val="nil"/>
              <w:right w:val="nil"/>
            </w:tcBorders>
            <w:shd w:val="clear" w:color="auto" w:fill="auto"/>
            <w:vAlign w:val="center"/>
          </w:tcPr>
          <w:p w14:paraId="00000AE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708" w:type="dxa"/>
            <w:tcBorders>
              <w:top w:val="nil"/>
              <w:left w:val="nil"/>
              <w:bottom w:val="nil"/>
              <w:right w:val="nil"/>
            </w:tcBorders>
            <w:shd w:val="clear" w:color="auto" w:fill="auto"/>
            <w:vAlign w:val="center"/>
          </w:tcPr>
          <w:p w14:paraId="00000AE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AE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0.61,</w:t>
            </w:r>
          </w:p>
          <w:p w14:paraId="00000AE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1.35</w:t>
            </w:r>
          </w:p>
        </w:tc>
        <w:tc>
          <w:tcPr>
            <w:tcW w:w="850" w:type="dxa"/>
            <w:tcBorders>
              <w:top w:val="nil"/>
              <w:left w:val="nil"/>
              <w:bottom w:val="nil"/>
              <w:right w:val="nil"/>
            </w:tcBorders>
            <w:shd w:val="clear" w:color="auto" w:fill="auto"/>
            <w:vAlign w:val="center"/>
          </w:tcPr>
          <w:p w14:paraId="00000AE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714</w:t>
            </w:r>
          </w:p>
        </w:tc>
        <w:tc>
          <w:tcPr>
            <w:tcW w:w="1276" w:type="dxa"/>
            <w:tcBorders>
              <w:top w:val="nil"/>
              <w:left w:val="nil"/>
              <w:bottom w:val="nil"/>
              <w:right w:val="nil"/>
            </w:tcBorders>
            <w:shd w:val="clear" w:color="auto" w:fill="auto"/>
            <w:vAlign w:val="center"/>
          </w:tcPr>
          <w:p w14:paraId="00000AE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679</w:t>
            </w:r>
          </w:p>
        </w:tc>
        <w:tc>
          <w:tcPr>
            <w:tcW w:w="1134" w:type="dxa"/>
            <w:tcBorders>
              <w:top w:val="nil"/>
              <w:left w:val="nil"/>
              <w:bottom w:val="nil"/>
              <w:right w:val="nil"/>
            </w:tcBorders>
            <w:shd w:val="clear" w:color="auto" w:fill="auto"/>
            <w:vAlign w:val="center"/>
          </w:tcPr>
          <w:p w14:paraId="00000AE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1393</w:t>
            </w:r>
          </w:p>
        </w:tc>
      </w:tr>
      <w:tr w:rsidR="00C30590" w:rsidRPr="00C30590" w14:paraId="0D023906" w14:textId="77777777" w:rsidTr="00045344">
        <w:trPr>
          <w:trHeight w:val="315"/>
        </w:trPr>
        <w:tc>
          <w:tcPr>
            <w:tcW w:w="993" w:type="dxa"/>
            <w:tcBorders>
              <w:top w:val="nil"/>
              <w:left w:val="nil"/>
              <w:bottom w:val="nil"/>
              <w:right w:val="nil"/>
            </w:tcBorders>
            <w:shd w:val="clear" w:color="auto" w:fill="auto"/>
            <w:vAlign w:val="center"/>
          </w:tcPr>
          <w:p w14:paraId="00000AE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lastRenderedPageBreak/>
              <w:t>Eamer, 2017</w:t>
            </w:r>
          </w:p>
        </w:tc>
        <w:tc>
          <w:tcPr>
            <w:tcW w:w="1418" w:type="dxa"/>
            <w:tcBorders>
              <w:top w:val="nil"/>
              <w:left w:val="nil"/>
              <w:bottom w:val="nil"/>
              <w:right w:val="nil"/>
            </w:tcBorders>
            <w:shd w:val="clear" w:color="auto" w:fill="auto"/>
            <w:vAlign w:val="center"/>
          </w:tcPr>
          <w:p w14:paraId="00000AE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in surgical ward (emergency surgery)</w:t>
            </w:r>
          </w:p>
        </w:tc>
        <w:tc>
          <w:tcPr>
            <w:tcW w:w="992" w:type="dxa"/>
            <w:tcBorders>
              <w:top w:val="nil"/>
              <w:left w:val="nil"/>
              <w:bottom w:val="nil"/>
              <w:right w:val="nil"/>
            </w:tcBorders>
            <w:shd w:val="clear" w:color="auto" w:fill="auto"/>
            <w:vAlign w:val="center"/>
          </w:tcPr>
          <w:p w14:paraId="00000AE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CGA</w:t>
            </w:r>
          </w:p>
        </w:tc>
        <w:tc>
          <w:tcPr>
            <w:tcW w:w="1276" w:type="dxa"/>
            <w:tcBorders>
              <w:top w:val="nil"/>
              <w:left w:val="nil"/>
              <w:bottom w:val="nil"/>
              <w:right w:val="nil"/>
            </w:tcBorders>
            <w:shd w:val="clear" w:color="auto" w:fill="auto"/>
            <w:vAlign w:val="center"/>
          </w:tcPr>
          <w:p w14:paraId="00000AE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Mortality at discharge</w:t>
            </w:r>
          </w:p>
        </w:tc>
        <w:tc>
          <w:tcPr>
            <w:tcW w:w="850" w:type="dxa"/>
            <w:tcBorders>
              <w:top w:val="nil"/>
              <w:left w:val="nil"/>
              <w:bottom w:val="nil"/>
              <w:right w:val="nil"/>
            </w:tcBorders>
            <w:shd w:val="clear" w:color="auto" w:fill="auto"/>
            <w:vAlign w:val="center"/>
          </w:tcPr>
          <w:p w14:paraId="00000AE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w:t>
            </w:r>
          </w:p>
        </w:tc>
        <w:tc>
          <w:tcPr>
            <w:tcW w:w="709" w:type="dxa"/>
            <w:tcBorders>
              <w:top w:val="nil"/>
              <w:left w:val="nil"/>
              <w:bottom w:val="nil"/>
              <w:right w:val="nil"/>
            </w:tcBorders>
            <w:shd w:val="clear" w:color="auto" w:fill="auto"/>
            <w:vAlign w:val="center"/>
          </w:tcPr>
          <w:p w14:paraId="00000AE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RR</w:t>
            </w:r>
          </w:p>
        </w:tc>
        <w:tc>
          <w:tcPr>
            <w:tcW w:w="850" w:type="dxa"/>
            <w:tcBorders>
              <w:top w:val="nil"/>
              <w:left w:val="nil"/>
              <w:bottom w:val="nil"/>
              <w:right w:val="nil"/>
            </w:tcBorders>
            <w:shd w:val="clear" w:color="auto" w:fill="auto"/>
            <w:vAlign w:val="center"/>
          </w:tcPr>
          <w:p w14:paraId="00000AE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0.72</w:t>
            </w:r>
          </w:p>
          <w:p w14:paraId="00000AE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(0.35,</w:t>
            </w:r>
          </w:p>
          <w:p w14:paraId="00000AE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1.5)</w:t>
            </w:r>
          </w:p>
        </w:tc>
        <w:tc>
          <w:tcPr>
            <w:tcW w:w="646" w:type="dxa"/>
            <w:tcBorders>
              <w:top w:val="nil"/>
              <w:left w:val="nil"/>
              <w:bottom w:val="nil"/>
              <w:right w:val="nil"/>
            </w:tcBorders>
            <w:shd w:val="clear" w:color="auto" w:fill="auto"/>
            <w:vAlign w:val="center"/>
          </w:tcPr>
          <w:p w14:paraId="00000AF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0.38</w:t>
            </w:r>
          </w:p>
        </w:tc>
        <w:tc>
          <w:tcPr>
            <w:tcW w:w="648" w:type="dxa"/>
            <w:tcBorders>
              <w:top w:val="nil"/>
              <w:left w:val="nil"/>
              <w:bottom w:val="nil"/>
              <w:right w:val="nil"/>
            </w:tcBorders>
            <w:shd w:val="clear" w:color="auto" w:fill="auto"/>
            <w:vAlign w:val="center"/>
          </w:tcPr>
          <w:p w14:paraId="00000AF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40</w:t>
            </w:r>
          </w:p>
        </w:tc>
        <w:tc>
          <w:tcPr>
            <w:tcW w:w="1033" w:type="dxa"/>
            <w:tcBorders>
              <w:top w:val="nil"/>
              <w:left w:val="nil"/>
              <w:bottom w:val="nil"/>
              <w:right w:val="nil"/>
            </w:tcBorders>
            <w:shd w:val="clear" w:color="auto" w:fill="auto"/>
            <w:vAlign w:val="center"/>
          </w:tcPr>
          <w:p w14:paraId="00000AF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AF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2.7/2</w:t>
            </w:r>
          </w:p>
        </w:tc>
        <w:tc>
          <w:tcPr>
            <w:tcW w:w="1134" w:type="dxa"/>
            <w:tcBorders>
              <w:top w:val="nil"/>
              <w:left w:val="nil"/>
              <w:bottom w:val="nil"/>
              <w:right w:val="nil"/>
            </w:tcBorders>
            <w:shd w:val="clear" w:color="auto" w:fill="auto"/>
            <w:vAlign w:val="center"/>
          </w:tcPr>
          <w:p w14:paraId="00000AF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AF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993" w:type="dxa"/>
            <w:tcBorders>
              <w:top w:val="nil"/>
              <w:left w:val="nil"/>
              <w:bottom w:val="nil"/>
              <w:right w:val="nil"/>
            </w:tcBorders>
            <w:shd w:val="clear" w:color="auto" w:fill="auto"/>
            <w:vAlign w:val="center"/>
          </w:tcPr>
          <w:p w14:paraId="00000AF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0.09,</w:t>
            </w:r>
          </w:p>
          <w:p w14:paraId="00000AF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5.5</w:t>
            </w:r>
          </w:p>
        </w:tc>
        <w:tc>
          <w:tcPr>
            <w:tcW w:w="850" w:type="dxa"/>
            <w:tcBorders>
              <w:top w:val="nil"/>
              <w:left w:val="nil"/>
              <w:bottom w:val="nil"/>
              <w:right w:val="nil"/>
            </w:tcBorders>
            <w:shd w:val="clear" w:color="auto" w:fill="auto"/>
            <w:vAlign w:val="center"/>
          </w:tcPr>
          <w:p w14:paraId="00000AF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838</w:t>
            </w:r>
          </w:p>
        </w:tc>
        <w:tc>
          <w:tcPr>
            <w:tcW w:w="1276" w:type="dxa"/>
            <w:tcBorders>
              <w:top w:val="nil"/>
              <w:left w:val="nil"/>
              <w:bottom w:val="nil"/>
              <w:right w:val="nil"/>
            </w:tcBorders>
            <w:shd w:val="clear" w:color="auto" w:fill="auto"/>
            <w:vAlign w:val="center"/>
          </w:tcPr>
          <w:p w14:paraId="00000AF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799</w:t>
            </w:r>
          </w:p>
        </w:tc>
        <w:tc>
          <w:tcPr>
            <w:tcW w:w="1134" w:type="dxa"/>
            <w:tcBorders>
              <w:top w:val="nil"/>
              <w:left w:val="nil"/>
              <w:bottom w:val="nil"/>
              <w:right w:val="nil"/>
            </w:tcBorders>
            <w:shd w:val="clear" w:color="auto" w:fill="auto"/>
            <w:vAlign w:val="center"/>
          </w:tcPr>
          <w:p w14:paraId="00000AF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1637</w:t>
            </w:r>
          </w:p>
        </w:tc>
      </w:tr>
      <w:tr w:rsidR="00C30590" w:rsidRPr="00C30590" w14:paraId="29524B49" w14:textId="77777777" w:rsidTr="00045344">
        <w:trPr>
          <w:trHeight w:val="315"/>
        </w:trPr>
        <w:tc>
          <w:tcPr>
            <w:tcW w:w="993" w:type="dxa"/>
            <w:tcBorders>
              <w:top w:val="nil"/>
              <w:left w:val="nil"/>
              <w:bottom w:val="nil"/>
              <w:right w:val="nil"/>
            </w:tcBorders>
            <w:shd w:val="clear" w:color="auto" w:fill="auto"/>
            <w:vAlign w:val="center"/>
          </w:tcPr>
          <w:p w14:paraId="00000AF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Eamer, 2017</w:t>
            </w:r>
          </w:p>
        </w:tc>
        <w:tc>
          <w:tcPr>
            <w:tcW w:w="1418" w:type="dxa"/>
            <w:tcBorders>
              <w:top w:val="nil"/>
              <w:left w:val="nil"/>
              <w:bottom w:val="nil"/>
              <w:right w:val="nil"/>
            </w:tcBorders>
            <w:shd w:val="clear" w:color="auto" w:fill="auto"/>
            <w:vAlign w:val="center"/>
          </w:tcPr>
          <w:p w14:paraId="00000AF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in surgical ward (emergency surgery)</w:t>
            </w:r>
          </w:p>
        </w:tc>
        <w:tc>
          <w:tcPr>
            <w:tcW w:w="992" w:type="dxa"/>
            <w:tcBorders>
              <w:top w:val="nil"/>
              <w:left w:val="nil"/>
              <w:bottom w:val="nil"/>
              <w:right w:val="nil"/>
            </w:tcBorders>
            <w:shd w:val="clear" w:color="auto" w:fill="auto"/>
            <w:vAlign w:val="center"/>
          </w:tcPr>
          <w:p w14:paraId="00000AF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CGA</w:t>
            </w:r>
          </w:p>
        </w:tc>
        <w:tc>
          <w:tcPr>
            <w:tcW w:w="1276" w:type="dxa"/>
            <w:tcBorders>
              <w:top w:val="nil"/>
              <w:left w:val="nil"/>
              <w:bottom w:val="nil"/>
              <w:right w:val="nil"/>
            </w:tcBorders>
            <w:shd w:val="clear" w:color="auto" w:fill="auto"/>
            <w:vAlign w:val="center"/>
          </w:tcPr>
          <w:p w14:paraId="00000AF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Mortality at 12 months</w:t>
            </w:r>
          </w:p>
        </w:tc>
        <w:tc>
          <w:tcPr>
            <w:tcW w:w="850" w:type="dxa"/>
            <w:tcBorders>
              <w:top w:val="nil"/>
              <w:left w:val="nil"/>
              <w:bottom w:val="nil"/>
              <w:right w:val="nil"/>
            </w:tcBorders>
            <w:shd w:val="clear" w:color="auto" w:fill="auto"/>
            <w:vAlign w:val="center"/>
          </w:tcPr>
          <w:p w14:paraId="00000AF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w:t>
            </w:r>
          </w:p>
        </w:tc>
        <w:tc>
          <w:tcPr>
            <w:tcW w:w="709" w:type="dxa"/>
            <w:tcBorders>
              <w:top w:val="nil"/>
              <w:left w:val="nil"/>
              <w:bottom w:val="nil"/>
              <w:right w:val="nil"/>
            </w:tcBorders>
            <w:shd w:val="clear" w:color="auto" w:fill="auto"/>
            <w:vAlign w:val="center"/>
          </w:tcPr>
          <w:p w14:paraId="00000B0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RR</w:t>
            </w:r>
          </w:p>
        </w:tc>
        <w:tc>
          <w:tcPr>
            <w:tcW w:w="850" w:type="dxa"/>
            <w:tcBorders>
              <w:top w:val="nil"/>
              <w:left w:val="nil"/>
              <w:bottom w:val="nil"/>
              <w:right w:val="nil"/>
            </w:tcBorders>
            <w:shd w:val="clear" w:color="auto" w:fill="auto"/>
            <w:vAlign w:val="center"/>
          </w:tcPr>
          <w:p w14:paraId="00000B0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0.7</w:t>
            </w:r>
          </w:p>
          <w:p w14:paraId="00000B0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(0.54,</w:t>
            </w:r>
          </w:p>
          <w:p w14:paraId="00000B0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w:t>
            </w:r>
          </w:p>
        </w:tc>
        <w:tc>
          <w:tcPr>
            <w:tcW w:w="646" w:type="dxa"/>
            <w:tcBorders>
              <w:top w:val="nil"/>
              <w:left w:val="nil"/>
              <w:bottom w:val="nil"/>
              <w:right w:val="nil"/>
            </w:tcBorders>
            <w:shd w:val="clear" w:color="auto" w:fill="auto"/>
            <w:vAlign w:val="center"/>
          </w:tcPr>
          <w:p w14:paraId="00000B0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0.006</w:t>
            </w:r>
          </w:p>
        </w:tc>
        <w:tc>
          <w:tcPr>
            <w:tcW w:w="648" w:type="dxa"/>
            <w:tcBorders>
              <w:top w:val="nil"/>
              <w:left w:val="nil"/>
              <w:bottom w:val="nil"/>
              <w:right w:val="nil"/>
            </w:tcBorders>
            <w:shd w:val="clear" w:color="auto" w:fill="auto"/>
            <w:vAlign w:val="center"/>
          </w:tcPr>
          <w:p w14:paraId="00000B0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51.5</w:t>
            </w:r>
          </w:p>
        </w:tc>
        <w:tc>
          <w:tcPr>
            <w:tcW w:w="1033" w:type="dxa"/>
            <w:tcBorders>
              <w:top w:val="nil"/>
              <w:left w:val="nil"/>
              <w:bottom w:val="nil"/>
              <w:right w:val="nil"/>
            </w:tcBorders>
            <w:shd w:val="clear" w:color="auto" w:fill="auto"/>
            <w:vAlign w:val="center"/>
          </w:tcPr>
          <w:p w14:paraId="00000B0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B0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2.7/3</w:t>
            </w:r>
          </w:p>
        </w:tc>
        <w:tc>
          <w:tcPr>
            <w:tcW w:w="1134" w:type="dxa"/>
            <w:tcBorders>
              <w:top w:val="nil"/>
              <w:left w:val="nil"/>
              <w:bottom w:val="nil"/>
              <w:right w:val="nil"/>
            </w:tcBorders>
            <w:shd w:val="clear" w:color="auto" w:fill="auto"/>
            <w:vAlign w:val="center"/>
          </w:tcPr>
          <w:p w14:paraId="00000B0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B0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B0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0.26,</w:t>
            </w:r>
          </w:p>
          <w:p w14:paraId="00000B0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1.88</w:t>
            </w:r>
          </w:p>
        </w:tc>
        <w:tc>
          <w:tcPr>
            <w:tcW w:w="850" w:type="dxa"/>
            <w:tcBorders>
              <w:top w:val="nil"/>
              <w:left w:val="nil"/>
              <w:bottom w:val="nil"/>
              <w:right w:val="nil"/>
            </w:tcBorders>
            <w:shd w:val="clear" w:color="auto" w:fill="auto"/>
            <w:vAlign w:val="center"/>
          </w:tcPr>
          <w:p w14:paraId="00000B0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1526</w:t>
            </w:r>
          </w:p>
        </w:tc>
        <w:tc>
          <w:tcPr>
            <w:tcW w:w="1276" w:type="dxa"/>
            <w:tcBorders>
              <w:top w:val="nil"/>
              <w:left w:val="nil"/>
              <w:bottom w:val="nil"/>
              <w:right w:val="nil"/>
            </w:tcBorders>
            <w:shd w:val="clear" w:color="auto" w:fill="auto"/>
            <w:vAlign w:val="center"/>
          </w:tcPr>
          <w:p w14:paraId="00000B0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2932</w:t>
            </w:r>
          </w:p>
        </w:tc>
        <w:tc>
          <w:tcPr>
            <w:tcW w:w="1134" w:type="dxa"/>
            <w:tcBorders>
              <w:top w:val="nil"/>
              <w:left w:val="nil"/>
              <w:bottom w:val="nil"/>
              <w:right w:val="nil"/>
            </w:tcBorders>
            <w:shd w:val="clear" w:color="auto" w:fill="auto"/>
            <w:vAlign w:val="center"/>
          </w:tcPr>
          <w:p w14:paraId="00000B0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4458</w:t>
            </w:r>
          </w:p>
        </w:tc>
      </w:tr>
      <w:tr w:rsidR="00C30590" w:rsidRPr="00C30590" w14:paraId="551EFA86" w14:textId="77777777" w:rsidTr="00045344">
        <w:trPr>
          <w:trHeight w:val="315"/>
        </w:trPr>
        <w:tc>
          <w:tcPr>
            <w:tcW w:w="993" w:type="dxa"/>
            <w:tcBorders>
              <w:top w:val="nil"/>
              <w:left w:val="nil"/>
              <w:bottom w:val="nil"/>
              <w:right w:val="nil"/>
            </w:tcBorders>
            <w:shd w:val="clear" w:color="auto" w:fill="auto"/>
            <w:vAlign w:val="center"/>
          </w:tcPr>
          <w:p w14:paraId="00000B0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Eamer, 2017</w:t>
            </w:r>
          </w:p>
        </w:tc>
        <w:tc>
          <w:tcPr>
            <w:tcW w:w="1418" w:type="dxa"/>
            <w:tcBorders>
              <w:top w:val="nil"/>
              <w:left w:val="nil"/>
              <w:bottom w:val="nil"/>
              <w:right w:val="nil"/>
            </w:tcBorders>
            <w:shd w:val="clear" w:color="auto" w:fill="auto"/>
            <w:vAlign w:val="center"/>
          </w:tcPr>
          <w:p w14:paraId="00000B1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in surgical ward (emergency surgery)</w:t>
            </w:r>
          </w:p>
        </w:tc>
        <w:tc>
          <w:tcPr>
            <w:tcW w:w="992" w:type="dxa"/>
            <w:tcBorders>
              <w:top w:val="nil"/>
              <w:left w:val="nil"/>
              <w:bottom w:val="nil"/>
              <w:right w:val="nil"/>
            </w:tcBorders>
            <w:shd w:val="clear" w:color="auto" w:fill="auto"/>
            <w:vAlign w:val="center"/>
          </w:tcPr>
          <w:p w14:paraId="00000B1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CGA</w:t>
            </w:r>
          </w:p>
        </w:tc>
        <w:tc>
          <w:tcPr>
            <w:tcW w:w="1276" w:type="dxa"/>
            <w:tcBorders>
              <w:top w:val="nil"/>
              <w:left w:val="nil"/>
              <w:bottom w:val="nil"/>
              <w:right w:val="nil"/>
            </w:tcBorders>
            <w:shd w:val="clear" w:color="auto" w:fill="auto"/>
            <w:vAlign w:val="center"/>
          </w:tcPr>
          <w:p w14:paraId="00000B1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Reduction in time to surgery</w:t>
            </w:r>
          </w:p>
        </w:tc>
        <w:tc>
          <w:tcPr>
            <w:tcW w:w="850" w:type="dxa"/>
            <w:tcBorders>
              <w:top w:val="nil"/>
              <w:left w:val="nil"/>
              <w:bottom w:val="nil"/>
              <w:right w:val="nil"/>
            </w:tcBorders>
            <w:shd w:val="clear" w:color="auto" w:fill="auto"/>
            <w:vAlign w:val="center"/>
          </w:tcPr>
          <w:p w14:paraId="00000B1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w:t>
            </w:r>
          </w:p>
        </w:tc>
        <w:tc>
          <w:tcPr>
            <w:tcW w:w="709" w:type="dxa"/>
            <w:tcBorders>
              <w:top w:val="nil"/>
              <w:left w:val="nil"/>
              <w:bottom w:val="nil"/>
              <w:right w:val="nil"/>
            </w:tcBorders>
            <w:shd w:val="clear" w:color="auto" w:fill="auto"/>
            <w:vAlign w:val="center"/>
          </w:tcPr>
          <w:p w14:paraId="00000B1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RR</w:t>
            </w:r>
          </w:p>
        </w:tc>
        <w:tc>
          <w:tcPr>
            <w:tcW w:w="850" w:type="dxa"/>
            <w:tcBorders>
              <w:top w:val="nil"/>
              <w:left w:val="nil"/>
              <w:bottom w:val="nil"/>
              <w:right w:val="nil"/>
            </w:tcBorders>
            <w:shd w:val="clear" w:color="auto" w:fill="auto"/>
            <w:vAlign w:val="center"/>
          </w:tcPr>
          <w:p w14:paraId="00000B1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0.6</w:t>
            </w:r>
          </w:p>
          <w:p w14:paraId="00000B1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(0.5,</w:t>
            </w:r>
          </w:p>
          <w:p w14:paraId="00000B1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0.73)</w:t>
            </w:r>
          </w:p>
        </w:tc>
        <w:tc>
          <w:tcPr>
            <w:tcW w:w="646" w:type="dxa"/>
            <w:tcBorders>
              <w:top w:val="nil"/>
              <w:left w:val="nil"/>
              <w:bottom w:val="nil"/>
              <w:right w:val="nil"/>
            </w:tcBorders>
            <w:shd w:val="clear" w:color="auto" w:fill="auto"/>
            <w:vAlign w:val="center"/>
          </w:tcPr>
          <w:p w14:paraId="00000B1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&lt;0.0001</w:t>
            </w:r>
          </w:p>
        </w:tc>
        <w:tc>
          <w:tcPr>
            <w:tcW w:w="648" w:type="dxa"/>
            <w:tcBorders>
              <w:top w:val="nil"/>
              <w:left w:val="nil"/>
              <w:bottom w:val="nil"/>
              <w:right w:val="nil"/>
            </w:tcBorders>
            <w:shd w:val="clear" w:color="auto" w:fill="auto"/>
            <w:vAlign w:val="center"/>
          </w:tcPr>
          <w:p w14:paraId="00000B1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50.1</w:t>
            </w:r>
          </w:p>
        </w:tc>
        <w:tc>
          <w:tcPr>
            <w:tcW w:w="1033" w:type="dxa"/>
            <w:tcBorders>
              <w:top w:val="nil"/>
              <w:left w:val="nil"/>
              <w:bottom w:val="nil"/>
              <w:right w:val="nil"/>
            </w:tcBorders>
            <w:shd w:val="clear" w:color="auto" w:fill="auto"/>
            <w:vAlign w:val="center"/>
          </w:tcPr>
          <w:p w14:paraId="00000B1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1094" w:type="dxa"/>
            <w:tcBorders>
              <w:top w:val="nil"/>
              <w:left w:val="nil"/>
              <w:bottom w:val="nil"/>
              <w:right w:val="nil"/>
            </w:tcBorders>
            <w:shd w:val="clear" w:color="auto" w:fill="auto"/>
            <w:vAlign w:val="center"/>
          </w:tcPr>
          <w:p w14:paraId="00000B1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1.86/3</w:t>
            </w:r>
          </w:p>
        </w:tc>
        <w:tc>
          <w:tcPr>
            <w:tcW w:w="1134" w:type="dxa"/>
            <w:tcBorders>
              <w:top w:val="nil"/>
              <w:left w:val="nil"/>
              <w:bottom w:val="nil"/>
              <w:right w:val="nil"/>
            </w:tcBorders>
            <w:shd w:val="clear" w:color="auto" w:fill="auto"/>
            <w:vAlign w:val="center"/>
          </w:tcPr>
          <w:p w14:paraId="00000B1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B1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993" w:type="dxa"/>
            <w:tcBorders>
              <w:top w:val="nil"/>
              <w:left w:val="nil"/>
              <w:bottom w:val="nil"/>
              <w:right w:val="nil"/>
            </w:tcBorders>
            <w:shd w:val="clear" w:color="auto" w:fill="auto"/>
            <w:vAlign w:val="center"/>
          </w:tcPr>
          <w:p w14:paraId="00000B1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0.08,</w:t>
            </w:r>
          </w:p>
          <w:p w14:paraId="00000B1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4.4</w:t>
            </w:r>
          </w:p>
        </w:tc>
        <w:tc>
          <w:tcPr>
            <w:tcW w:w="850" w:type="dxa"/>
            <w:tcBorders>
              <w:top w:val="nil"/>
              <w:left w:val="nil"/>
              <w:bottom w:val="nil"/>
              <w:right w:val="nil"/>
            </w:tcBorders>
            <w:shd w:val="clear" w:color="auto" w:fill="auto"/>
            <w:vAlign w:val="center"/>
          </w:tcPr>
          <w:p w14:paraId="00000B2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571</w:t>
            </w:r>
          </w:p>
        </w:tc>
        <w:tc>
          <w:tcPr>
            <w:tcW w:w="1276" w:type="dxa"/>
            <w:tcBorders>
              <w:top w:val="nil"/>
              <w:left w:val="nil"/>
              <w:bottom w:val="nil"/>
              <w:right w:val="nil"/>
            </w:tcBorders>
            <w:shd w:val="clear" w:color="auto" w:fill="auto"/>
            <w:vAlign w:val="center"/>
          </w:tcPr>
          <w:p w14:paraId="00000B2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536</w:t>
            </w:r>
          </w:p>
        </w:tc>
        <w:tc>
          <w:tcPr>
            <w:tcW w:w="1134" w:type="dxa"/>
            <w:tcBorders>
              <w:top w:val="nil"/>
              <w:left w:val="nil"/>
              <w:bottom w:val="nil"/>
              <w:right w:val="nil"/>
            </w:tcBorders>
            <w:shd w:val="clear" w:color="auto" w:fill="auto"/>
            <w:vAlign w:val="center"/>
          </w:tcPr>
          <w:p w14:paraId="00000B2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1107</w:t>
            </w:r>
          </w:p>
        </w:tc>
      </w:tr>
      <w:tr w:rsidR="00C30590" w:rsidRPr="00C30590" w14:paraId="207DB9B4" w14:textId="77777777" w:rsidTr="00045344">
        <w:trPr>
          <w:trHeight w:val="315"/>
        </w:trPr>
        <w:tc>
          <w:tcPr>
            <w:tcW w:w="993" w:type="dxa"/>
            <w:tcBorders>
              <w:top w:val="nil"/>
              <w:left w:val="nil"/>
              <w:bottom w:val="nil"/>
              <w:right w:val="nil"/>
            </w:tcBorders>
            <w:shd w:val="clear" w:color="auto" w:fill="auto"/>
            <w:vAlign w:val="center"/>
          </w:tcPr>
          <w:p w14:paraId="00000B2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Eamer, 2018 </w:t>
            </w:r>
          </w:p>
        </w:tc>
        <w:tc>
          <w:tcPr>
            <w:tcW w:w="1418" w:type="dxa"/>
            <w:tcBorders>
              <w:top w:val="nil"/>
              <w:left w:val="nil"/>
              <w:bottom w:val="nil"/>
              <w:right w:val="nil"/>
            </w:tcBorders>
            <w:shd w:val="clear" w:color="auto" w:fill="auto"/>
            <w:vAlign w:val="center"/>
          </w:tcPr>
          <w:p w14:paraId="00000B2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in surgical ward</w:t>
            </w:r>
          </w:p>
        </w:tc>
        <w:tc>
          <w:tcPr>
            <w:tcW w:w="992" w:type="dxa"/>
            <w:tcBorders>
              <w:top w:val="nil"/>
              <w:left w:val="nil"/>
              <w:bottom w:val="nil"/>
              <w:right w:val="nil"/>
            </w:tcBorders>
            <w:shd w:val="clear" w:color="auto" w:fill="auto"/>
            <w:vAlign w:val="center"/>
          </w:tcPr>
          <w:p w14:paraId="00000B2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CGA</w:t>
            </w:r>
          </w:p>
        </w:tc>
        <w:tc>
          <w:tcPr>
            <w:tcW w:w="1276" w:type="dxa"/>
            <w:tcBorders>
              <w:top w:val="nil"/>
              <w:left w:val="nil"/>
              <w:bottom w:val="nil"/>
              <w:right w:val="nil"/>
            </w:tcBorders>
            <w:shd w:val="clear" w:color="auto" w:fill="auto"/>
            <w:vAlign w:val="center"/>
          </w:tcPr>
          <w:p w14:paraId="00000B2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Institutionalization at end of follow-up</w:t>
            </w:r>
          </w:p>
        </w:tc>
        <w:tc>
          <w:tcPr>
            <w:tcW w:w="850" w:type="dxa"/>
            <w:tcBorders>
              <w:top w:val="nil"/>
              <w:left w:val="nil"/>
              <w:bottom w:val="nil"/>
              <w:right w:val="nil"/>
            </w:tcBorders>
            <w:shd w:val="clear" w:color="auto" w:fill="auto"/>
            <w:vAlign w:val="center"/>
          </w:tcPr>
          <w:p w14:paraId="00000B2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8</w:t>
            </w:r>
          </w:p>
        </w:tc>
        <w:tc>
          <w:tcPr>
            <w:tcW w:w="709" w:type="dxa"/>
            <w:tcBorders>
              <w:top w:val="nil"/>
              <w:left w:val="nil"/>
              <w:bottom w:val="nil"/>
              <w:right w:val="nil"/>
            </w:tcBorders>
            <w:shd w:val="clear" w:color="auto" w:fill="auto"/>
            <w:vAlign w:val="center"/>
          </w:tcPr>
          <w:p w14:paraId="00000B2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RR</w:t>
            </w:r>
          </w:p>
        </w:tc>
        <w:tc>
          <w:tcPr>
            <w:tcW w:w="850" w:type="dxa"/>
            <w:tcBorders>
              <w:top w:val="nil"/>
              <w:left w:val="nil"/>
              <w:bottom w:val="nil"/>
              <w:right w:val="nil"/>
            </w:tcBorders>
            <w:shd w:val="clear" w:color="auto" w:fill="auto"/>
            <w:vAlign w:val="center"/>
          </w:tcPr>
          <w:p w14:paraId="00000B2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0.85</w:t>
            </w:r>
          </w:p>
          <w:p w14:paraId="00000B2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(0.69,</w:t>
            </w:r>
          </w:p>
          <w:p w14:paraId="00000B2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1.05)</w:t>
            </w:r>
          </w:p>
        </w:tc>
        <w:tc>
          <w:tcPr>
            <w:tcW w:w="646" w:type="dxa"/>
            <w:tcBorders>
              <w:top w:val="nil"/>
              <w:left w:val="nil"/>
              <w:bottom w:val="nil"/>
              <w:right w:val="nil"/>
            </w:tcBorders>
            <w:shd w:val="clear" w:color="auto" w:fill="auto"/>
            <w:vAlign w:val="center"/>
          </w:tcPr>
          <w:p w14:paraId="00000B2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0.12</w:t>
            </w:r>
          </w:p>
        </w:tc>
        <w:tc>
          <w:tcPr>
            <w:tcW w:w="648" w:type="dxa"/>
            <w:tcBorders>
              <w:top w:val="nil"/>
              <w:left w:val="nil"/>
              <w:bottom w:val="nil"/>
              <w:right w:val="nil"/>
            </w:tcBorders>
            <w:shd w:val="clear" w:color="auto" w:fill="auto"/>
            <w:vAlign w:val="center"/>
          </w:tcPr>
          <w:p w14:paraId="00000B2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34.8</w:t>
            </w:r>
          </w:p>
        </w:tc>
        <w:tc>
          <w:tcPr>
            <w:tcW w:w="1033" w:type="dxa"/>
            <w:tcBorders>
              <w:top w:val="nil"/>
              <w:left w:val="nil"/>
              <w:bottom w:val="nil"/>
              <w:right w:val="nil"/>
            </w:tcBorders>
            <w:shd w:val="clear" w:color="auto" w:fill="auto"/>
            <w:vAlign w:val="center"/>
          </w:tcPr>
          <w:p w14:paraId="00000B2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B2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2.17/2</w:t>
            </w:r>
          </w:p>
        </w:tc>
        <w:tc>
          <w:tcPr>
            <w:tcW w:w="1134" w:type="dxa"/>
            <w:tcBorders>
              <w:top w:val="nil"/>
              <w:left w:val="nil"/>
              <w:bottom w:val="nil"/>
              <w:right w:val="nil"/>
            </w:tcBorders>
            <w:shd w:val="clear" w:color="auto" w:fill="auto"/>
            <w:vAlign w:val="center"/>
          </w:tcPr>
          <w:p w14:paraId="00000B3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B3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B3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0.51,</w:t>
            </w:r>
          </w:p>
          <w:p w14:paraId="00000B3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1.4</w:t>
            </w:r>
          </w:p>
        </w:tc>
        <w:tc>
          <w:tcPr>
            <w:tcW w:w="850" w:type="dxa"/>
            <w:tcBorders>
              <w:top w:val="nil"/>
              <w:left w:val="nil"/>
              <w:bottom w:val="nil"/>
              <w:right w:val="nil"/>
            </w:tcBorders>
            <w:shd w:val="clear" w:color="auto" w:fill="auto"/>
            <w:vAlign w:val="center"/>
          </w:tcPr>
          <w:p w14:paraId="00000B3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852</w:t>
            </w:r>
          </w:p>
        </w:tc>
        <w:tc>
          <w:tcPr>
            <w:tcW w:w="1276" w:type="dxa"/>
            <w:tcBorders>
              <w:top w:val="nil"/>
              <w:left w:val="nil"/>
              <w:bottom w:val="nil"/>
              <w:right w:val="nil"/>
            </w:tcBorders>
            <w:shd w:val="clear" w:color="auto" w:fill="auto"/>
            <w:vAlign w:val="center"/>
          </w:tcPr>
          <w:p w14:paraId="00000B3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830</w:t>
            </w:r>
          </w:p>
        </w:tc>
        <w:tc>
          <w:tcPr>
            <w:tcW w:w="1134" w:type="dxa"/>
            <w:tcBorders>
              <w:top w:val="nil"/>
              <w:left w:val="nil"/>
              <w:bottom w:val="nil"/>
              <w:right w:val="nil"/>
            </w:tcBorders>
            <w:shd w:val="clear" w:color="auto" w:fill="auto"/>
            <w:vAlign w:val="center"/>
          </w:tcPr>
          <w:p w14:paraId="00000B3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1682</w:t>
            </w:r>
          </w:p>
        </w:tc>
      </w:tr>
      <w:tr w:rsidR="00C30590" w:rsidRPr="00C30590" w14:paraId="1249EBC3" w14:textId="77777777" w:rsidTr="00045344">
        <w:trPr>
          <w:trHeight w:val="315"/>
        </w:trPr>
        <w:tc>
          <w:tcPr>
            <w:tcW w:w="993" w:type="dxa"/>
            <w:tcBorders>
              <w:top w:val="nil"/>
              <w:left w:val="nil"/>
              <w:bottom w:val="nil"/>
              <w:right w:val="nil"/>
            </w:tcBorders>
            <w:shd w:val="clear" w:color="auto" w:fill="auto"/>
            <w:vAlign w:val="center"/>
          </w:tcPr>
          <w:p w14:paraId="00000B3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Ekdahl, 2015 </w:t>
            </w:r>
          </w:p>
        </w:tc>
        <w:tc>
          <w:tcPr>
            <w:tcW w:w="1418" w:type="dxa"/>
            <w:tcBorders>
              <w:top w:val="nil"/>
              <w:left w:val="nil"/>
              <w:bottom w:val="nil"/>
              <w:right w:val="nil"/>
            </w:tcBorders>
            <w:shd w:val="clear" w:color="auto" w:fill="auto"/>
            <w:vAlign w:val="center"/>
          </w:tcPr>
          <w:p w14:paraId="00000B3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Frail older adults admitted to hospital </w:t>
            </w:r>
          </w:p>
        </w:tc>
        <w:tc>
          <w:tcPr>
            <w:tcW w:w="992" w:type="dxa"/>
            <w:tcBorders>
              <w:top w:val="nil"/>
              <w:left w:val="nil"/>
              <w:bottom w:val="nil"/>
              <w:right w:val="nil"/>
            </w:tcBorders>
            <w:shd w:val="clear" w:color="auto" w:fill="auto"/>
            <w:vAlign w:val="center"/>
          </w:tcPr>
          <w:p w14:paraId="00000B3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CGA-ward</w:t>
            </w:r>
          </w:p>
        </w:tc>
        <w:tc>
          <w:tcPr>
            <w:tcW w:w="1276" w:type="dxa"/>
            <w:tcBorders>
              <w:top w:val="nil"/>
              <w:left w:val="nil"/>
              <w:bottom w:val="nil"/>
              <w:right w:val="nil"/>
            </w:tcBorders>
            <w:shd w:val="clear" w:color="auto" w:fill="auto"/>
            <w:vAlign w:val="center"/>
          </w:tcPr>
          <w:p w14:paraId="00000B3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Institutionalization at discharge</w:t>
            </w:r>
          </w:p>
        </w:tc>
        <w:tc>
          <w:tcPr>
            <w:tcW w:w="850" w:type="dxa"/>
            <w:tcBorders>
              <w:top w:val="nil"/>
              <w:left w:val="nil"/>
              <w:bottom w:val="nil"/>
              <w:right w:val="nil"/>
            </w:tcBorders>
            <w:shd w:val="clear" w:color="auto" w:fill="auto"/>
            <w:vAlign w:val="center"/>
          </w:tcPr>
          <w:p w14:paraId="00000B3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w:t>
            </w:r>
          </w:p>
        </w:tc>
        <w:tc>
          <w:tcPr>
            <w:tcW w:w="709" w:type="dxa"/>
            <w:tcBorders>
              <w:top w:val="nil"/>
              <w:left w:val="nil"/>
              <w:bottom w:val="nil"/>
              <w:right w:val="nil"/>
            </w:tcBorders>
            <w:shd w:val="clear" w:color="auto" w:fill="auto"/>
            <w:vAlign w:val="center"/>
          </w:tcPr>
          <w:p w14:paraId="00000B3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RR</w:t>
            </w:r>
          </w:p>
        </w:tc>
        <w:tc>
          <w:tcPr>
            <w:tcW w:w="850" w:type="dxa"/>
            <w:tcBorders>
              <w:top w:val="nil"/>
              <w:left w:val="nil"/>
              <w:bottom w:val="nil"/>
              <w:right w:val="nil"/>
            </w:tcBorders>
            <w:shd w:val="clear" w:color="auto" w:fill="auto"/>
            <w:vAlign w:val="center"/>
          </w:tcPr>
          <w:p w14:paraId="00000B3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1.13</w:t>
            </w:r>
          </w:p>
          <w:p w14:paraId="00000B3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(0.99,</w:t>
            </w:r>
          </w:p>
          <w:p w14:paraId="00000B3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1.28)</w:t>
            </w:r>
          </w:p>
        </w:tc>
        <w:tc>
          <w:tcPr>
            <w:tcW w:w="646" w:type="dxa"/>
            <w:tcBorders>
              <w:top w:val="nil"/>
              <w:left w:val="nil"/>
              <w:bottom w:val="nil"/>
              <w:right w:val="nil"/>
            </w:tcBorders>
            <w:shd w:val="clear" w:color="auto" w:fill="auto"/>
            <w:vAlign w:val="center"/>
          </w:tcPr>
          <w:p w14:paraId="00000B4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0.08</w:t>
            </w:r>
          </w:p>
        </w:tc>
        <w:tc>
          <w:tcPr>
            <w:tcW w:w="648" w:type="dxa"/>
            <w:tcBorders>
              <w:top w:val="nil"/>
              <w:left w:val="nil"/>
              <w:bottom w:val="nil"/>
              <w:right w:val="nil"/>
            </w:tcBorders>
            <w:shd w:val="clear" w:color="auto" w:fill="auto"/>
            <w:vAlign w:val="center"/>
          </w:tcPr>
          <w:p w14:paraId="00000B4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86.1</w:t>
            </w:r>
          </w:p>
        </w:tc>
        <w:tc>
          <w:tcPr>
            <w:tcW w:w="1033" w:type="dxa"/>
            <w:tcBorders>
              <w:top w:val="nil"/>
              <w:left w:val="nil"/>
              <w:bottom w:val="nil"/>
              <w:right w:val="nil"/>
            </w:tcBorders>
            <w:shd w:val="clear" w:color="auto" w:fill="auto"/>
            <w:vAlign w:val="center"/>
          </w:tcPr>
          <w:p w14:paraId="00000B4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B4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0.48/0</w:t>
            </w:r>
          </w:p>
        </w:tc>
        <w:tc>
          <w:tcPr>
            <w:tcW w:w="1134" w:type="dxa"/>
            <w:tcBorders>
              <w:top w:val="nil"/>
              <w:left w:val="nil"/>
              <w:bottom w:val="nil"/>
              <w:right w:val="nil"/>
            </w:tcBorders>
            <w:shd w:val="clear" w:color="auto" w:fill="auto"/>
            <w:vAlign w:val="center"/>
          </w:tcPr>
          <w:p w14:paraId="00000B4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B4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993" w:type="dxa"/>
            <w:tcBorders>
              <w:top w:val="nil"/>
              <w:left w:val="nil"/>
              <w:bottom w:val="nil"/>
              <w:right w:val="nil"/>
            </w:tcBorders>
            <w:shd w:val="clear" w:color="auto" w:fill="auto"/>
            <w:vAlign w:val="center"/>
          </w:tcPr>
          <w:p w14:paraId="00000B4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0.51,</w:t>
            </w:r>
          </w:p>
          <w:p w14:paraId="00000B4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1.72</w:t>
            </w:r>
          </w:p>
        </w:tc>
        <w:tc>
          <w:tcPr>
            <w:tcW w:w="850" w:type="dxa"/>
            <w:tcBorders>
              <w:top w:val="nil"/>
              <w:left w:val="nil"/>
              <w:bottom w:val="nil"/>
              <w:right w:val="nil"/>
            </w:tcBorders>
            <w:shd w:val="clear" w:color="auto" w:fill="auto"/>
            <w:vAlign w:val="center"/>
          </w:tcPr>
          <w:p w14:paraId="00000B4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631</w:t>
            </w:r>
          </w:p>
        </w:tc>
        <w:tc>
          <w:tcPr>
            <w:tcW w:w="1276" w:type="dxa"/>
            <w:tcBorders>
              <w:top w:val="nil"/>
              <w:left w:val="nil"/>
              <w:bottom w:val="nil"/>
              <w:right w:val="nil"/>
            </w:tcBorders>
            <w:shd w:val="clear" w:color="auto" w:fill="auto"/>
            <w:vAlign w:val="center"/>
          </w:tcPr>
          <w:p w14:paraId="00000B4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626</w:t>
            </w:r>
          </w:p>
        </w:tc>
        <w:tc>
          <w:tcPr>
            <w:tcW w:w="1134" w:type="dxa"/>
            <w:tcBorders>
              <w:top w:val="nil"/>
              <w:left w:val="nil"/>
              <w:bottom w:val="nil"/>
              <w:right w:val="nil"/>
            </w:tcBorders>
            <w:shd w:val="clear" w:color="auto" w:fill="auto"/>
            <w:vAlign w:val="center"/>
          </w:tcPr>
          <w:p w14:paraId="00000B4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1257</w:t>
            </w:r>
          </w:p>
        </w:tc>
      </w:tr>
      <w:tr w:rsidR="00C30590" w:rsidRPr="00C30590" w14:paraId="38E64240" w14:textId="77777777" w:rsidTr="00045344">
        <w:trPr>
          <w:trHeight w:val="315"/>
        </w:trPr>
        <w:tc>
          <w:tcPr>
            <w:tcW w:w="993" w:type="dxa"/>
            <w:tcBorders>
              <w:top w:val="nil"/>
              <w:left w:val="nil"/>
              <w:bottom w:val="nil"/>
              <w:right w:val="nil"/>
            </w:tcBorders>
            <w:shd w:val="clear" w:color="auto" w:fill="auto"/>
            <w:vAlign w:val="center"/>
          </w:tcPr>
          <w:p w14:paraId="00000B4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lastRenderedPageBreak/>
              <w:t xml:space="preserve">Ekdahl, 2015 </w:t>
            </w:r>
          </w:p>
        </w:tc>
        <w:tc>
          <w:tcPr>
            <w:tcW w:w="1418" w:type="dxa"/>
            <w:tcBorders>
              <w:top w:val="nil"/>
              <w:left w:val="nil"/>
              <w:bottom w:val="nil"/>
              <w:right w:val="nil"/>
            </w:tcBorders>
            <w:shd w:val="clear" w:color="auto" w:fill="auto"/>
            <w:vAlign w:val="center"/>
          </w:tcPr>
          <w:p w14:paraId="00000B4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Frail older adults admitted to hospital </w:t>
            </w:r>
          </w:p>
        </w:tc>
        <w:tc>
          <w:tcPr>
            <w:tcW w:w="992" w:type="dxa"/>
            <w:tcBorders>
              <w:top w:val="nil"/>
              <w:left w:val="nil"/>
              <w:bottom w:val="nil"/>
              <w:right w:val="nil"/>
            </w:tcBorders>
            <w:shd w:val="clear" w:color="auto" w:fill="auto"/>
            <w:vAlign w:val="center"/>
          </w:tcPr>
          <w:p w14:paraId="00000B4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CGA-ward</w:t>
            </w:r>
          </w:p>
        </w:tc>
        <w:tc>
          <w:tcPr>
            <w:tcW w:w="1276" w:type="dxa"/>
            <w:tcBorders>
              <w:top w:val="nil"/>
              <w:left w:val="nil"/>
              <w:bottom w:val="nil"/>
              <w:right w:val="nil"/>
            </w:tcBorders>
            <w:shd w:val="clear" w:color="auto" w:fill="auto"/>
            <w:vAlign w:val="center"/>
          </w:tcPr>
          <w:p w14:paraId="00000B4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ADL</w:t>
            </w:r>
          </w:p>
        </w:tc>
        <w:tc>
          <w:tcPr>
            <w:tcW w:w="850" w:type="dxa"/>
            <w:tcBorders>
              <w:top w:val="nil"/>
              <w:left w:val="nil"/>
              <w:bottom w:val="nil"/>
              <w:right w:val="nil"/>
            </w:tcBorders>
            <w:shd w:val="clear" w:color="auto" w:fill="auto"/>
            <w:vAlign w:val="center"/>
          </w:tcPr>
          <w:p w14:paraId="00000B4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9</w:t>
            </w:r>
          </w:p>
        </w:tc>
        <w:tc>
          <w:tcPr>
            <w:tcW w:w="709" w:type="dxa"/>
            <w:tcBorders>
              <w:top w:val="nil"/>
              <w:left w:val="nil"/>
              <w:bottom w:val="nil"/>
              <w:right w:val="nil"/>
            </w:tcBorders>
            <w:shd w:val="clear" w:color="auto" w:fill="auto"/>
            <w:vAlign w:val="center"/>
          </w:tcPr>
          <w:p w14:paraId="00000B5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SMD</w:t>
            </w:r>
          </w:p>
        </w:tc>
        <w:tc>
          <w:tcPr>
            <w:tcW w:w="850" w:type="dxa"/>
            <w:tcBorders>
              <w:top w:val="nil"/>
              <w:left w:val="nil"/>
              <w:bottom w:val="nil"/>
              <w:right w:val="nil"/>
            </w:tcBorders>
            <w:shd w:val="clear" w:color="auto" w:fill="auto"/>
            <w:vAlign w:val="center"/>
          </w:tcPr>
          <w:p w14:paraId="00000B5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0.062</w:t>
            </w:r>
          </w:p>
          <w:p w14:paraId="00000B5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(-0.054,</w:t>
            </w:r>
          </w:p>
          <w:p w14:paraId="00000B5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0.178)</w:t>
            </w:r>
          </w:p>
        </w:tc>
        <w:tc>
          <w:tcPr>
            <w:tcW w:w="646" w:type="dxa"/>
            <w:tcBorders>
              <w:top w:val="nil"/>
              <w:left w:val="nil"/>
              <w:bottom w:val="nil"/>
              <w:right w:val="nil"/>
            </w:tcBorders>
            <w:shd w:val="clear" w:color="auto" w:fill="auto"/>
            <w:vAlign w:val="center"/>
          </w:tcPr>
          <w:p w14:paraId="00000B5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0.293</w:t>
            </w:r>
          </w:p>
        </w:tc>
        <w:tc>
          <w:tcPr>
            <w:tcW w:w="648" w:type="dxa"/>
            <w:tcBorders>
              <w:top w:val="nil"/>
              <w:left w:val="nil"/>
              <w:bottom w:val="nil"/>
              <w:right w:val="nil"/>
            </w:tcBorders>
            <w:shd w:val="clear" w:color="auto" w:fill="auto"/>
            <w:vAlign w:val="center"/>
          </w:tcPr>
          <w:p w14:paraId="00000B5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55.6</w:t>
            </w:r>
          </w:p>
        </w:tc>
        <w:tc>
          <w:tcPr>
            <w:tcW w:w="1033" w:type="dxa"/>
            <w:tcBorders>
              <w:top w:val="nil"/>
              <w:left w:val="nil"/>
              <w:bottom w:val="nil"/>
              <w:right w:val="nil"/>
            </w:tcBorders>
            <w:shd w:val="clear" w:color="auto" w:fill="auto"/>
            <w:vAlign w:val="center"/>
          </w:tcPr>
          <w:p w14:paraId="00000B5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B5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4.28/5</w:t>
            </w:r>
          </w:p>
        </w:tc>
        <w:tc>
          <w:tcPr>
            <w:tcW w:w="1134" w:type="dxa"/>
            <w:tcBorders>
              <w:top w:val="nil"/>
              <w:left w:val="nil"/>
              <w:bottom w:val="nil"/>
              <w:right w:val="nil"/>
            </w:tcBorders>
            <w:shd w:val="clear" w:color="auto" w:fill="auto"/>
            <w:vAlign w:val="center"/>
          </w:tcPr>
          <w:p w14:paraId="00000B5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B5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B5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-0.26,</w:t>
            </w:r>
          </w:p>
          <w:p w14:paraId="00000B5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0.38</w:t>
            </w:r>
          </w:p>
        </w:tc>
        <w:tc>
          <w:tcPr>
            <w:tcW w:w="850" w:type="dxa"/>
            <w:tcBorders>
              <w:top w:val="nil"/>
              <w:left w:val="nil"/>
              <w:bottom w:val="nil"/>
              <w:right w:val="nil"/>
            </w:tcBorders>
            <w:shd w:val="clear" w:color="auto" w:fill="auto"/>
            <w:vAlign w:val="center"/>
          </w:tcPr>
          <w:p w14:paraId="00000B5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2263</w:t>
            </w:r>
          </w:p>
        </w:tc>
        <w:tc>
          <w:tcPr>
            <w:tcW w:w="1276" w:type="dxa"/>
            <w:tcBorders>
              <w:top w:val="nil"/>
              <w:left w:val="nil"/>
              <w:bottom w:val="nil"/>
              <w:right w:val="nil"/>
            </w:tcBorders>
            <w:shd w:val="clear" w:color="auto" w:fill="auto"/>
            <w:vAlign w:val="center"/>
          </w:tcPr>
          <w:p w14:paraId="00000B5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1918</w:t>
            </w:r>
          </w:p>
        </w:tc>
        <w:tc>
          <w:tcPr>
            <w:tcW w:w="1134" w:type="dxa"/>
            <w:tcBorders>
              <w:top w:val="nil"/>
              <w:left w:val="nil"/>
              <w:bottom w:val="nil"/>
              <w:right w:val="nil"/>
            </w:tcBorders>
            <w:shd w:val="clear" w:color="auto" w:fill="auto"/>
            <w:vAlign w:val="center"/>
          </w:tcPr>
          <w:p w14:paraId="00000B5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4181</w:t>
            </w:r>
          </w:p>
        </w:tc>
      </w:tr>
      <w:tr w:rsidR="00C30590" w:rsidRPr="00C30590" w14:paraId="748863BE" w14:textId="77777777" w:rsidTr="00045344">
        <w:trPr>
          <w:trHeight w:val="315"/>
        </w:trPr>
        <w:tc>
          <w:tcPr>
            <w:tcW w:w="993" w:type="dxa"/>
            <w:tcBorders>
              <w:top w:val="nil"/>
              <w:left w:val="nil"/>
              <w:bottom w:val="nil"/>
              <w:right w:val="nil"/>
            </w:tcBorders>
            <w:shd w:val="clear" w:color="auto" w:fill="auto"/>
            <w:vAlign w:val="center"/>
          </w:tcPr>
          <w:p w14:paraId="00000B5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Ekdahl, 2015 </w:t>
            </w:r>
          </w:p>
        </w:tc>
        <w:tc>
          <w:tcPr>
            <w:tcW w:w="1418" w:type="dxa"/>
            <w:tcBorders>
              <w:top w:val="nil"/>
              <w:left w:val="nil"/>
              <w:bottom w:val="nil"/>
              <w:right w:val="nil"/>
            </w:tcBorders>
            <w:shd w:val="clear" w:color="auto" w:fill="auto"/>
            <w:vAlign w:val="center"/>
          </w:tcPr>
          <w:p w14:paraId="00000B6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Frail older adults admitted to hospital </w:t>
            </w:r>
          </w:p>
        </w:tc>
        <w:tc>
          <w:tcPr>
            <w:tcW w:w="992" w:type="dxa"/>
            <w:tcBorders>
              <w:top w:val="nil"/>
              <w:left w:val="nil"/>
              <w:bottom w:val="nil"/>
              <w:right w:val="nil"/>
            </w:tcBorders>
            <w:shd w:val="clear" w:color="auto" w:fill="auto"/>
            <w:vAlign w:val="center"/>
          </w:tcPr>
          <w:p w14:paraId="00000B6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CGA-ward</w:t>
            </w:r>
          </w:p>
        </w:tc>
        <w:tc>
          <w:tcPr>
            <w:tcW w:w="1276" w:type="dxa"/>
            <w:tcBorders>
              <w:top w:val="nil"/>
              <w:left w:val="nil"/>
              <w:bottom w:val="nil"/>
              <w:right w:val="nil"/>
            </w:tcBorders>
            <w:shd w:val="clear" w:color="auto" w:fill="auto"/>
            <w:vAlign w:val="center"/>
          </w:tcPr>
          <w:p w14:paraId="00000B6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IADL</w:t>
            </w:r>
          </w:p>
        </w:tc>
        <w:tc>
          <w:tcPr>
            <w:tcW w:w="850" w:type="dxa"/>
            <w:tcBorders>
              <w:top w:val="nil"/>
              <w:left w:val="nil"/>
              <w:bottom w:val="nil"/>
              <w:right w:val="nil"/>
            </w:tcBorders>
            <w:shd w:val="clear" w:color="auto" w:fill="auto"/>
            <w:vAlign w:val="center"/>
          </w:tcPr>
          <w:p w14:paraId="00000B6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w:t>
            </w:r>
          </w:p>
        </w:tc>
        <w:tc>
          <w:tcPr>
            <w:tcW w:w="709" w:type="dxa"/>
            <w:tcBorders>
              <w:top w:val="nil"/>
              <w:left w:val="nil"/>
              <w:bottom w:val="nil"/>
              <w:right w:val="nil"/>
            </w:tcBorders>
            <w:shd w:val="clear" w:color="auto" w:fill="auto"/>
            <w:vAlign w:val="center"/>
          </w:tcPr>
          <w:p w14:paraId="00000B6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SMD</w:t>
            </w:r>
          </w:p>
        </w:tc>
        <w:tc>
          <w:tcPr>
            <w:tcW w:w="850" w:type="dxa"/>
            <w:tcBorders>
              <w:top w:val="nil"/>
              <w:left w:val="nil"/>
              <w:bottom w:val="nil"/>
              <w:right w:val="nil"/>
            </w:tcBorders>
            <w:shd w:val="clear" w:color="auto" w:fill="auto"/>
            <w:vAlign w:val="center"/>
          </w:tcPr>
          <w:p w14:paraId="00000B6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0.004</w:t>
            </w:r>
          </w:p>
          <w:p w14:paraId="00000B6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(-0.07,</w:t>
            </w:r>
          </w:p>
          <w:p w14:paraId="00000B6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0.08)</w:t>
            </w:r>
          </w:p>
        </w:tc>
        <w:tc>
          <w:tcPr>
            <w:tcW w:w="646" w:type="dxa"/>
            <w:tcBorders>
              <w:top w:val="nil"/>
              <w:left w:val="nil"/>
              <w:bottom w:val="nil"/>
              <w:right w:val="nil"/>
            </w:tcBorders>
            <w:shd w:val="clear" w:color="auto" w:fill="auto"/>
            <w:vAlign w:val="center"/>
          </w:tcPr>
          <w:p w14:paraId="00000B6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0.92</w:t>
            </w:r>
          </w:p>
        </w:tc>
        <w:tc>
          <w:tcPr>
            <w:tcW w:w="648" w:type="dxa"/>
            <w:tcBorders>
              <w:top w:val="nil"/>
              <w:left w:val="nil"/>
              <w:bottom w:val="nil"/>
              <w:right w:val="nil"/>
            </w:tcBorders>
            <w:shd w:val="clear" w:color="auto" w:fill="auto"/>
            <w:vAlign w:val="center"/>
          </w:tcPr>
          <w:p w14:paraId="00000B6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43</w:t>
            </w:r>
          </w:p>
        </w:tc>
        <w:tc>
          <w:tcPr>
            <w:tcW w:w="1033" w:type="dxa"/>
            <w:tcBorders>
              <w:top w:val="nil"/>
              <w:left w:val="nil"/>
              <w:bottom w:val="nil"/>
              <w:right w:val="nil"/>
            </w:tcBorders>
            <w:shd w:val="clear" w:color="auto" w:fill="auto"/>
            <w:vAlign w:val="center"/>
          </w:tcPr>
          <w:p w14:paraId="00000B6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B6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NA</w:t>
            </w:r>
          </w:p>
        </w:tc>
        <w:tc>
          <w:tcPr>
            <w:tcW w:w="1134" w:type="dxa"/>
            <w:tcBorders>
              <w:top w:val="nil"/>
              <w:left w:val="nil"/>
              <w:bottom w:val="nil"/>
              <w:right w:val="nil"/>
            </w:tcBorders>
            <w:shd w:val="clear" w:color="auto" w:fill="auto"/>
            <w:vAlign w:val="center"/>
          </w:tcPr>
          <w:p w14:paraId="00000B6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NA</w:t>
            </w:r>
          </w:p>
        </w:tc>
        <w:tc>
          <w:tcPr>
            <w:tcW w:w="708" w:type="dxa"/>
            <w:tcBorders>
              <w:top w:val="nil"/>
              <w:left w:val="nil"/>
              <w:bottom w:val="nil"/>
              <w:right w:val="nil"/>
            </w:tcBorders>
            <w:shd w:val="clear" w:color="auto" w:fill="auto"/>
            <w:vAlign w:val="center"/>
          </w:tcPr>
          <w:p w14:paraId="00000B6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B6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-0.12,</w:t>
            </w:r>
          </w:p>
          <w:p w14:paraId="00000B6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0.13</w:t>
            </w:r>
          </w:p>
        </w:tc>
        <w:tc>
          <w:tcPr>
            <w:tcW w:w="850" w:type="dxa"/>
            <w:tcBorders>
              <w:top w:val="nil"/>
              <w:left w:val="nil"/>
              <w:bottom w:val="nil"/>
              <w:right w:val="nil"/>
            </w:tcBorders>
            <w:shd w:val="clear" w:color="auto" w:fill="auto"/>
            <w:vAlign w:val="center"/>
          </w:tcPr>
          <w:p w14:paraId="00000B7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1436</w:t>
            </w:r>
          </w:p>
        </w:tc>
        <w:tc>
          <w:tcPr>
            <w:tcW w:w="1276" w:type="dxa"/>
            <w:tcBorders>
              <w:top w:val="nil"/>
              <w:left w:val="nil"/>
              <w:bottom w:val="nil"/>
              <w:right w:val="nil"/>
            </w:tcBorders>
            <w:shd w:val="clear" w:color="auto" w:fill="auto"/>
            <w:vAlign w:val="center"/>
          </w:tcPr>
          <w:p w14:paraId="00000B7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1185</w:t>
            </w:r>
          </w:p>
        </w:tc>
        <w:tc>
          <w:tcPr>
            <w:tcW w:w="1134" w:type="dxa"/>
            <w:tcBorders>
              <w:top w:val="nil"/>
              <w:left w:val="nil"/>
              <w:bottom w:val="nil"/>
              <w:right w:val="nil"/>
            </w:tcBorders>
            <w:shd w:val="clear" w:color="auto" w:fill="auto"/>
            <w:vAlign w:val="center"/>
          </w:tcPr>
          <w:p w14:paraId="00000B7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2621</w:t>
            </w:r>
          </w:p>
        </w:tc>
      </w:tr>
      <w:tr w:rsidR="00C30590" w:rsidRPr="00C30590" w14:paraId="2F676FB4" w14:textId="77777777" w:rsidTr="00045344">
        <w:trPr>
          <w:trHeight w:val="315"/>
        </w:trPr>
        <w:tc>
          <w:tcPr>
            <w:tcW w:w="993" w:type="dxa"/>
            <w:tcBorders>
              <w:top w:val="nil"/>
              <w:left w:val="nil"/>
              <w:bottom w:val="nil"/>
              <w:right w:val="nil"/>
            </w:tcBorders>
            <w:shd w:val="clear" w:color="auto" w:fill="auto"/>
            <w:vAlign w:val="center"/>
          </w:tcPr>
          <w:p w14:paraId="00000B7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Ekdahl, 2015</w:t>
            </w:r>
          </w:p>
        </w:tc>
        <w:tc>
          <w:tcPr>
            <w:tcW w:w="1418" w:type="dxa"/>
            <w:tcBorders>
              <w:top w:val="nil"/>
              <w:left w:val="nil"/>
              <w:bottom w:val="nil"/>
              <w:right w:val="nil"/>
            </w:tcBorders>
            <w:shd w:val="clear" w:color="auto" w:fill="auto"/>
            <w:vAlign w:val="center"/>
          </w:tcPr>
          <w:p w14:paraId="00000B7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Frail older adults admitted to hospital </w:t>
            </w:r>
          </w:p>
        </w:tc>
        <w:tc>
          <w:tcPr>
            <w:tcW w:w="992" w:type="dxa"/>
            <w:tcBorders>
              <w:top w:val="nil"/>
              <w:left w:val="nil"/>
              <w:bottom w:val="nil"/>
              <w:right w:val="nil"/>
            </w:tcBorders>
            <w:shd w:val="clear" w:color="auto" w:fill="auto"/>
            <w:vAlign w:val="center"/>
          </w:tcPr>
          <w:p w14:paraId="00000B7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CGA-ward</w:t>
            </w:r>
          </w:p>
        </w:tc>
        <w:tc>
          <w:tcPr>
            <w:tcW w:w="1276" w:type="dxa"/>
            <w:tcBorders>
              <w:top w:val="nil"/>
              <w:left w:val="nil"/>
              <w:bottom w:val="nil"/>
              <w:right w:val="nil"/>
            </w:tcBorders>
            <w:shd w:val="clear" w:color="auto" w:fill="auto"/>
            <w:vAlign w:val="center"/>
          </w:tcPr>
          <w:p w14:paraId="00000B7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Readmission at final follow-up</w:t>
            </w:r>
          </w:p>
        </w:tc>
        <w:tc>
          <w:tcPr>
            <w:tcW w:w="850" w:type="dxa"/>
            <w:tcBorders>
              <w:top w:val="nil"/>
              <w:left w:val="nil"/>
              <w:bottom w:val="nil"/>
              <w:right w:val="nil"/>
            </w:tcBorders>
            <w:shd w:val="clear" w:color="auto" w:fill="auto"/>
            <w:vAlign w:val="center"/>
          </w:tcPr>
          <w:p w14:paraId="00000B7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6</w:t>
            </w:r>
          </w:p>
        </w:tc>
        <w:tc>
          <w:tcPr>
            <w:tcW w:w="709" w:type="dxa"/>
            <w:tcBorders>
              <w:top w:val="nil"/>
              <w:left w:val="nil"/>
              <w:bottom w:val="nil"/>
              <w:right w:val="nil"/>
            </w:tcBorders>
            <w:shd w:val="clear" w:color="auto" w:fill="auto"/>
            <w:vAlign w:val="center"/>
          </w:tcPr>
          <w:p w14:paraId="00000B7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RR</w:t>
            </w:r>
          </w:p>
        </w:tc>
        <w:tc>
          <w:tcPr>
            <w:tcW w:w="850" w:type="dxa"/>
            <w:tcBorders>
              <w:top w:val="nil"/>
              <w:left w:val="nil"/>
              <w:bottom w:val="nil"/>
              <w:right w:val="nil"/>
            </w:tcBorders>
            <w:shd w:val="clear" w:color="auto" w:fill="auto"/>
            <w:vAlign w:val="center"/>
          </w:tcPr>
          <w:p w14:paraId="00000B7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1.09</w:t>
            </w:r>
          </w:p>
          <w:p w14:paraId="00000B7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(0.98,</w:t>
            </w:r>
          </w:p>
          <w:p w14:paraId="00000B7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1.21)</w:t>
            </w:r>
          </w:p>
        </w:tc>
        <w:tc>
          <w:tcPr>
            <w:tcW w:w="646" w:type="dxa"/>
            <w:tcBorders>
              <w:top w:val="nil"/>
              <w:left w:val="nil"/>
              <w:bottom w:val="nil"/>
              <w:right w:val="nil"/>
            </w:tcBorders>
            <w:shd w:val="clear" w:color="auto" w:fill="auto"/>
            <w:vAlign w:val="center"/>
          </w:tcPr>
          <w:p w14:paraId="00000B7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0.13</w:t>
            </w:r>
          </w:p>
        </w:tc>
        <w:tc>
          <w:tcPr>
            <w:tcW w:w="648" w:type="dxa"/>
            <w:tcBorders>
              <w:top w:val="nil"/>
              <w:left w:val="nil"/>
              <w:bottom w:val="nil"/>
              <w:right w:val="nil"/>
            </w:tcBorders>
            <w:shd w:val="clear" w:color="auto" w:fill="auto"/>
            <w:vAlign w:val="center"/>
          </w:tcPr>
          <w:p w14:paraId="00000B7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81.3</w:t>
            </w:r>
          </w:p>
        </w:tc>
        <w:tc>
          <w:tcPr>
            <w:tcW w:w="1033" w:type="dxa"/>
            <w:tcBorders>
              <w:top w:val="nil"/>
              <w:left w:val="nil"/>
              <w:bottom w:val="nil"/>
              <w:right w:val="nil"/>
            </w:tcBorders>
            <w:shd w:val="clear" w:color="auto" w:fill="auto"/>
            <w:vAlign w:val="center"/>
          </w:tcPr>
          <w:p w14:paraId="00000B7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B7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1.07/1</w:t>
            </w:r>
          </w:p>
        </w:tc>
        <w:tc>
          <w:tcPr>
            <w:tcW w:w="1134" w:type="dxa"/>
            <w:tcBorders>
              <w:top w:val="nil"/>
              <w:left w:val="nil"/>
              <w:bottom w:val="nil"/>
              <w:right w:val="nil"/>
            </w:tcBorders>
            <w:shd w:val="clear" w:color="auto" w:fill="auto"/>
            <w:vAlign w:val="center"/>
          </w:tcPr>
          <w:p w14:paraId="00000B8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B8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993" w:type="dxa"/>
            <w:tcBorders>
              <w:top w:val="nil"/>
              <w:left w:val="nil"/>
              <w:bottom w:val="nil"/>
              <w:right w:val="nil"/>
            </w:tcBorders>
            <w:shd w:val="clear" w:color="auto" w:fill="auto"/>
            <w:vAlign w:val="center"/>
          </w:tcPr>
          <w:p w14:paraId="00000B8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0.82,</w:t>
            </w:r>
          </w:p>
          <w:p w14:paraId="00000B8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1.44</w:t>
            </w:r>
          </w:p>
        </w:tc>
        <w:tc>
          <w:tcPr>
            <w:tcW w:w="850" w:type="dxa"/>
            <w:tcBorders>
              <w:top w:val="nil"/>
              <w:left w:val="nil"/>
              <w:bottom w:val="nil"/>
              <w:right w:val="nil"/>
            </w:tcBorders>
            <w:shd w:val="clear" w:color="auto" w:fill="auto"/>
            <w:vAlign w:val="center"/>
          </w:tcPr>
          <w:p w14:paraId="00000B8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1835</w:t>
            </w:r>
          </w:p>
        </w:tc>
        <w:tc>
          <w:tcPr>
            <w:tcW w:w="1276" w:type="dxa"/>
            <w:tcBorders>
              <w:top w:val="nil"/>
              <w:left w:val="nil"/>
              <w:bottom w:val="nil"/>
              <w:right w:val="nil"/>
            </w:tcBorders>
            <w:shd w:val="clear" w:color="auto" w:fill="auto"/>
            <w:vAlign w:val="center"/>
          </w:tcPr>
          <w:p w14:paraId="00000B8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1493</w:t>
            </w:r>
          </w:p>
        </w:tc>
        <w:tc>
          <w:tcPr>
            <w:tcW w:w="1134" w:type="dxa"/>
            <w:tcBorders>
              <w:top w:val="nil"/>
              <w:left w:val="nil"/>
              <w:bottom w:val="nil"/>
              <w:right w:val="nil"/>
            </w:tcBorders>
            <w:shd w:val="clear" w:color="auto" w:fill="auto"/>
            <w:vAlign w:val="center"/>
          </w:tcPr>
          <w:p w14:paraId="00000B8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3328</w:t>
            </w:r>
          </w:p>
        </w:tc>
      </w:tr>
      <w:tr w:rsidR="00C30590" w:rsidRPr="00C30590" w14:paraId="2E3513A6" w14:textId="77777777" w:rsidTr="00045344">
        <w:trPr>
          <w:trHeight w:val="315"/>
        </w:trPr>
        <w:tc>
          <w:tcPr>
            <w:tcW w:w="993" w:type="dxa"/>
            <w:tcBorders>
              <w:top w:val="nil"/>
              <w:left w:val="nil"/>
              <w:bottom w:val="nil"/>
              <w:right w:val="nil"/>
            </w:tcBorders>
            <w:shd w:val="clear" w:color="auto" w:fill="auto"/>
            <w:vAlign w:val="center"/>
          </w:tcPr>
          <w:p w14:paraId="00000B8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Ekdahl, 2015</w:t>
            </w:r>
          </w:p>
        </w:tc>
        <w:tc>
          <w:tcPr>
            <w:tcW w:w="1418" w:type="dxa"/>
            <w:tcBorders>
              <w:top w:val="nil"/>
              <w:left w:val="nil"/>
              <w:bottom w:val="nil"/>
              <w:right w:val="nil"/>
            </w:tcBorders>
            <w:shd w:val="clear" w:color="auto" w:fill="auto"/>
            <w:vAlign w:val="center"/>
          </w:tcPr>
          <w:p w14:paraId="00000B8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Frail older adults admitted to hospital </w:t>
            </w:r>
          </w:p>
        </w:tc>
        <w:tc>
          <w:tcPr>
            <w:tcW w:w="992" w:type="dxa"/>
            <w:tcBorders>
              <w:top w:val="nil"/>
              <w:left w:val="nil"/>
              <w:bottom w:val="nil"/>
              <w:right w:val="nil"/>
            </w:tcBorders>
            <w:shd w:val="clear" w:color="auto" w:fill="auto"/>
            <w:vAlign w:val="center"/>
          </w:tcPr>
          <w:p w14:paraId="00000B8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CGA-ward</w:t>
            </w:r>
          </w:p>
        </w:tc>
        <w:tc>
          <w:tcPr>
            <w:tcW w:w="1276" w:type="dxa"/>
            <w:tcBorders>
              <w:top w:val="nil"/>
              <w:left w:val="nil"/>
              <w:bottom w:val="nil"/>
              <w:right w:val="nil"/>
            </w:tcBorders>
            <w:shd w:val="clear" w:color="auto" w:fill="auto"/>
            <w:vAlign w:val="center"/>
          </w:tcPr>
          <w:p w14:paraId="00000B8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Cognitive function</w:t>
            </w:r>
          </w:p>
        </w:tc>
        <w:tc>
          <w:tcPr>
            <w:tcW w:w="850" w:type="dxa"/>
            <w:tcBorders>
              <w:top w:val="nil"/>
              <w:left w:val="nil"/>
              <w:bottom w:val="nil"/>
              <w:right w:val="nil"/>
            </w:tcBorders>
            <w:shd w:val="clear" w:color="auto" w:fill="auto"/>
            <w:vAlign w:val="center"/>
          </w:tcPr>
          <w:p w14:paraId="00000B8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w:t>
            </w:r>
          </w:p>
        </w:tc>
        <w:tc>
          <w:tcPr>
            <w:tcW w:w="709" w:type="dxa"/>
            <w:tcBorders>
              <w:top w:val="nil"/>
              <w:left w:val="nil"/>
              <w:bottom w:val="nil"/>
              <w:right w:val="nil"/>
            </w:tcBorders>
            <w:shd w:val="clear" w:color="auto" w:fill="auto"/>
            <w:vAlign w:val="center"/>
          </w:tcPr>
          <w:p w14:paraId="00000B8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SMD</w:t>
            </w:r>
          </w:p>
        </w:tc>
        <w:tc>
          <w:tcPr>
            <w:tcW w:w="850" w:type="dxa"/>
            <w:tcBorders>
              <w:top w:val="nil"/>
              <w:left w:val="nil"/>
              <w:bottom w:val="nil"/>
              <w:right w:val="nil"/>
            </w:tcBorders>
            <w:shd w:val="clear" w:color="auto" w:fill="auto"/>
            <w:vAlign w:val="center"/>
          </w:tcPr>
          <w:p w14:paraId="00000B8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-0.005</w:t>
            </w:r>
          </w:p>
          <w:p w14:paraId="00000B8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(-0.13,0.12)</w:t>
            </w:r>
          </w:p>
        </w:tc>
        <w:tc>
          <w:tcPr>
            <w:tcW w:w="646" w:type="dxa"/>
            <w:tcBorders>
              <w:top w:val="nil"/>
              <w:left w:val="nil"/>
              <w:bottom w:val="nil"/>
              <w:right w:val="nil"/>
            </w:tcBorders>
            <w:shd w:val="clear" w:color="auto" w:fill="auto"/>
            <w:vAlign w:val="center"/>
          </w:tcPr>
          <w:p w14:paraId="00000B8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0.93</w:t>
            </w:r>
          </w:p>
        </w:tc>
        <w:tc>
          <w:tcPr>
            <w:tcW w:w="648" w:type="dxa"/>
            <w:tcBorders>
              <w:top w:val="nil"/>
              <w:left w:val="nil"/>
              <w:bottom w:val="nil"/>
              <w:right w:val="nil"/>
            </w:tcBorders>
            <w:shd w:val="clear" w:color="auto" w:fill="auto"/>
            <w:vAlign w:val="center"/>
          </w:tcPr>
          <w:p w14:paraId="00000B9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64.5</w:t>
            </w:r>
          </w:p>
        </w:tc>
        <w:tc>
          <w:tcPr>
            <w:tcW w:w="1033" w:type="dxa"/>
            <w:tcBorders>
              <w:top w:val="nil"/>
              <w:left w:val="nil"/>
              <w:bottom w:val="nil"/>
              <w:right w:val="nil"/>
            </w:tcBorders>
            <w:shd w:val="clear" w:color="auto" w:fill="auto"/>
            <w:vAlign w:val="center"/>
          </w:tcPr>
          <w:p w14:paraId="00000B9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1094" w:type="dxa"/>
            <w:tcBorders>
              <w:top w:val="nil"/>
              <w:left w:val="nil"/>
              <w:bottom w:val="nil"/>
              <w:right w:val="nil"/>
            </w:tcBorders>
            <w:shd w:val="clear" w:color="auto" w:fill="auto"/>
            <w:vAlign w:val="center"/>
          </w:tcPr>
          <w:p w14:paraId="00000B9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2.46/3</w:t>
            </w:r>
          </w:p>
        </w:tc>
        <w:tc>
          <w:tcPr>
            <w:tcW w:w="1134" w:type="dxa"/>
            <w:tcBorders>
              <w:top w:val="nil"/>
              <w:left w:val="nil"/>
              <w:bottom w:val="nil"/>
              <w:right w:val="nil"/>
            </w:tcBorders>
            <w:shd w:val="clear" w:color="auto" w:fill="auto"/>
            <w:vAlign w:val="center"/>
          </w:tcPr>
          <w:p w14:paraId="00000B9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B9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B9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-0.21,</w:t>
            </w:r>
          </w:p>
          <w:p w14:paraId="00000B9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0.2</w:t>
            </w:r>
          </w:p>
        </w:tc>
        <w:tc>
          <w:tcPr>
            <w:tcW w:w="850" w:type="dxa"/>
            <w:tcBorders>
              <w:top w:val="nil"/>
              <w:left w:val="nil"/>
              <w:bottom w:val="nil"/>
              <w:right w:val="nil"/>
            </w:tcBorders>
            <w:shd w:val="clear" w:color="auto" w:fill="auto"/>
            <w:vAlign w:val="center"/>
          </w:tcPr>
          <w:p w14:paraId="00000B9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548</w:t>
            </w:r>
          </w:p>
        </w:tc>
        <w:tc>
          <w:tcPr>
            <w:tcW w:w="1276" w:type="dxa"/>
            <w:tcBorders>
              <w:top w:val="nil"/>
              <w:left w:val="nil"/>
              <w:bottom w:val="nil"/>
              <w:right w:val="nil"/>
            </w:tcBorders>
            <w:shd w:val="clear" w:color="auto" w:fill="auto"/>
            <w:vAlign w:val="center"/>
          </w:tcPr>
          <w:p w14:paraId="00000B9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507</w:t>
            </w:r>
          </w:p>
        </w:tc>
        <w:tc>
          <w:tcPr>
            <w:tcW w:w="1134" w:type="dxa"/>
            <w:tcBorders>
              <w:top w:val="nil"/>
              <w:left w:val="nil"/>
              <w:bottom w:val="nil"/>
              <w:right w:val="nil"/>
            </w:tcBorders>
            <w:shd w:val="clear" w:color="auto" w:fill="auto"/>
            <w:vAlign w:val="center"/>
          </w:tcPr>
          <w:p w14:paraId="00000B9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1055</w:t>
            </w:r>
          </w:p>
        </w:tc>
      </w:tr>
      <w:tr w:rsidR="00C30590" w:rsidRPr="00C30590" w14:paraId="453F972E" w14:textId="77777777" w:rsidTr="00045344">
        <w:trPr>
          <w:trHeight w:val="315"/>
        </w:trPr>
        <w:tc>
          <w:tcPr>
            <w:tcW w:w="993" w:type="dxa"/>
            <w:tcBorders>
              <w:top w:val="nil"/>
              <w:left w:val="nil"/>
              <w:bottom w:val="nil"/>
              <w:right w:val="nil"/>
            </w:tcBorders>
            <w:shd w:val="clear" w:color="auto" w:fill="auto"/>
            <w:vAlign w:val="center"/>
          </w:tcPr>
          <w:p w14:paraId="00000B9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Ekdahl, 2015</w:t>
            </w:r>
          </w:p>
        </w:tc>
        <w:tc>
          <w:tcPr>
            <w:tcW w:w="1418" w:type="dxa"/>
            <w:tcBorders>
              <w:top w:val="nil"/>
              <w:left w:val="nil"/>
              <w:bottom w:val="nil"/>
              <w:right w:val="nil"/>
            </w:tcBorders>
            <w:shd w:val="clear" w:color="auto" w:fill="auto"/>
            <w:vAlign w:val="center"/>
          </w:tcPr>
          <w:p w14:paraId="00000B9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Frail older adults admitted to hospital </w:t>
            </w:r>
          </w:p>
        </w:tc>
        <w:tc>
          <w:tcPr>
            <w:tcW w:w="992" w:type="dxa"/>
            <w:tcBorders>
              <w:top w:val="nil"/>
              <w:left w:val="nil"/>
              <w:bottom w:val="nil"/>
              <w:right w:val="nil"/>
            </w:tcBorders>
            <w:shd w:val="clear" w:color="auto" w:fill="auto"/>
            <w:vAlign w:val="center"/>
          </w:tcPr>
          <w:p w14:paraId="00000B9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CGA-ward</w:t>
            </w:r>
          </w:p>
        </w:tc>
        <w:tc>
          <w:tcPr>
            <w:tcW w:w="1276" w:type="dxa"/>
            <w:tcBorders>
              <w:top w:val="nil"/>
              <w:left w:val="nil"/>
              <w:bottom w:val="nil"/>
              <w:right w:val="nil"/>
            </w:tcBorders>
            <w:shd w:val="clear" w:color="auto" w:fill="auto"/>
            <w:vAlign w:val="center"/>
          </w:tcPr>
          <w:p w14:paraId="00000B9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Quality of life</w:t>
            </w:r>
          </w:p>
        </w:tc>
        <w:tc>
          <w:tcPr>
            <w:tcW w:w="850" w:type="dxa"/>
            <w:tcBorders>
              <w:top w:val="nil"/>
              <w:left w:val="nil"/>
              <w:bottom w:val="nil"/>
              <w:right w:val="nil"/>
            </w:tcBorders>
            <w:shd w:val="clear" w:color="auto" w:fill="auto"/>
            <w:vAlign w:val="center"/>
          </w:tcPr>
          <w:p w14:paraId="00000B9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w:t>
            </w:r>
          </w:p>
        </w:tc>
        <w:tc>
          <w:tcPr>
            <w:tcW w:w="709" w:type="dxa"/>
            <w:tcBorders>
              <w:top w:val="nil"/>
              <w:left w:val="nil"/>
              <w:bottom w:val="nil"/>
              <w:right w:val="nil"/>
            </w:tcBorders>
            <w:shd w:val="clear" w:color="auto" w:fill="auto"/>
            <w:vAlign w:val="center"/>
          </w:tcPr>
          <w:p w14:paraId="00000B9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SMD</w:t>
            </w:r>
          </w:p>
        </w:tc>
        <w:tc>
          <w:tcPr>
            <w:tcW w:w="850" w:type="dxa"/>
            <w:tcBorders>
              <w:top w:val="nil"/>
              <w:left w:val="nil"/>
              <w:bottom w:val="nil"/>
              <w:right w:val="nil"/>
            </w:tcBorders>
            <w:shd w:val="clear" w:color="auto" w:fill="auto"/>
            <w:vAlign w:val="center"/>
          </w:tcPr>
          <w:p w14:paraId="00000BA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-0.07</w:t>
            </w:r>
          </w:p>
          <w:p w14:paraId="00000BA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(-0.33,</w:t>
            </w:r>
          </w:p>
          <w:p w14:paraId="00000BA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0.19)</w:t>
            </w:r>
          </w:p>
        </w:tc>
        <w:tc>
          <w:tcPr>
            <w:tcW w:w="646" w:type="dxa"/>
            <w:tcBorders>
              <w:top w:val="nil"/>
              <w:left w:val="nil"/>
              <w:bottom w:val="nil"/>
              <w:right w:val="nil"/>
            </w:tcBorders>
            <w:shd w:val="clear" w:color="auto" w:fill="auto"/>
            <w:vAlign w:val="center"/>
          </w:tcPr>
          <w:p w14:paraId="00000BA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0.6</w:t>
            </w:r>
          </w:p>
        </w:tc>
        <w:tc>
          <w:tcPr>
            <w:tcW w:w="648" w:type="dxa"/>
            <w:tcBorders>
              <w:top w:val="nil"/>
              <w:left w:val="nil"/>
              <w:bottom w:val="nil"/>
              <w:right w:val="nil"/>
            </w:tcBorders>
            <w:shd w:val="clear" w:color="auto" w:fill="auto"/>
            <w:vAlign w:val="center"/>
          </w:tcPr>
          <w:p w14:paraId="00000BA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81.4</w:t>
            </w:r>
          </w:p>
        </w:tc>
        <w:tc>
          <w:tcPr>
            <w:tcW w:w="1033" w:type="dxa"/>
            <w:tcBorders>
              <w:top w:val="nil"/>
              <w:left w:val="nil"/>
              <w:bottom w:val="nil"/>
              <w:right w:val="nil"/>
            </w:tcBorders>
            <w:shd w:val="clear" w:color="auto" w:fill="auto"/>
            <w:vAlign w:val="center"/>
          </w:tcPr>
          <w:p w14:paraId="00000BA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BA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0.96/1</w:t>
            </w:r>
          </w:p>
        </w:tc>
        <w:tc>
          <w:tcPr>
            <w:tcW w:w="1134" w:type="dxa"/>
            <w:tcBorders>
              <w:top w:val="nil"/>
              <w:left w:val="nil"/>
              <w:bottom w:val="nil"/>
              <w:right w:val="nil"/>
            </w:tcBorders>
            <w:shd w:val="clear" w:color="auto" w:fill="auto"/>
            <w:vAlign w:val="center"/>
          </w:tcPr>
          <w:p w14:paraId="00000BA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BA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BA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-2.43,</w:t>
            </w:r>
          </w:p>
          <w:p w14:paraId="00000BA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2.29</w:t>
            </w:r>
          </w:p>
        </w:tc>
        <w:tc>
          <w:tcPr>
            <w:tcW w:w="850" w:type="dxa"/>
            <w:tcBorders>
              <w:top w:val="nil"/>
              <w:left w:val="nil"/>
              <w:bottom w:val="nil"/>
              <w:right w:val="nil"/>
            </w:tcBorders>
            <w:shd w:val="clear" w:color="auto" w:fill="auto"/>
            <w:vAlign w:val="center"/>
          </w:tcPr>
          <w:p w14:paraId="00000BA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190</w:t>
            </w:r>
          </w:p>
        </w:tc>
        <w:tc>
          <w:tcPr>
            <w:tcW w:w="1276" w:type="dxa"/>
            <w:tcBorders>
              <w:top w:val="nil"/>
              <w:left w:val="nil"/>
              <w:bottom w:val="nil"/>
              <w:right w:val="nil"/>
            </w:tcBorders>
            <w:shd w:val="clear" w:color="auto" w:fill="auto"/>
            <w:vAlign w:val="center"/>
          </w:tcPr>
          <w:p w14:paraId="00000BA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165</w:t>
            </w:r>
          </w:p>
        </w:tc>
        <w:tc>
          <w:tcPr>
            <w:tcW w:w="1134" w:type="dxa"/>
            <w:tcBorders>
              <w:top w:val="nil"/>
              <w:left w:val="nil"/>
              <w:bottom w:val="nil"/>
              <w:right w:val="nil"/>
            </w:tcBorders>
            <w:shd w:val="clear" w:color="auto" w:fill="auto"/>
            <w:vAlign w:val="center"/>
          </w:tcPr>
          <w:p w14:paraId="00000BA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355</w:t>
            </w:r>
          </w:p>
        </w:tc>
      </w:tr>
      <w:tr w:rsidR="00C30590" w:rsidRPr="00C30590" w14:paraId="33978B51" w14:textId="77777777" w:rsidTr="00045344">
        <w:trPr>
          <w:trHeight w:val="315"/>
        </w:trPr>
        <w:tc>
          <w:tcPr>
            <w:tcW w:w="993" w:type="dxa"/>
            <w:tcBorders>
              <w:top w:val="nil"/>
              <w:left w:val="nil"/>
              <w:bottom w:val="nil"/>
              <w:right w:val="nil"/>
            </w:tcBorders>
            <w:shd w:val="clear" w:color="auto" w:fill="auto"/>
            <w:vAlign w:val="center"/>
          </w:tcPr>
          <w:p w14:paraId="00000BA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Ekdahl, 2015</w:t>
            </w:r>
          </w:p>
        </w:tc>
        <w:tc>
          <w:tcPr>
            <w:tcW w:w="1418" w:type="dxa"/>
            <w:tcBorders>
              <w:top w:val="nil"/>
              <w:left w:val="nil"/>
              <w:bottom w:val="nil"/>
              <w:right w:val="nil"/>
            </w:tcBorders>
            <w:shd w:val="clear" w:color="auto" w:fill="auto"/>
            <w:vAlign w:val="center"/>
          </w:tcPr>
          <w:p w14:paraId="00000BA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Moderately frail older adults </w:t>
            </w:r>
            <w:r w:rsidRPr="00C30590">
              <w:rPr>
                <w:rFonts w:ascii="Times New Roman" w:eastAsia="Times New Roman" w:hAnsi="Times New Roman" w:cs="Times New Roman"/>
                <w:color w:val="auto"/>
              </w:rPr>
              <w:lastRenderedPageBreak/>
              <w:t xml:space="preserve">admitted to hospital </w:t>
            </w:r>
          </w:p>
        </w:tc>
        <w:tc>
          <w:tcPr>
            <w:tcW w:w="992" w:type="dxa"/>
            <w:tcBorders>
              <w:top w:val="nil"/>
              <w:left w:val="nil"/>
              <w:bottom w:val="nil"/>
              <w:right w:val="nil"/>
            </w:tcBorders>
            <w:shd w:val="clear" w:color="auto" w:fill="auto"/>
            <w:vAlign w:val="center"/>
          </w:tcPr>
          <w:p w14:paraId="00000BB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lastRenderedPageBreak/>
              <w:t>CGA-ward</w:t>
            </w:r>
          </w:p>
        </w:tc>
        <w:tc>
          <w:tcPr>
            <w:tcW w:w="1276" w:type="dxa"/>
            <w:tcBorders>
              <w:top w:val="nil"/>
              <w:left w:val="nil"/>
              <w:bottom w:val="nil"/>
              <w:right w:val="nil"/>
            </w:tcBorders>
            <w:shd w:val="clear" w:color="auto" w:fill="auto"/>
            <w:vAlign w:val="center"/>
          </w:tcPr>
          <w:p w14:paraId="00000BB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Institutionalization </w:t>
            </w:r>
            <w:r w:rsidRPr="00C30590">
              <w:rPr>
                <w:rFonts w:ascii="Times New Roman" w:eastAsia="Times New Roman" w:hAnsi="Times New Roman" w:cs="Times New Roman"/>
                <w:color w:val="auto"/>
              </w:rPr>
              <w:lastRenderedPageBreak/>
              <w:t>at discharge</w:t>
            </w:r>
          </w:p>
        </w:tc>
        <w:tc>
          <w:tcPr>
            <w:tcW w:w="850" w:type="dxa"/>
            <w:tcBorders>
              <w:top w:val="nil"/>
              <w:left w:val="nil"/>
              <w:bottom w:val="nil"/>
              <w:right w:val="nil"/>
            </w:tcBorders>
            <w:shd w:val="clear" w:color="auto" w:fill="auto"/>
            <w:vAlign w:val="center"/>
          </w:tcPr>
          <w:p w14:paraId="00000BB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lastRenderedPageBreak/>
              <w:t>5</w:t>
            </w:r>
          </w:p>
        </w:tc>
        <w:tc>
          <w:tcPr>
            <w:tcW w:w="709" w:type="dxa"/>
            <w:tcBorders>
              <w:top w:val="nil"/>
              <w:left w:val="nil"/>
              <w:bottom w:val="nil"/>
              <w:right w:val="nil"/>
            </w:tcBorders>
            <w:shd w:val="clear" w:color="auto" w:fill="auto"/>
            <w:vAlign w:val="center"/>
          </w:tcPr>
          <w:p w14:paraId="00000BB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RR</w:t>
            </w:r>
          </w:p>
        </w:tc>
        <w:tc>
          <w:tcPr>
            <w:tcW w:w="850" w:type="dxa"/>
            <w:tcBorders>
              <w:top w:val="nil"/>
              <w:left w:val="nil"/>
              <w:bottom w:val="nil"/>
              <w:right w:val="nil"/>
            </w:tcBorders>
            <w:shd w:val="clear" w:color="auto" w:fill="auto"/>
            <w:vAlign w:val="center"/>
          </w:tcPr>
          <w:p w14:paraId="00000BB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1.05</w:t>
            </w:r>
          </w:p>
          <w:p w14:paraId="00000BB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(0.99,</w:t>
            </w:r>
          </w:p>
          <w:p w14:paraId="00000BB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1.12)</w:t>
            </w:r>
          </w:p>
        </w:tc>
        <w:tc>
          <w:tcPr>
            <w:tcW w:w="646" w:type="dxa"/>
            <w:tcBorders>
              <w:top w:val="nil"/>
              <w:left w:val="nil"/>
              <w:bottom w:val="nil"/>
              <w:right w:val="nil"/>
            </w:tcBorders>
            <w:shd w:val="clear" w:color="auto" w:fill="auto"/>
            <w:vAlign w:val="center"/>
          </w:tcPr>
          <w:p w14:paraId="00000BB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0.11</w:t>
            </w:r>
          </w:p>
        </w:tc>
        <w:tc>
          <w:tcPr>
            <w:tcW w:w="648" w:type="dxa"/>
            <w:tcBorders>
              <w:top w:val="nil"/>
              <w:left w:val="nil"/>
              <w:bottom w:val="nil"/>
              <w:right w:val="nil"/>
            </w:tcBorders>
            <w:shd w:val="clear" w:color="auto" w:fill="auto"/>
            <w:vAlign w:val="center"/>
          </w:tcPr>
          <w:p w14:paraId="00000BB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70</w:t>
            </w:r>
          </w:p>
        </w:tc>
        <w:tc>
          <w:tcPr>
            <w:tcW w:w="1033" w:type="dxa"/>
            <w:tcBorders>
              <w:top w:val="nil"/>
              <w:left w:val="nil"/>
              <w:bottom w:val="nil"/>
              <w:right w:val="nil"/>
            </w:tcBorders>
            <w:shd w:val="clear" w:color="auto" w:fill="auto"/>
            <w:vAlign w:val="center"/>
          </w:tcPr>
          <w:p w14:paraId="00000BB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BB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0.43/0</w:t>
            </w:r>
          </w:p>
        </w:tc>
        <w:tc>
          <w:tcPr>
            <w:tcW w:w="1134" w:type="dxa"/>
            <w:tcBorders>
              <w:top w:val="nil"/>
              <w:left w:val="nil"/>
              <w:bottom w:val="nil"/>
              <w:right w:val="nil"/>
            </w:tcBorders>
            <w:shd w:val="clear" w:color="auto" w:fill="auto"/>
            <w:vAlign w:val="center"/>
          </w:tcPr>
          <w:p w14:paraId="00000BB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BB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BB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0.91,</w:t>
            </w:r>
          </w:p>
          <w:p w14:paraId="00000BB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1.22</w:t>
            </w:r>
          </w:p>
        </w:tc>
        <w:tc>
          <w:tcPr>
            <w:tcW w:w="850" w:type="dxa"/>
            <w:tcBorders>
              <w:top w:val="nil"/>
              <w:left w:val="nil"/>
              <w:bottom w:val="nil"/>
              <w:right w:val="nil"/>
            </w:tcBorders>
            <w:shd w:val="clear" w:color="auto" w:fill="auto"/>
            <w:vAlign w:val="center"/>
          </w:tcPr>
          <w:p w14:paraId="00000BB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1409</w:t>
            </w:r>
          </w:p>
        </w:tc>
        <w:tc>
          <w:tcPr>
            <w:tcW w:w="1276" w:type="dxa"/>
            <w:tcBorders>
              <w:top w:val="nil"/>
              <w:left w:val="nil"/>
              <w:bottom w:val="nil"/>
              <w:right w:val="nil"/>
            </w:tcBorders>
            <w:shd w:val="clear" w:color="auto" w:fill="auto"/>
            <w:vAlign w:val="center"/>
          </w:tcPr>
          <w:p w14:paraId="00000BC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1644</w:t>
            </w:r>
          </w:p>
        </w:tc>
        <w:tc>
          <w:tcPr>
            <w:tcW w:w="1134" w:type="dxa"/>
            <w:tcBorders>
              <w:top w:val="nil"/>
              <w:left w:val="nil"/>
              <w:bottom w:val="nil"/>
              <w:right w:val="nil"/>
            </w:tcBorders>
            <w:shd w:val="clear" w:color="auto" w:fill="auto"/>
            <w:vAlign w:val="center"/>
          </w:tcPr>
          <w:p w14:paraId="00000BC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3053</w:t>
            </w:r>
          </w:p>
        </w:tc>
      </w:tr>
      <w:tr w:rsidR="00C30590" w:rsidRPr="00C30590" w14:paraId="57C86077" w14:textId="77777777" w:rsidTr="00045344">
        <w:trPr>
          <w:trHeight w:val="315"/>
        </w:trPr>
        <w:tc>
          <w:tcPr>
            <w:tcW w:w="993" w:type="dxa"/>
            <w:tcBorders>
              <w:top w:val="nil"/>
              <w:left w:val="nil"/>
              <w:bottom w:val="nil"/>
              <w:right w:val="nil"/>
            </w:tcBorders>
            <w:shd w:val="clear" w:color="auto" w:fill="auto"/>
            <w:vAlign w:val="center"/>
          </w:tcPr>
          <w:p w14:paraId="00000BC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Ekdahl, 2015</w:t>
            </w:r>
          </w:p>
        </w:tc>
        <w:tc>
          <w:tcPr>
            <w:tcW w:w="1418" w:type="dxa"/>
            <w:tcBorders>
              <w:top w:val="nil"/>
              <w:left w:val="nil"/>
              <w:bottom w:val="nil"/>
              <w:right w:val="nil"/>
            </w:tcBorders>
            <w:shd w:val="clear" w:color="auto" w:fill="auto"/>
            <w:vAlign w:val="center"/>
          </w:tcPr>
          <w:p w14:paraId="00000BC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Moderately frail older adults admitted to hospital </w:t>
            </w:r>
          </w:p>
        </w:tc>
        <w:tc>
          <w:tcPr>
            <w:tcW w:w="992" w:type="dxa"/>
            <w:tcBorders>
              <w:top w:val="nil"/>
              <w:left w:val="nil"/>
              <w:bottom w:val="nil"/>
              <w:right w:val="nil"/>
            </w:tcBorders>
            <w:shd w:val="clear" w:color="auto" w:fill="auto"/>
            <w:vAlign w:val="center"/>
          </w:tcPr>
          <w:p w14:paraId="00000BC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CGA-ward</w:t>
            </w:r>
          </w:p>
        </w:tc>
        <w:tc>
          <w:tcPr>
            <w:tcW w:w="1276" w:type="dxa"/>
            <w:tcBorders>
              <w:top w:val="nil"/>
              <w:left w:val="nil"/>
              <w:bottom w:val="nil"/>
              <w:right w:val="nil"/>
            </w:tcBorders>
            <w:shd w:val="clear" w:color="auto" w:fill="auto"/>
            <w:vAlign w:val="center"/>
          </w:tcPr>
          <w:p w14:paraId="00000BC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ADL</w:t>
            </w:r>
          </w:p>
        </w:tc>
        <w:tc>
          <w:tcPr>
            <w:tcW w:w="850" w:type="dxa"/>
            <w:tcBorders>
              <w:top w:val="nil"/>
              <w:left w:val="nil"/>
              <w:bottom w:val="nil"/>
              <w:right w:val="nil"/>
            </w:tcBorders>
            <w:shd w:val="clear" w:color="auto" w:fill="auto"/>
            <w:vAlign w:val="center"/>
          </w:tcPr>
          <w:p w14:paraId="00000BC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7</w:t>
            </w:r>
          </w:p>
        </w:tc>
        <w:tc>
          <w:tcPr>
            <w:tcW w:w="709" w:type="dxa"/>
            <w:tcBorders>
              <w:top w:val="nil"/>
              <w:left w:val="nil"/>
              <w:bottom w:val="nil"/>
              <w:right w:val="nil"/>
            </w:tcBorders>
            <w:shd w:val="clear" w:color="auto" w:fill="auto"/>
            <w:vAlign w:val="center"/>
          </w:tcPr>
          <w:p w14:paraId="00000BC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SMD</w:t>
            </w:r>
          </w:p>
        </w:tc>
        <w:tc>
          <w:tcPr>
            <w:tcW w:w="850" w:type="dxa"/>
            <w:tcBorders>
              <w:top w:val="nil"/>
              <w:left w:val="nil"/>
              <w:bottom w:val="nil"/>
              <w:right w:val="nil"/>
            </w:tcBorders>
            <w:shd w:val="clear" w:color="auto" w:fill="auto"/>
            <w:vAlign w:val="center"/>
          </w:tcPr>
          <w:p w14:paraId="00000BC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0.09</w:t>
            </w:r>
          </w:p>
          <w:p w14:paraId="00000BC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(-0.001,</w:t>
            </w:r>
          </w:p>
          <w:p w14:paraId="00000BC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0.19)</w:t>
            </w:r>
          </w:p>
        </w:tc>
        <w:tc>
          <w:tcPr>
            <w:tcW w:w="646" w:type="dxa"/>
            <w:tcBorders>
              <w:top w:val="nil"/>
              <w:left w:val="nil"/>
              <w:bottom w:val="nil"/>
              <w:right w:val="nil"/>
            </w:tcBorders>
            <w:shd w:val="clear" w:color="auto" w:fill="auto"/>
            <w:vAlign w:val="center"/>
          </w:tcPr>
          <w:p w14:paraId="00000BC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0.05</w:t>
            </w:r>
          </w:p>
        </w:tc>
        <w:tc>
          <w:tcPr>
            <w:tcW w:w="648" w:type="dxa"/>
            <w:tcBorders>
              <w:top w:val="nil"/>
              <w:left w:val="nil"/>
              <w:bottom w:val="nil"/>
              <w:right w:val="nil"/>
            </w:tcBorders>
            <w:shd w:val="clear" w:color="auto" w:fill="auto"/>
            <w:vAlign w:val="center"/>
          </w:tcPr>
          <w:p w14:paraId="00000BC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82.7</w:t>
            </w:r>
          </w:p>
        </w:tc>
        <w:tc>
          <w:tcPr>
            <w:tcW w:w="1033" w:type="dxa"/>
            <w:tcBorders>
              <w:top w:val="nil"/>
              <w:left w:val="nil"/>
              <w:bottom w:val="nil"/>
              <w:right w:val="nil"/>
            </w:tcBorders>
            <w:shd w:val="clear" w:color="auto" w:fill="auto"/>
            <w:vAlign w:val="center"/>
          </w:tcPr>
          <w:p w14:paraId="00000BC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BC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4.57/5</w:t>
            </w:r>
          </w:p>
        </w:tc>
        <w:tc>
          <w:tcPr>
            <w:tcW w:w="1134" w:type="dxa"/>
            <w:tcBorders>
              <w:top w:val="nil"/>
              <w:left w:val="nil"/>
              <w:bottom w:val="nil"/>
              <w:right w:val="nil"/>
            </w:tcBorders>
            <w:shd w:val="clear" w:color="auto" w:fill="auto"/>
            <w:vAlign w:val="center"/>
          </w:tcPr>
          <w:p w14:paraId="00000BC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BD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BD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-0.16,</w:t>
            </w:r>
          </w:p>
          <w:p w14:paraId="00000BD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0.35</w:t>
            </w:r>
          </w:p>
        </w:tc>
        <w:tc>
          <w:tcPr>
            <w:tcW w:w="850" w:type="dxa"/>
            <w:tcBorders>
              <w:top w:val="nil"/>
              <w:left w:val="nil"/>
              <w:bottom w:val="nil"/>
              <w:right w:val="nil"/>
            </w:tcBorders>
            <w:shd w:val="clear" w:color="auto" w:fill="auto"/>
            <w:vAlign w:val="center"/>
          </w:tcPr>
          <w:p w14:paraId="00000BD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2562</w:t>
            </w:r>
          </w:p>
        </w:tc>
        <w:tc>
          <w:tcPr>
            <w:tcW w:w="1276" w:type="dxa"/>
            <w:tcBorders>
              <w:top w:val="nil"/>
              <w:left w:val="nil"/>
              <w:bottom w:val="nil"/>
              <w:right w:val="nil"/>
            </w:tcBorders>
            <w:shd w:val="clear" w:color="auto" w:fill="auto"/>
            <w:vAlign w:val="center"/>
          </w:tcPr>
          <w:p w14:paraId="00000BD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2490</w:t>
            </w:r>
          </w:p>
        </w:tc>
        <w:tc>
          <w:tcPr>
            <w:tcW w:w="1134" w:type="dxa"/>
            <w:tcBorders>
              <w:top w:val="nil"/>
              <w:left w:val="nil"/>
              <w:bottom w:val="nil"/>
              <w:right w:val="nil"/>
            </w:tcBorders>
            <w:shd w:val="clear" w:color="auto" w:fill="auto"/>
            <w:vAlign w:val="center"/>
          </w:tcPr>
          <w:p w14:paraId="00000BD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5052</w:t>
            </w:r>
          </w:p>
        </w:tc>
      </w:tr>
      <w:tr w:rsidR="00C30590" w:rsidRPr="00C30590" w14:paraId="3D299E5B" w14:textId="77777777" w:rsidTr="00045344">
        <w:trPr>
          <w:trHeight w:val="315"/>
        </w:trPr>
        <w:tc>
          <w:tcPr>
            <w:tcW w:w="993" w:type="dxa"/>
            <w:tcBorders>
              <w:top w:val="nil"/>
              <w:left w:val="nil"/>
              <w:bottom w:val="nil"/>
              <w:right w:val="nil"/>
            </w:tcBorders>
            <w:shd w:val="clear" w:color="auto" w:fill="auto"/>
            <w:vAlign w:val="center"/>
          </w:tcPr>
          <w:p w14:paraId="00000BD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Ekdahl, 2015</w:t>
            </w:r>
          </w:p>
        </w:tc>
        <w:tc>
          <w:tcPr>
            <w:tcW w:w="1418" w:type="dxa"/>
            <w:tcBorders>
              <w:top w:val="nil"/>
              <w:left w:val="nil"/>
              <w:bottom w:val="nil"/>
              <w:right w:val="nil"/>
            </w:tcBorders>
            <w:shd w:val="clear" w:color="auto" w:fill="auto"/>
            <w:vAlign w:val="center"/>
          </w:tcPr>
          <w:p w14:paraId="00000BD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Moderately frail older adults admitted to hospital </w:t>
            </w:r>
          </w:p>
        </w:tc>
        <w:tc>
          <w:tcPr>
            <w:tcW w:w="992" w:type="dxa"/>
            <w:tcBorders>
              <w:top w:val="nil"/>
              <w:left w:val="nil"/>
              <w:bottom w:val="nil"/>
              <w:right w:val="nil"/>
            </w:tcBorders>
            <w:shd w:val="clear" w:color="auto" w:fill="auto"/>
            <w:vAlign w:val="center"/>
          </w:tcPr>
          <w:p w14:paraId="00000BD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CGA-ward</w:t>
            </w:r>
          </w:p>
        </w:tc>
        <w:tc>
          <w:tcPr>
            <w:tcW w:w="1276" w:type="dxa"/>
            <w:tcBorders>
              <w:top w:val="nil"/>
              <w:left w:val="nil"/>
              <w:bottom w:val="nil"/>
              <w:right w:val="nil"/>
            </w:tcBorders>
            <w:shd w:val="clear" w:color="auto" w:fill="auto"/>
            <w:vAlign w:val="center"/>
          </w:tcPr>
          <w:p w14:paraId="00000BD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Mortality</w:t>
            </w:r>
          </w:p>
        </w:tc>
        <w:tc>
          <w:tcPr>
            <w:tcW w:w="850" w:type="dxa"/>
            <w:tcBorders>
              <w:top w:val="nil"/>
              <w:left w:val="nil"/>
              <w:bottom w:val="nil"/>
              <w:right w:val="nil"/>
            </w:tcBorders>
            <w:shd w:val="clear" w:color="auto" w:fill="auto"/>
            <w:vAlign w:val="center"/>
          </w:tcPr>
          <w:p w14:paraId="00000BD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11</w:t>
            </w:r>
          </w:p>
        </w:tc>
        <w:tc>
          <w:tcPr>
            <w:tcW w:w="709" w:type="dxa"/>
            <w:tcBorders>
              <w:top w:val="nil"/>
              <w:left w:val="nil"/>
              <w:bottom w:val="nil"/>
              <w:right w:val="nil"/>
            </w:tcBorders>
            <w:shd w:val="clear" w:color="auto" w:fill="auto"/>
            <w:vAlign w:val="center"/>
          </w:tcPr>
          <w:p w14:paraId="00000BD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RR</w:t>
            </w:r>
          </w:p>
        </w:tc>
        <w:tc>
          <w:tcPr>
            <w:tcW w:w="850" w:type="dxa"/>
            <w:tcBorders>
              <w:top w:val="nil"/>
              <w:left w:val="nil"/>
              <w:bottom w:val="nil"/>
              <w:right w:val="nil"/>
            </w:tcBorders>
            <w:shd w:val="clear" w:color="auto" w:fill="auto"/>
            <w:vAlign w:val="center"/>
          </w:tcPr>
          <w:p w14:paraId="00000BD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1.06</w:t>
            </w:r>
          </w:p>
          <w:p w14:paraId="00000BD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(0.99,</w:t>
            </w:r>
          </w:p>
          <w:p w14:paraId="00000BD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1.13)</w:t>
            </w:r>
          </w:p>
        </w:tc>
        <w:tc>
          <w:tcPr>
            <w:tcW w:w="646" w:type="dxa"/>
            <w:tcBorders>
              <w:top w:val="nil"/>
              <w:left w:val="nil"/>
              <w:bottom w:val="nil"/>
              <w:right w:val="nil"/>
            </w:tcBorders>
            <w:shd w:val="clear" w:color="auto" w:fill="auto"/>
            <w:vAlign w:val="center"/>
          </w:tcPr>
          <w:p w14:paraId="00000BD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0.1</w:t>
            </w:r>
          </w:p>
        </w:tc>
        <w:tc>
          <w:tcPr>
            <w:tcW w:w="648" w:type="dxa"/>
            <w:tcBorders>
              <w:top w:val="nil"/>
              <w:left w:val="nil"/>
              <w:bottom w:val="nil"/>
              <w:right w:val="nil"/>
            </w:tcBorders>
            <w:shd w:val="clear" w:color="auto" w:fill="auto"/>
            <w:vAlign w:val="center"/>
          </w:tcPr>
          <w:p w14:paraId="00000BE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73.6</w:t>
            </w:r>
          </w:p>
        </w:tc>
        <w:tc>
          <w:tcPr>
            <w:tcW w:w="1033" w:type="dxa"/>
            <w:tcBorders>
              <w:top w:val="nil"/>
              <w:left w:val="nil"/>
              <w:bottom w:val="nil"/>
              <w:right w:val="nil"/>
            </w:tcBorders>
            <w:shd w:val="clear" w:color="auto" w:fill="auto"/>
            <w:vAlign w:val="center"/>
          </w:tcPr>
          <w:p w14:paraId="00000BE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BE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1.06/1</w:t>
            </w:r>
          </w:p>
        </w:tc>
        <w:tc>
          <w:tcPr>
            <w:tcW w:w="1134" w:type="dxa"/>
            <w:tcBorders>
              <w:top w:val="nil"/>
              <w:left w:val="nil"/>
              <w:bottom w:val="nil"/>
              <w:right w:val="nil"/>
            </w:tcBorders>
            <w:shd w:val="clear" w:color="auto" w:fill="auto"/>
            <w:vAlign w:val="center"/>
          </w:tcPr>
          <w:p w14:paraId="00000BE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BE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BE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0.94,1.11</w:t>
            </w:r>
          </w:p>
        </w:tc>
        <w:tc>
          <w:tcPr>
            <w:tcW w:w="850" w:type="dxa"/>
            <w:tcBorders>
              <w:top w:val="nil"/>
              <w:left w:val="nil"/>
              <w:bottom w:val="nil"/>
              <w:right w:val="nil"/>
            </w:tcBorders>
            <w:shd w:val="clear" w:color="auto" w:fill="auto"/>
            <w:vAlign w:val="center"/>
          </w:tcPr>
          <w:p w14:paraId="00000BE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2102</w:t>
            </w:r>
          </w:p>
        </w:tc>
        <w:tc>
          <w:tcPr>
            <w:tcW w:w="1276" w:type="dxa"/>
            <w:tcBorders>
              <w:top w:val="nil"/>
              <w:left w:val="nil"/>
              <w:bottom w:val="nil"/>
              <w:right w:val="nil"/>
            </w:tcBorders>
            <w:shd w:val="clear" w:color="auto" w:fill="auto"/>
            <w:vAlign w:val="center"/>
          </w:tcPr>
          <w:p w14:paraId="00000BE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2244</w:t>
            </w:r>
          </w:p>
        </w:tc>
        <w:tc>
          <w:tcPr>
            <w:tcW w:w="1134" w:type="dxa"/>
            <w:tcBorders>
              <w:top w:val="nil"/>
              <w:left w:val="nil"/>
              <w:bottom w:val="nil"/>
              <w:right w:val="nil"/>
            </w:tcBorders>
            <w:shd w:val="clear" w:color="auto" w:fill="auto"/>
            <w:vAlign w:val="center"/>
          </w:tcPr>
          <w:p w14:paraId="00000BE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4346</w:t>
            </w:r>
          </w:p>
        </w:tc>
      </w:tr>
      <w:tr w:rsidR="00C30590" w:rsidRPr="00C30590" w14:paraId="00ACDCD5" w14:textId="77777777" w:rsidTr="00045344">
        <w:trPr>
          <w:trHeight w:val="315"/>
        </w:trPr>
        <w:tc>
          <w:tcPr>
            <w:tcW w:w="993" w:type="dxa"/>
            <w:tcBorders>
              <w:top w:val="nil"/>
              <w:left w:val="nil"/>
              <w:bottom w:val="nil"/>
              <w:right w:val="nil"/>
            </w:tcBorders>
            <w:shd w:val="clear" w:color="auto" w:fill="auto"/>
            <w:vAlign w:val="center"/>
          </w:tcPr>
          <w:p w14:paraId="00000BE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Ellis, 2011 </w:t>
            </w:r>
          </w:p>
        </w:tc>
        <w:tc>
          <w:tcPr>
            <w:tcW w:w="1418" w:type="dxa"/>
            <w:tcBorders>
              <w:top w:val="nil"/>
              <w:left w:val="nil"/>
              <w:bottom w:val="nil"/>
              <w:right w:val="nil"/>
            </w:tcBorders>
            <w:shd w:val="clear" w:color="auto" w:fill="auto"/>
            <w:vAlign w:val="center"/>
          </w:tcPr>
          <w:p w14:paraId="00000BE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admitted to hospital</w:t>
            </w:r>
          </w:p>
        </w:tc>
        <w:tc>
          <w:tcPr>
            <w:tcW w:w="992" w:type="dxa"/>
            <w:tcBorders>
              <w:top w:val="nil"/>
              <w:left w:val="nil"/>
              <w:bottom w:val="nil"/>
              <w:right w:val="nil"/>
            </w:tcBorders>
            <w:shd w:val="clear" w:color="auto" w:fill="auto"/>
            <w:vAlign w:val="center"/>
          </w:tcPr>
          <w:p w14:paraId="00000BE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CGA-consult</w:t>
            </w:r>
          </w:p>
        </w:tc>
        <w:tc>
          <w:tcPr>
            <w:tcW w:w="1276" w:type="dxa"/>
            <w:tcBorders>
              <w:top w:val="nil"/>
              <w:left w:val="nil"/>
              <w:bottom w:val="nil"/>
              <w:right w:val="nil"/>
            </w:tcBorders>
            <w:shd w:val="clear" w:color="auto" w:fill="auto"/>
            <w:vAlign w:val="center"/>
          </w:tcPr>
          <w:p w14:paraId="00000BE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Cognitive function</w:t>
            </w:r>
          </w:p>
        </w:tc>
        <w:tc>
          <w:tcPr>
            <w:tcW w:w="850" w:type="dxa"/>
            <w:tcBorders>
              <w:top w:val="nil"/>
              <w:left w:val="nil"/>
              <w:bottom w:val="nil"/>
              <w:right w:val="nil"/>
            </w:tcBorders>
            <w:shd w:val="clear" w:color="auto" w:fill="auto"/>
            <w:vAlign w:val="center"/>
          </w:tcPr>
          <w:p w14:paraId="00000BE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w:t>
            </w:r>
          </w:p>
        </w:tc>
        <w:tc>
          <w:tcPr>
            <w:tcW w:w="709" w:type="dxa"/>
            <w:tcBorders>
              <w:top w:val="nil"/>
              <w:left w:val="nil"/>
              <w:bottom w:val="nil"/>
              <w:right w:val="nil"/>
            </w:tcBorders>
            <w:shd w:val="clear" w:color="auto" w:fill="auto"/>
            <w:vAlign w:val="center"/>
          </w:tcPr>
          <w:p w14:paraId="00000BE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SMD</w:t>
            </w:r>
          </w:p>
        </w:tc>
        <w:tc>
          <w:tcPr>
            <w:tcW w:w="850" w:type="dxa"/>
            <w:tcBorders>
              <w:top w:val="nil"/>
              <w:left w:val="nil"/>
              <w:bottom w:val="nil"/>
              <w:right w:val="nil"/>
            </w:tcBorders>
            <w:shd w:val="clear" w:color="auto" w:fill="auto"/>
            <w:vAlign w:val="center"/>
          </w:tcPr>
          <w:p w14:paraId="00000BE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0.12</w:t>
            </w:r>
          </w:p>
          <w:p w14:paraId="00000BF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(-0.01,</w:t>
            </w:r>
          </w:p>
          <w:p w14:paraId="00000BF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0.24)</w:t>
            </w:r>
          </w:p>
        </w:tc>
        <w:tc>
          <w:tcPr>
            <w:tcW w:w="646" w:type="dxa"/>
            <w:tcBorders>
              <w:top w:val="nil"/>
              <w:left w:val="nil"/>
              <w:bottom w:val="nil"/>
              <w:right w:val="nil"/>
            </w:tcBorders>
            <w:shd w:val="clear" w:color="auto" w:fill="auto"/>
            <w:vAlign w:val="center"/>
          </w:tcPr>
          <w:p w14:paraId="00000BF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0.08</w:t>
            </w:r>
          </w:p>
        </w:tc>
        <w:tc>
          <w:tcPr>
            <w:tcW w:w="648" w:type="dxa"/>
            <w:tcBorders>
              <w:top w:val="nil"/>
              <w:left w:val="nil"/>
              <w:bottom w:val="nil"/>
              <w:right w:val="nil"/>
            </w:tcBorders>
            <w:shd w:val="clear" w:color="auto" w:fill="auto"/>
            <w:vAlign w:val="center"/>
          </w:tcPr>
          <w:p w14:paraId="00000BF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48</w:t>
            </w:r>
          </w:p>
        </w:tc>
        <w:tc>
          <w:tcPr>
            <w:tcW w:w="1033" w:type="dxa"/>
            <w:tcBorders>
              <w:top w:val="nil"/>
              <w:left w:val="nil"/>
              <w:bottom w:val="nil"/>
              <w:right w:val="nil"/>
            </w:tcBorders>
            <w:shd w:val="clear" w:color="auto" w:fill="auto"/>
            <w:vAlign w:val="center"/>
          </w:tcPr>
          <w:p w14:paraId="00000BF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BF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3/2.76</w:t>
            </w:r>
          </w:p>
        </w:tc>
        <w:tc>
          <w:tcPr>
            <w:tcW w:w="1134" w:type="dxa"/>
            <w:tcBorders>
              <w:top w:val="nil"/>
              <w:left w:val="nil"/>
              <w:bottom w:val="nil"/>
              <w:right w:val="nil"/>
            </w:tcBorders>
            <w:shd w:val="clear" w:color="auto" w:fill="auto"/>
            <w:vAlign w:val="center"/>
          </w:tcPr>
          <w:p w14:paraId="00000BF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BF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BF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-0.26,</w:t>
            </w:r>
          </w:p>
          <w:p w14:paraId="00000BF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0.49</w:t>
            </w:r>
          </w:p>
        </w:tc>
        <w:tc>
          <w:tcPr>
            <w:tcW w:w="850" w:type="dxa"/>
            <w:tcBorders>
              <w:top w:val="nil"/>
              <w:left w:val="nil"/>
              <w:bottom w:val="nil"/>
              <w:right w:val="nil"/>
            </w:tcBorders>
            <w:shd w:val="clear" w:color="auto" w:fill="auto"/>
            <w:vAlign w:val="center"/>
          </w:tcPr>
          <w:p w14:paraId="00000BF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1812</w:t>
            </w:r>
          </w:p>
        </w:tc>
        <w:tc>
          <w:tcPr>
            <w:tcW w:w="1276" w:type="dxa"/>
            <w:tcBorders>
              <w:top w:val="nil"/>
              <w:left w:val="nil"/>
              <w:bottom w:val="nil"/>
              <w:right w:val="nil"/>
            </w:tcBorders>
            <w:shd w:val="clear" w:color="auto" w:fill="auto"/>
            <w:vAlign w:val="center"/>
          </w:tcPr>
          <w:p w14:paraId="00000BF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1505</w:t>
            </w:r>
          </w:p>
        </w:tc>
        <w:tc>
          <w:tcPr>
            <w:tcW w:w="1134" w:type="dxa"/>
            <w:tcBorders>
              <w:top w:val="nil"/>
              <w:left w:val="nil"/>
              <w:bottom w:val="nil"/>
              <w:right w:val="nil"/>
            </w:tcBorders>
            <w:shd w:val="clear" w:color="auto" w:fill="auto"/>
            <w:vAlign w:val="center"/>
          </w:tcPr>
          <w:p w14:paraId="00000BF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3317</w:t>
            </w:r>
          </w:p>
        </w:tc>
      </w:tr>
      <w:tr w:rsidR="00C30590" w:rsidRPr="00C30590" w14:paraId="02A08DB5" w14:textId="77777777" w:rsidTr="00045344">
        <w:trPr>
          <w:trHeight w:val="315"/>
        </w:trPr>
        <w:tc>
          <w:tcPr>
            <w:tcW w:w="993" w:type="dxa"/>
            <w:tcBorders>
              <w:top w:val="nil"/>
              <w:left w:val="nil"/>
              <w:bottom w:val="nil"/>
              <w:right w:val="nil"/>
            </w:tcBorders>
            <w:shd w:val="clear" w:color="auto" w:fill="auto"/>
            <w:vAlign w:val="center"/>
          </w:tcPr>
          <w:p w14:paraId="00000BF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Ellis, 2011</w:t>
            </w:r>
          </w:p>
        </w:tc>
        <w:tc>
          <w:tcPr>
            <w:tcW w:w="1418" w:type="dxa"/>
            <w:tcBorders>
              <w:top w:val="nil"/>
              <w:left w:val="nil"/>
              <w:bottom w:val="nil"/>
              <w:right w:val="nil"/>
            </w:tcBorders>
            <w:shd w:val="clear" w:color="auto" w:fill="auto"/>
            <w:vAlign w:val="center"/>
          </w:tcPr>
          <w:p w14:paraId="00000BF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admitted to hospital</w:t>
            </w:r>
          </w:p>
        </w:tc>
        <w:tc>
          <w:tcPr>
            <w:tcW w:w="992" w:type="dxa"/>
            <w:tcBorders>
              <w:top w:val="nil"/>
              <w:left w:val="nil"/>
              <w:bottom w:val="nil"/>
              <w:right w:val="nil"/>
            </w:tcBorders>
            <w:shd w:val="clear" w:color="auto" w:fill="auto"/>
            <w:vAlign w:val="center"/>
          </w:tcPr>
          <w:p w14:paraId="00000BF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CGA-ward</w:t>
            </w:r>
          </w:p>
        </w:tc>
        <w:tc>
          <w:tcPr>
            <w:tcW w:w="1276" w:type="dxa"/>
            <w:tcBorders>
              <w:top w:val="nil"/>
              <w:left w:val="nil"/>
              <w:bottom w:val="nil"/>
              <w:right w:val="nil"/>
            </w:tcBorders>
            <w:shd w:val="clear" w:color="auto" w:fill="auto"/>
            <w:vAlign w:val="center"/>
          </w:tcPr>
          <w:p w14:paraId="00000C0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LOS</w:t>
            </w:r>
          </w:p>
        </w:tc>
        <w:tc>
          <w:tcPr>
            <w:tcW w:w="850" w:type="dxa"/>
            <w:tcBorders>
              <w:top w:val="nil"/>
              <w:left w:val="nil"/>
              <w:bottom w:val="nil"/>
              <w:right w:val="nil"/>
            </w:tcBorders>
            <w:shd w:val="clear" w:color="auto" w:fill="auto"/>
            <w:vAlign w:val="center"/>
          </w:tcPr>
          <w:p w14:paraId="00000C0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13</w:t>
            </w:r>
          </w:p>
        </w:tc>
        <w:tc>
          <w:tcPr>
            <w:tcW w:w="709" w:type="dxa"/>
            <w:tcBorders>
              <w:top w:val="nil"/>
              <w:left w:val="nil"/>
              <w:bottom w:val="nil"/>
              <w:right w:val="nil"/>
            </w:tcBorders>
            <w:shd w:val="clear" w:color="auto" w:fill="auto"/>
            <w:vAlign w:val="center"/>
          </w:tcPr>
          <w:p w14:paraId="00000C0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MD</w:t>
            </w:r>
          </w:p>
        </w:tc>
        <w:tc>
          <w:tcPr>
            <w:tcW w:w="850" w:type="dxa"/>
            <w:tcBorders>
              <w:top w:val="nil"/>
              <w:left w:val="nil"/>
              <w:bottom w:val="nil"/>
              <w:right w:val="nil"/>
            </w:tcBorders>
            <w:shd w:val="clear" w:color="auto" w:fill="auto"/>
            <w:vAlign w:val="center"/>
          </w:tcPr>
          <w:p w14:paraId="00000C0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1.12</w:t>
            </w:r>
          </w:p>
          <w:p w14:paraId="00000C0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(-1.11,</w:t>
            </w:r>
          </w:p>
          <w:p w14:paraId="00000C0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3.35)</w:t>
            </w:r>
          </w:p>
        </w:tc>
        <w:tc>
          <w:tcPr>
            <w:tcW w:w="646" w:type="dxa"/>
            <w:tcBorders>
              <w:top w:val="nil"/>
              <w:left w:val="nil"/>
              <w:bottom w:val="nil"/>
              <w:right w:val="nil"/>
            </w:tcBorders>
            <w:shd w:val="clear" w:color="auto" w:fill="auto"/>
            <w:vAlign w:val="center"/>
          </w:tcPr>
          <w:p w14:paraId="00000C0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0.32</w:t>
            </w:r>
          </w:p>
        </w:tc>
        <w:tc>
          <w:tcPr>
            <w:tcW w:w="648" w:type="dxa"/>
            <w:tcBorders>
              <w:top w:val="nil"/>
              <w:left w:val="nil"/>
              <w:bottom w:val="nil"/>
              <w:right w:val="nil"/>
            </w:tcBorders>
            <w:shd w:val="clear" w:color="auto" w:fill="auto"/>
            <w:vAlign w:val="center"/>
          </w:tcPr>
          <w:p w14:paraId="00000C0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85.8</w:t>
            </w:r>
          </w:p>
        </w:tc>
        <w:tc>
          <w:tcPr>
            <w:tcW w:w="1033" w:type="dxa"/>
            <w:tcBorders>
              <w:top w:val="nil"/>
              <w:left w:val="nil"/>
              <w:bottom w:val="nil"/>
              <w:right w:val="nil"/>
            </w:tcBorders>
            <w:shd w:val="clear" w:color="auto" w:fill="auto"/>
            <w:vAlign w:val="center"/>
          </w:tcPr>
          <w:p w14:paraId="00000C0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C0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4.34/0</w:t>
            </w:r>
          </w:p>
        </w:tc>
        <w:tc>
          <w:tcPr>
            <w:tcW w:w="1134" w:type="dxa"/>
            <w:tcBorders>
              <w:top w:val="nil"/>
              <w:left w:val="nil"/>
              <w:bottom w:val="nil"/>
              <w:right w:val="nil"/>
            </w:tcBorders>
            <w:shd w:val="clear" w:color="auto" w:fill="auto"/>
            <w:vAlign w:val="center"/>
          </w:tcPr>
          <w:p w14:paraId="00000C0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708" w:type="dxa"/>
            <w:tcBorders>
              <w:top w:val="nil"/>
              <w:left w:val="nil"/>
              <w:bottom w:val="nil"/>
              <w:right w:val="nil"/>
            </w:tcBorders>
            <w:shd w:val="clear" w:color="auto" w:fill="auto"/>
            <w:vAlign w:val="center"/>
          </w:tcPr>
          <w:p w14:paraId="00000C0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993" w:type="dxa"/>
            <w:tcBorders>
              <w:top w:val="nil"/>
              <w:left w:val="nil"/>
              <w:bottom w:val="nil"/>
              <w:right w:val="nil"/>
            </w:tcBorders>
            <w:shd w:val="clear" w:color="auto" w:fill="auto"/>
            <w:vAlign w:val="center"/>
          </w:tcPr>
          <w:p w14:paraId="00000C0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-7.1,</w:t>
            </w:r>
          </w:p>
          <w:p w14:paraId="00000C0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9.35</w:t>
            </w:r>
          </w:p>
        </w:tc>
        <w:tc>
          <w:tcPr>
            <w:tcW w:w="850" w:type="dxa"/>
            <w:tcBorders>
              <w:top w:val="nil"/>
              <w:left w:val="nil"/>
              <w:bottom w:val="nil"/>
              <w:right w:val="nil"/>
            </w:tcBorders>
            <w:shd w:val="clear" w:color="auto" w:fill="auto"/>
            <w:vAlign w:val="center"/>
          </w:tcPr>
          <w:p w14:paraId="00000C0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2052</w:t>
            </w:r>
          </w:p>
        </w:tc>
        <w:tc>
          <w:tcPr>
            <w:tcW w:w="1276" w:type="dxa"/>
            <w:tcBorders>
              <w:top w:val="nil"/>
              <w:left w:val="nil"/>
              <w:bottom w:val="nil"/>
              <w:right w:val="nil"/>
            </w:tcBorders>
            <w:shd w:val="clear" w:color="auto" w:fill="auto"/>
            <w:vAlign w:val="center"/>
          </w:tcPr>
          <w:p w14:paraId="00000C0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1982</w:t>
            </w:r>
          </w:p>
        </w:tc>
        <w:tc>
          <w:tcPr>
            <w:tcW w:w="1134" w:type="dxa"/>
            <w:tcBorders>
              <w:top w:val="nil"/>
              <w:left w:val="nil"/>
              <w:bottom w:val="nil"/>
              <w:right w:val="nil"/>
            </w:tcBorders>
            <w:shd w:val="clear" w:color="auto" w:fill="auto"/>
            <w:vAlign w:val="center"/>
          </w:tcPr>
          <w:p w14:paraId="00000C1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4034</w:t>
            </w:r>
          </w:p>
        </w:tc>
      </w:tr>
      <w:tr w:rsidR="00C30590" w:rsidRPr="00C30590" w14:paraId="64690051" w14:textId="77777777" w:rsidTr="00045344">
        <w:trPr>
          <w:trHeight w:val="315"/>
        </w:trPr>
        <w:tc>
          <w:tcPr>
            <w:tcW w:w="993" w:type="dxa"/>
            <w:tcBorders>
              <w:top w:val="nil"/>
              <w:left w:val="nil"/>
              <w:bottom w:val="nil"/>
              <w:right w:val="nil"/>
            </w:tcBorders>
            <w:shd w:val="clear" w:color="auto" w:fill="auto"/>
            <w:vAlign w:val="center"/>
          </w:tcPr>
          <w:p w14:paraId="00000C1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Ellis, 2017 </w:t>
            </w:r>
          </w:p>
        </w:tc>
        <w:tc>
          <w:tcPr>
            <w:tcW w:w="1418" w:type="dxa"/>
            <w:tcBorders>
              <w:top w:val="nil"/>
              <w:left w:val="nil"/>
              <w:bottom w:val="nil"/>
              <w:right w:val="nil"/>
            </w:tcBorders>
            <w:shd w:val="clear" w:color="auto" w:fill="auto"/>
            <w:vAlign w:val="center"/>
          </w:tcPr>
          <w:p w14:paraId="00000C1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admitted to hospital</w:t>
            </w:r>
          </w:p>
        </w:tc>
        <w:tc>
          <w:tcPr>
            <w:tcW w:w="992" w:type="dxa"/>
            <w:tcBorders>
              <w:top w:val="nil"/>
              <w:left w:val="nil"/>
              <w:bottom w:val="nil"/>
              <w:right w:val="nil"/>
            </w:tcBorders>
            <w:shd w:val="clear" w:color="auto" w:fill="auto"/>
            <w:vAlign w:val="center"/>
          </w:tcPr>
          <w:p w14:paraId="00000C1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CGA-ward</w:t>
            </w:r>
          </w:p>
        </w:tc>
        <w:tc>
          <w:tcPr>
            <w:tcW w:w="1276" w:type="dxa"/>
            <w:tcBorders>
              <w:top w:val="nil"/>
              <w:left w:val="nil"/>
              <w:bottom w:val="nil"/>
              <w:right w:val="nil"/>
            </w:tcBorders>
            <w:shd w:val="clear" w:color="auto" w:fill="auto"/>
            <w:vAlign w:val="center"/>
          </w:tcPr>
          <w:p w14:paraId="00000C1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Discharge to home</w:t>
            </w:r>
          </w:p>
        </w:tc>
        <w:tc>
          <w:tcPr>
            <w:tcW w:w="850" w:type="dxa"/>
            <w:tcBorders>
              <w:top w:val="nil"/>
              <w:left w:val="nil"/>
              <w:bottom w:val="nil"/>
              <w:right w:val="nil"/>
            </w:tcBorders>
            <w:shd w:val="clear" w:color="auto" w:fill="auto"/>
            <w:vAlign w:val="center"/>
          </w:tcPr>
          <w:p w14:paraId="00000C1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16</w:t>
            </w:r>
          </w:p>
        </w:tc>
        <w:tc>
          <w:tcPr>
            <w:tcW w:w="709" w:type="dxa"/>
            <w:tcBorders>
              <w:top w:val="nil"/>
              <w:left w:val="nil"/>
              <w:bottom w:val="nil"/>
              <w:right w:val="nil"/>
            </w:tcBorders>
            <w:shd w:val="clear" w:color="auto" w:fill="auto"/>
            <w:vAlign w:val="center"/>
          </w:tcPr>
          <w:p w14:paraId="00000C1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RR</w:t>
            </w:r>
          </w:p>
        </w:tc>
        <w:tc>
          <w:tcPr>
            <w:tcW w:w="850" w:type="dxa"/>
            <w:tcBorders>
              <w:top w:val="nil"/>
              <w:left w:val="nil"/>
              <w:bottom w:val="nil"/>
              <w:right w:val="nil"/>
            </w:tcBorders>
            <w:shd w:val="clear" w:color="auto" w:fill="auto"/>
            <w:vAlign w:val="center"/>
          </w:tcPr>
          <w:p w14:paraId="00000C1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1.06</w:t>
            </w:r>
          </w:p>
          <w:p w14:paraId="00000C1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(1.009,</w:t>
            </w:r>
          </w:p>
          <w:p w14:paraId="00000C1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lastRenderedPageBreak/>
              <w:t>1.1)</w:t>
            </w:r>
          </w:p>
        </w:tc>
        <w:tc>
          <w:tcPr>
            <w:tcW w:w="646" w:type="dxa"/>
            <w:tcBorders>
              <w:top w:val="nil"/>
              <w:left w:val="nil"/>
              <w:bottom w:val="nil"/>
              <w:right w:val="nil"/>
            </w:tcBorders>
            <w:shd w:val="clear" w:color="auto" w:fill="auto"/>
            <w:vAlign w:val="center"/>
          </w:tcPr>
          <w:p w14:paraId="00000C1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lastRenderedPageBreak/>
              <w:t>0.02</w:t>
            </w:r>
          </w:p>
        </w:tc>
        <w:tc>
          <w:tcPr>
            <w:tcW w:w="648" w:type="dxa"/>
            <w:tcBorders>
              <w:top w:val="nil"/>
              <w:left w:val="nil"/>
              <w:bottom w:val="nil"/>
              <w:right w:val="nil"/>
            </w:tcBorders>
            <w:shd w:val="clear" w:color="auto" w:fill="auto"/>
            <w:vAlign w:val="center"/>
          </w:tcPr>
          <w:p w14:paraId="00000C1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53.2</w:t>
            </w:r>
          </w:p>
        </w:tc>
        <w:tc>
          <w:tcPr>
            <w:tcW w:w="1033" w:type="dxa"/>
            <w:tcBorders>
              <w:top w:val="nil"/>
              <w:left w:val="nil"/>
              <w:bottom w:val="nil"/>
              <w:right w:val="nil"/>
            </w:tcBorders>
            <w:shd w:val="clear" w:color="auto" w:fill="auto"/>
            <w:vAlign w:val="center"/>
          </w:tcPr>
          <w:p w14:paraId="00000C1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1094" w:type="dxa"/>
            <w:tcBorders>
              <w:top w:val="nil"/>
              <w:left w:val="nil"/>
              <w:bottom w:val="nil"/>
              <w:right w:val="nil"/>
            </w:tcBorders>
            <w:shd w:val="clear" w:color="auto" w:fill="auto"/>
            <w:vAlign w:val="center"/>
          </w:tcPr>
          <w:p w14:paraId="00000C1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1.46/1</w:t>
            </w:r>
          </w:p>
        </w:tc>
        <w:tc>
          <w:tcPr>
            <w:tcW w:w="1134" w:type="dxa"/>
            <w:tcBorders>
              <w:top w:val="nil"/>
              <w:left w:val="nil"/>
              <w:bottom w:val="nil"/>
              <w:right w:val="nil"/>
            </w:tcBorders>
            <w:shd w:val="clear" w:color="auto" w:fill="auto"/>
            <w:vAlign w:val="center"/>
          </w:tcPr>
          <w:p w14:paraId="00000C1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C1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C2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0.97,</w:t>
            </w:r>
          </w:p>
          <w:p w14:paraId="00000C2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1.15</w:t>
            </w:r>
          </w:p>
        </w:tc>
        <w:tc>
          <w:tcPr>
            <w:tcW w:w="850" w:type="dxa"/>
            <w:tcBorders>
              <w:top w:val="nil"/>
              <w:left w:val="nil"/>
              <w:bottom w:val="nil"/>
              <w:right w:val="nil"/>
            </w:tcBorders>
            <w:shd w:val="clear" w:color="auto" w:fill="auto"/>
            <w:vAlign w:val="center"/>
          </w:tcPr>
          <w:p w14:paraId="00000C2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3408</w:t>
            </w:r>
          </w:p>
        </w:tc>
        <w:tc>
          <w:tcPr>
            <w:tcW w:w="1276" w:type="dxa"/>
            <w:tcBorders>
              <w:top w:val="nil"/>
              <w:left w:val="nil"/>
              <w:bottom w:val="nil"/>
              <w:right w:val="nil"/>
            </w:tcBorders>
            <w:shd w:val="clear" w:color="auto" w:fill="auto"/>
            <w:vAlign w:val="center"/>
          </w:tcPr>
          <w:p w14:paraId="00000C2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3301</w:t>
            </w:r>
          </w:p>
        </w:tc>
        <w:tc>
          <w:tcPr>
            <w:tcW w:w="1134" w:type="dxa"/>
            <w:tcBorders>
              <w:top w:val="nil"/>
              <w:left w:val="nil"/>
              <w:bottom w:val="nil"/>
              <w:right w:val="nil"/>
            </w:tcBorders>
            <w:shd w:val="clear" w:color="auto" w:fill="auto"/>
            <w:vAlign w:val="center"/>
          </w:tcPr>
          <w:p w14:paraId="00000C2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6709</w:t>
            </w:r>
          </w:p>
        </w:tc>
      </w:tr>
      <w:tr w:rsidR="00C30590" w:rsidRPr="00C30590" w14:paraId="2B3E052B" w14:textId="77777777" w:rsidTr="00045344">
        <w:trPr>
          <w:trHeight w:val="315"/>
        </w:trPr>
        <w:tc>
          <w:tcPr>
            <w:tcW w:w="993" w:type="dxa"/>
            <w:tcBorders>
              <w:top w:val="nil"/>
              <w:left w:val="nil"/>
              <w:bottom w:val="nil"/>
              <w:right w:val="nil"/>
            </w:tcBorders>
            <w:shd w:val="clear" w:color="auto" w:fill="auto"/>
            <w:vAlign w:val="center"/>
          </w:tcPr>
          <w:p w14:paraId="00000C2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Ellis, 2017 </w:t>
            </w:r>
          </w:p>
        </w:tc>
        <w:tc>
          <w:tcPr>
            <w:tcW w:w="1418" w:type="dxa"/>
            <w:tcBorders>
              <w:top w:val="nil"/>
              <w:left w:val="nil"/>
              <w:bottom w:val="nil"/>
              <w:right w:val="nil"/>
            </w:tcBorders>
            <w:shd w:val="clear" w:color="auto" w:fill="auto"/>
            <w:vAlign w:val="center"/>
          </w:tcPr>
          <w:p w14:paraId="00000C2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admitted to hospital</w:t>
            </w:r>
          </w:p>
        </w:tc>
        <w:tc>
          <w:tcPr>
            <w:tcW w:w="992" w:type="dxa"/>
            <w:tcBorders>
              <w:top w:val="nil"/>
              <w:left w:val="nil"/>
              <w:bottom w:val="nil"/>
              <w:right w:val="nil"/>
            </w:tcBorders>
            <w:shd w:val="clear" w:color="auto" w:fill="auto"/>
            <w:vAlign w:val="center"/>
          </w:tcPr>
          <w:p w14:paraId="00000C2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CGA-ward</w:t>
            </w:r>
          </w:p>
        </w:tc>
        <w:tc>
          <w:tcPr>
            <w:tcW w:w="1276" w:type="dxa"/>
            <w:tcBorders>
              <w:top w:val="nil"/>
              <w:left w:val="nil"/>
              <w:bottom w:val="nil"/>
              <w:right w:val="nil"/>
            </w:tcBorders>
            <w:shd w:val="clear" w:color="auto" w:fill="auto"/>
            <w:vAlign w:val="center"/>
          </w:tcPr>
          <w:p w14:paraId="00000C2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Living at home at end of follow-up (3-12 months)</w:t>
            </w:r>
          </w:p>
        </w:tc>
        <w:tc>
          <w:tcPr>
            <w:tcW w:w="850" w:type="dxa"/>
            <w:tcBorders>
              <w:top w:val="nil"/>
              <w:left w:val="nil"/>
              <w:bottom w:val="nil"/>
              <w:right w:val="nil"/>
            </w:tcBorders>
            <w:shd w:val="clear" w:color="auto" w:fill="auto"/>
            <w:vAlign w:val="center"/>
          </w:tcPr>
          <w:p w14:paraId="00000C2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w:t>
            </w:r>
          </w:p>
        </w:tc>
        <w:tc>
          <w:tcPr>
            <w:tcW w:w="709" w:type="dxa"/>
            <w:tcBorders>
              <w:top w:val="nil"/>
              <w:left w:val="nil"/>
              <w:bottom w:val="nil"/>
              <w:right w:val="nil"/>
            </w:tcBorders>
            <w:shd w:val="clear" w:color="auto" w:fill="auto"/>
            <w:vAlign w:val="center"/>
          </w:tcPr>
          <w:p w14:paraId="00000C2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RR</w:t>
            </w:r>
          </w:p>
        </w:tc>
        <w:tc>
          <w:tcPr>
            <w:tcW w:w="850" w:type="dxa"/>
            <w:tcBorders>
              <w:top w:val="nil"/>
              <w:left w:val="nil"/>
              <w:bottom w:val="nil"/>
              <w:right w:val="nil"/>
            </w:tcBorders>
            <w:shd w:val="clear" w:color="auto" w:fill="auto"/>
            <w:vAlign w:val="center"/>
          </w:tcPr>
          <w:p w14:paraId="00000C2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1.05</w:t>
            </w:r>
          </w:p>
          <w:p w14:paraId="00000C2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(0.79,</w:t>
            </w:r>
          </w:p>
          <w:p w14:paraId="00000C2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1.38)</w:t>
            </w:r>
          </w:p>
        </w:tc>
        <w:tc>
          <w:tcPr>
            <w:tcW w:w="646" w:type="dxa"/>
            <w:tcBorders>
              <w:top w:val="nil"/>
              <w:left w:val="nil"/>
              <w:bottom w:val="nil"/>
              <w:right w:val="nil"/>
            </w:tcBorders>
            <w:shd w:val="clear" w:color="auto" w:fill="auto"/>
            <w:vAlign w:val="center"/>
          </w:tcPr>
          <w:p w14:paraId="00000C2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0.75</w:t>
            </w:r>
          </w:p>
        </w:tc>
        <w:tc>
          <w:tcPr>
            <w:tcW w:w="648" w:type="dxa"/>
            <w:tcBorders>
              <w:top w:val="nil"/>
              <w:left w:val="nil"/>
              <w:bottom w:val="nil"/>
              <w:right w:val="nil"/>
            </w:tcBorders>
            <w:shd w:val="clear" w:color="auto" w:fill="auto"/>
            <w:vAlign w:val="center"/>
          </w:tcPr>
          <w:p w14:paraId="00000C2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59.9</w:t>
            </w:r>
          </w:p>
        </w:tc>
        <w:tc>
          <w:tcPr>
            <w:tcW w:w="1033" w:type="dxa"/>
            <w:tcBorders>
              <w:top w:val="nil"/>
              <w:left w:val="nil"/>
              <w:bottom w:val="nil"/>
              <w:right w:val="nil"/>
            </w:tcBorders>
            <w:shd w:val="clear" w:color="auto" w:fill="auto"/>
            <w:vAlign w:val="center"/>
          </w:tcPr>
          <w:p w14:paraId="00000C3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C3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5.05/1</w:t>
            </w:r>
          </w:p>
        </w:tc>
        <w:tc>
          <w:tcPr>
            <w:tcW w:w="1134" w:type="dxa"/>
            <w:tcBorders>
              <w:top w:val="nil"/>
              <w:left w:val="nil"/>
              <w:bottom w:val="nil"/>
              <w:right w:val="nil"/>
            </w:tcBorders>
            <w:shd w:val="clear" w:color="auto" w:fill="auto"/>
            <w:vAlign w:val="center"/>
          </w:tcPr>
          <w:p w14:paraId="00000C3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708" w:type="dxa"/>
            <w:tcBorders>
              <w:top w:val="nil"/>
              <w:left w:val="nil"/>
              <w:bottom w:val="nil"/>
              <w:right w:val="nil"/>
            </w:tcBorders>
            <w:shd w:val="clear" w:color="auto" w:fill="auto"/>
            <w:vAlign w:val="center"/>
          </w:tcPr>
          <w:p w14:paraId="00000C3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C3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0.97,</w:t>
            </w:r>
          </w:p>
          <w:p w14:paraId="00000C3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1.15</w:t>
            </w:r>
          </w:p>
        </w:tc>
        <w:tc>
          <w:tcPr>
            <w:tcW w:w="850" w:type="dxa"/>
            <w:tcBorders>
              <w:top w:val="nil"/>
              <w:left w:val="nil"/>
              <w:bottom w:val="nil"/>
              <w:right w:val="nil"/>
            </w:tcBorders>
            <w:shd w:val="clear" w:color="auto" w:fill="auto"/>
            <w:vAlign w:val="center"/>
          </w:tcPr>
          <w:p w14:paraId="00000C3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2082</w:t>
            </w:r>
          </w:p>
        </w:tc>
        <w:tc>
          <w:tcPr>
            <w:tcW w:w="1276" w:type="dxa"/>
            <w:tcBorders>
              <w:top w:val="nil"/>
              <w:left w:val="nil"/>
              <w:bottom w:val="nil"/>
              <w:right w:val="nil"/>
            </w:tcBorders>
            <w:shd w:val="clear" w:color="auto" w:fill="auto"/>
            <w:vAlign w:val="center"/>
          </w:tcPr>
          <w:p w14:paraId="00000C3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2224</w:t>
            </w:r>
          </w:p>
        </w:tc>
        <w:tc>
          <w:tcPr>
            <w:tcW w:w="1134" w:type="dxa"/>
            <w:tcBorders>
              <w:top w:val="nil"/>
              <w:left w:val="nil"/>
              <w:bottom w:val="nil"/>
              <w:right w:val="nil"/>
            </w:tcBorders>
            <w:shd w:val="clear" w:color="auto" w:fill="auto"/>
            <w:vAlign w:val="center"/>
          </w:tcPr>
          <w:p w14:paraId="00000C3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4306</w:t>
            </w:r>
          </w:p>
        </w:tc>
      </w:tr>
      <w:tr w:rsidR="00C30590" w:rsidRPr="00C30590" w14:paraId="055916C5" w14:textId="77777777" w:rsidTr="00045344">
        <w:trPr>
          <w:trHeight w:val="315"/>
        </w:trPr>
        <w:tc>
          <w:tcPr>
            <w:tcW w:w="993" w:type="dxa"/>
            <w:tcBorders>
              <w:top w:val="nil"/>
              <w:left w:val="nil"/>
              <w:bottom w:val="nil"/>
              <w:right w:val="nil"/>
            </w:tcBorders>
            <w:shd w:val="clear" w:color="auto" w:fill="auto"/>
            <w:vAlign w:val="center"/>
          </w:tcPr>
          <w:p w14:paraId="00000C3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Ellis, 2017 </w:t>
            </w:r>
          </w:p>
        </w:tc>
        <w:tc>
          <w:tcPr>
            <w:tcW w:w="1418" w:type="dxa"/>
            <w:tcBorders>
              <w:top w:val="nil"/>
              <w:left w:val="nil"/>
              <w:bottom w:val="nil"/>
              <w:right w:val="nil"/>
            </w:tcBorders>
            <w:shd w:val="clear" w:color="auto" w:fill="auto"/>
            <w:vAlign w:val="center"/>
          </w:tcPr>
          <w:p w14:paraId="00000C3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admitted to hospital</w:t>
            </w:r>
          </w:p>
        </w:tc>
        <w:tc>
          <w:tcPr>
            <w:tcW w:w="992" w:type="dxa"/>
            <w:tcBorders>
              <w:top w:val="nil"/>
              <w:left w:val="nil"/>
              <w:bottom w:val="nil"/>
              <w:right w:val="nil"/>
            </w:tcBorders>
            <w:shd w:val="clear" w:color="auto" w:fill="auto"/>
            <w:vAlign w:val="center"/>
          </w:tcPr>
          <w:p w14:paraId="00000C3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CGA-ward</w:t>
            </w:r>
          </w:p>
        </w:tc>
        <w:tc>
          <w:tcPr>
            <w:tcW w:w="1276" w:type="dxa"/>
            <w:tcBorders>
              <w:top w:val="nil"/>
              <w:left w:val="nil"/>
              <w:bottom w:val="nil"/>
              <w:right w:val="nil"/>
            </w:tcBorders>
            <w:shd w:val="clear" w:color="auto" w:fill="auto"/>
            <w:vAlign w:val="center"/>
          </w:tcPr>
          <w:p w14:paraId="00000C3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In-hospital mortality</w:t>
            </w:r>
          </w:p>
        </w:tc>
        <w:tc>
          <w:tcPr>
            <w:tcW w:w="850" w:type="dxa"/>
            <w:tcBorders>
              <w:top w:val="nil"/>
              <w:left w:val="nil"/>
              <w:bottom w:val="nil"/>
              <w:right w:val="nil"/>
            </w:tcBorders>
            <w:shd w:val="clear" w:color="auto" w:fill="auto"/>
            <w:vAlign w:val="center"/>
          </w:tcPr>
          <w:p w14:paraId="00000C3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w:t>
            </w:r>
          </w:p>
        </w:tc>
        <w:tc>
          <w:tcPr>
            <w:tcW w:w="709" w:type="dxa"/>
            <w:tcBorders>
              <w:top w:val="nil"/>
              <w:left w:val="nil"/>
              <w:bottom w:val="nil"/>
              <w:right w:val="nil"/>
            </w:tcBorders>
            <w:shd w:val="clear" w:color="auto" w:fill="auto"/>
            <w:vAlign w:val="center"/>
          </w:tcPr>
          <w:p w14:paraId="00000C3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RR</w:t>
            </w:r>
          </w:p>
        </w:tc>
        <w:tc>
          <w:tcPr>
            <w:tcW w:w="850" w:type="dxa"/>
            <w:tcBorders>
              <w:top w:val="nil"/>
              <w:left w:val="nil"/>
              <w:bottom w:val="nil"/>
              <w:right w:val="nil"/>
            </w:tcBorders>
            <w:shd w:val="clear" w:color="auto" w:fill="auto"/>
            <w:vAlign w:val="center"/>
          </w:tcPr>
          <w:p w14:paraId="00000C3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1.05</w:t>
            </w:r>
          </w:p>
          <w:p w14:paraId="00000C4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(0.79,</w:t>
            </w:r>
          </w:p>
          <w:p w14:paraId="00000C4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1.38)</w:t>
            </w:r>
          </w:p>
        </w:tc>
        <w:tc>
          <w:tcPr>
            <w:tcW w:w="646" w:type="dxa"/>
            <w:tcBorders>
              <w:top w:val="nil"/>
              <w:left w:val="nil"/>
              <w:bottom w:val="nil"/>
              <w:right w:val="nil"/>
            </w:tcBorders>
            <w:shd w:val="clear" w:color="auto" w:fill="auto"/>
            <w:vAlign w:val="center"/>
          </w:tcPr>
          <w:p w14:paraId="00000C4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0.75</w:t>
            </w:r>
          </w:p>
        </w:tc>
        <w:tc>
          <w:tcPr>
            <w:tcW w:w="648" w:type="dxa"/>
            <w:tcBorders>
              <w:top w:val="nil"/>
              <w:left w:val="nil"/>
              <w:bottom w:val="nil"/>
              <w:right w:val="nil"/>
            </w:tcBorders>
            <w:shd w:val="clear" w:color="auto" w:fill="auto"/>
            <w:vAlign w:val="center"/>
          </w:tcPr>
          <w:p w14:paraId="00000C4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59.9</w:t>
            </w:r>
          </w:p>
        </w:tc>
        <w:tc>
          <w:tcPr>
            <w:tcW w:w="1033" w:type="dxa"/>
            <w:tcBorders>
              <w:top w:val="nil"/>
              <w:left w:val="nil"/>
              <w:bottom w:val="nil"/>
              <w:right w:val="nil"/>
            </w:tcBorders>
            <w:shd w:val="clear" w:color="auto" w:fill="auto"/>
            <w:vAlign w:val="center"/>
          </w:tcPr>
          <w:p w14:paraId="00000C4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C4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5.05/1</w:t>
            </w:r>
          </w:p>
        </w:tc>
        <w:tc>
          <w:tcPr>
            <w:tcW w:w="1134" w:type="dxa"/>
            <w:tcBorders>
              <w:top w:val="nil"/>
              <w:left w:val="nil"/>
              <w:bottom w:val="nil"/>
              <w:right w:val="nil"/>
            </w:tcBorders>
            <w:shd w:val="clear" w:color="auto" w:fill="auto"/>
            <w:vAlign w:val="center"/>
          </w:tcPr>
          <w:p w14:paraId="00000C4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708" w:type="dxa"/>
            <w:tcBorders>
              <w:top w:val="nil"/>
              <w:left w:val="nil"/>
              <w:bottom w:val="nil"/>
              <w:right w:val="nil"/>
            </w:tcBorders>
            <w:shd w:val="clear" w:color="auto" w:fill="auto"/>
            <w:vAlign w:val="center"/>
          </w:tcPr>
          <w:p w14:paraId="00000C4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C4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0.63,</w:t>
            </w:r>
          </w:p>
          <w:p w14:paraId="00000C4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1.74</w:t>
            </w:r>
          </w:p>
        </w:tc>
        <w:tc>
          <w:tcPr>
            <w:tcW w:w="850" w:type="dxa"/>
            <w:tcBorders>
              <w:top w:val="nil"/>
              <w:left w:val="nil"/>
              <w:bottom w:val="nil"/>
              <w:right w:val="nil"/>
            </w:tcBorders>
            <w:shd w:val="clear" w:color="auto" w:fill="auto"/>
            <w:vAlign w:val="center"/>
          </w:tcPr>
          <w:p w14:paraId="00000C4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2082</w:t>
            </w:r>
          </w:p>
        </w:tc>
        <w:tc>
          <w:tcPr>
            <w:tcW w:w="1276" w:type="dxa"/>
            <w:tcBorders>
              <w:top w:val="nil"/>
              <w:left w:val="nil"/>
              <w:bottom w:val="nil"/>
              <w:right w:val="nil"/>
            </w:tcBorders>
            <w:shd w:val="clear" w:color="auto" w:fill="auto"/>
            <w:vAlign w:val="center"/>
          </w:tcPr>
          <w:p w14:paraId="00000C4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2224</w:t>
            </w:r>
          </w:p>
        </w:tc>
        <w:tc>
          <w:tcPr>
            <w:tcW w:w="1134" w:type="dxa"/>
            <w:tcBorders>
              <w:top w:val="nil"/>
              <w:left w:val="nil"/>
              <w:bottom w:val="nil"/>
              <w:right w:val="nil"/>
            </w:tcBorders>
            <w:shd w:val="clear" w:color="auto" w:fill="auto"/>
            <w:vAlign w:val="center"/>
          </w:tcPr>
          <w:p w14:paraId="00000C4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4306</w:t>
            </w:r>
          </w:p>
        </w:tc>
      </w:tr>
      <w:tr w:rsidR="00C30590" w:rsidRPr="00C30590" w14:paraId="45CB365E" w14:textId="77777777" w:rsidTr="00045344">
        <w:trPr>
          <w:trHeight w:val="315"/>
        </w:trPr>
        <w:tc>
          <w:tcPr>
            <w:tcW w:w="993" w:type="dxa"/>
            <w:tcBorders>
              <w:top w:val="nil"/>
              <w:left w:val="nil"/>
              <w:bottom w:val="nil"/>
              <w:right w:val="nil"/>
            </w:tcBorders>
            <w:shd w:val="clear" w:color="auto" w:fill="auto"/>
            <w:vAlign w:val="center"/>
          </w:tcPr>
          <w:p w14:paraId="00000C4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Ellis, 2017</w:t>
            </w:r>
          </w:p>
        </w:tc>
        <w:tc>
          <w:tcPr>
            <w:tcW w:w="1418" w:type="dxa"/>
            <w:tcBorders>
              <w:top w:val="nil"/>
              <w:left w:val="nil"/>
              <w:bottom w:val="nil"/>
              <w:right w:val="nil"/>
            </w:tcBorders>
            <w:shd w:val="clear" w:color="auto" w:fill="auto"/>
            <w:vAlign w:val="center"/>
          </w:tcPr>
          <w:p w14:paraId="00000C4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admitted to hospital</w:t>
            </w:r>
          </w:p>
        </w:tc>
        <w:tc>
          <w:tcPr>
            <w:tcW w:w="992" w:type="dxa"/>
            <w:tcBorders>
              <w:top w:val="nil"/>
              <w:left w:val="nil"/>
              <w:bottom w:val="nil"/>
              <w:right w:val="nil"/>
            </w:tcBorders>
            <w:shd w:val="clear" w:color="auto" w:fill="auto"/>
            <w:vAlign w:val="center"/>
          </w:tcPr>
          <w:p w14:paraId="00000C4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CGA-ward</w:t>
            </w:r>
          </w:p>
        </w:tc>
        <w:tc>
          <w:tcPr>
            <w:tcW w:w="1276" w:type="dxa"/>
            <w:tcBorders>
              <w:top w:val="nil"/>
              <w:left w:val="nil"/>
              <w:bottom w:val="nil"/>
              <w:right w:val="nil"/>
            </w:tcBorders>
            <w:shd w:val="clear" w:color="auto" w:fill="auto"/>
            <w:vAlign w:val="center"/>
          </w:tcPr>
          <w:p w14:paraId="00000C5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Mortality</w:t>
            </w:r>
          </w:p>
        </w:tc>
        <w:tc>
          <w:tcPr>
            <w:tcW w:w="850" w:type="dxa"/>
            <w:tcBorders>
              <w:top w:val="nil"/>
              <w:left w:val="nil"/>
              <w:bottom w:val="nil"/>
              <w:right w:val="nil"/>
            </w:tcBorders>
            <w:shd w:val="clear" w:color="auto" w:fill="auto"/>
            <w:vAlign w:val="center"/>
          </w:tcPr>
          <w:p w14:paraId="00000C5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20</w:t>
            </w:r>
          </w:p>
        </w:tc>
        <w:tc>
          <w:tcPr>
            <w:tcW w:w="709" w:type="dxa"/>
            <w:tcBorders>
              <w:top w:val="nil"/>
              <w:left w:val="nil"/>
              <w:bottom w:val="nil"/>
              <w:right w:val="nil"/>
            </w:tcBorders>
            <w:shd w:val="clear" w:color="auto" w:fill="auto"/>
            <w:vAlign w:val="center"/>
          </w:tcPr>
          <w:p w14:paraId="00000C5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RR</w:t>
            </w:r>
          </w:p>
        </w:tc>
        <w:tc>
          <w:tcPr>
            <w:tcW w:w="850" w:type="dxa"/>
            <w:tcBorders>
              <w:top w:val="nil"/>
              <w:left w:val="nil"/>
              <w:bottom w:val="nil"/>
              <w:right w:val="nil"/>
            </w:tcBorders>
            <w:shd w:val="clear" w:color="auto" w:fill="auto"/>
            <w:vAlign w:val="center"/>
          </w:tcPr>
          <w:p w14:paraId="00000C5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1.01</w:t>
            </w:r>
          </w:p>
          <w:p w14:paraId="00000C5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(0.93,</w:t>
            </w:r>
          </w:p>
          <w:p w14:paraId="00000C5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1.09)</w:t>
            </w:r>
          </w:p>
        </w:tc>
        <w:tc>
          <w:tcPr>
            <w:tcW w:w="646" w:type="dxa"/>
            <w:tcBorders>
              <w:top w:val="nil"/>
              <w:left w:val="nil"/>
              <w:bottom w:val="nil"/>
              <w:right w:val="nil"/>
            </w:tcBorders>
            <w:shd w:val="clear" w:color="auto" w:fill="auto"/>
            <w:vAlign w:val="center"/>
          </w:tcPr>
          <w:p w14:paraId="00000C5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0.87</w:t>
            </w:r>
          </w:p>
        </w:tc>
        <w:tc>
          <w:tcPr>
            <w:tcW w:w="648" w:type="dxa"/>
            <w:tcBorders>
              <w:top w:val="nil"/>
              <w:left w:val="nil"/>
              <w:bottom w:val="nil"/>
              <w:right w:val="nil"/>
            </w:tcBorders>
            <w:shd w:val="clear" w:color="auto" w:fill="auto"/>
            <w:vAlign w:val="center"/>
          </w:tcPr>
          <w:p w14:paraId="00000C5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w:t>
            </w:r>
          </w:p>
        </w:tc>
        <w:tc>
          <w:tcPr>
            <w:tcW w:w="1033" w:type="dxa"/>
            <w:tcBorders>
              <w:top w:val="nil"/>
              <w:left w:val="nil"/>
              <w:bottom w:val="nil"/>
              <w:right w:val="nil"/>
            </w:tcBorders>
            <w:shd w:val="clear" w:color="auto" w:fill="auto"/>
            <w:vAlign w:val="center"/>
          </w:tcPr>
          <w:p w14:paraId="00000C5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C5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3.01/1</w:t>
            </w:r>
          </w:p>
        </w:tc>
        <w:tc>
          <w:tcPr>
            <w:tcW w:w="1134" w:type="dxa"/>
            <w:tcBorders>
              <w:top w:val="nil"/>
              <w:left w:val="nil"/>
              <w:bottom w:val="nil"/>
              <w:right w:val="nil"/>
            </w:tcBorders>
            <w:shd w:val="clear" w:color="auto" w:fill="auto"/>
            <w:vAlign w:val="center"/>
          </w:tcPr>
          <w:p w14:paraId="00000C5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C5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C5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0.93,1.09</w:t>
            </w:r>
          </w:p>
        </w:tc>
        <w:tc>
          <w:tcPr>
            <w:tcW w:w="850" w:type="dxa"/>
            <w:tcBorders>
              <w:top w:val="nil"/>
              <w:left w:val="nil"/>
              <w:bottom w:val="nil"/>
              <w:right w:val="nil"/>
            </w:tcBorders>
            <w:shd w:val="clear" w:color="auto" w:fill="auto"/>
            <w:vAlign w:val="center"/>
          </w:tcPr>
          <w:p w14:paraId="00000C5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5142</w:t>
            </w:r>
          </w:p>
        </w:tc>
        <w:tc>
          <w:tcPr>
            <w:tcW w:w="1276" w:type="dxa"/>
            <w:tcBorders>
              <w:top w:val="nil"/>
              <w:left w:val="nil"/>
              <w:bottom w:val="nil"/>
              <w:right w:val="nil"/>
            </w:tcBorders>
            <w:shd w:val="clear" w:color="auto" w:fill="auto"/>
            <w:vAlign w:val="center"/>
          </w:tcPr>
          <w:p w14:paraId="00000C5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4684</w:t>
            </w:r>
          </w:p>
        </w:tc>
        <w:tc>
          <w:tcPr>
            <w:tcW w:w="1134" w:type="dxa"/>
            <w:tcBorders>
              <w:top w:val="nil"/>
              <w:left w:val="nil"/>
              <w:bottom w:val="nil"/>
              <w:right w:val="nil"/>
            </w:tcBorders>
            <w:shd w:val="clear" w:color="auto" w:fill="auto"/>
            <w:vAlign w:val="center"/>
          </w:tcPr>
          <w:p w14:paraId="00000C5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9826</w:t>
            </w:r>
          </w:p>
        </w:tc>
      </w:tr>
      <w:tr w:rsidR="00C30590" w:rsidRPr="00C30590" w14:paraId="1FF193D6" w14:textId="77777777" w:rsidTr="00045344">
        <w:trPr>
          <w:trHeight w:val="315"/>
        </w:trPr>
        <w:tc>
          <w:tcPr>
            <w:tcW w:w="993" w:type="dxa"/>
            <w:tcBorders>
              <w:top w:val="nil"/>
              <w:left w:val="nil"/>
              <w:bottom w:val="nil"/>
              <w:right w:val="nil"/>
            </w:tcBorders>
            <w:shd w:val="clear" w:color="auto" w:fill="auto"/>
            <w:vAlign w:val="center"/>
          </w:tcPr>
          <w:p w14:paraId="00000C6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Ellis, 2017</w:t>
            </w:r>
          </w:p>
        </w:tc>
        <w:tc>
          <w:tcPr>
            <w:tcW w:w="1418" w:type="dxa"/>
            <w:tcBorders>
              <w:top w:val="nil"/>
              <w:left w:val="nil"/>
              <w:bottom w:val="nil"/>
              <w:right w:val="nil"/>
            </w:tcBorders>
            <w:shd w:val="clear" w:color="auto" w:fill="auto"/>
            <w:vAlign w:val="center"/>
          </w:tcPr>
          <w:p w14:paraId="00000C6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admitted to hospital</w:t>
            </w:r>
          </w:p>
        </w:tc>
        <w:tc>
          <w:tcPr>
            <w:tcW w:w="992" w:type="dxa"/>
            <w:tcBorders>
              <w:top w:val="nil"/>
              <w:left w:val="nil"/>
              <w:bottom w:val="nil"/>
              <w:right w:val="nil"/>
            </w:tcBorders>
            <w:shd w:val="clear" w:color="auto" w:fill="auto"/>
            <w:vAlign w:val="center"/>
          </w:tcPr>
          <w:p w14:paraId="00000C6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CGA-ward</w:t>
            </w:r>
          </w:p>
        </w:tc>
        <w:tc>
          <w:tcPr>
            <w:tcW w:w="1276" w:type="dxa"/>
            <w:tcBorders>
              <w:top w:val="nil"/>
              <w:left w:val="nil"/>
              <w:bottom w:val="nil"/>
              <w:right w:val="nil"/>
            </w:tcBorders>
            <w:shd w:val="clear" w:color="auto" w:fill="auto"/>
            <w:vAlign w:val="center"/>
          </w:tcPr>
          <w:p w14:paraId="00000C6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Institutionalization at discharge</w:t>
            </w:r>
          </w:p>
        </w:tc>
        <w:tc>
          <w:tcPr>
            <w:tcW w:w="850" w:type="dxa"/>
            <w:tcBorders>
              <w:top w:val="nil"/>
              <w:left w:val="nil"/>
              <w:bottom w:val="nil"/>
              <w:right w:val="nil"/>
            </w:tcBorders>
            <w:shd w:val="clear" w:color="auto" w:fill="auto"/>
            <w:vAlign w:val="center"/>
          </w:tcPr>
          <w:p w14:paraId="00000C6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12</w:t>
            </w:r>
          </w:p>
        </w:tc>
        <w:tc>
          <w:tcPr>
            <w:tcW w:w="709" w:type="dxa"/>
            <w:tcBorders>
              <w:top w:val="nil"/>
              <w:left w:val="nil"/>
              <w:bottom w:val="nil"/>
              <w:right w:val="nil"/>
            </w:tcBorders>
            <w:shd w:val="clear" w:color="auto" w:fill="auto"/>
            <w:vAlign w:val="center"/>
          </w:tcPr>
          <w:p w14:paraId="00000C6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RR</w:t>
            </w:r>
          </w:p>
        </w:tc>
        <w:tc>
          <w:tcPr>
            <w:tcW w:w="850" w:type="dxa"/>
            <w:tcBorders>
              <w:top w:val="nil"/>
              <w:left w:val="nil"/>
              <w:bottom w:val="nil"/>
              <w:right w:val="nil"/>
            </w:tcBorders>
            <w:shd w:val="clear" w:color="auto" w:fill="auto"/>
            <w:vAlign w:val="center"/>
          </w:tcPr>
          <w:p w14:paraId="00000C6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0.863</w:t>
            </w:r>
          </w:p>
          <w:p w14:paraId="00000C6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(0.753,</w:t>
            </w:r>
          </w:p>
          <w:p w14:paraId="00000C6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0.989)</w:t>
            </w:r>
          </w:p>
        </w:tc>
        <w:tc>
          <w:tcPr>
            <w:tcW w:w="646" w:type="dxa"/>
            <w:tcBorders>
              <w:top w:val="nil"/>
              <w:left w:val="nil"/>
              <w:bottom w:val="nil"/>
              <w:right w:val="nil"/>
            </w:tcBorders>
            <w:shd w:val="clear" w:color="auto" w:fill="auto"/>
            <w:vAlign w:val="center"/>
          </w:tcPr>
          <w:p w14:paraId="00000C6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0.35</w:t>
            </w:r>
          </w:p>
        </w:tc>
        <w:tc>
          <w:tcPr>
            <w:tcW w:w="648" w:type="dxa"/>
            <w:tcBorders>
              <w:top w:val="nil"/>
              <w:left w:val="nil"/>
              <w:bottom w:val="nil"/>
              <w:right w:val="nil"/>
            </w:tcBorders>
            <w:shd w:val="clear" w:color="auto" w:fill="auto"/>
            <w:vAlign w:val="center"/>
          </w:tcPr>
          <w:p w14:paraId="00000C6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31.9</w:t>
            </w:r>
          </w:p>
        </w:tc>
        <w:tc>
          <w:tcPr>
            <w:tcW w:w="1033" w:type="dxa"/>
            <w:tcBorders>
              <w:top w:val="nil"/>
              <w:left w:val="nil"/>
              <w:bottom w:val="nil"/>
              <w:right w:val="nil"/>
            </w:tcBorders>
            <w:shd w:val="clear" w:color="auto" w:fill="auto"/>
            <w:vAlign w:val="center"/>
          </w:tcPr>
          <w:p w14:paraId="00000C6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C6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2.8/4</w:t>
            </w:r>
          </w:p>
        </w:tc>
        <w:tc>
          <w:tcPr>
            <w:tcW w:w="1134" w:type="dxa"/>
            <w:tcBorders>
              <w:top w:val="nil"/>
              <w:left w:val="nil"/>
              <w:bottom w:val="nil"/>
              <w:right w:val="nil"/>
            </w:tcBorders>
            <w:shd w:val="clear" w:color="auto" w:fill="auto"/>
            <w:vAlign w:val="center"/>
          </w:tcPr>
          <w:p w14:paraId="00000C6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C6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C6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0.78,</w:t>
            </w:r>
          </w:p>
          <w:p w14:paraId="00000C7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0.99</w:t>
            </w:r>
          </w:p>
        </w:tc>
        <w:tc>
          <w:tcPr>
            <w:tcW w:w="850" w:type="dxa"/>
            <w:tcBorders>
              <w:top w:val="nil"/>
              <w:left w:val="nil"/>
              <w:bottom w:val="nil"/>
              <w:right w:val="nil"/>
            </w:tcBorders>
            <w:shd w:val="clear" w:color="auto" w:fill="auto"/>
            <w:vAlign w:val="center"/>
          </w:tcPr>
          <w:p w14:paraId="00000C7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2159</w:t>
            </w:r>
          </w:p>
        </w:tc>
        <w:tc>
          <w:tcPr>
            <w:tcW w:w="1276" w:type="dxa"/>
            <w:tcBorders>
              <w:top w:val="nil"/>
              <w:left w:val="nil"/>
              <w:bottom w:val="nil"/>
              <w:right w:val="nil"/>
            </w:tcBorders>
            <w:shd w:val="clear" w:color="auto" w:fill="auto"/>
            <w:vAlign w:val="center"/>
          </w:tcPr>
          <w:p w14:paraId="00000C7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2300</w:t>
            </w:r>
          </w:p>
        </w:tc>
        <w:tc>
          <w:tcPr>
            <w:tcW w:w="1134" w:type="dxa"/>
            <w:tcBorders>
              <w:top w:val="nil"/>
              <w:left w:val="nil"/>
              <w:bottom w:val="nil"/>
              <w:right w:val="nil"/>
            </w:tcBorders>
            <w:shd w:val="clear" w:color="auto" w:fill="auto"/>
            <w:vAlign w:val="center"/>
          </w:tcPr>
          <w:p w14:paraId="00000C7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4459</w:t>
            </w:r>
          </w:p>
        </w:tc>
      </w:tr>
      <w:tr w:rsidR="00C30590" w:rsidRPr="00C30590" w14:paraId="11C12A7F" w14:textId="77777777" w:rsidTr="00045344">
        <w:trPr>
          <w:trHeight w:val="315"/>
        </w:trPr>
        <w:tc>
          <w:tcPr>
            <w:tcW w:w="993" w:type="dxa"/>
            <w:tcBorders>
              <w:top w:val="nil"/>
              <w:left w:val="nil"/>
              <w:bottom w:val="nil"/>
              <w:right w:val="nil"/>
            </w:tcBorders>
            <w:shd w:val="clear" w:color="auto" w:fill="auto"/>
            <w:vAlign w:val="center"/>
          </w:tcPr>
          <w:p w14:paraId="00000C7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Ellis, 2017</w:t>
            </w:r>
          </w:p>
        </w:tc>
        <w:tc>
          <w:tcPr>
            <w:tcW w:w="1418" w:type="dxa"/>
            <w:tcBorders>
              <w:top w:val="nil"/>
              <w:left w:val="nil"/>
              <w:bottom w:val="nil"/>
              <w:right w:val="nil"/>
            </w:tcBorders>
            <w:shd w:val="clear" w:color="auto" w:fill="auto"/>
            <w:vAlign w:val="center"/>
          </w:tcPr>
          <w:p w14:paraId="00000C7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admitted to hospital</w:t>
            </w:r>
          </w:p>
        </w:tc>
        <w:tc>
          <w:tcPr>
            <w:tcW w:w="992" w:type="dxa"/>
            <w:tcBorders>
              <w:top w:val="nil"/>
              <w:left w:val="nil"/>
              <w:bottom w:val="nil"/>
              <w:right w:val="nil"/>
            </w:tcBorders>
            <w:shd w:val="clear" w:color="auto" w:fill="auto"/>
            <w:vAlign w:val="center"/>
          </w:tcPr>
          <w:p w14:paraId="00000C7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CGA-ward</w:t>
            </w:r>
          </w:p>
        </w:tc>
        <w:tc>
          <w:tcPr>
            <w:tcW w:w="1276" w:type="dxa"/>
            <w:tcBorders>
              <w:top w:val="nil"/>
              <w:left w:val="nil"/>
              <w:bottom w:val="nil"/>
              <w:right w:val="nil"/>
            </w:tcBorders>
            <w:shd w:val="clear" w:color="auto" w:fill="auto"/>
            <w:vAlign w:val="center"/>
          </w:tcPr>
          <w:p w14:paraId="00000C7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Dependence</w:t>
            </w:r>
          </w:p>
        </w:tc>
        <w:tc>
          <w:tcPr>
            <w:tcW w:w="850" w:type="dxa"/>
            <w:tcBorders>
              <w:top w:val="nil"/>
              <w:left w:val="nil"/>
              <w:bottom w:val="nil"/>
              <w:right w:val="nil"/>
            </w:tcBorders>
            <w:shd w:val="clear" w:color="auto" w:fill="auto"/>
            <w:vAlign w:val="center"/>
          </w:tcPr>
          <w:p w14:paraId="00000C7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14</w:t>
            </w:r>
          </w:p>
        </w:tc>
        <w:tc>
          <w:tcPr>
            <w:tcW w:w="709" w:type="dxa"/>
            <w:tcBorders>
              <w:top w:val="nil"/>
              <w:left w:val="nil"/>
              <w:bottom w:val="nil"/>
              <w:right w:val="nil"/>
            </w:tcBorders>
            <w:shd w:val="clear" w:color="auto" w:fill="auto"/>
            <w:vAlign w:val="center"/>
          </w:tcPr>
          <w:p w14:paraId="00000C7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RR</w:t>
            </w:r>
          </w:p>
        </w:tc>
        <w:tc>
          <w:tcPr>
            <w:tcW w:w="850" w:type="dxa"/>
            <w:tcBorders>
              <w:top w:val="nil"/>
              <w:left w:val="nil"/>
              <w:bottom w:val="nil"/>
              <w:right w:val="nil"/>
            </w:tcBorders>
            <w:shd w:val="clear" w:color="auto" w:fill="auto"/>
            <w:vAlign w:val="center"/>
          </w:tcPr>
          <w:p w14:paraId="00000C7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0.97</w:t>
            </w:r>
          </w:p>
          <w:p w14:paraId="00000C7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w:t>
            </w:r>
          </w:p>
          <w:p w14:paraId="00000C7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1.04)</w:t>
            </w:r>
          </w:p>
        </w:tc>
        <w:tc>
          <w:tcPr>
            <w:tcW w:w="646" w:type="dxa"/>
            <w:tcBorders>
              <w:top w:val="nil"/>
              <w:left w:val="nil"/>
              <w:bottom w:val="nil"/>
              <w:right w:val="nil"/>
            </w:tcBorders>
            <w:shd w:val="clear" w:color="auto" w:fill="auto"/>
            <w:vAlign w:val="center"/>
          </w:tcPr>
          <w:p w14:paraId="00000C7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0.4</w:t>
            </w:r>
          </w:p>
        </w:tc>
        <w:tc>
          <w:tcPr>
            <w:tcW w:w="648" w:type="dxa"/>
            <w:tcBorders>
              <w:top w:val="nil"/>
              <w:left w:val="nil"/>
              <w:bottom w:val="nil"/>
              <w:right w:val="nil"/>
            </w:tcBorders>
            <w:shd w:val="clear" w:color="auto" w:fill="auto"/>
            <w:vAlign w:val="center"/>
          </w:tcPr>
          <w:p w14:paraId="00000C7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34.5</w:t>
            </w:r>
          </w:p>
        </w:tc>
        <w:tc>
          <w:tcPr>
            <w:tcW w:w="1033" w:type="dxa"/>
            <w:tcBorders>
              <w:top w:val="nil"/>
              <w:left w:val="nil"/>
              <w:bottom w:val="nil"/>
              <w:right w:val="nil"/>
            </w:tcBorders>
            <w:shd w:val="clear" w:color="auto" w:fill="auto"/>
            <w:vAlign w:val="center"/>
          </w:tcPr>
          <w:p w14:paraId="00000C7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C8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2/1</w:t>
            </w:r>
          </w:p>
        </w:tc>
        <w:tc>
          <w:tcPr>
            <w:tcW w:w="1134" w:type="dxa"/>
            <w:tcBorders>
              <w:top w:val="nil"/>
              <w:left w:val="nil"/>
              <w:bottom w:val="nil"/>
              <w:right w:val="nil"/>
            </w:tcBorders>
            <w:shd w:val="clear" w:color="auto" w:fill="auto"/>
            <w:vAlign w:val="center"/>
          </w:tcPr>
          <w:p w14:paraId="00000C8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C8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C8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0.89,</w:t>
            </w:r>
          </w:p>
          <w:p w14:paraId="00000C8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1.05</w:t>
            </w:r>
          </w:p>
        </w:tc>
        <w:tc>
          <w:tcPr>
            <w:tcW w:w="850" w:type="dxa"/>
            <w:tcBorders>
              <w:top w:val="nil"/>
              <w:left w:val="nil"/>
              <w:bottom w:val="nil"/>
              <w:right w:val="nil"/>
            </w:tcBorders>
            <w:shd w:val="clear" w:color="auto" w:fill="auto"/>
            <w:vAlign w:val="center"/>
          </w:tcPr>
          <w:p w14:paraId="00000C8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3351</w:t>
            </w:r>
          </w:p>
        </w:tc>
        <w:tc>
          <w:tcPr>
            <w:tcW w:w="1276" w:type="dxa"/>
            <w:tcBorders>
              <w:top w:val="nil"/>
              <w:left w:val="nil"/>
              <w:bottom w:val="nil"/>
              <w:right w:val="nil"/>
            </w:tcBorders>
            <w:shd w:val="clear" w:color="auto" w:fill="auto"/>
            <w:vAlign w:val="center"/>
          </w:tcPr>
          <w:p w14:paraId="00000C8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3200</w:t>
            </w:r>
          </w:p>
        </w:tc>
        <w:tc>
          <w:tcPr>
            <w:tcW w:w="1134" w:type="dxa"/>
            <w:tcBorders>
              <w:top w:val="nil"/>
              <w:left w:val="nil"/>
              <w:bottom w:val="nil"/>
              <w:right w:val="nil"/>
            </w:tcBorders>
            <w:shd w:val="clear" w:color="auto" w:fill="auto"/>
            <w:vAlign w:val="center"/>
          </w:tcPr>
          <w:p w14:paraId="00000C8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6551</w:t>
            </w:r>
          </w:p>
        </w:tc>
      </w:tr>
      <w:tr w:rsidR="00C30590" w:rsidRPr="00C30590" w14:paraId="3A8814FE" w14:textId="77777777" w:rsidTr="00045344">
        <w:trPr>
          <w:trHeight w:val="315"/>
        </w:trPr>
        <w:tc>
          <w:tcPr>
            <w:tcW w:w="993" w:type="dxa"/>
            <w:tcBorders>
              <w:top w:val="nil"/>
              <w:left w:val="nil"/>
              <w:bottom w:val="nil"/>
              <w:right w:val="nil"/>
            </w:tcBorders>
            <w:shd w:val="clear" w:color="auto" w:fill="auto"/>
            <w:vAlign w:val="center"/>
          </w:tcPr>
          <w:p w14:paraId="00000C8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lastRenderedPageBreak/>
              <w:t>Ellis, 2017</w:t>
            </w:r>
          </w:p>
        </w:tc>
        <w:tc>
          <w:tcPr>
            <w:tcW w:w="1418" w:type="dxa"/>
            <w:tcBorders>
              <w:top w:val="nil"/>
              <w:left w:val="nil"/>
              <w:bottom w:val="nil"/>
              <w:right w:val="nil"/>
            </w:tcBorders>
            <w:shd w:val="clear" w:color="auto" w:fill="auto"/>
            <w:vAlign w:val="center"/>
          </w:tcPr>
          <w:p w14:paraId="00000C8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admitted to hospital</w:t>
            </w:r>
          </w:p>
        </w:tc>
        <w:tc>
          <w:tcPr>
            <w:tcW w:w="992" w:type="dxa"/>
            <w:tcBorders>
              <w:top w:val="nil"/>
              <w:left w:val="nil"/>
              <w:bottom w:val="nil"/>
              <w:right w:val="nil"/>
            </w:tcBorders>
            <w:shd w:val="clear" w:color="auto" w:fill="auto"/>
            <w:vAlign w:val="center"/>
          </w:tcPr>
          <w:p w14:paraId="00000C8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CGA-ward</w:t>
            </w:r>
          </w:p>
        </w:tc>
        <w:tc>
          <w:tcPr>
            <w:tcW w:w="1276" w:type="dxa"/>
            <w:tcBorders>
              <w:top w:val="nil"/>
              <w:left w:val="nil"/>
              <w:bottom w:val="nil"/>
              <w:right w:val="nil"/>
            </w:tcBorders>
            <w:shd w:val="clear" w:color="auto" w:fill="auto"/>
            <w:vAlign w:val="center"/>
          </w:tcPr>
          <w:p w14:paraId="00000C8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Readmission at final follow-up</w:t>
            </w:r>
          </w:p>
        </w:tc>
        <w:tc>
          <w:tcPr>
            <w:tcW w:w="850" w:type="dxa"/>
            <w:tcBorders>
              <w:top w:val="nil"/>
              <w:left w:val="nil"/>
              <w:bottom w:val="nil"/>
              <w:right w:val="nil"/>
            </w:tcBorders>
            <w:shd w:val="clear" w:color="auto" w:fill="auto"/>
            <w:vAlign w:val="center"/>
          </w:tcPr>
          <w:p w14:paraId="00000C8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13</w:t>
            </w:r>
          </w:p>
        </w:tc>
        <w:tc>
          <w:tcPr>
            <w:tcW w:w="709" w:type="dxa"/>
            <w:tcBorders>
              <w:top w:val="nil"/>
              <w:left w:val="nil"/>
              <w:bottom w:val="nil"/>
              <w:right w:val="nil"/>
            </w:tcBorders>
            <w:shd w:val="clear" w:color="auto" w:fill="auto"/>
            <w:vAlign w:val="center"/>
          </w:tcPr>
          <w:p w14:paraId="00000C8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RR</w:t>
            </w:r>
          </w:p>
        </w:tc>
        <w:tc>
          <w:tcPr>
            <w:tcW w:w="850" w:type="dxa"/>
            <w:tcBorders>
              <w:top w:val="nil"/>
              <w:left w:val="nil"/>
              <w:bottom w:val="nil"/>
              <w:right w:val="nil"/>
            </w:tcBorders>
            <w:shd w:val="clear" w:color="auto" w:fill="auto"/>
            <w:vAlign w:val="center"/>
          </w:tcPr>
          <w:p w14:paraId="00000C8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1.02</w:t>
            </w:r>
          </w:p>
          <w:p w14:paraId="00000C8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(0.94,</w:t>
            </w:r>
          </w:p>
          <w:p w14:paraId="00000C9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1.11)</w:t>
            </w:r>
          </w:p>
        </w:tc>
        <w:tc>
          <w:tcPr>
            <w:tcW w:w="646" w:type="dxa"/>
            <w:tcBorders>
              <w:top w:val="nil"/>
              <w:left w:val="nil"/>
              <w:bottom w:val="nil"/>
              <w:right w:val="nil"/>
            </w:tcBorders>
            <w:shd w:val="clear" w:color="auto" w:fill="auto"/>
            <w:vAlign w:val="center"/>
          </w:tcPr>
          <w:p w14:paraId="00000C9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0.62</w:t>
            </w:r>
          </w:p>
        </w:tc>
        <w:tc>
          <w:tcPr>
            <w:tcW w:w="648" w:type="dxa"/>
            <w:tcBorders>
              <w:top w:val="nil"/>
              <w:left w:val="nil"/>
              <w:bottom w:val="nil"/>
              <w:right w:val="nil"/>
            </w:tcBorders>
            <w:shd w:val="clear" w:color="auto" w:fill="auto"/>
            <w:vAlign w:val="center"/>
          </w:tcPr>
          <w:p w14:paraId="00000C9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w:t>
            </w:r>
          </w:p>
        </w:tc>
        <w:tc>
          <w:tcPr>
            <w:tcW w:w="1033" w:type="dxa"/>
            <w:tcBorders>
              <w:top w:val="nil"/>
              <w:left w:val="nil"/>
              <w:bottom w:val="nil"/>
              <w:right w:val="nil"/>
            </w:tcBorders>
            <w:shd w:val="clear" w:color="auto" w:fill="auto"/>
            <w:vAlign w:val="center"/>
          </w:tcPr>
          <w:p w14:paraId="00000C9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C9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1.59/1</w:t>
            </w:r>
          </w:p>
        </w:tc>
        <w:tc>
          <w:tcPr>
            <w:tcW w:w="1134" w:type="dxa"/>
            <w:tcBorders>
              <w:top w:val="nil"/>
              <w:left w:val="nil"/>
              <w:bottom w:val="nil"/>
              <w:right w:val="nil"/>
            </w:tcBorders>
            <w:shd w:val="clear" w:color="auto" w:fill="auto"/>
            <w:vAlign w:val="center"/>
          </w:tcPr>
          <w:p w14:paraId="00000C9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C9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C9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0.93,</w:t>
            </w:r>
          </w:p>
          <w:p w14:paraId="00000C9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1.12</w:t>
            </w:r>
          </w:p>
        </w:tc>
        <w:tc>
          <w:tcPr>
            <w:tcW w:w="850" w:type="dxa"/>
            <w:tcBorders>
              <w:top w:val="nil"/>
              <w:left w:val="nil"/>
              <w:bottom w:val="nil"/>
              <w:right w:val="nil"/>
            </w:tcBorders>
            <w:shd w:val="clear" w:color="auto" w:fill="auto"/>
            <w:vAlign w:val="center"/>
          </w:tcPr>
          <w:p w14:paraId="00000C9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3501</w:t>
            </w:r>
          </w:p>
        </w:tc>
        <w:tc>
          <w:tcPr>
            <w:tcW w:w="1276" w:type="dxa"/>
            <w:tcBorders>
              <w:top w:val="nil"/>
              <w:left w:val="nil"/>
              <w:bottom w:val="nil"/>
              <w:right w:val="nil"/>
            </w:tcBorders>
            <w:shd w:val="clear" w:color="auto" w:fill="auto"/>
            <w:vAlign w:val="center"/>
          </w:tcPr>
          <w:p w14:paraId="00000C9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3197</w:t>
            </w:r>
          </w:p>
        </w:tc>
        <w:tc>
          <w:tcPr>
            <w:tcW w:w="1134" w:type="dxa"/>
            <w:tcBorders>
              <w:top w:val="nil"/>
              <w:left w:val="nil"/>
              <w:bottom w:val="nil"/>
              <w:right w:val="nil"/>
            </w:tcBorders>
            <w:shd w:val="clear" w:color="auto" w:fill="auto"/>
            <w:vAlign w:val="center"/>
          </w:tcPr>
          <w:p w14:paraId="00000C9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6698</w:t>
            </w:r>
          </w:p>
        </w:tc>
      </w:tr>
      <w:tr w:rsidR="00C30590" w:rsidRPr="00C30590" w14:paraId="119A195C" w14:textId="77777777" w:rsidTr="00045344">
        <w:trPr>
          <w:trHeight w:val="315"/>
        </w:trPr>
        <w:tc>
          <w:tcPr>
            <w:tcW w:w="993" w:type="dxa"/>
            <w:tcBorders>
              <w:top w:val="nil"/>
              <w:left w:val="nil"/>
              <w:bottom w:val="single" w:sz="4" w:space="0" w:color="000000"/>
              <w:right w:val="nil"/>
            </w:tcBorders>
            <w:shd w:val="clear" w:color="auto" w:fill="auto"/>
            <w:vAlign w:val="center"/>
          </w:tcPr>
          <w:p w14:paraId="00000C9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Ellis, 2017 </w:t>
            </w:r>
          </w:p>
        </w:tc>
        <w:tc>
          <w:tcPr>
            <w:tcW w:w="1418" w:type="dxa"/>
            <w:tcBorders>
              <w:top w:val="nil"/>
              <w:left w:val="nil"/>
              <w:bottom w:val="single" w:sz="4" w:space="0" w:color="000000"/>
              <w:right w:val="nil"/>
            </w:tcBorders>
            <w:shd w:val="clear" w:color="auto" w:fill="auto"/>
            <w:vAlign w:val="center"/>
          </w:tcPr>
          <w:p w14:paraId="00000C9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admitted to hospital</w:t>
            </w:r>
          </w:p>
        </w:tc>
        <w:tc>
          <w:tcPr>
            <w:tcW w:w="992" w:type="dxa"/>
            <w:tcBorders>
              <w:top w:val="nil"/>
              <w:left w:val="nil"/>
              <w:bottom w:val="single" w:sz="4" w:space="0" w:color="000000"/>
              <w:right w:val="nil"/>
            </w:tcBorders>
            <w:shd w:val="clear" w:color="auto" w:fill="auto"/>
            <w:vAlign w:val="center"/>
          </w:tcPr>
          <w:p w14:paraId="00000C9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CGA-ward</w:t>
            </w:r>
          </w:p>
        </w:tc>
        <w:tc>
          <w:tcPr>
            <w:tcW w:w="1276" w:type="dxa"/>
            <w:tcBorders>
              <w:top w:val="nil"/>
              <w:left w:val="nil"/>
              <w:bottom w:val="single" w:sz="4" w:space="0" w:color="000000"/>
              <w:right w:val="nil"/>
            </w:tcBorders>
            <w:shd w:val="clear" w:color="auto" w:fill="auto"/>
            <w:vAlign w:val="center"/>
          </w:tcPr>
          <w:p w14:paraId="00000C9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Institutionalization at 3 and 6 months</w:t>
            </w:r>
          </w:p>
        </w:tc>
        <w:tc>
          <w:tcPr>
            <w:tcW w:w="850" w:type="dxa"/>
            <w:tcBorders>
              <w:top w:val="nil"/>
              <w:left w:val="nil"/>
              <w:bottom w:val="single" w:sz="4" w:space="0" w:color="000000"/>
              <w:right w:val="nil"/>
            </w:tcBorders>
            <w:shd w:val="clear" w:color="auto" w:fill="auto"/>
            <w:vAlign w:val="center"/>
          </w:tcPr>
          <w:p w14:paraId="00000CA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14</w:t>
            </w:r>
          </w:p>
        </w:tc>
        <w:tc>
          <w:tcPr>
            <w:tcW w:w="709" w:type="dxa"/>
            <w:tcBorders>
              <w:top w:val="nil"/>
              <w:left w:val="nil"/>
              <w:bottom w:val="single" w:sz="4" w:space="0" w:color="000000"/>
              <w:right w:val="nil"/>
            </w:tcBorders>
            <w:shd w:val="clear" w:color="auto" w:fill="auto"/>
            <w:vAlign w:val="center"/>
          </w:tcPr>
          <w:p w14:paraId="00000CA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RR</w:t>
            </w:r>
          </w:p>
        </w:tc>
        <w:tc>
          <w:tcPr>
            <w:tcW w:w="850" w:type="dxa"/>
            <w:tcBorders>
              <w:top w:val="nil"/>
              <w:left w:val="nil"/>
              <w:bottom w:val="single" w:sz="4" w:space="0" w:color="000000"/>
              <w:right w:val="nil"/>
            </w:tcBorders>
            <w:shd w:val="clear" w:color="auto" w:fill="auto"/>
            <w:vAlign w:val="center"/>
          </w:tcPr>
          <w:p w14:paraId="00000CA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0.797</w:t>
            </w:r>
          </w:p>
          <w:p w14:paraId="00000CA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(0.712,</w:t>
            </w:r>
          </w:p>
          <w:p w14:paraId="00000CA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0.893)</w:t>
            </w:r>
          </w:p>
        </w:tc>
        <w:tc>
          <w:tcPr>
            <w:tcW w:w="646" w:type="dxa"/>
            <w:tcBorders>
              <w:top w:val="nil"/>
              <w:left w:val="nil"/>
              <w:bottom w:val="single" w:sz="4" w:space="0" w:color="000000"/>
              <w:right w:val="nil"/>
            </w:tcBorders>
            <w:shd w:val="clear" w:color="auto" w:fill="auto"/>
            <w:vAlign w:val="center"/>
          </w:tcPr>
          <w:p w14:paraId="00000CA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&lt;0.0001</w:t>
            </w:r>
          </w:p>
        </w:tc>
        <w:tc>
          <w:tcPr>
            <w:tcW w:w="648" w:type="dxa"/>
            <w:tcBorders>
              <w:top w:val="nil"/>
              <w:left w:val="nil"/>
              <w:bottom w:val="single" w:sz="4" w:space="0" w:color="000000"/>
              <w:right w:val="nil"/>
            </w:tcBorders>
            <w:shd w:val="clear" w:color="auto" w:fill="auto"/>
            <w:vAlign w:val="center"/>
          </w:tcPr>
          <w:p w14:paraId="00000CA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3.7</w:t>
            </w:r>
          </w:p>
        </w:tc>
        <w:tc>
          <w:tcPr>
            <w:tcW w:w="1033" w:type="dxa"/>
            <w:tcBorders>
              <w:top w:val="nil"/>
              <w:left w:val="nil"/>
              <w:bottom w:val="single" w:sz="4" w:space="0" w:color="000000"/>
              <w:right w:val="nil"/>
            </w:tcBorders>
            <w:shd w:val="clear" w:color="auto" w:fill="auto"/>
            <w:vAlign w:val="center"/>
          </w:tcPr>
          <w:p w14:paraId="00000CA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1094" w:type="dxa"/>
            <w:tcBorders>
              <w:top w:val="nil"/>
              <w:left w:val="nil"/>
              <w:bottom w:val="single" w:sz="4" w:space="0" w:color="000000"/>
              <w:right w:val="nil"/>
            </w:tcBorders>
            <w:shd w:val="clear" w:color="auto" w:fill="auto"/>
            <w:vAlign w:val="center"/>
          </w:tcPr>
          <w:p w14:paraId="00000CA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5.18/5</w:t>
            </w:r>
          </w:p>
        </w:tc>
        <w:tc>
          <w:tcPr>
            <w:tcW w:w="1134" w:type="dxa"/>
            <w:tcBorders>
              <w:top w:val="nil"/>
              <w:left w:val="nil"/>
              <w:bottom w:val="single" w:sz="4" w:space="0" w:color="000000"/>
              <w:right w:val="nil"/>
            </w:tcBorders>
            <w:shd w:val="clear" w:color="auto" w:fill="auto"/>
            <w:vAlign w:val="center"/>
          </w:tcPr>
          <w:p w14:paraId="00000CA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single" w:sz="4" w:space="0" w:color="000000"/>
              <w:right w:val="nil"/>
            </w:tcBorders>
            <w:shd w:val="clear" w:color="auto" w:fill="auto"/>
            <w:vAlign w:val="center"/>
          </w:tcPr>
          <w:p w14:paraId="00000CA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single" w:sz="4" w:space="0" w:color="000000"/>
              <w:right w:val="nil"/>
            </w:tcBorders>
            <w:shd w:val="clear" w:color="auto" w:fill="auto"/>
            <w:vAlign w:val="center"/>
          </w:tcPr>
          <w:p w14:paraId="00000CA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0.73,</w:t>
            </w:r>
          </w:p>
          <w:p w14:paraId="00000CA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0.84</w:t>
            </w:r>
          </w:p>
        </w:tc>
        <w:tc>
          <w:tcPr>
            <w:tcW w:w="850" w:type="dxa"/>
            <w:tcBorders>
              <w:top w:val="nil"/>
              <w:left w:val="nil"/>
              <w:bottom w:val="single" w:sz="4" w:space="0" w:color="000000"/>
              <w:right w:val="nil"/>
            </w:tcBorders>
            <w:shd w:val="clear" w:color="auto" w:fill="auto"/>
            <w:vAlign w:val="center"/>
          </w:tcPr>
          <w:p w14:paraId="00000CA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3224</w:t>
            </w:r>
          </w:p>
        </w:tc>
        <w:tc>
          <w:tcPr>
            <w:tcW w:w="1276" w:type="dxa"/>
            <w:tcBorders>
              <w:top w:val="nil"/>
              <w:left w:val="nil"/>
              <w:bottom w:val="single" w:sz="4" w:space="0" w:color="000000"/>
              <w:right w:val="nil"/>
            </w:tcBorders>
            <w:shd w:val="clear" w:color="auto" w:fill="auto"/>
            <w:vAlign w:val="center"/>
          </w:tcPr>
          <w:p w14:paraId="00000CA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3061</w:t>
            </w:r>
          </w:p>
        </w:tc>
        <w:tc>
          <w:tcPr>
            <w:tcW w:w="1134" w:type="dxa"/>
            <w:tcBorders>
              <w:top w:val="nil"/>
              <w:left w:val="nil"/>
              <w:bottom w:val="single" w:sz="4" w:space="0" w:color="000000"/>
              <w:right w:val="nil"/>
            </w:tcBorders>
            <w:shd w:val="clear" w:color="auto" w:fill="auto"/>
            <w:vAlign w:val="center"/>
          </w:tcPr>
          <w:p w14:paraId="00000CA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6285</w:t>
            </w:r>
          </w:p>
        </w:tc>
      </w:tr>
      <w:tr w:rsidR="00C30590" w:rsidRPr="00C30590" w14:paraId="5FCBA407" w14:textId="77777777" w:rsidTr="00045344">
        <w:trPr>
          <w:trHeight w:val="315"/>
        </w:trPr>
        <w:tc>
          <w:tcPr>
            <w:tcW w:w="993" w:type="dxa"/>
            <w:tcBorders>
              <w:top w:val="nil"/>
              <w:left w:val="nil"/>
              <w:bottom w:val="nil"/>
              <w:right w:val="nil"/>
            </w:tcBorders>
            <w:shd w:val="clear" w:color="auto" w:fill="auto"/>
            <w:vAlign w:val="center"/>
          </w:tcPr>
          <w:p w14:paraId="00000CB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Fox, 2012 </w:t>
            </w:r>
          </w:p>
        </w:tc>
        <w:tc>
          <w:tcPr>
            <w:tcW w:w="1418" w:type="dxa"/>
            <w:tcBorders>
              <w:top w:val="nil"/>
              <w:left w:val="nil"/>
              <w:bottom w:val="nil"/>
              <w:right w:val="nil"/>
            </w:tcBorders>
            <w:shd w:val="clear" w:color="auto" w:fill="auto"/>
            <w:vAlign w:val="center"/>
          </w:tcPr>
          <w:p w14:paraId="00000CB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admitted to hospital for acute medical condition or injury</w:t>
            </w:r>
          </w:p>
        </w:tc>
        <w:tc>
          <w:tcPr>
            <w:tcW w:w="992" w:type="dxa"/>
            <w:tcBorders>
              <w:top w:val="nil"/>
              <w:left w:val="nil"/>
              <w:bottom w:val="nil"/>
              <w:right w:val="nil"/>
            </w:tcBorders>
            <w:shd w:val="clear" w:color="auto" w:fill="auto"/>
            <w:vAlign w:val="center"/>
          </w:tcPr>
          <w:p w14:paraId="00000CB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AGUC</w:t>
            </w:r>
          </w:p>
        </w:tc>
        <w:tc>
          <w:tcPr>
            <w:tcW w:w="1276" w:type="dxa"/>
            <w:tcBorders>
              <w:top w:val="nil"/>
              <w:left w:val="nil"/>
              <w:bottom w:val="nil"/>
              <w:right w:val="nil"/>
            </w:tcBorders>
            <w:shd w:val="clear" w:color="auto" w:fill="auto"/>
            <w:vAlign w:val="center"/>
          </w:tcPr>
          <w:p w14:paraId="00000CB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Falls</w:t>
            </w:r>
          </w:p>
        </w:tc>
        <w:tc>
          <w:tcPr>
            <w:tcW w:w="850" w:type="dxa"/>
            <w:tcBorders>
              <w:top w:val="nil"/>
              <w:left w:val="nil"/>
              <w:bottom w:val="nil"/>
              <w:right w:val="nil"/>
            </w:tcBorders>
            <w:shd w:val="clear" w:color="auto" w:fill="auto"/>
            <w:vAlign w:val="center"/>
          </w:tcPr>
          <w:p w14:paraId="00000CB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w:t>
            </w:r>
          </w:p>
        </w:tc>
        <w:tc>
          <w:tcPr>
            <w:tcW w:w="709" w:type="dxa"/>
            <w:tcBorders>
              <w:top w:val="nil"/>
              <w:left w:val="nil"/>
              <w:bottom w:val="nil"/>
              <w:right w:val="nil"/>
            </w:tcBorders>
            <w:shd w:val="clear" w:color="auto" w:fill="auto"/>
            <w:vAlign w:val="center"/>
          </w:tcPr>
          <w:p w14:paraId="00000CB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RR</w:t>
            </w:r>
          </w:p>
        </w:tc>
        <w:tc>
          <w:tcPr>
            <w:tcW w:w="850" w:type="dxa"/>
            <w:tcBorders>
              <w:top w:val="nil"/>
              <w:left w:val="nil"/>
              <w:bottom w:val="nil"/>
              <w:right w:val="nil"/>
            </w:tcBorders>
            <w:shd w:val="clear" w:color="auto" w:fill="auto"/>
            <w:vAlign w:val="center"/>
          </w:tcPr>
          <w:p w14:paraId="00000CB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0.51</w:t>
            </w:r>
          </w:p>
          <w:p w14:paraId="00000CB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(0.29,</w:t>
            </w:r>
          </w:p>
          <w:p w14:paraId="00000CB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0.89)</w:t>
            </w:r>
          </w:p>
        </w:tc>
        <w:tc>
          <w:tcPr>
            <w:tcW w:w="646" w:type="dxa"/>
            <w:tcBorders>
              <w:top w:val="nil"/>
              <w:left w:val="nil"/>
              <w:bottom w:val="nil"/>
              <w:right w:val="nil"/>
            </w:tcBorders>
            <w:shd w:val="clear" w:color="auto" w:fill="auto"/>
            <w:vAlign w:val="center"/>
          </w:tcPr>
          <w:p w14:paraId="00000CB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0.02</w:t>
            </w:r>
          </w:p>
        </w:tc>
        <w:tc>
          <w:tcPr>
            <w:tcW w:w="648" w:type="dxa"/>
            <w:tcBorders>
              <w:top w:val="nil"/>
              <w:left w:val="nil"/>
              <w:bottom w:val="nil"/>
              <w:right w:val="nil"/>
            </w:tcBorders>
            <w:shd w:val="clear" w:color="auto" w:fill="auto"/>
            <w:vAlign w:val="center"/>
          </w:tcPr>
          <w:p w14:paraId="00000CB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w:t>
            </w:r>
          </w:p>
        </w:tc>
        <w:tc>
          <w:tcPr>
            <w:tcW w:w="1033" w:type="dxa"/>
            <w:tcBorders>
              <w:top w:val="nil"/>
              <w:left w:val="nil"/>
              <w:bottom w:val="nil"/>
              <w:right w:val="nil"/>
            </w:tcBorders>
            <w:shd w:val="clear" w:color="auto" w:fill="auto"/>
            <w:vAlign w:val="center"/>
          </w:tcPr>
          <w:p w14:paraId="00000CB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CB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1/1</w:t>
            </w:r>
          </w:p>
        </w:tc>
        <w:tc>
          <w:tcPr>
            <w:tcW w:w="1134" w:type="dxa"/>
            <w:tcBorders>
              <w:top w:val="nil"/>
              <w:left w:val="nil"/>
              <w:bottom w:val="nil"/>
              <w:right w:val="nil"/>
            </w:tcBorders>
            <w:shd w:val="clear" w:color="auto" w:fill="auto"/>
            <w:vAlign w:val="center"/>
          </w:tcPr>
          <w:p w14:paraId="00000CB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CB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CB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0.01,</w:t>
            </w:r>
          </w:p>
          <w:p w14:paraId="00000CC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18.96</w:t>
            </w:r>
          </w:p>
        </w:tc>
        <w:tc>
          <w:tcPr>
            <w:tcW w:w="850" w:type="dxa"/>
            <w:tcBorders>
              <w:top w:val="nil"/>
              <w:left w:val="nil"/>
              <w:bottom w:val="nil"/>
              <w:right w:val="nil"/>
            </w:tcBorders>
            <w:shd w:val="clear" w:color="auto" w:fill="auto"/>
            <w:vAlign w:val="center"/>
          </w:tcPr>
          <w:p w14:paraId="00000CC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189</w:t>
            </w:r>
          </w:p>
        </w:tc>
        <w:tc>
          <w:tcPr>
            <w:tcW w:w="1276" w:type="dxa"/>
            <w:tcBorders>
              <w:top w:val="nil"/>
              <w:left w:val="nil"/>
              <w:bottom w:val="nil"/>
              <w:right w:val="nil"/>
            </w:tcBorders>
            <w:shd w:val="clear" w:color="auto" w:fill="auto"/>
            <w:vAlign w:val="center"/>
          </w:tcPr>
          <w:p w14:paraId="00000CC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469</w:t>
            </w:r>
          </w:p>
        </w:tc>
        <w:tc>
          <w:tcPr>
            <w:tcW w:w="1134" w:type="dxa"/>
            <w:tcBorders>
              <w:top w:val="nil"/>
              <w:left w:val="nil"/>
              <w:bottom w:val="nil"/>
              <w:right w:val="nil"/>
            </w:tcBorders>
            <w:shd w:val="clear" w:color="auto" w:fill="auto"/>
            <w:vAlign w:val="center"/>
          </w:tcPr>
          <w:p w14:paraId="00000CC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658</w:t>
            </w:r>
          </w:p>
        </w:tc>
      </w:tr>
      <w:tr w:rsidR="00C30590" w:rsidRPr="00C30590" w14:paraId="226096EF" w14:textId="77777777" w:rsidTr="00045344">
        <w:trPr>
          <w:trHeight w:val="315"/>
        </w:trPr>
        <w:tc>
          <w:tcPr>
            <w:tcW w:w="993" w:type="dxa"/>
            <w:tcBorders>
              <w:top w:val="nil"/>
              <w:left w:val="nil"/>
              <w:bottom w:val="nil"/>
              <w:right w:val="nil"/>
            </w:tcBorders>
            <w:shd w:val="clear" w:color="auto" w:fill="auto"/>
            <w:vAlign w:val="center"/>
          </w:tcPr>
          <w:p w14:paraId="00000CC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Fox, 2012</w:t>
            </w:r>
          </w:p>
        </w:tc>
        <w:tc>
          <w:tcPr>
            <w:tcW w:w="1418" w:type="dxa"/>
            <w:tcBorders>
              <w:top w:val="nil"/>
              <w:left w:val="nil"/>
              <w:bottom w:val="nil"/>
              <w:right w:val="nil"/>
            </w:tcBorders>
            <w:shd w:val="clear" w:color="auto" w:fill="auto"/>
            <w:vAlign w:val="center"/>
          </w:tcPr>
          <w:p w14:paraId="00000CC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admitted to hospital for acute medical condition or injury</w:t>
            </w:r>
          </w:p>
        </w:tc>
        <w:tc>
          <w:tcPr>
            <w:tcW w:w="992" w:type="dxa"/>
            <w:tcBorders>
              <w:top w:val="nil"/>
              <w:left w:val="nil"/>
              <w:bottom w:val="nil"/>
              <w:right w:val="nil"/>
            </w:tcBorders>
            <w:shd w:val="clear" w:color="auto" w:fill="auto"/>
            <w:vAlign w:val="center"/>
          </w:tcPr>
          <w:p w14:paraId="00000CC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AGUC</w:t>
            </w:r>
          </w:p>
        </w:tc>
        <w:tc>
          <w:tcPr>
            <w:tcW w:w="1276" w:type="dxa"/>
            <w:tcBorders>
              <w:top w:val="nil"/>
              <w:left w:val="nil"/>
              <w:bottom w:val="nil"/>
              <w:right w:val="nil"/>
            </w:tcBorders>
            <w:shd w:val="clear" w:color="auto" w:fill="auto"/>
            <w:vAlign w:val="center"/>
          </w:tcPr>
          <w:p w14:paraId="00000CC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Pressure sores</w:t>
            </w:r>
          </w:p>
        </w:tc>
        <w:tc>
          <w:tcPr>
            <w:tcW w:w="850" w:type="dxa"/>
            <w:tcBorders>
              <w:top w:val="nil"/>
              <w:left w:val="nil"/>
              <w:bottom w:val="nil"/>
              <w:right w:val="nil"/>
            </w:tcBorders>
            <w:shd w:val="clear" w:color="auto" w:fill="auto"/>
            <w:vAlign w:val="center"/>
          </w:tcPr>
          <w:p w14:paraId="00000CC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w:t>
            </w:r>
          </w:p>
        </w:tc>
        <w:tc>
          <w:tcPr>
            <w:tcW w:w="709" w:type="dxa"/>
            <w:tcBorders>
              <w:top w:val="nil"/>
              <w:left w:val="nil"/>
              <w:bottom w:val="nil"/>
              <w:right w:val="nil"/>
            </w:tcBorders>
            <w:shd w:val="clear" w:color="auto" w:fill="auto"/>
            <w:vAlign w:val="center"/>
          </w:tcPr>
          <w:p w14:paraId="00000CC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RR</w:t>
            </w:r>
          </w:p>
        </w:tc>
        <w:tc>
          <w:tcPr>
            <w:tcW w:w="850" w:type="dxa"/>
            <w:tcBorders>
              <w:top w:val="nil"/>
              <w:left w:val="nil"/>
              <w:bottom w:val="nil"/>
              <w:right w:val="nil"/>
            </w:tcBorders>
            <w:shd w:val="clear" w:color="auto" w:fill="auto"/>
            <w:vAlign w:val="center"/>
          </w:tcPr>
          <w:p w14:paraId="00000CC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0.46</w:t>
            </w:r>
          </w:p>
          <w:p w14:paraId="00000CC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(0.24,</w:t>
            </w:r>
          </w:p>
          <w:p w14:paraId="00000CC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0.89)</w:t>
            </w:r>
          </w:p>
        </w:tc>
        <w:tc>
          <w:tcPr>
            <w:tcW w:w="646" w:type="dxa"/>
            <w:tcBorders>
              <w:top w:val="nil"/>
              <w:left w:val="nil"/>
              <w:bottom w:val="nil"/>
              <w:right w:val="nil"/>
            </w:tcBorders>
            <w:shd w:val="clear" w:color="auto" w:fill="auto"/>
            <w:vAlign w:val="center"/>
          </w:tcPr>
          <w:p w14:paraId="00000CC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0.02</w:t>
            </w:r>
          </w:p>
        </w:tc>
        <w:tc>
          <w:tcPr>
            <w:tcW w:w="648" w:type="dxa"/>
            <w:tcBorders>
              <w:top w:val="nil"/>
              <w:left w:val="nil"/>
              <w:bottom w:val="nil"/>
              <w:right w:val="nil"/>
            </w:tcBorders>
            <w:shd w:val="clear" w:color="auto" w:fill="auto"/>
            <w:vAlign w:val="center"/>
          </w:tcPr>
          <w:p w14:paraId="00000CC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5.2</w:t>
            </w:r>
          </w:p>
        </w:tc>
        <w:tc>
          <w:tcPr>
            <w:tcW w:w="1033" w:type="dxa"/>
            <w:tcBorders>
              <w:top w:val="nil"/>
              <w:left w:val="nil"/>
              <w:bottom w:val="nil"/>
              <w:right w:val="nil"/>
            </w:tcBorders>
            <w:shd w:val="clear" w:color="auto" w:fill="auto"/>
            <w:vAlign w:val="center"/>
          </w:tcPr>
          <w:p w14:paraId="00000CC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CD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1.41/2</w:t>
            </w:r>
          </w:p>
        </w:tc>
        <w:tc>
          <w:tcPr>
            <w:tcW w:w="1134" w:type="dxa"/>
            <w:tcBorders>
              <w:top w:val="nil"/>
              <w:left w:val="nil"/>
              <w:bottom w:val="nil"/>
              <w:right w:val="nil"/>
            </w:tcBorders>
            <w:shd w:val="clear" w:color="auto" w:fill="auto"/>
            <w:vAlign w:val="center"/>
          </w:tcPr>
          <w:p w14:paraId="00000CD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CD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CD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w:t>
            </w:r>
          </w:p>
          <w:p w14:paraId="00000CD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48.52</w:t>
            </w:r>
          </w:p>
        </w:tc>
        <w:tc>
          <w:tcPr>
            <w:tcW w:w="850" w:type="dxa"/>
            <w:tcBorders>
              <w:top w:val="nil"/>
              <w:left w:val="nil"/>
              <w:bottom w:val="nil"/>
              <w:right w:val="nil"/>
            </w:tcBorders>
            <w:shd w:val="clear" w:color="auto" w:fill="auto"/>
            <w:vAlign w:val="center"/>
          </w:tcPr>
          <w:p w14:paraId="00000CD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189</w:t>
            </w:r>
          </w:p>
        </w:tc>
        <w:tc>
          <w:tcPr>
            <w:tcW w:w="1276" w:type="dxa"/>
            <w:tcBorders>
              <w:top w:val="nil"/>
              <w:left w:val="nil"/>
              <w:bottom w:val="nil"/>
              <w:right w:val="nil"/>
            </w:tcBorders>
            <w:shd w:val="clear" w:color="auto" w:fill="auto"/>
            <w:vAlign w:val="center"/>
          </w:tcPr>
          <w:p w14:paraId="00000CD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469</w:t>
            </w:r>
          </w:p>
        </w:tc>
        <w:tc>
          <w:tcPr>
            <w:tcW w:w="1134" w:type="dxa"/>
            <w:tcBorders>
              <w:top w:val="nil"/>
              <w:left w:val="nil"/>
              <w:bottom w:val="nil"/>
              <w:right w:val="nil"/>
            </w:tcBorders>
            <w:shd w:val="clear" w:color="auto" w:fill="auto"/>
            <w:vAlign w:val="center"/>
          </w:tcPr>
          <w:p w14:paraId="00000CD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658</w:t>
            </w:r>
          </w:p>
        </w:tc>
      </w:tr>
      <w:tr w:rsidR="00C30590" w:rsidRPr="00C30590" w14:paraId="6E8B01FF" w14:textId="77777777" w:rsidTr="00045344">
        <w:trPr>
          <w:trHeight w:val="315"/>
        </w:trPr>
        <w:tc>
          <w:tcPr>
            <w:tcW w:w="993" w:type="dxa"/>
            <w:tcBorders>
              <w:top w:val="nil"/>
              <w:left w:val="nil"/>
              <w:bottom w:val="nil"/>
              <w:right w:val="nil"/>
            </w:tcBorders>
            <w:shd w:val="clear" w:color="auto" w:fill="auto"/>
            <w:vAlign w:val="center"/>
          </w:tcPr>
          <w:p w14:paraId="00000CD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Hughes, 2019 </w:t>
            </w:r>
          </w:p>
        </w:tc>
        <w:tc>
          <w:tcPr>
            <w:tcW w:w="1418" w:type="dxa"/>
            <w:tcBorders>
              <w:top w:val="nil"/>
              <w:left w:val="nil"/>
              <w:bottom w:val="nil"/>
              <w:right w:val="nil"/>
            </w:tcBorders>
            <w:shd w:val="clear" w:color="auto" w:fill="auto"/>
            <w:vAlign w:val="center"/>
          </w:tcPr>
          <w:p w14:paraId="00000CD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in ED</w:t>
            </w:r>
          </w:p>
        </w:tc>
        <w:tc>
          <w:tcPr>
            <w:tcW w:w="992" w:type="dxa"/>
            <w:tcBorders>
              <w:top w:val="nil"/>
              <w:left w:val="nil"/>
              <w:bottom w:val="nil"/>
              <w:right w:val="nil"/>
            </w:tcBorders>
            <w:shd w:val="clear" w:color="auto" w:fill="auto"/>
            <w:vAlign w:val="center"/>
          </w:tcPr>
          <w:p w14:paraId="00000CD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ED intervention </w:t>
            </w:r>
            <w:r w:rsidRPr="00C30590">
              <w:rPr>
                <w:rFonts w:ascii="Times New Roman" w:eastAsia="Times New Roman" w:hAnsi="Times New Roman" w:cs="Times New Roman"/>
                <w:color w:val="auto"/>
              </w:rPr>
              <w:lastRenderedPageBreak/>
              <w:t>including CGA</w:t>
            </w:r>
          </w:p>
        </w:tc>
        <w:tc>
          <w:tcPr>
            <w:tcW w:w="1276" w:type="dxa"/>
            <w:tcBorders>
              <w:top w:val="nil"/>
              <w:left w:val="nil"/>
              <w:bottom w:val="nil"/>
              <w:right w:val="nil"/>
            </w:tcBorders>
            <w:shd w:val="clear" w:color="auto" w:fill="auto"/>
            <w:vAlign w:val="center"/>
          </w:tcPr>
          <w:p w14:paraId="00000CD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lastRenderedPageBreak/>
              <w:t xml:space="preserve">Hospitalization after </w:t>
            </w:r>
            <w:r w:rsidRPr="00C30590">
              <w:rPr>
                <w:rFonts w:ascii="Times New Roman" w:eastAsia="Times New Roman" w:hAnsi="Times New Roman" w:cs="Times New Roman"/>
                <w:color w:val="auto"/>
              </w:rPr>
              <w:lastRenderedPageBreak/>
              <w:t>the index visit</w:t>
            </w:r>
          </w:p>
        </w:tc>
        <w:tc>
          <w:tcPr>
            <w:tcW w:w="850" w:type="dxa"/>
            <w:tcBorders>
              <w:top w:val="nil"/>
              <w:left w:val="nil"/>
              <w:bottom w:val="nil"/>
              <w:right w:val="nil"/>
            </w:tcBorders>
            <w:shd w:val="clear" w:color="auto" w:fill="auto"/>
            <w:vAlign w:val="center"/>
          </w:tcPr>
          <w:p w14:paraId="00000CD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lastRenderedPageBreak/>
              <w:t>6</w:t>
            </w:r>
          </w:p>
        </w:tc>
        <w:tc>
          <w:tcPr>
            <w:tcW w:w="709" w:type="dxa"/>
            <w:tcBorders>
              <w:top w:val="nil"/>
              <w:left w:val="nil"/>
              <w:bottom w:val="nil"/>
              <w:right w:val="nil"/>
            </w:tcBorders>
            <w:shd w:val="clear" w:color="auto" w:fill="auto"/>
            <w:vAlign w:val="center"/>
          </w:tcPr>
          <w:p w14:paraId="00000CD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RR</w:t>
            </w:r>
          </w:p>
        </w:tc>
        <w:tc>
          <w:tcPr>
            <w:tcW w:w="850" w:type="dxa"/>
            <w:tcBorders>
              <w:top w:val="nil"/>
              <w:left w:val="nil"/>
              <w:bottom w:val="nil"/>
              <w:right w:val="nil"/>
            </w:tcBorders>
            <w:shd w:val="clear" w:color="auto" w:fill="auto"/>
            <w:vAlign w:val="center"/>
          </w:tcPr>
          <w:p w14:paraId="00000CD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0.93</w:t>
            </w:r>
          </w:p>
          <w:p w14:paraId="00000CD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(0.65,</w:t>
            </w:r>
          </w:p>
          <w:p w14:paraId="00000CE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1.32)</w:t>
            </w:r>
          </w:p>
        </w:tc>
        <w:tc>
          <w:tcPr>
            <w:tcW w:w="646" w:type="dxa"/>
            <w:tcBorders>
              <w:top w:val="nil"/>
              <w:left w:val="nil"/>
              <w:bottom w:val="nil"/>
              <w:right w:val="nil"/>
            </w:tcBorders>
            <w:shd w:val="clear" w:color="auto" w:fill="auto"/>
            <w:vAlign w:val="center"/>
          </w:tcPr>
          <w:p w14:paraId="00000CE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0.67</w:t>
            </w:r>
          </w:p>
        </w:tc>
        <w:tc>
          <w:tcPr>
            <w:tcW w:w="648" w:type="dxa"/>
            <w:tcBorders>
              <w:top w:val="nil"/>
              <w:left w:val="nil"/>
              <w:bottom w:val="nil"/>
              <w:right w:val="nil"/>
            </w:tcBorders>
            <w:shd w:val="clear" w:color="auto" w:fill="auto"/>
            <w:vAlign w:val="center"/>
          </w:tcPr>
          <w:p w14:paraId="00000CE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96.8</w:t>
            </w:r>
          </w:p>
        </w:tc>
        <w:tc>
          <w:tcPr>
            <w:tcW w:w="1033" w:type="dxa"/>
            <w:tcBorders>
              <w:top w:val="nil"/>
              <w:left w:val="nil"/>
              <w:bottom w:val="nil"/>
              <w:right w:val="nil"/>
            </w:tcBorders>
            <w:shd w:val="clear" w:color="auto" w:fill="auto"/>
            <w:vAlign w:val="center"/>
          </w:tcPr>
          <w:p w14:paraId="00000CE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CE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3.41/3</w:t>
            </w:r>
          </w:p>
        </w:tc>
        <w:tc>
          <w:tcPr>
            <w:tcW w:w="1134" w:type="dxa"/>
            <w:tcBorders>
              <w:top w:val="nil"/>
              <w:left w:val="nil"/>
              <w:bottom w:val="nil"/>
              <w:right w:val="nil"/>
            </w:tcBorders>
            <w:shd w:val="clear" w:color="auto" w:fill="auto"/>
            <w:vAlign w:val="center"/>
          </w:tcPr>
          <w:p w14:paraId="00000CE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CE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993" w:type="dxa"/>
            <w:tcBorders>
              <w:top w:val="nil"/>
              <w:left w:val="nil"/>
              <w:bottom w:val="nil"/>
              <w:right w:val="nil"/>
            </w:tcBorders>
            <w:shd w:val="clear" w:color="auto" w:fill="auto"/>
            <w:vAlign w:val="center"/>
          </w:tcPr>
          <w:p w14:paraId="00000CE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0.26,</w:t>
            </w:r>
          </w:p>
          <w:p w14:paraId="00000CE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3.35</w:t>
            </w:r>
          </w:p>
        </w:tc>
        <w:tc>
          <w:tcPr>
            <w:tcW w:w="850" w:type="dxa"/>
            <w:tcBorders>
              <w:top w:val="nil"/>
              <w:left w:val="nil"/>
              <w:bottom w:val="nil"/>
              <w:right w:val="nil"/>
            </w:tcBorders>
            <w:shd w:val="clear" w:color="auto" w:fill="auto"/>
            <w:vAlign w:val="center"/>
          </w:tcPr>
          <w:p w14:paraId="00000CE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4371</w:t>
            </w:r>
          </w:p>
        </w:tc>
        <w:tc>
          <w:tcPr>
            <w:tcW w:w="1276" w:type="dxa"/>
            <w:tcBorders>
              <w:top w:val="nil"/>
              <w:left w:val="nil"/>
              <w:bottom w:val="nil"/>
              <w:right w:val="nil"/>
            </w:tcBorders>
            <w:shd w:val="clear" w:color="auto" w:fill="auto"/>
            <w:vAlign w:val="center"/>
          </w:tcPr>
          <w:p w14:paraId="00000CE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4313</w:t>
            </w:r>
          </w:p>
        </w:tc>
        <w:tc>
          <w:tcPr>
            <w:tcW w:w="1134" w:type="dxa"/>
            <w:tcBorders>
              <w:top w:val="nil"/>
              <w:left w:val="nil"/>
              <w:bottom w:val="nil"/>
              <w:right w:val="nil"/>
            </w:tcBorders>
            <w:shd w:val="clear" w:color="auto" w:fill="auto"/>
            <w:vAlign w:val="center"/>
          </w:tcPr>
          <w:p w14:paraId="00000CE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8684</w:t>
            </w:r>
          </w:p>
        </w:tc>
      </w:tr>
      <w:tr w:rsidR="00C30590" w:rsidRPr="00C30590" w14:paraId="65D89629" w14:textId="77777777" w:rsidTr="00045344">
        <w:trPr>
          <w:trHeight w:val="315"/>
        </w:trPr>
        <w:tc>
          <w:tcPr>
            <w:tcW w:w="993" w:type="dxa"/>
            <w:tcBorders>
              <w:top w:val="nil"/>
              <w:left w:val="nil"/>
              <w:bottom w:val="nil"/>
              <w:right w:val="nil"/>
            </w:tcBorders>
            <w:shd w:val="clear" w:color="auto" w:fill="auto"/>
            <w:vAlign w:val="center"/>
          </w:tcPr>
          <w:p w14:paraId="00000CE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Hughes, 2019 </w:t>
            </w:r>
          </w:p>
        </w:tc>
        <w:tc>
          <w:tcPr>
            <w:tcW w:w="1418" w:type="dxa"/>
            <w:tcBorders>
              <w:top w:val="nil"/>
              <w:left w:val="nil"/>
              <w:bottom w:val="nil"/>
              <w:right w:val="nil"/>
            </w:tcBorders>
            <w:shd w:val="clear" w:color="auto" w:fill="auto"/>
            <w:vAlign w:val="center"/>
          </w:tcPr>
          <w:p w14:paraId="00000CE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in ED</w:t>
            </w:r>
          </w:p>
        </w:tc>
        <w:tc>
          <w:tcPr>
            <w:tcW w:w="992" w:type="dxa"/>
            <w:tcBorders>
              <w:top w:val="nil"/>
              <w:left w:val="nil"/>
              <w:bottom w:val="nil"/>
              <w:right w:val="nil"/>
            </w:tcBorders>
            <w:shd w:val="clear" w:color="auto" w:fill="auto"/>
            <w:vAlign w:val="center"/>
          </w:tcPr>
          <w:p w14:paraId="00000CE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ED intervention including CGA</w:t>
            </w:r>
          </w:p>
        </w:tc>
        <w:tc>
          <w:tcPr>
            <w:tcW w:w="1276" w:type="dxa"/>
            <w:tcBorders>
              <w:top w:val="nil"/>
              <w:left w:val="nil"/>
              <w:bottom w:val="nil"/>
              <w:right w:val="nil"/>
            </w:tcBorders>
            <w:shd w:val="clear" w:color="auto" w:fill="auto"/>
            <w:vAlign w:val="center"/>
          </w:tcPr>
          <w:p w14:paraId="00000CE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ED return visit</w:t>
            </w:r>
          </w:p>
        </w:tc>
        <w:tc>
          <w:tcPr>
            <w:tcW w:w="850" w:type="dxa"/>
            <w:tcBorders>
              <w:top w:val="nil"/>
              <w:left w:val="nil"/>
              <w:bottom w:val="nil"/>
              <w:right w:val="nil"/>
            </w:tcBorders>
            <w:shd w:val="clear" w:color="auto" w:fill="auto"/>
            <w:vAlign w:val="center"/>
          </w:tcPr>
          <w:p w14:paraId="00000CF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9</w:t>
            </w:r>
          </w:p>
        </w:tc>
        <w:tc>
          <w:tcPr>
            <w:tcW w:w="709" w:type="dxa"/>
            <w:tcBorders>
              <w:top w:val="nil"/>
              <w:left w:val="nil"/>
              <w:bottom w:val="nil"/>
              <w:right w:val="nil"/>
            </w:tcBorders>
            <w:shd w:val="clear" w:color="auto" w:fill="auto"/>
            <w:vAlign w:val="center"/>
          </w:tcPr>
          <w:p w14:paraId="00000CF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RR</w:t>
            </w:r>
          </w:p>
        </w:tc>
        <w:tc>
          <w:tcPr>
            <w:tcW w:w="850" w:type="dxa"/>
            <w:tcBorders>
              <w:top w:val="nil"/>
              <w:left w:val="nil"/>
              <w:bottom w:val="nil"/>
              <w:right w:val="nil"/>
            </w:tcBorders>
            <w:shd w:val="clear" w:color="auto" w:fill="auto"/>
            <w:vAlign w:val="center"/>
          </w:tcPr>
          <w:p w14:paraId="00000CF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0.99</w:t>
            </w:r>
          </w:p>
          <w:p w14:paraId="00000CF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(0.8,</w:t>
            </w:r>
          </w:p>
          <w:p w14:paraId="00000CF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1.24)</w:t>
            </w:r>
          </w:p>
        </w:tc>
        <w:tc>
          <w:tcPr>
            <w:tcW w:w="646" w:type="dxa"/>
            <w:tcBorders>
              <w:top w:val="nil"/>
              <w:left w:val="nil"/>
              <w:bottom w:val="nil"/>
              <w:right w:val="nil"/>
            </w:tcBorders>
            <w:shd w:val="clear" w:color="auto" w:fill="auto"/>
            <w:vAlign w:val="center"/>
          </w:tcPr>
          <w:p w14:paraId="00000CF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0.99</w:t>
            </w:r>
          </w:p>
        </w:tc>
        <w:tc>
          <w:tcPr>
            <w:tcW w:w="648" w:type="dxa"/>
            <w:tcBorders>
              <w:top w:val="nil"/>
              <w:left w:val="nil"/>
              <w:bottom w:val="nil"/>
              <w:right w:val="nil"/>
            </w:tcBorders>
            <w:shd w:val="clear" w:color="auto" w:fill="auto"/>
            <w:vAlign w:val="center"/>
          </w:tcPr>
          <w:p w14:paraId="00000CF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91.7</w:t>
            </w:r>
          </w:p>
        </w:tc>
        <w:tc>
          <w:tcPr>
            <w:tcW w:w="1033" w:type="dxa"/>
            <w:tcBorders>
              <w:top w:val="nil"/>
              <w:left w:val="nil"/>
              <w:bottom w:val="nil"/>
              <w:right w:val="nil"/>
            </w:tcBorders>
            <w:shd w:val="clear" w:color="auto" w:fill="auto"/>
            <w:vAlign w:val="center"/>
          </w:tcPr>
          <w:p w14:paraId="00000CF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1094" w:type="dxa"/>
            <w:tcBorders>
              <w:top w:val="nil"/>
              <w:left w:val="nil"/>
              <w:bottom w:val="nil"/>
              <w:right w:val="nil"/>
            </w:tcBorders>
            <w:shd w:val="clear" w:color="auto" w:fill="auto"/>
            <w:vAlign w:val="center"/>
          </w:tcPr>
          <w:p w14:paraId="00000CF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3.59/1</w:t>
            </w:r>
          </w:p>
        </w:tc>
        <w:tc>
          <w:tcPr>
            <w:tcW w:w="1134" w:type="dxa"/>
            <w:tcBorders>
              <w:top w:val="nil"/>
              <w:left w:val="nil"/>
              <w:bottom w:val="nil"/>
              <w:right w:val="nil"/>
            </w:tcBorders>
            <w:shd w:val="clear" w:color="auto" w:fill="auto"/>
            <w:vAlign w:val="center"/>
          </w:tcPr>
          <w:p w14:paraId="00000CF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708" w:type="dxa"/>
            <w:tcBorders>
              <w:top w:val="nil"/>
              <w:left w:val="nil"/>
              <w:bottom w:val="nil"/>
              <w:right w:val="nil"/>
            </w:tcBorders>
            <w:shd w:val="clear" w:color="auto" w:fill="auto"/>
            <w:vAlign w:val="center"/>
          </w:tcPr>
          <w:p w14:paraId="00000CF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993" w:type="dxa"/>
            <w:tcBorders>
              <w:top w:val="nil"/>
              <w:left w:val="nil"/>
              <w:bottom w:val="nil"/>
              <w:right w:val="nil"/>
            </w:tcBorders>
            <w:shd w:val="clear" w:color="auto" w:fill="auto"/>
            <w:vAlign w:val="center"/>
          </w:tcPr>
          <w:p w14:paraId="00000CF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0.49,</w:t>
            </w:r>
          </w:p>
          <w:p w14:paraId="00000CF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2.06</w:t>
            </w:r>
          </w:p>
        </w:tc>
        <w:tc>
          <w:tcPr>
            <w:tcW w:w="850" w:type="dxa"/>
            <w:tcBorders>
              <w:top w:val="nil"/>
              <w:left w:val="nil"/>
              <w:bottom w:val="nil"/>
              <w:right w:val="nil"/>
            </w:tcBorders>
            <w:shd w:val="clear" w:color="auto" w:fill="auto"/>
            <w:vAlign w:val="center"/>
          </w:tcPr>
          <w:p w14:paraId="00000CF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4814</w:t>
            </w:r>
          </w:p>
        </w:tc>
        <w:tc>
          <w:tcPr>
            <w:tcW w:w="1276" w:type="dxa"/>
            <w:tcBorders>
              <w:top w:val="nil"/>
              <w:left w:val="nil"/>
              <w:bottom w:val="nil"/>
              <w:right w:val="nil"/>
            </w:tcBorders>
            <w:shd w:val="clear" w:color="auto" w:fill="auto"/>
            <w:vAlign w:val="center"/>
          </w:tcPr>
          <w:p w14:paraId="00000CF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4771</w:t>
            </w:r>
          </w:p>
        </w:tc>
        <w:tc>
          <w:tcPr>
            <w:tcW w:w="1134" w:type="dxa"/>
            <w:tcBorders>
              <w:top w:val="nil"/>
              <w:left w:val="nil"/>
              <w:bottom w:val="nil"/>
              <w:right w:val="nil"/>
            </w:tcBorders>
            <w:shd w:val="clear" w:color="auto" w:fill="auto"/>
            <w:vAlign w:val="center"/>
          </w:tcPr>
          <w:p w14:paraId="00000CF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958</w:t>
            </w:r>
          </w:p>
        </w:tc>
      </w:tr>
      <w:tr w:rsidR="00C30590" w:rsidRPr="00C30590" w14:paraId="41058CEB" w14:textId="77777777" w:rsidTr="00045344">
        <w:trPr>
          <w:trHeight w:val="315"/>
        </w:trPr>
        <w:tc>
          <w:tcPr>
            <w:tcW w:w="993" w:type="dxa"/>
            <w:tcBorders>
              <w:top w:val="nil"/>
              <w:left w:val="nil"/>
              <w:bottom w:val="nil"/>
              <w:right w:val="nil"/>
            </w:tcBorders>
            <w:shd w:val="clear" w:color="auto" w:fill="auto"/>
            <w:vAlign w:val="center"/>
          </w:tcPr>
          <w:p w14:paraId="00000D0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Huss, 2008</w:t>
            </w:r>
          </w:p>
        </w:tc>
        <w:tc>
          <w:tcPr>
            <w:tcW w:w="1418" w:type="dxa"/>
            <w:tcBorders>
              <w:top w:val="nil"/>
              <w:left w:val="nil"/>
              <w:bottom w:val="nil"/>
              <w:right w:val="nil"/>
            </w:tcBorders>
            <w:shd w:val="clear" w:color="auto" w:fill="auto"/>
            <w:vAlign w:val="center"/>
          </w:tcPr>
          <w:p w14:paraId="00000D0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Community-dwelling older adults</w:t>
            </w:r>
          </w:p>
        </w:tc>
        <w:tc>
          <w:tcPr>
            <w:tcW w:w="992" w:type="dxa"/>
            <w:tcBorders>
              <w:top w:val="nil"/>
              <w:left w:val="nil"/>
              <w:bottom w:val="nil"/>
              <w:right w:val="nil"/>
            </w:tcBorders>
            <w:shd w:val="clear" w:color="auto" w:fill="auto"/>
            <w:vAlign w:val="center"/>
          </w:tcPr>
          <w:p w14:paraId="00000D0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MPHP</w:t>
            </w:r>
          </w:p>
        </w:tc>
        <w:tc>
          <w:tcPr>
            <w:tcW w:w="1276" w:type="dxa"/>
            <w:tcBorders>
              <w:top w:val="nil"/>
              <w:left w:val="nil"/>
              <w:bottom w:val="nil"/>
              <w:right w:val="nil"/>
            </w:tcBorders>
            <w:shd w:val="clear" w:color="auto" w:fill="auto"/>
            <w:vAlign w:val="center"/>
          </w:tcPr>
          <w:p w14:paraId="00000D0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Functional decline</w:t>
            </w:r>
          </w:p>
        </w:tc>
        <w:tc>
          <w:tcPr>
            <w:tcW w:w="850" w:type="dxa"/>
            <w:tcBorders>
              <w:top w:val="nil"/>
              <w:left w:val="nil"/>
              <w:bottom w:val="nil"/>
              <w:right w:val="nil"/>
            </w:tcBorders>
            <w:shd w:val="clear" w:color="auto" w:fill="auto"/>
            <w:vAlign w:val="center"/>
          </w:tcPr>
          <w:p w14:paraId="00000D0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16</w:t>
            </w:r>
          </w:p>
        </w:tc>
        <w:tc>
          <w:tcPr>
            <w:tcW w:w="709" w:type="dxa"/>
            <w:tcBorders>
              <w:top w:val="nil"/>
              <w:left w:val="nil"/>
              <w:bottom w:val="nil"/>
              <w:right w:val="nil"/>
            </w:tcBorders>
            <w:shd w:val="clear" w:color="auto" w:fill="auto"/>
            <w:vAlign w:val="center"/>
          </w:tcPr>
          <w:p w14:paraId="00000D0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OR</w:t>
            </w:r>
          </w:p>
        </w:tc>
        <w:tc>
          <w:tcPr>
            <w:tcW w:w="850" w:type="dxa"/>
            <w:tcBorders>
              <w:top w:val="nil"/>
              <w:left w:val="nil"/>
              <w:bottom w:val="nil"/>
              <w:right w:val="nil"/>
            </w:tcBorders>
            <w:shd w:val="clear" w:color="auto" w:fill="auto"/>
            <w:vAlign w:val="center"/>
          </w:tcPr>
          <w:p w14:paraId="00000D0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0.89</w:t>
            </w:r>
          </w:p>
          <w:p w14:paraId="00000D0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(0.77,</w:t>
            </w:r>
          </w:p>
          <w:p w14:paraId="00000D0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1.03)</w:t>
            </w:r>
          </w:p>
        </w:tc>
        <w:tc>
          <w:tcPr>
            <w:tcW w:w="646" w:type="dxa"/>
            <w:tcBorders>
              <w:top w:val="nil"/>
              <w:left w:val="nil"/>
              <w:bottom w:val="nil"/>
              <w:right w:val="nil"/>
            </w:tcBorders>
            <w:shd w:val="clear" w:color="auto" w:fill="auto"/>
            <w:vAlign w:val="center"/>
          </w:tcPr>
          <w:p w14:paraId="00000D0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0.116</w:t>
            </w:r>
          </w:p>
        </w:tc>
        <w:tc>
          <w:tcPr>
            <w:tcW w:w="648" w:type="dxa"/>
            <w:tcBorders>
              <w:top w:val="nil"/>
              <w:left w:val="nil"/>
              <w:bottom w:val="nil"/>
              <w:right w:val="nil"/>
            </w:tcBorders>
            <w:shd w:val="clear" w:color="auto" w:fill="auto"/>
            <w:vAlign w:val="center"/>
          </w:tcPr>
          <w:p w14:paraId="00000D0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52.5</w:t>
            </w:r>
          </w:p>
        </w:tc>
        <w:tc>
          <w:tcPr>
            <w:tcW w:w="1033" w:type="dxa"/>
            <w:tcBorders>
              <w:top w:val="nil"/>
              <w:left w:val="nil"/>
              <w:bottom w:val="nil"/>
              <w:right w:val="nil"/>
            </w:tcBorders>
            <w:shd w:val="clear" w:color="auto" w:fill="auto"/>
            <w:vAlign w:val="center"/>
          </w:tcPr>
          <w:p w14:paraId="00000D0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D0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5.84/5</w:t>
            </w:r>
          </w:p>
        </w:tc>
        <w:tc>
          <w:tcPr>
            <w:tcW w:w="1134" w:type="dxa"/>
            <w:tcBorders>
              <w:top w:val="nil"/>
              <w:left w:val="nil"/>
              <w:bottom w:val="nil"/>
              <w:right w:val="nil"/>
            </w:tcBorders>
            <w:shd w:val="clear" w:color="auto" w:fill="auto"/>
            <w:vAlign w:val="center"/>
          </w:tcPr>
          <w:p w14:paraId="00000D0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D0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D0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0.56, 1.43</w:t>
            </w:r>
          </w:p>
        </w:tc>
        <w:tc>
          <w:tcPr>
            <w:tcW w:w="850" w:type="dxa"/>
            <w:tcBorders>
              <w:top w:val="nil"/>
              <w:left w:val="nil"/>
              <w:bottom w:val="nil"/>
              <w:right w:val="nil"/>
            </w:tcBorders>
            <w:shd w:val="clear" w:color="auto" w:fill="auto"/>
            <w:vAlign w:val="center"/>
          </w:tcPr>
          <w:p w14:paraId="00000D1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4278</w:t>
            </w:r>
          </w:p>
        </w:tc>
        <w:tc>
          <w:tcPr>
            <w:tcW w:w="1276" w:type="dxa"/>
            <w:tcBorders>
              <w:top w:val="nil"/>
              <w:left w:val="nil"/>
              <w:bottom w:val="nil"/>
              <w:right w:val="nil"/>
            </w:tcBorders>
            <w:shd w:val="clear" w:color="auto" w:fill="auto"/>
            <w:vAlign w:val="center"/>
          </w:tcPr>
          <w:p w14:paraId="00000D1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4056</w:t>
            </w:r>
          </w:p>
        </w:tc>
        <w:tc>
          <w:tcPr>
            <w:tcW w:w="1134" w:type="dxa"/>
            <w:tcBorders>
              <w:top w:val="nil"/>
              <w:left w:val="nil"/>
              <w:bottom w:val="nil"/>
              <w:right w:val="nil"/>
            </w:tcBorders>
            <w:shd w:val="clear" w:color="auto" w:fill="auto"/>
            <w:vAlign w:val="center"/>
          </w:tcPr>
          <w:p w14:paraId="00000D1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8334</w:t>
            </w:r>
          </w:p>
        </w:tc>
      </w:tr>
      <w:tr w:rsidR="00C30590" w:rsidRPr="00C30590" w14:paraId="0CFBEE0A" w14:textId="77777777" w:rsidTr="00045344">
        <w:trPr>
          <w:trHeight w:val="315"/>
        </w:trPr>
        <w:tc>
          <w:tcPr>
            <w:tcW w:w="993" w:type="dxa"/>
            <w:tcBorders>
              <w:top w:val="nil"/>
              <w:left w:val="nil"/>
              <w:bottom w:val="nil"/>
              <w:right w:val="nil"/>
            </w:tcBorders>
            <w:shd w:val="clear" w:color="auto" w:fill="auto"/>
            <w:vAlign w:val="center"/>
          </w:tcPr>
          <w:p w14:paraId="00000D1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Huss, 2008 </w:t>
            </w:r>
          </w:p>
        </w:tc>
        <w:tc>
          <w:tcPr>
            <w:tcW w:w="1418" w:type="dxa"/>
            <w:tcBorders>
              <w:top w:val="nil"/>
              <w:left w:val="nil"/>
              <w:bottom w:val="nil"/>
              <w:right w:val="nil"/>
            </w:tcBorders>
            <w:shd w:val="clear" w:color="auto" w:fill="auto"/>
            <w:vAlign w:val="center"/>
          </w:tcPr>
          <w:p w14:paraId="00000D1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Community-dwelling older adults</w:t>
            </w:r>
          </w:p>
        </w:tc>
        <w:tc>
          <w:tcPr>
            <w:tcW w:w="992" w:type="dxa"/>
            <w:tcBorders>
              <w:top w:val="nil"/>
              <w:left w:val="nil"/>
              <w:bottom w:val="nil"/>
              <w:right w:val="nil"/>
            </w:tcBorders>
            <w:shd w:val="clear" w:color="auto" w:fill="auto"/>
            <w:vAlign w:val="center"/>
          </w:tcPr>
          <w:p w14:paraId="00000D1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MPHP</w:t>
            </w:r>
          </w:p>
        </w:tc>
        <w:tc>
          <w:tcPr>
            <w:tcW w:w="1276" w:type="dxa"/>
            <w:tcBorders>
              <w:top w:val="nil"/>
              <w:left w:val="nil"/>
              <w:bottom w:val="nil"/>
              <w:right w:val="nil"/>
            </w:tcBorders>
            <w:shd w:val="clear" w:color="auto" w:fill="auto"/>
            <w:vAlign w:val="center"/>
          </w:tcPr>
          <w:p w14:paraId="00000D1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Mortality</w:t>
            </w:r>
          </w:p>
        </w:tc>
        <w:tc>
          <w:tcPr>
            <w:tcW w:w="850" w:type="dxa"/>
            <w:tcBorders>
              <w:top w:val="nil"/>
              <w:left w:val="nil"/>
              <w:bottom w:val="nil"/>
              <w:right w:val="nil"/>
            </w:tcBorders>
            <w:shd w:val="clear" w:color="auto" w:fill="auto"/>
            <w:vAlign w:val="center"/>
          </w:tcPr>
          <w:p w14:paraId="00000D1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21</w:t>
            </w:r>
          </w:p>
        </w:tc>
        <w:tc>
          <w:tcPr>
            <w:tcW w:w="709" w:type="dxa"/>
            <w:tcBorders>
              <w:top w:val="nil"/>
              <w:left w:val="nil"/>
              <w:bottom w:val="nil"/>
              <w:right w:val="nil"/>
            </w:tcBorders>
            <w:shd w:val="clear" w:color="auto" w:fill="auto"/>
            <w:vAlign w:val="center"/>
          </w:tcPr>
          <w:p w14:paraId="00000D1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OR</w:t>
            </w:r>
          </w:p>
        </w:tc>
        <w:tc>
          <w:tcPr>
            <w:tcW w:w="850" w:type="dxa"/>
            <w:tcBorders>
              <w:top w:val="nil"/>
              <w:left w:val="nil"/>
              <w:bottom w:val="nil"/>
              <w:right w:val="nil"/>
            </w:tcBorders>
            <w:shd w:val="clear" w:color="auto" w:fill="auto"/>
            <w:vAlign w:val="center"/>
          </w:tcPr>
          <w:p w14:paraId="00000D1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0.92</w:t>
            </w:r>
          </w:p>
          <w:p w14:paraId="00000D1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(0.8,</w:t>
            </w:r>
          </w:p>
          <w:p w14:paraId="00000D1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1.05)</w:t>
            </w:r>
          </w:p>
        </w:tc>
        <w:tc>
          <w:tcPr>
            <w:tcW w:w="646" w:type="dxa"/>
            <w:tcBorders>
              <w:top w:val="nil"/>
              <w:left w:val="nil"/>
              <w:bottom w:val="nil"/>
              <w:right w:val="nil"/>
            </w:tcBorders>
            <w:shd w:val="clear" w:color="auto" w:fill="auto"/>
            <w:vAlign w:val="center"/>
          </w:tcPr>
          <w:p w14:paraId="00000D1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0.199</w:t>
            </w:r>
          </w:p>
        </w:tc>
        <w:tc>
          <w:tcPr>
            <w:tcW w:w="648" w:type="dxa"/>
            <w:tcBorders>
              <w:top w:val="nil"/>
              <w:left w:val="nil"/>
              <w:bottom w:val="nil"/>
              <w:right w:val="nil"/>
            </w:tcBorders>
            <w:shd w:val="clear" w:color="auto" w:fill="auto"/>
            <w:vAlign w:val="center"/>
          </w:tcPr>
          <w:p w14:paraId="00000D1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36</w:t>
            </w:r>
          </w:p>
        </w:tc>
        <w:tc>
          <w:tcPr>
            <w:tcW w:w="1033" w:type="dxa"/>
            <w:tcBorders>
              <w:top w:val="nil"/>
              <w:left w:val="nil"/>
              <w:bottom w:val="nil"/>
              <w:right w:val="nil"/>
            </w:tcBorders>
            <w:shd w:val="clear" w:color="auto" w:fill="auto"/>
            <w:vAlign w:val="center"/>
          </w:tcPr>
          <w:p w14:paraId="00000D1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D1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8.65/4</w:t>
            </w:r>
          </w:p>
        </w:tc>
        <w:tc>
          <w:tcPr>
            <w:tcW w:w="1134" w:type="dxa"/>
            <w:tcBorders>
              <w:top w:val="nil"/>
              <w:left w:val="nil"/>
              <w:bottom w:val="nil"/>
              <w:right w:val="nil"/>
            </w:tcBorders>
            <w:shd w:val="clear" w:color="auto" w:fill="auto"/>
            <w:vAlign w:val="center"/>
          </w:tcPr>
          <w:p w14:paraId="00000D2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708" w:type="dxa"/>
            <w:tcBorders>
              <w:top w:val="nil"/>
              <w:left w:val="nil"/>
              <w:bottom w:val="nil"/>
              <w:right w:val="nil"/>
            </w:tcBorders>
            <w:shd w:val="clear" w:color="auto" w:fill="auto"/>
            <w:vAlign w:val="center"/>
          </w:tcPr>
          <w:p w14:paraId="00000D2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D2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0.63, 1.34</w:t>
            </w:r>
          </w:p>
        </w:tc>
        <w:tc>
          <w:tcPr>
            <w:tcW w:w="850" w:type="dxa"/>
            <w:tcBorders>
              <w:top w:val="nil"/>
              <w:left w:val="nil"/>
              <w:bottom w:val="nil"/>
              <w:right w:val="nil"/>
            </w:tcBorders>
            <w:shd w:val="clear" w:color="auto" w:fill="auto"/>
            <w:vAlign w:val="center"/>
          </w:tcPr>
          <w:p w14:paraId="00000D2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7349</w:t>
            </w:r>
          </w:p>
        </w:tc>
        <w:tc>
          <w:tcPr>
            <w:tcW w:w="1276" w:type="dxa"/>
            <w:tcBorders>
              <w:top w:val="nil"/>
              <w:left w:val="nil"/>
              <w:bottom w:val="nil"/>
              <w:right w:val="nil"/>
            </w:tcBorders>
            <w:shd w:val="clear" w:color="auto" w:fill="auto"/>
            <w:vAlign w:val="center"/>
          </w:tcPr>
          <w:p w14:paraId="00000D2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7248</w:t>
            </w:r>
          </w:p>
        </w:tc>
        <w:tc>
          <w:tcPr>
            <w:tcW w:w="1134" w:type="dxa"/>
            <w:tcBorders>
              <w:top w:val="nil"/>
              <w:left w:val="nil"/>
              <w:bottom w:val="nil"/>
              <w:right w:val="nil"/>
            </w:tcBorders>
            <w:shd w:val="clear" w:color="auto" w:fill="auto"/>
            <w:vAlign w:val="center"/>
          </w:tcPr>
          <w:p w14:paraId="00000D2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14597</w:t>
            </w:r>
          </w:p>
        </w:tc>
      </w:tr>
      <w:tr w:rsidR="00C30590" w:rsidRPr="00C30590" w14:paraId="37E7A0DE" w14:textId="77777777" w:rsidTr="00045344">
        <w:trPr>
          <w:trHeight w:val="315"/>
        </w:trPr>
        <w:tc>
          <w:tcPr>
            <w:tcW w:w="993" w:type="dxa"/>
            <w:tcBorders>
              <w:top w:val="nil"/>
              <w:left w:val="nil"/>
              <w:bottom w:val="nil"/>
              <w:right w:val="nil"/>
            </w:tcBorders>
            <w:shd w:val="clear" w:color="auto" w:fill="auto"/>
            <w:vAlign w:val="center"/>
          </w:tcPr>
          <w:p w14:paraId="00000D2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Huss, 2008 </w:t>
            </w:r>
          </w:p>
        </w:tc>
        <w:tc>
          <w:tcPr>
            <w:tcW w:w="1418" w:type="dxa"/>
            <w:tcBorders>
              <w:top w:val="nil"/>
              <w:left w:val="nil"/>
              <w:bottom w:val="nil"/>
              <w:right w:val="nil"/>
            </w:tcBorders>
            <w:shd w:val="clear" w:color="auto" w:fill="auto"/>
            <w:vAlign w:val="center"/>
          </w:tcPr>
          <w:p w14:paraId="00000D2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Community-dwelling older adults</w:t>
            </w:r>
          </w:p>
        </w:tc>
        <w:tc>
          <w:tcPr>
            <w:tcW w:w="992" w:type="dxa"/>
            <w:tcBorders>
              <w:top w:val="nil"/>
              <w:left w:val="nil"/>
              <w:bottom w:val="nil"/>
              <w:right w:val="nil"/>
            </w:tcBorders>
            <w:shd w:val="clear" w:color="auto" w:fill="auto"/>
            <w:vAlign w:val="center"/>
          </w:tcPr>
          <w:p w14:paraId="00000D2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MPHP</w:t>
            </w:r>
          </w:p>
        </w:tc>
        <w:tc>
          <w:tcPr>
            <w:tcW w:w="1276" w:type="dxa"/>
            <w:tcBorders>
              <w:top w:val="nil"/>
              <w:left w:val="nil"/>
              <w:bottom w:val="nil"/>
              <w:right w:val="nil"/>
            </w:tcBorders>
            <w:shd w:val="clear" w:color="auto" w:fill="auto"/>
            <w:vAlign w:val="center"/>
          </w:tcPr>
          <w:p w14:paraId="00000D2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Institutionalization</w:t>
            </w:r>
          </w:p>
        </w:tc>
        <w:tc>
          <w:tcPr>
            <w:tcW w:w="850" w:type="dxa"/>
            <w:tcBorders>
              <w:top w:val="nil"/>
              <w:left w:val="nil"/>
              <w:bottom w:val="nil"/>
              <w:right w:val="nil"/>
            </w:tcBorders>
            <w:shd w:val="clear" w:color="auto" w:fill="auto"/>
            <w:vAlign w:val="center"/>
          </w:tcPr>
          <w:p w14:paraId="00000D2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16</w:t>
            </w:r>
          </w:p>
        </w:tc>
        <w:tc>
          <w:tcPr>
            <w:tcW w:w="709" w:type="dxa"/>
            <w:tcBorders>
              <w:top w:val="nil"/>
              <w:left w:val="nil"/>
              <w:bottom w:val="nil"/>
              <w:right w:val="nil"/>
            </w:tcBorders>
            <w:shd w:val="clear" w:color="auto" w:fill="auto"/>
            <w:vAlign w:val="center"/>
          </w:tcPr>
          <w:p w14:paraId="00000D2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OR</w:t>
            </w:r>
          </w:p>
        </w:tc>
        <w:tc>
          <w:tcPr>
            <w:tcW w:w="850" w:type="dxa"/>
            <w:tcBorders>
              <w:top w:val="nil"/>
              <w:left w:val="nil"/>
              <w:bottom w:val="nil"/>
              <w:right w:val="nil"/>
            </w:tcBorders>
            <w:shd w:val="clear" w:color="auto" w:fill="auto"/>
            <w:vAlign w:val="center"/>
          </w:tcPr>
          <w:p w14:paraId="00000D2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0.86</w:t>
            </w:r>
          </w:p>
          <w:p w14:paraId="00000D2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(0.68,</w:t>
            </w:r>
          </w:p>
          <w:p w14:paraId="00000D2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1.1)</w:t>
            </w:r>
          </w:p>
        </w:tc>
        <w:tc>
          <w:tcPr>
            <w:tcW w:w="646" w:type="dxa"/>
            <w:tcBorders>
              <w:top w:val="nil"/>
              <w:left w:val="nil"/>
              <w:bottom w:val="nil"/>
              <w:right w:val="nil"/>
            </w:tcBorders>
            <w:shd w:val="clear" w:color="auto" w:fill="auto"/>
            <w:vAlign w:val="center"/>
          </w:tcPr>
          <w:p w14:paraId="00000D2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0.23</w:t>
            </w:r>
          </w:p>
        </w:tc>
        <w:tc>
          <w:tcPr>
            <w:tcW w:w="648" w:type="dxa"/>
            <w:tcBorders>
              <w:top w:val="nil"/>
              <w:left w:val="nil"/>
              <w:bottom w:val="nil"/>
              <w:right w:val="nil"/>
            </w:tcBorders>
            <w:shd w:val="clear" w:color="auto" w:fill="auto"/>
            <w:vAlign w:val="center"/>
          </w:tcPr>
          <w:p w14:paraId="00000D3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70.9</w:t>
            </w:r>
          </w:p>
        </w:tc>
        <w:tc>
          <w:tcPr>
            <w:tcW w:w="1033" w:type="dxa"/>
            <w:tcBorders>
              <w:top w:val="nil"/>
              <w:left w:val="nil"/>
              <w:bottom w:val="nil"/>
              <w:right w:val="nil"/>
            </w:tcBorders>
            <w:shd w:val="clear" w:color="auto" w:fill="auto"/>
            <w:vAlign w:val="center"/>
          </w:tcPr>
          <w:p w14:paraId="00000D3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D3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9.93/3</w:t>
            </w:r>
          </w:p>
        </w:tc>
        <w:tc>
          <w:tcPr>
            <w:tcW w:w="1134" w:type="dxa"/>
            <w:tcBorders>
              <w:top w:val="nil"/>
              <w:left w:val="nil"/>
              <w:bottom w:val="nil"/>
              <w:right w:val="nil"/>
            </w:tcBorders>
            <w:shd w:val="clear" w:color="auto" w:fill="auto"/>
            <w:vAlign w:val="center"/>
          </w:tcPr>
          <w:p w14:paraId="00000D3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708" w:type="dxa"/>
            <w:tcBorders>
              <w:top w:val="nil"/>
              <w:left w:val="nil"/>
              <w:bottom w:val="nil"/>
              <w:right w:val="nil"/>
            </w:tcBorders>
            <w:shd w:val="clear" w:color="auto" w:fill="auto"/>
            <w:vAlign w:val="center"/>
          </w:tcPr>
          <w:p w14:paraId="00000D3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D3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0.45,</w:t>
            </w:r>
          </w:p>
          <w:p w14:paraId="00000D3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1.68</w:t>
            </w:r>
          </w:p>
        </w:tc>
        <w:tc>
          <w:tcPr>
            <w:tcW w:w="850" w:type="dxa"/>
            <w:tcBorders>
              <w:top w:val="nil"/>
              <w:left w:val="nil"/>
              <w:bottom w:val="nil"/>
              <w:right w:val="nil"/>
            </w:tcBorders>
            <w:shd w:val="clear" w:color="auto" w:fill="auto"/>
            <w:vAlign w:val="center"/>
          </w:tcPr>
          <w:p w14:paraId="00000D3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6099</w:t>
            </w:r>
          </w:p>
        </w:tc>
        <w:tc>
          <w:tcPr>
            <w:tcW w:w="1276" w:type="dxa"/>
            <w:tcBorders>
              <w:top w:val="nil"/>
              <w:left w:val="nil"/>
              <w:bottom w:val="nil"/>
              <w:right w:val="nil"/>
            </w:tcBorders>
            <w:shd w:val="clear" w:color="auto" w:fill="auto"/>
            <w:vAlign w:val="center"/>
          </w:tcPr>
          <w:p w14:paraId="00000D3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5910</w:t>
            </w:r>
          </w:p>
        </w:tc>
        <w:tc>
          <w:tcPr>
            <w:tcW w:w="1134" w:type="dxa"/>
            <w:tcBorders>
              <w:top w:val="nil"/>
              <w:left w:val="nil"/>
              <w:bottom w:val="nil"/>
              <w:right w:val="nil"/>
            </w:tcBorders>
            <w:shd w:val="clear" w:color="auto" w:fill="auto"/>
            <w:vAlign w:val="center"/>
          </w:tcPr>
          <w:p w14:paraId="00000D3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12009</w:t>
            </w:r>
          </w:p>
        </w:tc>
      </w:tr>
      <w:tr w:rsidR="00C30590" w:rsidRPr="00C30590" w14:paraId="4C133712" w14:textId="77777777" w:rsidTr="00045344">
        <w:trPr>
          <w:trHeight w:val="315"/>
        </w:trPr>
        <w:tc>
          <w:tcPr>
            <w:tcW w:w="993" w:type="dxa"/>
            <w:tcBorders>
              <w:top w:val="nil"/>
              <w:left w:val="nil"/>
              <w:bottom w:val="nil"/>
              <w:right w:val="nil"/>
            </w:tcBorders>
            <w:shd w:val="clear" w:color="auto" w:fill="auto"/>
            <w:vAlign w:val="center"/>
          </w:tcPr>
          <w:p w14:paraId="00000D3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Kuo, 2004 </w:t>
            </w:r>
          </w:p>
        </w:tc>
        <w:tc>
          <w:tcPr>
            <w:tcW w:w="1418" w:type="dxa"/>
            <w:tcBorders>
              <w:top w:val="nil"/>
              <w:left w:val="nil"/>
              <w:bottom w:val="nil"/>
              <w:right w:val="nil"/>
            </w:tcBorders>
            <w:shd w:val="clear" w:color="auto" w:fill="auto"/>
            <w:vAlign w:val="center"/>
          </w:tcPr>
          <w:p w14:paraId="00000D3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Outpatient older adults</w:t>
            </w:r>
          </w:p>
        </w:tc>
        <w:tc>
          <w:tcPr>
            <w:tcW w:w="992" w:type="dxa"/>
            <w:tcBorders>
              <w:top w:val="nil"/>
              <w:left w:val="nil"/>
              <w:bottom w:val="nil"/>
              <w:right w:val="nil"/>
            </w:tcBorders>
            <w:shd w:val="clear" w:color="auto" w:fill="auto"/>
            <w:vAlign w:val="center"/>
          </w:tcPr>
          <w:p w14:paraId="00000D3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CGA</w:t>
            </w:r>
          </w:p>
        </w:tc>
        <w:tc>
          <w:tcPr>
            <w:tcW w:w="1276" w:type="dxa"/>
            <w:tcBorders>
              <w:top w:val="nil"/>
              <w:left w:val="nil"/>
              <w:bottom w:val="nil"/>
              <w:right w:val="nil"/>
            </w:tcBorders>
            <w:shd w:val="clear" w:color="auto" w:fill="auto"/>
            <w:vAlign w:val="center"/>
          </w:tcPr>
          <w:p w14:paraId="00000D3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Mortality</w:t>
            </w:r>
          </w:p>
        </w:tc>
        <w:tc>
          <w:tcPr>
            <w:tcW w:w="850" w:type="dxa"/>
            <w:tcBorders>
              <w:top w:val="nil"/>
              <w:left w:val="nil"/>
              <w:bottom w:val="nil"/>
              <w:right w:val="nil"/>
            </w:tcBorders>
            <w:shd w:val="clear" w:color="auto" w:fill="auto"/>
            <w:vAlign w:val="center"/>
          </w:tcPr>
          <w:p w14:paraId="00000D3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9</w:t>
            </w:r>
          </w:p>
        </w:tc>
        <w:tc>
          <w:tcPr>
            <w:tcW w:w="709" w:type="dxa"/>
            <w:tcBorders>
              <w:top w:val="nil"/>
              <w:left w:val="nil"/>
              <w:bottom w:val="nil"/>
              <w:right w:val="nil"/>
            </w:tcBorders>
            <w:shd w:val="clear" w:color="auto" w:fill="auto"/>
            <w:vAlign w:val="center"/>
          </w:tcPr>
          <w:p w14:paraId="00000D3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RR</w:t>
            </w:r>
          </w:p>
        </w:tc>
        <w:tc>
          <w:tcPr>
            <w:tcW w:w="850" w:type="dxa"/>
            <w:tcBorders>
              <w:top w:val="nil"/>
              <w:left w:val="nil"/>
              <w:bottom w:val="nil"/>
              <w:right w:val="nil"/>
            </w:tcBorders>
            <w:shd w:val="clear" w:color="auto" w:fill="auto"/>
            <w:vAlign w:val="center"/>
          </w:tcPr>
          <w:p w14:paraId="00000D4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0.96</w:t>
            </w:r>
          </w:p>
          <w:p w14:paraId="00000D4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(0.82,</w:t>
            </w:r>
          </w:p>
          <w:p w14:paraId="00000D4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1.12)</w:t>
            </w:r>
          </w:p>
        </w:tc>
        <w:tc>
          <w:tcPr>
            <w:tcW w:w="646" w:type="dxa"/>
            <w:tcBorders>
              <w:top w:val="nil"/>
              <w:left w:val="nil"/>
              <w:bottom w:val="nil"/>
              <w:right w:val="nil"/>
            </w:tcBorders>
            <w:shd w:val="clear" w:color="auto" w:fill="auto"/>
            <w:vAlign w:val="center"/>
          </w:tcPr>
          <w:p w14:paraId="00000D4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0.58</w:t>
            </w:r>
          </w:p>
        </w:tc>
        <w:tc>
          <w:tcPr>
            <w:tcW w:w="648" w:type="dxa"/>
            <w:tcBorders>
              <w:top w:val="nil"/>
              <w:left w:val="nil"/>
              <w:bottom w:val="nil"/>
              <w:right w:val="nil"/>
            </w:tcBorders>
            <w:shd w:val="clear" w:color="auto" w:fill="auto"/>
            <w:vAlign w:val="center"/>
          </w:tcPr>
          <w:p w14:paraId="00000D4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53.1</w:t>
            </w:r>
          </w:p>
        </w:tc>
        <w:tc>
          <w:tcPr>
            <w:tcW w:w="1033" w:type="dxa"/>
            <w:tcBorders>
              <w:top w:val="nil"/>
              <w:left w:val="nil"/>
              <w:bottom w:val="nil"/>
              <w:right w:val="nil"/>
            </w:tcBorders>
            <w:shd w:val="clear" w:color="auto" w:fill="auto"/>
            <w:vAlign w:val="center"/>
          </w:tcPr>
          <w:p w14:paraId="00000D4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1094" w:type="dxa"/>
            <w:tcBorders>
              <w:top w:val="nil"/>
              <w:left w:val="nil"/>
              <w:bottom w:val="nil"/>
              <w:right w:val="nil"/>
            </w:tcBorders>
            <w:shd w:val="clear" w:color="auto" w:fill="auto"/>
            <w:vAlign w:val="center"/>
          </w:tcPr>
          <w:p w14:paraId="00000D4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2.8/1</w:t>
            </w:r>
          </w:p>
        </w:tc>
        <w:tc>
          <w:tcPr>
            <w:tcW w:w="1134" w:type="dxa"/>
            <w:tcBorders>
              <w:top w:val="nil"/>
              <w:left w:val="nil"/>
              <w:bottom w:val="nil"/>
              <w:right w:val="nil"/>
            </w:tcBorders>
            <w:shd w:val="clear" w:color="auto" w:fill="auto"/>
            <w:vAlign w:val="center"/>
          </w:tcPr>
          <w:p w14:paraId="00000D4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D4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D4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0.79,</w:t>
            </w:r>
          </w:p>
          <w:p w14:paraId="00000D4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1.15</w:t>
            </w:r>
          </w:p>
        </w:tc>
        <w:tc>
          <w:tcPr>
            <w:tcW w:w="850" w:type="dxa"/>
            <w:tcBorders>
              <w:top w:val="nil"/>
              <w:left w:val="nil"/>
              <w:bottom w:val="nil"/>
              <w:right w:val="nil"/>
            </w:tcBorders>
            <w:shd w:val="clear" w:color="auto" w:fill="auto"/>
            <w:vAlign w:val="center"/>
          </w:tcPr>
          <w:p w14:paraId="00000D4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1885</w:t>
            </w:r>
          </w:p>
        </w:tc>
        <w:tc>
          <w:tcPr>
            <w:tcW w:w="1276" w:type="dxa"/>
            <w:tcBorders>
              <w:top w:val="nil"/>
              <w:left w:val="nil"/>
              <w:bottom w:val="nil"/>
              <w:right w:val="nil"/>
            </w:tcBorders>
            <w:shd w:val="clear" w:color="auto" w:fill="auto"/>
            <w:vAlign w:val="center"/>
          </w:tcPr>
          <w:p w14:paraId="00000D4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1865</w:t>
            </w:r>
          </w:p>
        </w:tc>
        <w:tc>
          <w:tcPr>
            <w:tcW w:w="1134" w:type="dxa"/>
            <w:tcBorders>
              <w:top w:val="nil"/>
              <w:left w:val="nil"/>
              <w:bottom w:val="nil"/>
              <w:right w:val="nil"/>
            </w:tcBorders>
            <w:shd w:val="clear" w:color="auto" w:fill="auto"/>
            <w:vAlign w:val="center"/>
          </w:tcPr>
          <w:p w14:paraId="00000D4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3750</w:t>
            </w:r>
          </w:p>
        </w:tc>
      </w:tr>
      <w:tr w:rsidR="00C30590" w:rsidRPr="00C30590" w14:paraId="18347FE3" w14:textId="77777777" w:rsidTr="00045344">
        <w:trPr>
          <w:trHeight w:val="315"/>
        </w:trPr>
        <w:tc>
          <w:tcPr>
            <w:tcW w:w="993" w:type="dxa"/>
            <w:tcBorders>
              <w:top w:val="nil"/>
              <w:left w:val="nil"/>
              <w:bottom w:val="nil"/>
              <w:right w:val="nil"/>
            </w:tcBorders>
            <w:shd w:val="clear" w:color="auto" w:fill="auto"/>
            <w:vAlign w:val="center"/>
          </w:tcPr>
          <w:p w14:paraId="00000D4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lastRenderedPageBreak/>
              <w:t xml:space="preserve">Lin, 2020 </w:t>
            </w:r>
          </w:p>
        </w:tc>
        <w:tc>
          <w:tcPr>
            <w:tcW w:w="1418" w:type="dxa"/>
            <w:tcBorders>
              <w:top w:val="nil"/>
              <w:left w:val="nil"/>
              <w:bottom w:val="nil"/>
              <w:right w:val="nil"/>
            </w:tcBorders>
            <w:shd w:val="clear" w:color="auto" w:fill="auto"/>
            <w:vAlign w:val="center"/>
          </w:tcPr>
          <w:p w14:paraId="00000D4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with hip fracture trauma</w:t>
            </w:r>
          </w:p>
        </w:tc>
        <w:tc>
          <w:tcPr>
            <w:tcW w:w="992" w:type="dxa"/>
            <w:tcBorders>
              <w:top w:val="nil"/>
              <w:left w:val="nil"/>
              <w:bottom w:val="nil"/>
              <w:right w:val="nil"/>
            </w:tcBorders>
            <w:shd w:val="clear" w:color="auto" w:fill="auto"/>
            <w:vAlign w:val="center"/>
          </w:tcPr>
          <w:p w14:paraId="00000D5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CGC</w:t>
            </w:r>
          </w:p>
        </w:tc>
        <w:tc>
          <w:tcPr>
            <w:tcW w:w="1276" w:type="dxa"/>
            <w:tcBorders>
              <w:top w:val="nil"/>
              <w:left w:val="nil"/>
              <w:bottom w:val="nil"/>
              <w:right w:val="nil"/>
            </w:tcBorders>
            <w:shd w:val="clear" w:color="auto" w:fill="auto"/>
            <w:vAlign w:val="center"/>
          </w:tcPr>
          <w:p w14:paraId="00000D5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Mortality at 12 months</w:t>
            </w:r>
          </w:p>
        </w:tc>
        <w:tc>
          <w:tcPr>
            <w:tcW w:w="850" w:type="dxa"/>
            <w:tcBorders>
              <w:top w:val="nil"/>
              <w:left w:val="nil"/>
              <w:bottom w:val="nil"/>
              <w:right w:val="nil"/>
            </w:tcBorders>
            <w:shd w:val="clear" w:color="auto" w:fill="auto"/>
            <w:vAlign w:val="center"/>
          </w:tcPr>
          <w:p w14:paraId="00000D5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w:t>
            </w:r>
          </w:p>
        </w:tc>
        <w:tc>
          <w:tcPr>
            <w:tcW w:w="709" w:type="dxa"/>
            <w:tcBorders>
              <w:top w:val="nil"/>
              <w:left w:val="nil"/>
              <w:bottom w:val="nil"/>
              <w:right w:val="nil"/>
            </w:tcBorders>
            <w:shd w:val="clear" w:color="auto" w:fill="auto"/>
            <w:vAlign w:val="center"/>
          </w:tcPr>
          <w:p w14:paraId="00000D5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OR</w:t>
            </w:r>
          </w:p>
        </w:tc>
        <w:tc>
          <w:tcPr>
            <w:tcW w:w="850" w:type="dxa"/>
            <w:tcBorders>
              <w:top w:val="nil"/>
              <w:left w:val="nil"/>
              <w:bottom w:val="nil"/>
              <w:right w:val="nil"/>
            </w:tcBorders>
            <w:shd w:val="clear" w:color="auto" w:fill="auto"/>
            <w:vAlign w:val="center"/>
          </w:tcPr>
          <w:p w14:paraId="00000D5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0.76</w:t>
            </w:r>
          </w:p>
          <w:p w14:paraId="00000D5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(0.55,</w:t>
            </w:r>
          </w:p>
          <w:p w14:paraId="00000D5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1.04)</w:t>
            </w:r>
          </w:p>
        </w:tc>
        <w:tc>
          <w:tcPr>
            <w:tcW w:w="646" w:type="dxa"/>
            <w:tcBorders>
              <w:top w:val="nil"/>
              <w:left w:val="nil"/>
              <w:bottom w:val="nil"/>
              <w:right w:val="nil"/>
            </w:tcBorders>
            <w:shd w:val="clear" w:color="auto" w:fill="auto"/>
            <w:vAlign w:val="center"/>
          </w:tcPr>
          <w:p w14:paraId="00000D5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0.09</w:t>
            </w:r>
          </w:p>
        </w:tc>
        <w:tc>
          <w:tcPr>
            <w:tcW w:w="648" w:type="dxa"/>
            <w:tcBorders>
              <w:top w:val="nil"/>
              <w:left w:val="nil"/>
              <w:bottom w:val="nil"/>
              <w:right w:val="nil"/>
            </w:tcBorders>
            <w:shd w:val="clear" w:color="auto" w:fill="auto"/>
            <w:vAlign w:val="center"/>
          </w:tcPr>
          <w:p w14:paraId="00000D5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w:t>
            </w:r>
          </w:p>
        </w:tc>
        <w:tc>
          <w:tcPr>
            <w:tcW w:w="1033" w:type="dxa"/>
            <w:tcBorders>
              <w:top w:val="nil"/>
              <w:left w:val="nil"/>
              <w:bottom w:val="nil"/>
              <w:right w:val="nil"/>
            </w:tcBorders>
            <w:shd w:val="clear" w:color="auto" w:fill="auto"/>
            <w:vAlign w:val="center"/>
          </w:tcPr>
          <w:p w14:paraId="00000D5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D5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1.56/0</w:t>
            </w:r>
          </w:p>
        </w:tc>
        <w:tc>
          <w:tcPr>
            <w:tcW w:w="1134" w:type="dxa"/>
            <w:tcBorders>
              <w:top w:val="nil"/>
              <w:left w:val="nil"/>
              <w:bottom w:val="nil"/>
              <w:right w:val="nil"/>
            </w:tcBorders>
            <w:shd w:val="clear" w:color="auto" w:fill="auto"/>
            <w:vAlign w:val="center"/>
          </w:tcPr>
          <w:p w14:paraId="00000D5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D5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D5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0.45,</w:t>
            </w:r>
          </w:p>
          <w:p w14:paraId="00000D5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1.27</w:t>
            </w:r>
          </w:p>
        </w:tc>
        <w:tc>
          <w:tcPr>
            <w:tcW w:w="850" w:type="dxa"/>
            <w:tcBorders>
              <w:top w:val="nil"/>
              <w:left w:val="nil"/>
              <w:bottom w:val="nil"/>
              <w:right w:val="nil"/>
            </w:tcBorders>
            <w:shd w:val="clear" w:color="auto" w:fill="auto"/>
            <w:vAlign w:val="center"/>
          </w:tcPr>
          <w:p w14:paraId="00000D5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677</w:t>
            </w:r>
          </w:p>
        </w:tc>
        <w:tc>
          <w:tcPr>
            <w:tcW w:w="1276" w:type="dxa"/>
            <w:tcBorders>
              <w:top w:val="nil"/>
              <w:left w:val="nil"/>
              <w:bottom w:val="nil"/>
              <w:right w:val="nil"/>
            </w:tcBorders>
            <w:shd w:val="clear" w:color="auto" w:fill="auto"/>
            <w:vAlign w:val="center"/>
          </w:tcPr>
          <w:p w14:paraId="00000D6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676</w:t>
            </w:r>
          </w:p>
        </w:tc>
        <w:tc>
          <w:tcPr>
            <w:tcW w:w="1134" w:type="dxa"/>
            <w:tcBorders>
              <w:top w:val="nil"/>
              <w:left w:val="nil"/>
              <w:bottom w:val="nil"/>
              <w:right w:val="nil"/>
            </w:tcBorders>
            <w:shd w:val="clear" w:color="auto" w:fill="auto"/>
            <w:vAlign w:val="center"/>
          </w:tcPr>
          <w:p w14:paraId="00000D6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1353</w:t>
            </w:r>
          </w:p>
        </w:tc>
      </w:tr>
      <w:tr w:rsidR="00C30590" w:rsidRPr="00C30590" w14:paraId="311AF2D8" w14:textId="77777777" w:rsidTr="00045344">
        <w:trPr>
          <w:trHeight w:val="315"/>
        </w:trPr>
        <w:tc>
          <w:tcPr>
            <w:tcW w:w="993" w:type="dxa"/>
            <w:tcBorders>
              <w:top w:val="nil"/>
              <w:left w:val="nil"/>
              <w:bottom w:val="nil"/>
              <w:right w:val="nil"/>
            </w:tcBorders>
            <w:shd w:val="clear" w:color="auto" w:fill="auto"/>
            <w:vAlign w:val="center"/>
          </w:tcPr>
          <w:p w14:paraId="00000D6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Lin, 2020</w:t>
            </w:r>
          </w:p>
        </w:tc>
        <w:tc>
          <w:tcPr>
            <w:tcW w:w="1418" w:type="dxa"/>
            <w:tcBorders>
              <w:top w:val="nil"/>
              <w:left w:val="nil"/>
              <w:bottom w:val="nil"/>
              <w:right w:val="nil"/>
            </w:tcBorders>
            <w:shd w:val="clear" w:color="auto" w:fill="auto"/>
            <w:vAlign w:val="center"/>
          </w:tcPr>
          <w:p w14:paraId="00000D6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with hip fracture trauma</w:t>
            </w:r>
          </w:p>
        </w:tc>
        <w:tc>
          <w:tcPr>
            <w:tcW w:w="992" w:type="dxa"/>
            <w:tcBorders>
              <w:top w:val="nil"/>
              <w:left w:val="nil"/>
              <w:bottom w:val="nil"/>
              <w:right w:val="nil"/>
            </w:tcBorders>
            <w:shd w:val="clear" w:color="auto" w:fill="auto"/>
            <w:vAlign w:val="center"/>
          </w:tcPr>
          <w:p w14:paraId="00000D6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CGC</w:t>
            </w:r>
          </w:p>
        </w:tc>
        <w:tc>
          <w:tcPr>
            <w:tcW w:w="1276" w:type="dxa"/>
            <w:tcBorders>
              <w:top w:val="nil"/>
              <w:left w:val="nil"/>
              <w:bottom w:val="nil"/>
              <w:right w:val="nil"/>
            </w:tcBorders>
            <w:shd w:val="clear" w:color="auto" w:fill="auto"/>
            <w:vAlign w:val="center"/>
          </w:tcPr>
          <w:p w14:paraId="00000D6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Mortality</w:t>
            </w:r>
          </w:p>
        </w:tc>
        <w:tc>
          <w:tcPr>
            <w:tcW w:w="850" w:type="dxa"/>
            <w:tcBorders>
              <w:top w:val="nil"/>
              <w:left w:val="nil"/>
              <w:bottom w:val="nil"/>
              <w:right w:val="nil"/>
            </w:tcBorders>
            <w:shd w:val="clear" w:color="auto" w:fill="auto"/>
            <w:vAlign w:val="center"/>
          </w:tcPr>
          <w:p w14:paraId="00000D6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8</w:t>
            </w:r>
          </w:p>
        </w:tc>
        <w:tc>
          <w:tcPr>
            <w:tcW w:w="709" w:type="dxa"/>
            <w:tcBorders>
              <w:top w:val="nil"/>
              <w:left w:val="nil"/>
              <w:bottom w:val="nil"/>
              <w:right w:val="nil"/>
            </w:tcBorders>
            <w:shd w:val="clear" w:color="auto" w:fill="auto"/>
            <w:vAlign w:val="center"/>
          </w:tcPr>
          <w:p w14:paraId="00000D6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OR</w:t>
            </w:r>
          </w:p>
        </w:tc>
        <w:tc>
          <w:tcPr>
            <w:tcW w:w="850" w:type="dxa"/>
            <w:tcBorders>
              <w:top w:val="nil"/>
              <w:left w:val="nil"/>
              <w:bottom w:val="nil"/>
              <w:right w:val="nil"/>
            </w:tcBorders>
            <w:shd w:val="clear" w:color="auto" w:fill="auto"/>
            <w:vAlign w:val="center"/>
          </w:tcPr>
          <w:p w14:paraId="00000D6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0.73</w:t>
            </w:r>
          </w:p>
          <w:p w14:paraId="00000D6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(0.54,</w:t>
            </w:r>
          </w:p>
          <w:p w14:paraId="00000D6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0.98)</w:t>
            </w:r>
          </w:p>
        </w:tc>
        <w:tc>
          <w:tcPr>
            <w:tcW w:w="646" w:type="dxa"/>
            <w:tcBorders>
              <w:top w:val="nil"/>
              <w:left w:val="nil"/>
              <w:bottom w:val="nil"/>
              <w:right w:val="nil"/>
            </w:tcBorders>
            <w:shd w:val="clear" w:color="auto" w:fill="auto"/>
            <w:vAlign w:val="center"/>
          </w:tcPr>
          <w:p w14:paraId="00000D6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0.03</w:t>
            </w:r>
          </w:p>
        </w:tc>
        <w:tc>
          <w:tcPr>
            <w:tcW w:w="648" w:type="dxa"/>
            <w:tcBorders>
              <w:top w:val="nil"/>
              <w:left w:val="nil"/>
              <w:bottom w:val="nil"/>
              <w:right w:val="nil"/>
            </w:tcBorders>
            <w:shd w:val="clear" w:color="auto" w:fill="auto"/>
            <w:vAlign w:val="center"/>
          </w:tcPr>
          <w:p w14:paraId="00000D6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w:t>
            </w:r>
          </w:p>
        </w:tc>
        <w:tc>
          <w:tcPr>
            <w:tcW w:w="1033" w:type="dxa"/>
            <w:tcBorders>
              <w:top w:val="nil"/>
              <w:left w:val="nil"/>
              <w:bottom w:val="nil"/>
              <w:right w:val="nil"/>
            </w:tcBorders>
            <w:shd w:val="clear" w:color="auto" w:fill="auto"/>
            <w:vAlign w:val="center"/>
          </w:tcPr>
          <w:p w14:paraId="00000D6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D6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4.4/2</w:t>
            </w:r>
          </w:p>
        </w:tc>
        <w:tc>
          <w:tcPr>
            <w:tcW w:w="1134" w:type="dxa"/>
            <w:tcBorders>
              <w:top w:val="nil"/>
              <w:left w:val="nil"/>
              <w:bottom w:val="nil"/>
              <w:right w:val="nil"/>
            </w:tcBorders>
            <w:shd w:val="clear" w:color="auto" w:fill="auto"/>
            <w:vAlign w:val="center"/>
          </w:tcPr>
          <w:p w14:paraId="00000D6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D7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D7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0.5,</w:t>
            </w:r>
          </w:p>
          <w:p w14:paraId="00000D7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1.05</w:t>
            </w:r>
          </w:p>
        </w:tc>
        <w:tc>
          <w:tcPr>
            <w:tcW w:w="850" w:type="dxa"/>
            <w:tcBorders>
              <w:top w:val="nil"/>
              <w:left w:val="nil"/>
              <w:bottom w:val="nil"/>
              <w:right w:val="nil"/>
            </w:tcBorders>
            <w:shd w:val="clear" w:color="auto" w:fill="auto"/>
            <w:vAlign w:val="center"/>
          </w:tcPr>
          <w:p w14:paraId="00000D7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1041</w:t>
            </w:r>
          </w:p>
        </w:tc>
        <w:tc>
          <w:tcPr>
            <w:tcW w:w="1276" w:type="dxa"/>
            <w:tcBorders>
              <w:top w:val="nil"/>
              <w:left w:val="nil"/>
              <w:bottom w:val="nil"/>
              <w:right w:val="nil"/>
            </w:tcBorders>
            <w:shd w:val="clear" w:color="auto" w:fill="auto"/>
            <w:vAlign w:val="center"/>
          </w:tcPr>
          <w:p w14:paraId="00000D7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1047</w:t>
            </w:r>
          </w:p>
        </w:tc>
        <w:tc>
          <w:tcPr>
            <w:tcW w:w="1134" w:type="dxa"/>
            <w:tcBorders>
              <w:top w:val="nil"/>
              <w:left w:val="nil"/>
              <w:bottom w:val="nil"/>
              <w:right w:val="nil"/>
            </w:tcBorders>
            <w:shd w:val="clear" w:color="auto" w:fill="auto"/>
            <w:vAlign w:val="center"/>
          </w:tcPr>
          <w:p w14:paraId="00000D7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2088</w:t>
            </w:r>
          </w:p>
        </w:tc>
      </w:tr>
      <w:tr w:rsidR="00C30590" w:rsidRPr="00C30590" w14:paraId="71E317F7" w14:textId="77777777" w:rsidTr="00045344">
        <w:trPr>
          <w:trHeight w:val="315"/>
        </w:trPr>
        <w:tc>
          <w:tcPr>
            <w:tcW w:w="993" w:type="dxa"/>
            <w:tcBorders>
              <w:top w:val="nil"/>
              <w:left w:val="nil"/>
              <w:bottom w:val="nil"/>
              <w:right w:val="nil"/>
            </w:tcBorders>
            <w:shd w:val="clear" w:color="auto" w:fill="auto"/>
            <w:vAlign w:val="center"/>
          </w:tcPr>
          <w:p w14:paraId="00000D7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Lin, 2020</w:t>
            </w:r>
          </w:p>
        </w:tc>
        <w:tc>
          <w:tcPr>
            <w:tcW w:w="1418" w:type="dxa"/>
            <w:tcBorders>
              <w:top w:val="nil"/>
              <w:left w:val="nil"/>
              <w:bottom w:val="nil"/>
              <w:right w:val="nil"/>
            </w:tcBorders>
            <w:shd w:val="clear" w:color="auto" w:fill="auto"/>
            <w:vAlign w:val="center"/>
          </w:tcPr>
          <w:p w14:paraId="00000D7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with hip fracture trauma</w:t>
            </w:r>
          </w:p>
        </w:tc>
        <w:tc>
          <w:tcPr>
            <w:tcW w:w="992" w:type="dxa"/>
            <w:tcBorders>
              <w:top w:val="nil"/>
              <w:left w:val="nil"/>
              <w:bottom w:val="nil"/>
              <w:right w:val="nil"/>
            </w:tcBorders>
            <w:shd w:val="clear" w:color="auto" w:fill="auto"/>
            <w:vAlign w:val="center"/>
          </w:tcPr>
          <w:p w14:paraId="00000D7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CGC</w:t>
            </w:r>
          </w:p>
        </w:tc>
        <w:tc>
          <w:tcPr>
            <w:tcW w:w="1276" w:type="dxa"/>
            <w:tcBorders>
              <w:top w:val="nil"/>
              <w:left w:val="nil"/>
              <w:bottom w:val="nil"/>
              <w:right w:val="nil"/>
            </w:tcBorders>
            <w:shd w:val="clear" w:color="auto" w:fill="auto"/>
            <w:vAlign w:val="center"/>
          </w:tcPr>
          <w:p w14:paraId="00000D7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ADL</w:t>
            </w:r>
          </w:p>
        </w:tc>
        <w:tc>
          <w:tcPr>
            <w:tcW w:w="850" w:type="dxa"/>
            <w:tcBorders>
              <w:top w:val="nil"/>
              <w:left w:val="nil"/>
              <w:bottom w:val="nil"/>
              <w:right w:val="nil"/>
            </w:tcBorders>
            <w:shd w:val="clear" w:color="auto" w:fill="auto"/>
            <w:vAlign w:val="center"/>
          </w:tcPr>
          <w:p w14:paraId="00000D7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w:t>
            </w:r>
          </w:p>
        </w:tc>
        <w:tc>
          <w:tcPr>
            <w:tcW w:w="709" w:type="dxa"/>
            <w:tcBorders>
              <w:top w:val="nil"/>
              <w:left w:val="nil"/>
              <w:bottom w:val="nil"/>
              <w:right w:val="nil"/>
            </w:tcBorders>
            <w:shd w:val="clear" w:color="auto" w:fill="auto"/>
            <w:vAlign w:val="center"/>
          </w:tcPr>
          <w:p w14:paraId="00000D7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SMD</w:t>
            </w:r>
          </w:p>
        </w:tc>
        <w:tc>
          <w:tcPr>
            <w:tcW w:w="850" w:type="dxa"/>
            <w:tcBorders>
              <w:top w:val="nil"/>
              <w:left w:val="nil"/>
              <w:bottom w:val="nil"/>
              <w:right w:val="nil"/>
            </w:tcBorders>
            <w:shd w:val="clear" w:color="auto" w:fill="auto"/>
            <w:vAlign w:val="center"/>
          </w:tcPr>
          <w:p w14:paraId="00000D7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0.26</w:t>
            </w:r>
          </w:p>
          <w:p w14:paraId="00000D7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(0.04,</w:t>
            </w:r>
          </w:p>
          <w:p w14:paraId="00000D7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0.49)</w:t>
            </w:r>
          </w:p>
        </w:tc>
        <w:tc>
          <w:tcPr>
            <w:tcW w:w="646" w:type="dxa"/>
            <w:tcBorders>
              <w:top w:val="nil"/>
              <w:left w:val="nil"/>
              <w:bottom w:val="nil"/>
              <w:right w:val="nil"/>
            </w:tcBorders>
            <w:shd w:val="clear" w:color="auto" w:fill="auto"/>
            <w:vAlign w:val="center"/>
          </w:tcPr>
          <w:p w14:paraId="00000D7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0.02</w:t>
            </w:r>
          </w:p>
        </w:tc>
        <w:tc>
          <w:tcPr>
            <w:tcW w:w="648" w:type="dxa"/>
            <w:tcBorders>
              <w:top w:val="nil"/>
              <w:left w:val="nil"/>
              <w:bottom w:val="nil"/>
              <w:right w:val="nil"/>
            </w:tcBorders>
            <w:shd w:val="clear" w:color="auto" w:fill="auto"/>
            <w:vAlign w:val="center"/>
          </w:tcPr>
          <w:p w14:paraId="00000D8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71.8</w:t>
            </w:r>
          </w:p>
        </w:tc>
        <w:tc>
          <w:tcPr>
            <w:tcW w:w="1033" w:type="dxa"/>
            <w:tcBorders>
              <w:top w:val="nil"/>
              <w:left w:val="nil"/>
              <w:bottom w:val="nil"/>
              <w:right w:val="nil"/>
            </w:tcBorders>
            <w:shd w:val="clear" w:color="auto" w:fill="auto"/>
            <w:vAlign w:val="center"/>
          </w:tcPr>
          <w:p w14:paraId="00000D8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D8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3.02/4</w:t>
            </w:r>
          </w:p>
        </w:tc>
        <w:tc>
          <w:tcPr>
            <w:tcW w:w="1134" w:type="dxa"/>
            <w:tcBorders>
              <w:top w:val="nil"/>
              <w:left w:val="nil"/>
              <w:bottom w:val="nil"/>
              <w:right w:val="nil"/>
            </w:tcBorders>
            <w:shd w:val="clear" w:color="auto" w:fill="auto"/>
            <w:vAlign w:val="center"/>
          </w:tcPr>
          <w:p w14:paraId="00000D8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D8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D8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-0.51,</w:t>
            </w:r>
          </w:p>
          <w:p w14:paraId="00000D8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1.04</w:t>
            </w:r>
          </w:p>
        </w:tc>
        <w:tc>
          <w:tcPr>
            <w:tcW w:w="850" w:type="dxa"/>
            <w:tcBorders>
              <w:top w:val="nil"/>
              <w:left w:val="nil"/>
              <w:bottom w:val="nil"/>
              <w:right w:val="nil"/>
            </w:tcBorders>
            <w:shd w:val="clear" w:color="auto" w:fill="auto"/>
            <w:vAlign w:val="center"/>
          </w:tcPr>
          <w:p w14:paraId="00000D8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643</w:t>
            </w:r>
          </w:p>
        </w:tc>
        <w:tc>
          <w:tcPr>
            <w:tcW w:w="1276" w:type="dxa"/>
            <w:tcBorders>
              <w:top w:val="nil"/>
              <w:left w:val="nil"/>
              <w:bottom w:val="nil"/>
              <w:right w:val="nil"/>
            </w:tcBorders>
            <w:shd w:val="clear" w:color="auto" w:fill="auto"/>
            <w:vAlign w:val="center"/>
          </w:tcPr>
          <w:p w14:paraId="00000D8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648</w:t>
            </w:r>
          </w:p>
        </w:tc>
        <w:tc>
          <w:tcPr>
            <w:tcW w:w="1134" w:type="dxa"/>
            <w:tcBorders>
              <w:top w:val="nil"/>
              <w:left w:val="nil"/>
              <w:bottom w:val="nil"/>
              <w:right w:val="nil"/>
            </w:tcBorders>
            <w:shd w:val="clear" w:color="auto" w:fill="auto"/>
            <w:vAlign w:val="center"/>
          </w:tcPr>
          <w:p w14:paraId="00000D8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1291</w:t>
            </w:r>
          </w:p>
        </w:tc>
      </w:tr>
      <w:tr w:rsidR="00C30590" w:rsidRPr="00C30590" w14:paraId="301B5438" w14:textId="77777777" w:rsidTr="00045344">
        <w:trPr>
          <w:trHeight w:val="315"/>
        </w:trPr>
        <w:tc>
          <w:tcPr>
            <w:tcW w:w="993" w:type="dxa"/>
            <w:tcBorders>
              <w:top w:val="nil"/>
              <w:left w:val="nil"/>
              <w:bottom w:val="nil"/>
              <w:right w:val="nil"/>
            </w:tcBorders>
            <w:shd w:val="clear" w:color="auto" w:fill="auto"/>
            <w:vAlign w:val="center"/>
          </w:tcPr>
          <w:p w14:paraId="00000D8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Lin, 2020</w:t>
            </w:r>
          </w:p>
        </w:tc>
        <w:tc>
          <w:tcPr>
            <w:tcW w:w="1418" w:type="dxa"/>
            <w:tcBorders>
              <w:top w:val="nil"/>
              <w:left w:val="nil"/>
              <w:bottom w:val="nil"/>
              <w:right w:val="nil"/>
            </w:tcBorders>
            <w:shd w:val="clear" w:color="auto" w:fill="auto"/>
            <w:vAlign w:val="center"/>
          </w:tcPr>
          <w:p w14:paraId="00000D8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with hip fracture trauma</w:t>
            </w:r>
          </w:p>
        </w:tc>
        <w:tc>
          <w:tcPr>
            <w:tcW w:w="992" w:type="dxa"/>
            <w:tcBorders>
              <w:top w:val="nil"/>
              <w:left w:val="nil"/>
              <w:bottom w:val="nil"/>
              <w:right w:val="nil"/>
            </w:tcBorders>
            <w:shd w:val="clear" w:color="auto" w:fill="auto"/>
            <w:vAlign w:val="center"/>
          </w:tcPr>
          <w:p w14:paraId="00000D8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CGC</w:t>
            </w:r>
          </w:p>
        </w:tc>
        <w:tc>
          <w:tcPr>
            <w:tcW w:w="1276" w:type="dxa"/>
            <w:tcBorders>
              <w:top w:val="nil"/>
              <w:left w:val="nil"/>
              <w:bottom w:val="nil"/>
              <w:right w:val="nil"/>
            </w:tcBorders>
            <w:shd w:val="clear" w:color="auto" w:fill="auto"/>
            <w:vAlign w:val="center"/>
          </w:tcPr>
          <w:p w14:paraId="00000D8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LOS</w:t>
            </w:r>
          </w:p>
        </w:tc>
        <w:tc>
          <w:tcPr>
            <w:tcW w:w="850" w:type="dxa"/>
            <w:tcBorders>
              <w:top w:val="nil"/>
              <w:left w:val="nil"/>
              <w:bottom w:val="nil"/>
              <w:right w:val="nil"/>
            </w:tcBorders>
            <w:shd w:val="clear" w:color="auto" w:fill="auto"/>
            <w:vAlign w:val="center"/>
          </w:tcPr>
          <w:p w14:paraId="00000D8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9</w:t>
            </w:r>
          </w:p>
        </w:tc>
        <w:tc>
          <w:tcPr>
            <w:tcW w:w="709" w:type="dxa"/>
            <w:tcBorders>
              <w:top w:val="nil"/>
              <w:left w:val="nil"/>
              <w:bottom w:val="nil"/>
              <w:right w:val="nil"/>
            </w:tcBorders>
            <w:shd w:val="clear" w:color="auto" w:fill="auto"/>
            <w:vAlign w:val="center"/>
          </w:tcPr>
          <w:p w14:paraId="00000D8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SMD</w:t>
            </w:r>
          </w:p>
        </w:tc>
        <w:tc>
          <w:tcPr>
            <w:tcW w:w="850" w:type="dxa"/>
            <w:tcBorders>
              <w:top w:val="nil"/>
              <w:left w:val="nil"/>
              <w:bottom w:val="nil"/>
              <w:right w:val="nil"/>
            </w:tcBorders>
            <w:shd w:val="clear" w:color="auto" w:fill="auto"/>
            <w:vAlign w:val="center"/>
          </w:tcPr>
          <w:p w14:paraId="00000D9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0.96</w:t>
            </w:r>
          </w:p>
          <w:p w14:paraId="00000D9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(-0.11,</w:t>
            </w:r>
          </w:p>
          <w:p w14:paraId="00000D9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2.02)</w:t>
            </w:r>
          </w:p>
        </w:tc>
        <w:tc>
          <w:tcPr>
            <w:tcW w:w="646" w:type="dxa"/>
            <w:tcBorders>
              <w:top w:val="nil"/>
              <w:left w:val="nil"/>
              <w:bottom w:val="nil"/>
              <w:right w:val="nil"/>
            </w:tcBorders>
            <w:shd w:val="clear" w:color="auto" w:fill="auto"/>
            <w:vAlign w:val="center"/>
          </w:tcPr>
          <w:p w14:paraId="00000D9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0.08</w:t>
            </w:r>
          </w:p>
        </w:tc>
        <w:tc>
          <w:tcPr>
            <w:tcW w:w="648" w:type="dxa"/>
            <w:tcBorders>
              <w:top w:val="nil"/>
              <w:left w:val="nil"/>
              <w:bottom w:val="nil"/>
              <w:right w:val="nil"/>
            </w:tcBorders>
            <w:shd w:val="clear" w:color="auto" w:fill="auto"/>
            <w:vAlign w:val="center"/>
          </w:tcPr>
          <w:p w14:paraId="00000D9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99.2</w:t>
            </w:r>
          </w:p>
        </w:tc>
        <w:tc>
          <w:tcPr>
            <w:tcW w:w="1033" w:type="dxa"/>
            <w:tcBorders>
              <w:top w:val="nil"/>
              <w:left w:val="nil"/>
              <w:bottom w:val="nil"/>
              <w:right w:val="nil"/>
            </w:tcBorders>
            <w:shd w:val="clear" w:color="auto" w:fill="auto"/>
            <w:vAlign w:val="center"/>
          </w:tcPr>
          <w:p w14:paraId="00000D9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1094" w:type="dxa"/>
            <w:tcBorders>
              <w:top w:val="nil"/>
              <w:left w:val="nil"/>
              <w:bottom w:val="nil"/>
              <w:right w:val="nil"/>
            </w:tcBorders>
            <w:shd w:val="clear" w:color="auto" w:fill="auto"/>
            <w:vAlign w:val="center"/>
          </w:tcPr>
          <w:p w14:paraId="00000D9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4.99/5</w:t>
            </w:r>
          </w:p>
        </w:tc>
        <w:tc>
          <w:tcPr>
            <w:tcW w:w="1134" w:type="dxa"/>
            <w:tcBorders>
              <w:top w:val="nil"/>
              <w:left w:val="nil"/>
              <w:bottom w:val="nil"/>
              <w:right w:val="nil"/>
            </w:tcBorders>
            <w:shd w:val="clear" w:color="auto" w:fill="auto"/>
            <w:vAlign w:val="center"/>
          </w:tcPr>
          <w:p w14:paraId="00000D9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D9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993" w:type="dxa"/>
            <w:tcBorders>
              <w:top w:val="nil"/>
              <w:left w:val="nil"/>
              <w:bottom w:val="nil"/>
              <w:right w:val="nil"/>
            </w:tcBorders>
            <w:shd w:val="clear" w:color="auto" w:fill="auto"/>
            <w:vAlign w:val="center"/>
          </w:tcPr>
          <w:p w14:paraId="00000D9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-3.08,</w:t>
            </w:r>
          </w:p>
          <w:p w14:paraId="00000D9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4.99</w:t>
            </w:r>
          </w:p>
        </w:tc>
        <w:tc>
          <w:tcPr>
            <w:tcW w:w="850" w:type="dxa"/>
            <w:tcBorders>
              <w:top w:val="nil"/>
              <w:left w:val="nil"/>
              <w:bottom w:val="nil"/>
              <w:right w:val="nil"/>
            </w:tcBorders>
            <w:shd w:val="clear" w:color="auto" w:fill="auto"/>
            <w:vAlign w:val="center"/>
          </w:tcPr>
          <w:p w14:paraId="00000D9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1121</w:t>
            </w:r>
          </w:p>
        </w:tc>
        <w:tc>
          <w:tcPr>
            <w:tcW w:w="1276" w:type="dxa"/>
            <w:tcBorders>
              <w:top w:val="nil"/>
              <w:left w:val="nil"/>
              <w:bottom w:val="nil"/>
              <w:right w:val="nil"/>
            </w:tcBorders>
            <w:shd w:val="clear" w:color="auto" w:fill="auto"/>
            <w:vAlign w:val="center"/>
          </w:tcPr>
          <w:p w14:paraId="00000D9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1129</w:t>
            </w:r>
          </w:p>
        </w:tc>
        <w:tc>
          <w:tcPr>
            <w:tcW w:w="1134" w:type="dxa"/>
            <w:tcBorders>
              <w:top w:val="nil"/>
              <w:left w:val="nil"/>
              <w:bottom w:val="nil"/>
              <w:right w:val="nil"/>
            </w:tcBorders>
            <w:shd w:val="clear" w:color="auto" w:fill="auto"/>
            <w:vAlign w:val="center"/>
          </w:tcPr>
          <w:p w14:paraId="00000D9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2250</w:t>
            </w:r>
          </w:p>
        </w:tc>
      </w:tr>
      <w:tr w:rsidR="00C30590" w:rsidRPr="00C30590" w14:paraId="237ABAFE" w14:textId="77777777" w:rsidTr="00045344">
        <w:trPr>
          <w:trHeight w:val="315"/>
        </w:trPr>
        <w:tc>
          <w:tcPr>
            <w:tcW w:w="993" w:type="dxa"/>
            <w:tcBorders>
              <w:top w:val="nil"/>
              <w:left w:val="nil"/>
              <w:bottom w:val="nil"/>
              <w:right w:val="nil"/>
            </w:tcBorders>
            <w:shd w:val="clear" w:color="auto" w:fill="auto"/>
            <w:vAlign w:val="center"/>
          </w:tcPr>
          <w:p w14:paraId="00000D9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Lin, 2020</w:t>
            </w:r>
          </w:p>
        </w:tc>
        <w:tc>
          <w:tcPr>
            <w:tcW w:w="1418" w:type="dxa"/>
            <w:tcBorders>
              <w:top w:val="nil"/>
              <w:left w:val="nil"/>
              <w:bottom w:val="nil"/>
              <w:right w:val="nil"/>
            </w:tcBorders>
            <w:shd w:val="clear" w:color="auto" w:fill="auto"/>
            <w:vAlign w:val="center"/>
          </w:tcPr>
          <w:p w14:paraId="00000D9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with hip fracture trauma</w:t>
            </w:r>
          </w:p>
        </w:tc>
        <w:tc>
          <w:tcPr>
            <w:tcW w:w="992" w:type="dxa"/>
            <w:tcBorders>
              <w:top w:val="nil"/>
              <w:left w:val="nil"/>
              <w:bottom w:val="nil"/>
              <w:right w:val="nil"/>
            </w:tcBorders>
            <w:shd w:val="clear" w:color="auto" w:fill="auto"/>
            <w:vAlign w:val="center"/>
          </w:tcPr>
          <w:p w14:paraId="00000DA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CGC</w:t>
            </w:r>
          </w:p>
        </w:tc>
        <w:tc>
          <w:tcPr>
            <w:tcW w:w="1276" w:type="dxa"/>
            <w:tcBorders>
              <w:top w:val="nil"/>
              <w:left w:val="nil"/>
              <w:bottom w:val="nil"/>
              <w:right w:val="nil"/>
            </w:tcBorders>
            <w:shd w:val="clear" w:color="auto" w:fill="auto"/>
            <w:vAlign w:val="center"/>
          </w:tcPr>
          <w:p w14:paraId="00000DA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Institutionalization at discharge</w:t>
            </w:r>
          </w:p>
        </w:tc>
        <w:tc>
          <w:tcPr>
            <w:tcW w:w="850" w:type="dxa"/>
            <w:tcBorders>
              <w:top w:val="nil"/>
              <w:left w:val="nil"/>
              <w:bottom w:val="nil"/>
              <w:right w:val="nil"/>
            </w:tcBorders>
            <w:shd w:val="clear" w:color="auto" w:fill="auto"/>
            <w:vAlign w:val="center"/>
          </w:tcPr>
          <w:p w14:paraId="00000DA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w:t>
            </w:r>
          </w:p>
        </w:tc>
        <w:tc>
          <w:tcPr>
            <w:tcW w:w="709" w:type="dxa"/>
            <w:tcBorders>
              <w:top w:val="nil"/>
              <w:left w:val="nil"/>
              <w:bottom w:val="nil"/>
              <w:right w:val="nil"/>
            </w:tcBorders>
            <w:shd w:val="clear" w:color="auto" w:fill="auto"/>
            <w:vAlign w:val="center"/>
          </w:tcPr>
          <w:p w14:paraId="00000DA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OR</w:t>
            </w:r>
          </w:p>
        </w:tc>
        <w:tc>
          <w:tcPr>
            <w:tcW w:w="850" w:type="dxa"/>
            <w:tcBorders>
              <w:top w:val="nil"/>
              <w:left w:val="nil"/>
              <w:bottom w:val="nil"/>
              <w:right w:val="nil"/>
            </w:tcBorders>
            <w:shd w:val="clear" w:color="auto" w:fill="auto"/>
            <w:vAlign w:val="center"/>
          </w:tcPr>
          <w:p w14:paraId="00000DA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0.86</w:t>
            </w:r>
          </w:p>
          <w:p w14:paraId="00000DA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(0.35,</w:t>
            </w:r>
          </w:p>
          <w:p w14:paraId="00000DA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2.14)</w:t>
            </w:r>
          </w:p>
        </w:tc>
        <w:tc>
          <w:tcPr>
            <w:tcW w:w="646" w:type="dxa"/>
            <w:tcBorders>
              <w:top w:val="nil"/>
              <w:left w:val="nil"/>
              <w:bottom w:val="nil"/>
              <w:right w:val="nil"/>
            </w:tcBorders>
            <w:shd w:val="clear" w:color="auto" w:fill="auto"/>
            <w:vAlign w:val="center"/>
          </w:tcPr>
          <w:p w14:paraId="00000DA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0.75</w:t>
            </w:r>
          </w:p>
        </w:tc>
        <w:tc>
          <w:tcPr>
            <w:tcW w:w="648" w:type="dxa"/>
            <w:tcBorders>
              <w:top w:val="nil"/>
              <w:left w:val="nil"/>
              <w:bottom w:val="nil"/>
              <w:right w:val="nil"/>
            </w:tcBorders>
            <w:shd w:val="clear" w:color="auto" w:fill="auto"/>
            <w:vAlign w:val="center"/>
          </w:tcPr>
          <w:p w14:paraId="00000DA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41.9</w:t>
            </w:r>
          </w:p>
        </w:tc>
        <w:tc>
          <w:tcPr>
            <w:tcW w:w="1033" w:type="dxa"/>
            <w:tcBorders>
              <w:top w:val="nil"/>
              <w:left w:val="nil"/>
              <w:bottom w:val="nil"/>
              <w:right w:val="nil"/>
            </w:tcBorders>
            <w:shd w:val="clear" w:color="auto" w:fill="auto"/>
            <w:vAlign w:val="center"/>
          </w:tcPr>
          <w:p w14:paraId="00000DA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1094" w:type="dxa"/>
            <w:tcBorders>
              <w:top w:val="nil"/>
              <w:left w:val="nil"/>
              <w:bottom w:val="nil"/>
              <w:right w:val="nil"/>
            </w:tcBorders>
            <w:shd w:val="clear" w:color="auto" w:fill="auto"/>
            <w:vAlign w:val="center"/>
          </w:tcPr>
          <w:p w14:paraId="00000DA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3.37/1</w:t>
            </w:r>
          </w:p>
        </w:tc>
        <w:tc>
          <w:tcPr>
            <w:tcW w:w="1134" w:type="dxa"/>
            <w:tcBorders>
              <w:top w:val="nil"/>
              <w:left w:val="nil"/>
              <w:bottom w:val="nil"/>
              <w:right w:val="nil"/>
            </w:tcBorders>
            <w:shd w:val="clear" w:color="auto" w:fill="auto"/>
            <w:vAlign w:val="center"/>
          </w:tcPr>
          <w:p w14:paraId="00000DA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708" w:type="dxa"/>
            <w:tcBorders>
              <w:top w:val="nil"/>
              <w:left w:val="nil"/>
              <w:bottom w:val="nil"/>
              <w:right w:val="nil"/>
            </w:tcBorders>
            <w:shd w:val="clear" w:color="auto" w:fill="auto"/>
            <w:vAlign w:val="center"/>
          </w:tcPr>
          <w:p w14:paraId="00000DA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993" w:type="dxa"/>
            <w:tcBorders>
              <w:top w:val="nil"/>
              <w:left w:val="nil"/>
              <w:bottom w:val="nil"/>
              <w:right w:val="nil"/>
            </w:tcBorders>
            <w:shd w:val="clear" w:color="auto" w:fill="auto"/>
            <w:vAlign w:val="center"/>
          </w:tcPr>
          <w:p w14:paraId="00000DA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0.07,</w:t>
            </w:r>
          </w:p>
          <w:p w14:paraId="00000DA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11.21</w:t>
            </w:r>
          </w:p>
        </w:tc>
        <w:tc>
          <w:tcPr>
            <w:tcW w:w="850" w:type="dxa"/>
            <w:tcBorders>
              <w:top w:val="nil"/>
              <w:left w:val="nil"/>
              <w:bottom w:val="nil"/>
              <w:right w:val="nil"/>
            </w:tcBorders>
            <w:shd w:val="clear" w:color="auto" w:fill="auto"/>
            <w:vAlign w:val="center"/>
          </w:tcPr>
          <w:p w14:paraId="00000DA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450</w:t>
            </w:r>
          </w:p>
        </w:tc>
        <w:tc>
          <w:tcPr>
            <w:tcW w:w="1276" w:type="dxa"/>
            <w:tcBorders>
              <w:top w:val="nil"/>
              <w:left w:val="nil"/>
              <w:bottom w:val="nil"/>
              <w:right w:val="nil"/>
            </w:tcBorders>
            <w:shd w:val="clear" w:color="auto" w:fill="auto"/>
            <w:vAlign w:val="center"/>
          </w:tcPr>
          <w:p w14:paraId="00000DB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593</w:t>
            </w:r>
          </w:p>
        </w:tc>
        <w:tc>
          <w:tcPr>
            <w:tcW w:w="1134" w:type="dxa"/>
            <w:tcBorders>
              <w:top w:val="nil"/>
              <w:left w:val="nil"/>
              <w:bottom w:val="nil"/>
              <w:right w:val="nil"/>
            </w:tcBorders>
            <w:shd w:val="clear" w:color="auto" w:fill="auto"/>
            <w:vAlign w:val="center"/>
          </w:tcPr>
          <w:p w14:paraId="00000DB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1043</w:t>
            </w:r>
          </w:p>
        </w:tc>
      </w:tr>
      <w:tr w:rsidR="00C30590" w:rsidRPr="00C30590" w14:paraId="3664632A" w14:textId="77777777" w:rsidTr="00045344">
        <w:trPr>
          <w:trHeight w:val="315"/>
        </w:trPr>
        <w:tc>
          <w:tcPr>
            <w:tcW w:w="993" w:type="dxa"/>
            <w:tcBorders>
              <w:top w:val="nil"/>
              <w:left w:val="nil"/>
              <w:bottom w:val="nil"/>
              <w:right w:val="nil"/>
            </w:tcBorders>
            <w:shd w:val="clear" w:color="auto" w:fill="auto"/>
            <w:vAlign w:val="center"/>
          </w:tcPr>
          <w:p w14:paraId="00000DB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Macdonald, 2020</w:t>
            </w:r>
          </w:p>
        </w:tc>
        <w:tc>
          <w:tcPr>
            <w:tcW w:w="1418" w:type="dxa"/>
            <w:tcBorders>
              <w:top w:val="nil"/>
              <w:left w:val="nil"/>
              <w:bottom w:val="nil"/>
              <w:right w:val="nil"/>
            </w:tcBorders>
            <w:shd w:val="clear" w:color="auto" w:fill="auto"/>
            <w:vAlign w:val="center"/>
          </w:tcPr>
          <w:p w14:paraId="00000DB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Community-dwelling older adults</w:t>
            </w:r>
          </w:p>
        </w:tc>
        <w:tc>
          <w:tcPr>
            <w:tcW w:w="992" w:type="dxa"/>
            <w:tcBorders>
              <w:top w:val="nil"/>
              <w:left w:val="nil"/>
              <w:bottom w:val="nil"/>
              <w:right w:val="nil"/>
            </w:tcBorders>
            <w:shd w:val="clear" w:color="auto" w:fill="auto"/>
            <w:vAlign w:val="center"/>
          </w:tcPr>
          <w:p w14:paraId="00000DB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CGA</w:t>
            </w:r>
          </w:p>
        </w:tc>
        <w:tc>
          <w:tcPr>
            <w:tcW w:w="1276" w:type="dxa"/>
            <w:tcBorders>
              <w:top w:val="nil"/>
              <w:left w:val="nil"/>
              <w:bottom w:val="nil"/>
              <w:right w:val="nil"/>
            </w:tcBorders>
            <w:shd w:val="clear" w:color="auto" w:fill="auto"/>
            <w:vAlign w:val="center"/>
          </w:tcPr>
          <w:p w14:paraId="00000DB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Frailty status </w:t>
            </w:r>
            <w:r w:rsidRPr="00C30590">
              <w:rPr>
                <w:rFonts w:ascii="Times New Roman" w:eastAsia="Times New Roman" w:hAnsi="Times New Roman" w:cs="Times New Roman"/>
                <w:color w:val="auto"/>
              </w:rPr>
              <w:lastRenderedPageBreak/>
              <w:t>(Fried criteria)</w:t>
            </w:r>
          </w:p>
        </w:tc>
        <w:tc>
          <w:tcPr>
            <w:tcW w:w="850" w:type="dxa"/>
            <w:tcBorders>
              <w:top w:val="nil"/>
              <w:left w:val="nil"/>
              <w:bottom w:val="nil"/>
              <w:right w:val="nil"/>
            </w:tcBorders>
            <w:shd w:val="clear" w:color="auto" w:fill="auto"/>
            <w:vAlign w:val="center"/>
          </w:tcPr>
          <w:p w14:paraId="00000DB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lastRenderedPageBreak/>
              <w:t>3</w:t>
            </w:r>
          </w:p>
        </w:tc>
        <w:tc>
          <w:tcPr>
            <w:tcW w:w="709" w:type="dxa"/>
            <w:tcBorders>
              <w:top w:val="nil"/>
              <w:left w:val="nil"/>
              <w:bottom w:val="nil"/>
              <w:right w:val="nil"/>
            </w:tcBorders>
            <w:shd w:val="clear" w:color="auto" w:fill="auto"/>
            <w:vAlign w:val="center"/>
          </w:tcPr>
          <w:p w14:paraId="00000DB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RR</w:t>
            </w:r>
          </w:p>
        </w:tc>
        <w:tc>
          <w:tcPr>
            <w:tcW w:w="850" w:type="dxa"/>
            <w:tcBorders>
              <w:top w:val="nil"/>
              <w:left w:val="nil"/>
              <w:bottom w:val="nil"/>
              <w:right w:val="nil"/>
            </w:tcBorders>
            <w:shd w:val="clear" w:color="auto" w:fill="auto"/>
            <w:vAlign w:val="center"/>
          </w:tcPr>
          <w:p w14:paraId="00000DB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0.77</w:t>
            </w:r>
          </w:p>
          <w:p w14:paraId="00000DB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(0.64,</w:t>
            </w:r>
          </w:p>
          <w:p w14:paraId="00000DB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0.93)</w:t>
            </w:r>
          </w:p>
        </w:tc>
        <w:tc>
          <w:tcPr>
            <w:tcW w:w="646" w:type="dxa"/>
            <w:tcBorders>
              <w:top w:val="nil"/>
              <w:left w:val="nil"/>
              <w:bottom w:val="nil"/>
              <w:right w:val="nil"/>
            </w:tcBorders>
            <w:shd w:val="clear" w:color="auto" w:fill="auto"/>
            <w:vAlign w:val="center"/>
          </w:tcPr>
          <w:p w14:paraId="00000DB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0.006</w:t>
            </w:r>
          </w:p>
        </w:tc>
        <w:tc>
          <w:tcPr>
            <w:tcW w:w="648" w:type="dxa"/>
            <w:tcBorders>
              <w:top w:val="nil"/>
              <w:left w:val="nil"/>
              <w:bottom w:val="nil"/>
              <w:right w:val="nil"/>
            </w:tcBorders>
            <w:shd w:val="clear" w:color="auto" w:fill="auto"/>
            <w:vAlign w:val="center"/>
          </w:tcPr>
          <w:p w14:paraId="00000DB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38.3</w:t>
            </w:r>
          </w:p>
        </w:tc>
        <w:tc>
          <w:tcPr>
            <w:tcW w:w="1033" w:type="dxa"/>
            <w:tcBorders>
              <w:top w:val="nil"/>
              <w:left w:val="nil"/>
              <w:bottom w:val="nil"/>
              <w:right w:val="nil"/>
            </w:tcBorders>
            <w:shd w:val="clear" w:color="auto" w:fill="auto"/>
            <w:vAlign w:val="center"/>
          </w:tcPr>
          <w:p w14:paraId="00000DB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DB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0.67/1</w:t>
            </w:r>
          </w:p>
        </w:tc>
        <w:tc>
          <w:tcPr>
            <w:tcW w:w="1134" w:type="dxa"/>
            <w:tcBorders>
              <w:top w:val="nil"/>
              <w:left w:val="nil"/>
              <w:bottom w:val="nil"/>
              <w:right w:val="nil"/>
            </w:tcBorders>
            <w:shd w:val="clear" w:color="auto" w:fill="auto"/>
            <w:vAlign w:val="center"/>
          </w:tcPr>
          <w:p w14:paraId="00000DB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DC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DC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0.23,</w:t>
            </w:r>
          </w:p>
          <w:p w14:paraId="00000DC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2.57</w:t>
            </w:r>
          </w:p>
        </w:tc>
        <w:tc>
          <w:tcPr>
            <w:tcW w:w="850" w:type="dxa"/>
            <w:tcBorders>
              <w:top w:val="nil"/>
              <w:left w:val="nil"/>
              <w:bottom w:val="nil"/>
              <w:right w:val="nil"/>
            </w:tcBorders>
            <w:shd w:val="clear" w:color="auto" w:fill="auto"/>
            <w:vAlign w:val="center"/>
          </w:tcPr>
          <w:p w14:paraId="00000DC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435</w:t>
            </w:r>
          </w:p>
        </w:tc>
        <w:tc>
          <w:tcPr>
            <w:tcW w:w="1276" w:type="dxa"/>
            <w:tcBorders>
              <w:top w:val="nil"/>
              <w:left w:val="nil"/>
              <w:bottom w:val="nil"/>
              <w:right w:val="nil"/>
            </w:tcBorders>
            <w:shd w:val="clear" w:color="auto" w:fill="auto"/>
            <w:vAlign w:val="center"/>
          </w:tcPr>
          <w:p w14:paraId="00000DC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351</w:t>
            </w:r>
          </w:p>
        </w:tc>
        <w:tc>
          <w:tcPr>
            <w:tcW w:w="1134" w:type="dxa"/>
            <w:tcBorders>
              <w:top w:val="nil"/>
              <w:left w:val="nil"/>
              <w:bottom w:val="nil"/>
              <w:right w:val="nil"/>
            </w:tcBorders>
            <w:shd w:val="clear" w:color="auto" w:fill="auto"/>
            <w:vAlign w:val="center"/>
          </w:tcPr>
          <w:p w14:paraId="00000DC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786</w:t>
            </w:r>
          </w:p>
        </w:tc>
      </w:tr>
      <w:tr w:rsidR="00C30590" w:rsidRPr="00C30590" w14:paraId="443D0146" w14:textId="77777777" w:rsidTr="00045344">
        <w:trPr>
          <w:trHeight w:val="315"/>
        </w:trPr>
        <w:tc>
          <w:tcPr>
            <w:tcW w:w="993" w:type="dxa"/>
            <w:tcBorders>
              <w:top w:val="nil"/>
              <w:left w:val="nil"/>
              <w:bottom w:val="nil"/>
              <w:right w:val="nil"/>
            </w:tcBorders>
            <w:shd w:val="clear" w:color="auto" w:fill="auto"/>
            <w:vAlign w:val="center"/>
          </w:tcPr>
          <w:p w14:paraId="00000DC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Michael, 2010 </w:t>
            </w:r>
          </w:p>
        </w:tc>
        <w:tc>
          <w:tcPr>
            <w:tcW w:w="1418" w:type="dxa"/>
            <w:tcBorders>
              <w:top w:val="nil"/>
              <w:left w:val="nil"/>
              <w:bottom w:val="nil"/>
              <w:right w:val="nil"/>
            </w:tcBorders>
            <w:shd w:val="clear" w:color="auto" w:fill="auto"/>
            <w:vAlign w:val="center"/>
          </w:tcPr>
          <w:p w14:paraId="00000DC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Community-dwelling older adults</w:t>
            </w:r>
          </w:p>
        </w:tc>
        <w:tc>
          <w:tcPr>
            <w:tcW w:w="992" w:type="dxa"/>
            <w:tcBorders>
              <w:top w:val="nil"/>
              <w:left w:val="nil"/>
              <w:bottom w:val="nil"/>
              <w:right w:val="nil"/>
            </w:tcBorders>
            <w:shd w:val="clear" w:color="auto" w:fill="auto"/>
            <w:vAlign w:val="center"/>
          </w:tcPr>
          <w:p w14:paraId="00000DC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CGC</w:t>
            </w:r>
          </w:p>
        </w:tc>
        <w:tc>
          <w:tcPr>
            <w:tcW w:w="1276" w:type="dxa"/>
            <w:tcBorders>
              <w:top w:val="nil"/>
              <w:left w:val="nil"/>
              <w:bottom w:val="nil"/>
              <w:right w:val="nil"/>
            </w:tcBorders>
            <w:shd w:val="clear" w:color="auto" w:fill="auto"/>
            <w:vAlign w:val="center"/>
          </w:tcPr>
          <w:p w14:paraId="00000DC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Falls</w:t>
            </w:r>
          </w:p>
        </w:tc>
        <w:tc>
          <w:tcPr>
            <w:tcW w:w="850" w:type="dxa"/>
            <w:tcBorders>
              <w:top w:val="nil"/>
              <w:left w:val="nil"/>
              <w:bottom w:val="nil"/>
              <w:right w:val="nil"/>
            </w:tcBorders>
            <w:shd w:val="clear" w:color="auto" w:fill="auto"/>
            <w:vAlign w:val="center"/>
          </w:tcPr>
          <w:p w14:paraId="00000DC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6</w:t>
            </w:r>
          </w:p>
        </w:tc>
        <w:tc>
          <w:tcPr>
            <w:tcW w:w="709" w:type="dxa"/>
            <w:tcBorders>
              <w:top w:val="nil"/>
              <w:left w:val="nil"/>
              <w:bottom w:val="nil"/>
              <w:right w:val="nil"/>
            </w:tcBorders>
            <w:shd w:val="clear" w:color="auto" w:fill="auto"/>
            <w:vAlign w:val="center"/>
          </w:tcPr>
          <w:p w14:paraId="00000DC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RR</w:t>
            </w:r>
          </w:p>
        </w:tc>
        <w:tc>
          <w:tcPr>
            <w:tcW w:w="850" w:type="dxa"/>
            <w:tcBorders>
              <w:top w:val="nil"/>
              <w:left w:val="nil"/>
              <w:bottom w:val="nil"/>
              <w:right w:val="nil"/>
            </w:tcBorders>
            <w:shd w:val="clear" w:color="auto" w:fill="auto"/>
            <w:vAlign w:val="center"/>
          </w:tcPr>
          <w:p w14:paraId="00000DC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0.89</w:t>
            </w:r>
          </w:p>
          <w:p w14:paraId="00000DC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(0.76,</w:t>
            </w:r>
          </w:p>
          <w:p w14:paraId="00000DC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1.03)</w:t>
            </w:r>
          </w:p>
        </w:tc>
        <w:tc>
          <w:tcPr>
            <w:tcW w:w="646" w:type="dxa"/>
            <w:tcBorders>
              <w:top w:val="nil"/>
              <w:left w:val="nil"/>
              <w:bottom w:val="nil"/>
              <w:right w:val="nil"/>
            </w:tcBorders>
            <w:shd w:val="clear" w:color="auto" w:fill="auto"/>
            <w:vAlign w:val="center"/>
          </w:tcPr>
          <w:p w14:paraId="00000DC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0.12</w:t>
            </w:r>
          </w:p>
        </w:tc>
        <w:tc>
          <w:tcPr>
            <w:tcW w:w="648" w:type="dxa"/>
            <w:tcBorders>
              <w:top w:val="nil"/>
              <w:left w:val="nil"/>
              <w:bottom w:val="nil"/>
              <w:right w:val="nil"/>
            </w:tcBorders>
            <w:shd w:val="clear" w:color="auto" w:fill="auto"/>
            <w:vAlign w:val="center"/>
          </w:tcPr>
          <w:p w14:paraId="00000DD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73.1</w:t>
            </w:r>
          </w:p>
        </w:tc>
        <w:tc>
          <w:tcPr>
            <w:tcW w:w="1033" w:type="dxa"/>
            <w:tcBorders>
              <w:top w:val="nil"/>
              <w:left w:val="nil"/>
              <w:bottom w:val="nil"/>
              <w:right w:val="nil"/>
            </w:tcBorders>
            <w:shd w:val="clear" w:color="auto" w:fill="auto"/>
            <w:vAlign w:val="center"/>
          </w:tcPr>
          <w:p w14:paraId="00000DD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DD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1.21/2</w:t>
            </w:r>
          </w:p>
        </w:tc>
        <w:tc>
          <w:tcPr>
            <w:tcW w:w="1134" w:type="dxa"/>
            <w:tcBorders>
              <w:top w:val="nil"/>
              <w:left w:val="nil"/>
              <w:bottom w:val="nil"/>
              <w:right w:val="nil"/>
            </w:tcBorders>
            <w:shd w:val="clear" w:color="auto" w:fill="auto"/>
            <w:vAlign w:val="center"/>
          </w:tcPr>
          <w:p w14:paraId="00000DD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DD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DD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0.54,</w:t>
            </w:r>
          </w:p>
          <w:p w14:paraId="00000DD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1.44</w:t>
            </w:r>
          </w:p>
        </w:tc>
        <w:tc>
          <w:tcPr>
            <w:tcW w:w="850" w:type="dxa"/>
            <w:tcBorders>
              <w:top w:val="nil"/>
              <w:left w:val="nil"/>
              <w:bottom w:val="nil"/>
              <w:right w:val="nil"/>
            </w:tcBorders>
            <w:shd w:val="clear" w:color="auto" w:fill="auto"/>
            <w:vAlign w:val="center"/>
          </w:tcPr>
          <w:p w14:paraId="00000DD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1008</w:t>
            </w:r>
          </w:p>
        </w:tc>
        <w:tc>
          <w:tcPr>
            <w:tcW w:w="1276" w:type="dxa"/>
            <w:tcBorders>
              <w:top w:val="nil"/>
              <w:left w:val="nil"/>
              <w:bottom w:val="nil"/>
              <w:right w:val="nil"/>
            </w:tcBorders>
            <w:shd w:val="clear" w:color="auto" w:fill="auto"/>
            <w:vAlign w:val="center"/>
          </w:tcPr>
          <w:p w14:paraId="00000DD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1002</w:t>
            </w:r>
          </w:p>
        </w:tc>
        <w:tc>
          <w:tcPr>
            <w:tcW w:w="1134" w:type="dxa"/>
            <w:tcBorders>
              <w:top w:val="nil"/>
              <w:left w:val="nil"/>
              <w:bottom w:val="nil"/>
              <w:right w:val="nil"/>
            </w:tcBorders>
            <w:shd w:val="clear" w:color="auto" w:fill="auto"/>
            <w:vAlign w:val="center"/>
          </w:tcPr>
          <w:p w14:paraId="00000DD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2010</w:t>
            </w:r>
          </w:p>
        </w:tc>
      </w:tr>
      <w:tr w:rsidR="00C30590" w:rsidRPr="00C30590" w14:paraId="7366AB0D" w14:textId="77777777" w:rsidTr="00045344">
        <w:trPr>
          <w:trHeight w:val="315"/>
        </w:trPr>
        <w:tc>
          <w:tcPr>
            <w:tcW w:w="993" w:type="dxa"/>
            <w:tcBorders>
              <w:top w:val="nil"/>
              <w:left w:val="nil"/>
              <w:bottom w:val="nil"/>
              <w:right w:val="nil"/>
            </w:tcBorders>
            <w:shd w:val="clear" w:color="auto" w:fill="auto"/>
            <w:vAlign w:val="center"/>
          </w:tcPr>
          <w:p w14:paraId="00000DD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Mukherjee, 2020 </w:t>
            </w:r>
          </w:p>
        </w:tc>
        <w:tc>
          <w:tcPr>
            <w:tcW w:w="1418" w:type="dxa"/>
            <w:tcBorders>
              <w:top w:val="nil"/>
              <w:left w:val="nil"/>
              <w:bottom w:val="nil"/>
              <w:right w:val="nil"/>
            </w:tcBorders>
            <w:shd w:val="clear" w:color="auto" w:fill="auto"/>
            <w:vAlign w:val="center"/>
          </w:tcPr>
          <w:p w14:paraId="00000DD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with hip fracture trauma</w:t>
            </w:r>
          </w:p>
        </w:tc>
        <w:tc>
          <w:tcPr>
            <w:tcW w:w="992" w:type="dxa"/>
            <w:tcBorders>
              <w:top w:val="nil"/>
              <w:left w:val="nil"/>
              <w:bottom w:val="nil"/>
              <w:right w:val="nil"/>
            </w:tcBorders>
            <w:shd w:val="clear" w:color="auto" w:fill="auto"/>
            <w:vAlign w:val="center"/>
          </w:tcPr>
          <w:p w14:paraId="00000DD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OGC</w:t>
            </w:r>
          </w:p>
        </w:tc>
        <w:tc>
          <w:tcPr>
            <w:tcW w:w="1276" w:type="dxa"/>
            <w:tcBorders>
              <w:top w:val="nil"/>
              <w:left w:val="nil"/>
              <w:bottom w:val="nil"/>
              <w:right w:val="nil"/>
            </w:tcBorders>
            <w:shd w:val="clear" w:color="auto" w:fill="auto"/>
            <w:vAlign w:val="center"/>
          </w:tcPr>
          <w:p w14:paraId="00000DD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In-hospital mortality</w:t>
            </w:r>
          </w:p>
        </w:tc>
        <w:tc>
          <w:tcPr>
            <w:tcW w:w="850" w:type="dxa"/>
            <w:tcBorders>
              <w:top w:val="nil"/>
              <w:left w:val="nil"/>
              <w:bottom w:val="nil"/>
              <w:right w:val="nil"/>
            </w:tcBorders>
            <w:shd w:val="clear" w:color="auto" w:fill="auto"/>
            <w:vAlign w:val="center"/>
          </w:tcPr>
          <w:p w14:paraId="00000DD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w:t>
            </w:r>
          </w:p>
        </w:tc>
        <w:tc>
          <w:tcPr>
            <w:tcW w:w="709" w:type="dxa"/>
            <w:tcBorders>
              <w:top w:val="nil"/>
              <w:left w:val="nil"/>
              <w:bottom w:val="nil"/>
              <w:right w:val="nil"/>
            </w:tcBorders>
            <w:shd w:val="clear" w:color="auto" w:fill="auto"/>
            <w:vAlign w:val="center"/>
          </w:tcPr>
          <w:p w14:paraId="00000DD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OR</w:t>
            </w:r>
          </w:p>
        </w:tc>
        <w:tc>
          <w:tcPr>
            <w:tcW w:w="850" w:type="dxa"/>
            <w:tcBorders>
              <w:top w:val="nil"/>
              <w:left w:val="nil"/>
              <w:bottom w:val="nil"/>
              <w:right w:val="nil"/>
            </w:tcBorders>
            <w:shd w:val="clear" w:color="auto" w:fill="auto"/>
            <w:vAlign w:val="center"/>
          </w:tcPr>
          <w:p w14:paraId="00000DE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0.89</w:t>
            </w:r>
          </w:p>
          <w:p w14:paraId="00000DE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(0.35,</w:t>
            </w:r>
          </w:p>
          <w:p w14:paraId="00000DE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2.27)</w:t>
            </w:r>
          </w:p>
        </w:tc>
        <w:tc>
          <w:tcPr>
            <w:tcW w:w="646" w:type="dxa"/>
            <w:tcBorders>
              <w:top w:val="nil"/>
              <w:left w:val="nil"/>
              <w:bottom w:val="nil"/>
              <w:right w:val="nil"/>
            </w:tcBorders>
            <w:shd w:val="clear" w:color="auto" w:fill="auto"/>
            <w:vAlign w:val="center"/>
          </w:tcPr>
          <w:p w14:paraId="00000DE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0.8</w:t>
            </w:r>
          </w:p>
        </w:tc>
        <w:tc>
          <w:tcPr>
            <w:tcW w:w="648" w:type="dxa"/>
            <w:tcBorders>
              <w:top w:val="nil"/>
              <w:left w:val="nil"/>
              <w:bottom w:val="nil"/>
              <w:right w:val="nil"/>
            </w:tcBorders>
            <w:shd w:val="clear" w:color="auto" w:fill="auto"/>
            <w:vAlign w:val="center"/>
          </w:tcPr>
          <w:p w14:paraId="00000DE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37.3</w:t>
            </w:r>
          </w:p>
        </w:tc>
        <w:tc>
          <w:tcPr>
            <w:tcW w:w="1033" w:type="dxa"/>
            <w:tcBorders>
              <w:top w:val="nil"/>
              <w:left w:val="nil"/>
              <w:bottom w:val="nil"/>
              <w:right w:val="nil"/>
            </w:tcBorders>
            <w:shd w:val="clear" w:color="auto" w:fill="auto"/>
            <w:vAlign w:val="center"/>
          </w:tcPr>
          <w:p w14:paraId="00000DE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1094" w:type="dxa"/>
            <w:tcBorders>
              <w:top w:val="nil"/>
              <w:left w:val="nil"/>
              <w:bottom w:val="nil"/>
              <w:right w:val="nil"/>
            </w:tcBorders>
            <w:shd w:val="clear" w:color="auto" w:fill="auto"/>
            <w:vAlign w:val="center"/>
          </w:tcPr>
          <w:p w14:paraId="00000DE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2.09/1</w:t>
            </w:r>
          </w:p>
        </w:tc>
        <w:tc>
          <w:tcPr>
            <w:tcW w:w="1134" w:type="dxa"/>
            <w:tcBorders>
              <w:top w:val="nil"/>
              <w:left w:val="nil"/>
              <w:bottom w:val="nil"/>
              <w:right w:val="nil"/>
            </w:tcBorders>
            <w:shd w:val="clear" w:color="auto" w:fill="auto"/>
            <w:vAlign w:val="center"/>
          </w:tcPr>
          <w:p w14:paraId="00000DE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DE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DE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0.03,</w:t>
            </w:r>
          </w:p>
          <w:p w14:paraId="00000DE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27.72</w:t>
            </w:r>
          </w:p>
        </w:tc>
        <w:tc>
          <w:tcPr>
            <w:tcW w:w="850" w:type="dxa"/>
            <w:tcBorders>
              <w:top w:val="nil"/>
              <w:left w:val="nil"/>
              <w:bottom w:val="nil"/>
              <w:right w:val="nil"/>
            </w:tcBorders>
            <w:shd w:val="clear" w:color="auto" w:fill="auto"/>
            <w:vAlign w:val="center"/>
          </w:tcPr>
          <w:p w14:paraId="00000DE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513</w:t>
            </w:r>
          </w:p>
        </w:tc>
        <w:tc>
          <w:tcPr>
            <w:tcW w:w="1276" w:type="dxa"/>
            <w:tcBorders>
              <w:top w:val="nil"/>
              <w:left w:val="nil"/>
              <w:bottom w:val="nil"/>
              <w:right w:val="nil"/>
            </w:tcBorders>
            <w:shd w:val="clear" w:color="auto" w:fill="auto"/>
            <w:vAlign w:val="center"/>
          </w:tcPr>
          <w:p w14:paraId="00000DE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530</w:t>
            </w:r>
          </w:p>
        </w:tc>
        <w:tc>
          <w:tcPr>
            <w:tcW w:w="1134" w:type="dxa"/>
            <w:tcBorders>
              <w:top w:val="nil"/>
              <w:left w:val="nil"/>
              <w:bottom w:val="nil"/>
              <w:right w:val="nil"/>
            </w:tcBorders>
            <w:shd w:val="clear" w:color="auto" w:fill="auto"/>
            <w:vAlign w:val="center"/>
          </w:tcPr>
          <w:p w14:paraId="00000DE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1043</w:t>
            </w:r>
          </w:p>
        </w:tc>
      </w:tr>
      <w:tr w:rsidR="00C30590" w:rsidRPr="00C30590" w14:paraId="44BCFCA5" w14:textId="77777777" w:rsidTr="00045344">
        <w:trPr>
          <w:trHeight w:val="315"/>
        </w:trPr>
        <w:tc>
          <w:tcPr>
            <w:tcW w:w="993" w:type="dxa"/>
            <w:tcBorders>
              <w:top w:val="nil"/>
              <w:left w:val="nil"/>
              <w:bottom w:val="nil"/>
              <w:right w:val="nil"/>
            </w:tcBorders>
            <w:shd w:val="clear" w:color="auto" w:fill="auto"/>
            <w:vAlign w:val="center"/>
          </w:tcPr>
          <w:p w14:paraId="00000DE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Nordstrom, 2018 </w:t>
            </w:r>
          </w:p>
        </w:tc>
        <w:tc>
          <w:tcPr>
            <w:tcW w:w="1418" w:type="dxa"/>
            <w:tcBorders>
              <w:top w:val="nil"/>
              <w:left w:val="nil"/>
              <w:bottom w:val="nil"/>
              <w:right w:val="nil"/>
            </w:tcBorders>
            <w:shd w:val="clear" w:color="auto" w:fill="auto"/>
            <w:vAlign w:val="center"/>
          </w:tcPr>
          <w:p w14:paraId="00000DE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with hip fracture trauma</w:t>
            </w:r>
          </w:p>
        </w:tc>
        <w:tc>
          <w:tcPr>
            <w:tcW w:w="992" w:type="dxa"/>
            <w:tcBorders>
              <w:top w:val="nil"/>
              <w:left w:val="nil"/>
              <w:bottom w:val="nil"/>
              <w:right w:val="nil"/>
            </w:tcBorders>
            <w:shd w:val="clear" w:color="auto" w:fill="auto"/>
            <w:vAlign w:val="center"/>
          </w:tcPr>
          <w:p w14:paraId="00000DF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GTR</w:t>
            </w:r>
          </w:p>
        </w:tc>
        <w:tc>
          <w:tcPr>
            <w:tcW w:w="1276" w:type="dxa"/>
            <w:tcBorders>
              <w:top w:val="nil"/>
              <w:left w:val="nil"/>
              <w:bottom w:val="nil"/>
              <w:right w:val="nil"/>
            </w:tcBorders>
            <w:shd w:val="clear" w:color="auto" w:fill="auto"/>
            <w:vAlign w:val="center"/>
          </w:tcPr>
          <w:p w14:paraId="00000DF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Mobility</w:t>
            </w:r>
          </w:p>
        </w:tc>
        <w:tc>
          <w:tcPr>
            <w:tcW w:w="850" w:type="dxa"/>
            <w:tcBorders>
              <w:top w:val="nil"/>
              <w:left w:val="nil"/>
              <w:bottom w:val="nil"/>
              <w:right w:val="nil"/>
            </w:tcBorders>
            <w:shd w:val="clear" w:color="auto" w:fill="auto"/>
            <w:vAlign w:val="center"/>
          </w:tcPr>
          <w:p w14:paraId="00000DF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6</w:t>
            </w:r>
          </w:p>
        </w:tc>
        <w:tc>
          <w:tcPr>
            <w:tcW w:w="709" w:type="dxa"/>
            <w:tcBorders>
              <w:top w:val="nil"/>
              <w:left w:val="nil"/>
              <w:bottom w:val="nil"/>
              <w:right w:val="nil"/>
            </w:tcBorders>
            <w:shd w:val="clear" w:color="auto" w:fill="auto"/>
            <w:vAlign w:val="center"/>
          </w:tcPr>
          <w:p w14:paraId="00000DF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SMD</w:t>
            </w:r>
          </w:p>
        </w:tc>
        <w:tc>
          <w:tcPr>
            <w:tcW w:w="850" w:type="dxa"/>
            <w:tcBorders>
              <w:top w:val="nil"/>
              <w:left w:val="nil"/>
              <w:bottom w:val="nil"/>
              <w:right w:val="nil"/>
            </w:tcBorders>
            <w:shd w:val="clear" w:color="auto" w:fill="auto"/>
            <w:vAlign w:val="center"/>
          </w:tcPr>
          <w:p w14:paraId="00000DF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0.32</w:t>
            </w:r>
          </w:p>
          <w:p w14:paraId="00000DF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(0.12,</w:t>
            </w:r>
          </w:p>
          <w:p w14:paraId="00000DF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0.52)</w:t>
            </w:r>
          </w:p>
        </w:tc>
        <w:tc>
          <w:tcPr>
            <w:tcW w:w="646" w:type="dxa"/>
            <w:tcBorders>
              <w:top w:val="nil"/>
              <w:left w:val="nil"/>
              <w:bottom w:val="nil"/>
              <w:right w:val="nil"/>
            </w:tcBorders>
            <w:shd w:val="clear" w:color="auto" w:fill="auto"/>
            <w:vAlign w:val="center"/>
          </w:tcPr>
          <w:p w14:paraId="00000DF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0.002</w:t>
            </w:r>
          </w:p>
        </w:tc>
        <w:tc>
          <w:tcPr>
            <w:tcW w:w="648" w:type="dxa"/>
            <w:tcBorders>
              <w:top w:val="nil"/>
              <w:left w:val="nil"/>
              <w:bottom w:val="nil"/>
              <w:right w:val="nil"/>
            </w:tcBorders>
            <w:shd w:val="clear" w:color="auto" w:fill="auto"/>
            <w:vAlign w:val="center"/>
          </w:tcPr>
          <w:p w14:paraId="00000DF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55.6</w:t>
            </w:r>
          </w:p>
        </w:tc>
        <w:tc>
          <w:tcPr>
            <w:tcW w:w="1033" w:type="dxa"/>
            <w:tcBorders>
              <w:top w:val="nil"/>
              <w:left w:val="nil"/>
              <w:bottom w:val="nil"/>
              <w:right w:val="nil"/>
            </w:tcBorders>
            <w:shd w:val="clear" w:color="auto" w:fill="auto"/>
            <w:vAlign w:val="center"/>
          </w:tcPr>
          <w:p w14:paraId="00000DF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DF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3.21/3</w:t>
            </w:r>
          </w:p>
        </w:tc>
        <w:tc>
          <w:tcPr>
            <w:tcW w:w="1134" w:type="dxa"/>
            <w:tcBorders>
              <w:top w:val="nil"/>
              <w:left w:val="nil"/>
              <w:bottom w:val="nil"/>
              <w:right w:val="nil"/>
            </w:tcBorders>
            <w:shd w:val="clear" w:color="auto" w:fill="auto"/>
            <w:vAlign w:val="center"/>
          </w:tcPr>
          <w:p w14:paraId="00000DF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DF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993" w:type="dxa"/>
            <w:tcBorders>
              <w:top w:val="nil"/>
              <w:left w:val="nil"/>
              <w:bottom w:val="nil"/>
              <w:right w:val="nil"/>
            </w:tcBorders>
            <w:shd w:val="clear" w:color="auto" w:fill="auto"/>
            <w:vAlign w:val="center"/>
          </w:tcPr>
          <w:p w14:paraId="00000DF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-0.26,</w:t>
            </w:r>
          </w:p>
          <w:p w14:paraId="00000DF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0.5</w:t>
            </w:r>
          </w:p>
        </w:tc>
        <w:tc>
          <w:tcPr>
            <w:tcW w:w="850" w:type="dxa"/>
            <w:tcBorders>
              <w:top w:val="nil"/>
              <w:left w:val="nil"/>
              <w:bottom w:val="nil"/>
              <w:right w:val="nil"/>
            </w:tcBorders>
            <w:shd w:val="clear" w:color="auto" w:fill="auto"/>
            <w:vAlign w:val="center"/>
          </w:tcPr>
          <w:p w14:paraId="00000DF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487</w:t>
            </w:r>
          </w:p>
        </w:tc>
        <w:tc>
          <w:tcPr>
            <w:tcW w:w="1276" w:type="dxa"/>
            <w:tcBorders>
              <w:top w:val="nil"/>
              <w:left w:val="nil"/>
              <w:bottom w:val="nil"/>
              <w:right w:val="nil"/>
            </w:tcBorders>
            <w:shd w:val="clear" w:color="auto" w:fill="auto"/>
            <w:vAlign w:val="center"/>
          </w:tcPr>
          <w:p w14:paraId="00000E0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495</w:t>
            </w:r>
          </w:p>
        </w:tc>
        <w:tc>
          <w:tcPr>
            <w:tcW w:w="1134" w:type="dxa"/>
            <w:tcBorders>
              <w:top w:val="nil"/>
              <w:left w:val="nil"/>
              <w:bottom w:val="nil"/>
              <w:right w:val="nil"/>
            </w:tcBorders>
            <w:shd w:val="clear" w:color="auto" w:fill="auto"/>
            <w:vAlign w:val="center"/>
          </w:tcPr>
          <w:p w14:paraId="00000E0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982</w:t>
            </w:r>
          </w:p>
        </w:tc>
      </w:tr>
      <w:tr w:rsidR="00C30590" w:rsidRPr="00C30590" w14:paraId="21352793" w14:textId="77777777" w:rsidTr="00045344">
        <w:trPr>
          <w:trHeight w:val="315"/>
        </w:trPr>
        <w:tc>
          <w:tcPr>
            <w:tcW w:w="993" w:type="dxa"/>
            <w:tcBorders>
              <w:top w:val="nil"/>
              <w:left w:val="nil"/>
              <w:bottom w:val="nil"/>
              <w:right w:val="nil"/>
            </w:tcBorders>
            <w:shd w:val="clear" w:color="auto" w:fill="auto"/>
            <w:vAlign w:val="center"/>
          </w:tcPr>
          <w:p w14:paraId="00000E0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Nordstrom, 2018</w:t>
            </w:r>
          </w:p>
        </w:tc>
        <w:tc>
          <w:tcPr>
            <w:tcW w:w="1418" w:type="dxa"/>
            <w:tcBorders>
              <w:top w:val="nil"/>
              <w:left w:val="nil"/>
              <w:bottom w:val="nil"/>
              <w:right w:val="nil"/>
            </w:tcBorders>
            <w:shd w:val="clear" w:color="auto" w:fill="auto"/>
            <w:vAlign w:val="center"/>
          </w:tcPr>
          <w:p w14:paraId="00000E0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with hip fracture trauma</w:t>
            </w:r>
          </w:p>
        </w:tc>
        <w:tc>
          <w:tcPr>
            <w:tcW w:w="992" w:type="dxa"/>
            <w:tcBorders>
              <w:top w:val="nil"/>
              <w:left w:val="nil"/>
              <w:bottom w:val="nil"/>
              <w:right w:val="nil"/>
            </w:tcBorders>
            <w:shd w:val="clear" w:color="auto" w:fill="auto"/>
            <w:vAlign w:val="center"/>
          </w:tcPr>
          <w:p w14:paraId="00000E0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GTR</w:t>
            </w:r>
          </w:p>
        </w:tc>
        <w:tc>
          <w:tcPr>
            <w:tcW w:w="1276" w:type="dxa"/>
            <w:tcBorders>
              <w:top w:val="nil"/>
              <w:left w:val="nil"/>
              <w:bottom w:val="nil"/>
              <w:right w:val="nil"/>
            </w:tcBorders>
            <w:shd w:val="clear" w:color="auto" w:fill="auto"/>
            <w:vAlign w:val="center"/>
          </w:tcPr>
          <w:p w14:paraId="00000E0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Discharge to home</w:t>
            </w:r>
          </w:p>
        </w:tc>
        <w:tc>
          <w:tcPr>
            <w:tcW w:w="850" w:type="dxa"/>
            <w:tcBorders>
              <w:top w:val="nil"/>
              <w:left w:val="nil"/>
              <w:bottom w:val="nil"/>
              <w:right w:val="nil"/>
            </w:tcBorders>
            <w:shd w:val="clear" w:color="auto" w:fill="auto"/>
            <w:vAlign w:val="center"/>
          </w:tcPr>
          <w:p w14:paraId="00000E0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6</w:t>
            </w:r>
          </w:p>
        </w:tc>
        <w:tc>
          <w:tcPr>
            <w:tcW w:w="709" w:type="dxa"/>
            <w:tcBorders>
              <w:top w:val="nil"/>
              <w:left w:val="nil"/>
              <w:bottom w:val="nil"/>
              <w:right w:val="nil"/>
            </w:tcBorders>
            <w:shd w:val="clear" w:color="auto" w:fill="auto"/>
            <w:vAlign w:val="center"/>
          </w:tcPr>
          <w:p w14:paraId="00000E0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RR</w:t>
            </w:r>
          </w:p>
        </w:tc>
        <w:tc>
          <w:tcPr>
            <w:tcW w:w="850" w:type="dxa"/>
            <w:tcBorders>
              <w:top w:val="nil"/>
              <w:left w:val="nil"/>
              <w:bottom w:val="nil"/>
              <w:right w:val="nil"/>
            </w:tcBorders>
            <w:shd w:val="clear" w:color="auto" w:fill="auto"/>
            <w:vAlign w:val="center"/>
          </w:tcPr>
          <w:p w14:paraId="00000E0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1.07</w:t>
            </w:r>
          </w:p>
          <w:p w14:paraId="00000E0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(0.99,</w:t>
            </w:r>
          </w:p>
          <w:p w14:paraId="00000E0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1.17)</w:t>
            </w:r>
          </w:p>
        </w:tc>
        <w:tc>
          <w:tcPr>
            <w:tcW w:w="646" w:type="dxa"/>
            <w:tcBorders>
              <w:top w:val="nil"/>
              <w:left w:val="nil"/>
              <w:bottom w:val="nil"/>
              <w:right w:val="nil"/>
            </w:tcBorders>
            <w:shd w:val="clear" w:color="auto" w:fill="auto"/>
            <w:vAlign w:val="center"/>
          </w:tcPr>
          <w:p w14:paraId="00000E0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0.09</w:t>
            </w:r>
          </w:p>
        </w:tc>
        <w:tc>
          <w:tcPr>
            <w:tcW w:w="648" w:type="dxa"/>
            <w:tcBorders>
              <w:top w:val="nil"/>
              <w:left w:val="nil"/>
              <w:bottom w:val="nil"/>
              <w:right w:val="nil"/>
            </w:tcBorders>
            <w:shd w:val="clear" w:color="auto" w:fill="auto"/>
            <w:vAlign w:val="center"/>
          </w:tcPr>
          <w:p w14:paraId="00000E0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w:t>
            </w:r>
          </w:p>
        </w:tc>
        <w:tc>
          <w:tcPr>
            <w:tcW w:w="1033" w:type="dxa"/>
            <w:tcBorders>
              <w:top w:val="nil"/>
              <w:left w:val="nil"/>
              <w:bottom w:val="nil"/>
              <w:right w:val="nil"/>
            </w:tcBorders>
            <w:shd w:val="clear" w:color="auto" w:fill="auto"/>
            <w:vAlign w:val="center"/>
          </w:tcPr>
          <w:p w14:paraId="00000E0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E0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0.47/0</w:t>
            </w:r>
          </w:p>
        </w:tc>
        <w:tc>
          <w:tcPr>
            <w:tcW w:w="1134" w:type="dxa"/>
            <w:tcBorders>
              <w:top w:val="nil"/>
              <w:left w:val="nil"/>
              <w:bottom w:val="nil"/>
              <w:right w:val="nil"/>
            </w:tcBorders>
            <w:shd w:val="clear" w:color="auto" w:fill="auto"/>
            <w:vAlign w:val="center"/>
          </w:tcPr>
          <w:p w14:paraId="00000E0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E1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993" w:type="dxa"/>
            <w:tcBorders>
              <w:top w:val="nil"/>
              <w:left w:val="nil"/>
              <w:bottom w:val="nil"/>
              <w:right w:val="nil"/>
            </w:tcBorders>
            <w:shd w:val="clear" w:color="auto" w:fill="auto"/>
            <w:vAlign w:val="center"/>
          </w:tcPr>
          <w:p w14:paraId="00000E1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0.96,</w:t>
            </w:r>
          </w:p>
          <w:p w14:paraId="00000E1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1.21</w:t>
            </w:r>
          </w:p>
        </w:tc>
        <w:tc>
          <w:tcPr>
            <w:tcW w:w="850" w:type="dxa"/>
            <w:tcBorders>
              <w:top w:val="nil"/>
              <w:left w:val="nil"/>
              <w:bottom w:val="nil"/>
              <w:right w:val="nil"/>
            </w:tcBorders>
            <w:shd w:val="clear" w:color="auto" w:fill="auto"/>
            <w:vAlign w:val="center"/>
          </w:tcPr>
          <w:p w14:paraId="00000E1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707</w:t>
            </w:r>
          </w:p>
        </w:tc>
        <w:tc>
          <w:tcPr>
            <w:tcW w:w="1276" w:type="dxa"/>
            <w:tcBorders>
              <w:top w:val="nil"/>
              <w:left w:val="nil"/>
              <w:bottom w:val="nil"/>
              <w:right w:val="nil"/>
            </w:tcBorders>
            <w:shd w:val="clear" w:color="auto" w:fill="auto"/>
            <w:vAlign w:val="center"/>
          </w:tcPr>
          <w:p w14:paraId="00000E1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726</w:t>
            </w:r>
          </w:p>
        </w:tc>
        <w:tc>
          <w:tcPr>
            <w:tcW w:w="1134" w:type="dxa"/>
            <w:tcBorders>
              <w:top w:val="nil"/>
              <w:left w:val="nil"/>
              <w:bottom w:val="nil"/>
              <w:right w:val="nil"/>
            </w:tcBorders>
            <w:shd w:val="clear" w:color="auto" w:fill="auto"/>
            <w:vAlign w:val="center"/>
          </w:tcPr>
          <w:p w14:paraId="00000E1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1433</w:t>
            </w:r>
          </w:p>
        </w:tc>
      </w:tr>
      <w:tr w:rsidR="00C30590" w:rsidRPr="00C30590" w14:paraId="0F3BFFE2" w14:textId="77777777" w:rsidTr="00045344">
        <w:trPr>
          <w:trHeight w:val="315"/>
        </w:trPr>
        <w:tc>
          <w:tcPr>
            <w:tcW w:w="993" w:type="dxa"/>
            <w:tcBorders>
              <w:top w:val="nil"/>
              <w:left w:val="nil"/>
              <w:bottom w:val="nil"/>
              <w:right w:val="nil"/>
            </w:tcBorders>
            <w:shd w:val="clear" w:color="auto" w:fill="auto"/>
            <w:vAlign w:val="center"/>
          </w:tcPr>
          <w:p w14:paraId="00000E1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Nordstrom, 2018</w:t>
            </w:r>
          </w:p>
        </w:tc>
        <w:tc>
          <w:tcPr>
            <w:tcW w:w="1418" w:type="dxa"/>
            <w:tcBorders>
              <w:top w:val="nil"/>
              <w:left w:val="nil"/>
              <w:bottom w:val="nil"/>
              <w:right w:val="nil"/>
            </w:tcBorders>
            <w:shd w:val="clear" w:color="auto" w:fill="auto"/>
            <w:vAlign w:val="center"/>
          </w:tcPr>
          <w:p w14:paraId="00000E1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with hip fracture trauma</w:t>
            </w:r>
          </w:p>
        </w:tc>
        <w:tc>
          <w:tcPr>
            <w:tcW w:w="992" w:type="dxa"/>
            <w:tcBorders>
              <w:top w:val="nil"/>
              <w:left w:val="nil"/>
              <w:bottom w:val="nil"/>
              <w:right w:val="nil"/>
            </w:tcBorders>
            <w:shd w:val="clear" w:color="auto" w:fill="auto"/>
            <w:vAlign w:val="center"/>
          </w:tcPr>
          <w:p w14:paraId="00000E1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GTR</w:t>
            </w:r>
          </w:p>
        </w:tc>
        <w:tc>
          <w:tcPr>
            <w:tcW w:w="1276" w:type="dxa"/>
            <w:tcBorders>
              <w:top w:val="nil"/>
              <w:left w:val="nil"/>
              <w:bottom w:val="nil"/>
              <w:right w:val="nil"/>
            </w:tcBorders>
            <w:shd w:val="clear" w:color="auto" w:fill="auto"/>
            <w:vAlign w:val="center"/>
          </w:tcPr>
          <w:p w14:paraId="00000E1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Survival</w:t>
            </w:r>
          </w:p>
        </w:tc>
        <w:tc>
          <w:tcPr>
            <w:tcW w:w="850" w:type="dxa"/>
            <w:tcBorders>
              <w:top w:val="nil"/>
              <w:left w:val="nil"/>
              <w:bottom w:val="nil"/>
              <w:right w:val="nil"/>
            </w:tcBorders>
            <w:shd w:val="clear" w:color="auto" w:fill="auto"/>
            <w:vAlign w:val="center"/>
          </w:tcPr>
          <w:p w14:paraId="00000E1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7</w:t>
            </w:r>
          </w:p>
        </w:tc>
        <w:tc>
          <w:tcPr>
            <w:tcW w:w="709" w:type="dxa"/>
            <w:tcBorders>
              <w:top w:val="nil"/>
              <w:left w:val="nil"/>
              <w:bottom w:val="nil"/>
              <w:right w:val="nil"/>
            </w:tcBorders>
            <w:shd w:val="clear" w:color="auto" w:fill="auto"/>
            <w:vAlign w:val="center"/>
          </w:tcPr>
          <w:p w14:paraId="00000E1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RR</w:t>
            </w:r>
          </w:p>
        </w:tc>
        <w:tc>
          <w:tcPr>
            <w:tcW w:w="850" w:type="dxa"/>
            <w:tcBorders>
              <w:top w:val="nil"/>
              <w:left w:val="nil"/>
              <w:bottom w:val="nil"/>
              <w:right w:val="nil"/>
            </w:tcBorders>
            <w:shd w:val="clear" w:color="auto" w:fill="auto"/>
            <w:vAlign w:val="center"/>
          </w:tcPr>
          <w:p w14:paraId="00000E1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1.02</w:t>
            </w:r>
          </w:p>
          <w:p w14:paraId="00000E1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(0.99,</w:t>
            </w:r>
          </w:p>
          <w:p w14:paraId="00000E1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1.06)</w:t>
            </w:r>
          </w:p>
        </w:tc>
        <w:tc>
          <w:tcPr>
            <w:tcW w:w="646" w:type="dxa"/>
            <w:tcBorders>
              <w:top w:val="nil"/>
              <w:left w:val="nil"/>
              <w:bottom w:val="nil"/>
              <w:right w:val="nil"/>
            </w:tcBorders>
            <w:shd w:val="clear" w:color="auto" w:fill="auto"/>
            <w:vAlign w:val="center"/>
          </w:tcPr>
          <w:p w14:paraId="00000E1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0.16</w:t>
            </w:r>
          </w:p>
        </w:tc>
        <w:tc>
          <w:tcPr>
            <w:tcW w:w="648" w:type="dxa"/>
            <w:tcBorders>
              <w:top w:val="nil"/>
              <w:left w:val="nil"/>
              <w:bottom w:val="nil"/>
              <w:right w:val="nil"/>
            </w:tcBorders>
            <w:shd w:val="clear" w:color="auto" w:fill="auto"/>
            <w:vAlign w:val="center"/>
          </w:tcPr>
          <w:p w14:paraId="00000E2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w:t>
            </w:r>
          </w:p>
        </w:tc>
        <w:tc>
          <w:tcPr>
            <w:tcW w:w="1033" w:type="dxa"/>
            <w:tcBorders>
              <w:top w:val="nil"/>
              <w:left w:val="nil"/>
              <w:bottom w:val="nil"/>
              <w:right w:val="nil"/>
            </w:tcBorders>
            <w:shd w:val="clear" w:color="auto" w:fill="auto"/>
            <w:vAlign w:val="center"/>
          </w:tcPr>
          <w:p w14:paraId="00000E2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1094" w:type="dxa"/>
            <w:tcBorders>
              <w:top w:val="nil"/>
              <w:left w:val="nil"/>
              <w:bottom w:val="nil"/>
              <w:right w:val="nil"/>
            </w:tcBorders>
            <w:shd w:val="clear" w:color="auto" w:fill="auto"/>
            <w:vAlign w:val="center"/>
          </w:tcPr>
          <w:p w14:paraId="00000E2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0.38/0</w:t>
            </w:r>
          </w:p>
        </w:tc>
        <w:tc>
          <w:tcPr>
            <w:tcW w:w="1134" w:type="dxa"/>
            <w:tcBorders>
              <w:top w:val="nil"/>
              <w:left w:val="nil"/>
              <w:bottom w:val="nil"/>
              <w:right w:val="nil"/>
            </w:tcBorders>
            <w:shd w:val="clear" w:color="auto" w:fill="auto"/>
            <w:vAlign w:val="center"/>
          </w:tcPr>
          <w:p w14:paraId="00000E2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E2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E2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0.98,</w:t>
            </w:r>
          </w:p>
          <w:p w14:paraId="00000E2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1.07</w:t>
            </w:r>
          </w:p>
        </w:tc>
        <w:tc>
          <w:tcPr>
            <w:tcW w:w="850" w:type="dxa"/>
            <w:tcBorders>
              <w:top w:val="nil"/>
              <w:left w:val="nil"/>
              <w:bottom w:val="nil"/>
              <w:right w:val="nil"/>
            </w:tcBorders>
            <w:shd w:val="clear" w:color="auto" w:fill="auto"/>
            <w:vAlign w:val="center"/>
          </w:tcPr>
          <w:p w14:paraId="00000E2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862</w:t>
            </w:r>
          </w:p>
        </w:tc>
        <w:tc>
          <w:tcPr>
            <w:tcW w:w="1276" w:type="dxa"/>
            <w:tcBorders>
              <w:top w:val="nil"/>
              <w:left w:val="nil"/>
              <w:bottom w:val="nil"/>
              <w:right w:val="nil"/>
            </w:tcBorders>
            <w:shd w:val="clear" w:color="auto" w:fill="auto"/>
            <w:vAlign w:val="center"/>
          </w:tcPr>
          <w:p w14:paraId="00000E2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880</w:t>
            </w:r>
          </w:p>
        </w:tc>
        <w:tc>
          <w:tcPr>
            <w:tcW w:w="1134" w:type="dxa"/>
            <w:tcBorders>
              <w:top w:val="nil"/>
              <w:left w:val="nil"/>
              <w:bottom w:val="nil"/>
              <w:right w:val="nil"/>
            </w:tcBorders>
            <w:shd w:val="clear" w:color="auto" w:fill="auto"/>
            <w:vAlign w:val="center"/>
          </w:tcPr>
          <w:p w14:paraId="00000E2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1742</w:t>
            </w:r>
          </w:p>
        </w:tc>
      </w:tr>
      <w:tr w:rsidR="00C30590" w:rsidRPr="00C30590" w14:paraId="0BD42D8A" w14:textId="77777777" w:rsidTr="00045344">
        <w:trPr>
          <w:trHeight w:val="315"/>
        </w:trPr>
        <w:tc>
          <w:tcPr>
            <w:tcW w:w="993" w:type="dxa"/>
            <w:tcBorders>
              <w:top w:val="nil"/>
              <w:left w:val="nil"/>
              <w:bottom w:val="nil"/>
              <w:right w:val="nil"/>
            </w:tcBorders>
            <w:shd w:val="clear" w:color="auto" w:fill="auto"/>
            <w:vAlign w:val="center"/>
          </w:tcPr>
          <w:p w14:paraId="00000E2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lastRenderedPageBreak/>
              <w:t xml:space="preserve">Thillainadesan, 2020 </w:t>
            </w:r>
          </w:p>
        </w:tc>
        <w:tc>
          <w:tcPr>
            <w:tcW w:w="1418" w:type="dxa"/>
            <w:tcBorders>
              <w:top w:val="nil"/>
              <w:left w:val="nil"/>
              <w:bottom w:val="nil"/>
              <w:right w:val="nil"/>
            </w:tcBorders>
            <w:shd w:val="clear" w:color="auto" w:fill="auto"/>
            <w:vAlign w:val="center"/>
          </w:tcPr>
          <w:p w14:paraId="00000E2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in surgical ward</w:t>
            </w:r>
          </w:p>
        </w:tc>
        <w:tc>
          <w:tcPr>
            <w:tcW w:w="992" w:type="dxa"/>
            <w:tcBorders>
              <w:top w:val="nil"/>
              <w:left w:val="nil"/>
              <w:bottom w:val="nil"/>
              <w:right w:val="nil"/>
            </w:tcBorders>
            <w:shd w:val="clear" w:color="auto" w:fill="auto"/>
            <w:vAlign w:val="center"/>
          </w:tcPr>
          <w:p w14:paraId="00000E2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perioperative multicomponent inpatient geriatric program</w:t>
            </w:r>
          </w:p>
        </w:tc>
        <w:tc>
          <w:tcPr>
            <w:tcW w:w="1276" w:type="dxa"/>
            <w:tcBorders>
              <w:top w:val="nil"/>
              <w:left w:val="nil"/>
              <w:bottom w:val="nil"/>
              <w:right w:val="nil"/>
            </w:tcBorders>
            <w:shd w:val="clear" w:color="auto" w:fill="auto"/>
            <w:vAlign w:val="center"/>
          </w:tcPr>
          <w:p w14:paraId="00000E2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LOS</w:t>
            </w:r>
          </w:p>
        </w:tc>
        <w:tc>
          <w:tcPr>
            <w:tcW w:w="850" w:type="dxa"/>
            <w:tcBorders>
              <w:top w:val="nil"/>
              <w:left w:val="nil"/>
              <w:bottom w:val="nil"/>
              <w:right w:val="nil"/>
            </w:tcBorders>
            <w:shd w:val="clear" w:color="auto" w:fill="auto"/>
            <w:vAlign w:val="center"/>
          </w:tcPr>
          <w:p w14:paraId="00000E2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w:t>
            </w:r>
          </w:p>
        </w:tc>
        <w:tc>
          <w:tcPr>
            <w:tcW w:w="709" w:type="dxa"/>
            <w:tcBorders>
              <w:top w:val="nil"/>
              <w:left w:val="nil"/>
              <w:bottom w:val="nil"/>
              <w:right w:val="nil"/>
            </w:tcBorders>
            <w:shd w:val="clear" w:color="auto" w:fill="auto"/>
            <w:vAlign w:val="center"/>
          </w:tcPr>
          <w:p w14:paraId="00000E2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MD</w:t>
            </w:r>
          </w:p>
        </w:tc>
        <w:tc>
          <w:tcPr>
            <w:tcW w:w="850" w:type="dxa"/>
            <w:tcBorders>
              <w:top w:val="nil"/>
              <w:left w:val="nil"/>
              <w:bottom w:val="nil"/>
              <w:right w:val="nil"/>
            </w:tcBorders>
            <w:shd w:val="clear" w:color="auto" w:fill="auto"/>
            <w:vAlign w:val="center"/>
          </w:tcPr>
          <w:p w14:paraId="00000E3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-1.98</w:t>
            </w:r>
          </w:p>
          <w:p w14:paraId="00000E3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(-3.09,</w:t>
            </w:r>
          </w:p>
          <w:p w14:paraId="00000E3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-0.88)</w:t>
            </w:r>
          </w:p>
        </w:tc>
        <w:tc>
          <w:tcPr>
            <w:tcW w:w="646" w:type="dxa"/>
            <w:tcBorders>
              <w:top w:val="nil"/>
              <w:left w:val="nil"/>
              <w:bottom w:val="nil"/>
              <w:right w:val="nil"/>
            </w:tcBorders>
            <w:shd w:val="clear" w:color="auto" w:fill="auto"/>
            <w:vAlign w:val="center"/>
          </w:tcPr>
          <w:p w14:paraId="00000E3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&lt;0.0001</w:t>
            </w:r>
          </w:p>
        </w:tc>
        <w:tc>
          <w:tcPr>
            <w:tcW w:w="648" w:type="dxa"/>
            <w:tcBorders>
              <w:top w:val="nil"/>
              <w:left w:val="nil"/>
              <w:bottom w:val="nil"/>
              <w:right w:val="nil"/>
            </w:tcBorders>
            <w:shd w:val="clear" w:color="auto" w:fill="auto"/>
            <w:vAlign w:val="center"/>
          </w:tcPr>
          <w:p w14:paraId="00000E3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w:t>
            </w:r>
          </w:p>
        </w:tc>
        <w:tc>
          <w:tcPr>
            <w:tcW w:w="1033" w:type="dxa"/>
            <w:tcBorders>
              <w:top w:val="nil"/>
              <w:left w:val="nil"/>
              <w:bottom w:val="nil"/>
              <w:right w:val="nil"/>
            </w:tcBorders>
            <w:shd w:val="clear" w:color="auto" w:fill="auto"/>
            <w:vAlign w:val="center"/>
          </w:tcPr>
          <w:p w14:paraId="00000E3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E3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NA</w:t>
            </w:r>
          </w:p>
        </w:tc>
        <w:tc>
          <w:tcPr>
            <w:tcW w:w="1134" w:type="dxa"/>
            <w:tcBorders>
              <w:top w:val="nil"/>
              <w:left w:val="nil"/>
              <w:bottom w:val="nil"/>
              <w:right w:val="nil"/>
            </w:tcBorders>
            <w:shd w:val="clear" w:color="auto" w:fill="auto"/>
            <w:vAlign w:val="center"/>
          </w:tcPr>
          <w:p w14:paraId="00000E3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NA</w:t>
            </w:r>
          </w:p>
        </w:tc>
        <w:tc>
          <w:tcPr>
            <w:tcW w:w="708" w:type="dxa"/>
            <w:tcBorders>
              <w:top w:val="nil"/>
              <w:left w:val="nil"/>
              <w:bottom w:val="nil"/>
              <w:right w:val="nil"/>
            </w:tcBorders>
            <w:shd w:val="clear" w:color="auto" w:fill="auto"/>
            <w:vAlign w:val="center"/>
          </w:tcPr>
          <w:p w14:paraId="00000E3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993" w:type="dxa"/>
            <w:tcBorders>
              <w:top w:val="nil"/>
              <w:left w:val="nil"/>
              <w:bottom w:val="nil"/>
              <w:right w:val="nil"/>
            </w:tcBorders>
            <w:shd w:val="clear" w:color="auto" w:fill="auto"/>
            <w:vAlign w:val="center"/>
          </w:tcPr>
          <w:p w14:paraId="00000E3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-9.14,</w:t>
            </w:r>
          </w:p>
          <w:p w14:paraId="00000E3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5.18</w:t>
            </w:r>
          </w:p>
        </w:tc>
        <w:tc>
          <w:tcPr>
            <w:tcW w:w="850" w:type="dxa"/>
            <w:tcBorders>
              <w:top w:val="nil"/>
              <w:left w:val="nil"/>
              <w:bottom w:val="nil"/>
              <w:right w:val="nil"/>
            </w:tcBorders>
            <w:shd w:val="clear" w:color="auto" w:fill="auto"/>
            <w:vAlign w:val="center"/>
          </w:tcPr>
          <w:p w14:paraId="00000E3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353</w:t>
            </w:r>
          </w:p>
        </w:tc>
        <w:tc>
          <w:tcPr>
            <w:tcW w:w="1276" w:type="dxa"/>
            <w:tcBorders>
              <w:top w:val="nil"/>
              <w:left w:val="nil"/>
              <w:bottom w:val="nil"/>
              <w:right w:val="nil"/>
            </w:tcBorders>
            <w:shd w:val="clear" w:color="auto" w:fill="auto"/>
            <w:vAlign w:val="center"/>
          </w:tcPr>
          <w:p w14:paraId="00000E3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264</w:t>
            </w:r>
          </w:p>
        </w:tc>
        <w:tc>
          <w:tcPr>
            <w:tcW w:w="1134" w:type="dxa"/>
            <w:tcBorders>
              <w:top w:val="nil"/>
              <w:left w:val="nil"/>
              <w:bottom w:val="nil"/>
              <w:right w:val="nil"/>
            </w:tcBorders>
            <w:shd w:val="clear" w:color="auto" w:fill="auto"/>
            <w:vAlign w:val="center"/>
          </w:tcPr>
          <w:p w14:paraId="00000E3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617</w:t>
            </w:r>
          </w:p>
        </w:tc>
      </w:tr>
      <w:tr w:rsidR="00C30590" w:rsidRPr="00C30590" w14:paraId="65E3AF98" w14:textId="77777777" w:rsidTr="00045344">
        <w:trPr>
          <w:trHeight w:val="315"/>
        </w:trPr>
        <w:tc>
          <w:tcPr>
            <w:tcW w:w="993" w:type="dxa"/>
            <w:tcBorders>
              <w:top w:val="nil"/>
              <w:left w:val="nil"/>
              <w:bottom w:val="nil"/>
              <w:right w:val="nil"/>
            </w:tcBorders>
            <w:shd w:val="clear" w:color="auto" w:fill="auto"/>
            <w:vAlign w:val="center"/>
          </w:tcPr>
          <w:p w14:paraId="00000E3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Thillainadesan, 2020</w:t>
            </w:r>
          </w:p>
        </w:tc>
        <w:tc>
          <w:tcPr>
            <w:tcW w:w="1418" w:type="dxa"/>
            <w:tcBorders>
              <w:top w:val="nil"/>
              <w:left w:val="nil"/>
              <w:bottom w:val="nil"/>
              <w:right w:val="nil"/>
            </w:tcBorders>
            <w:shd w:val="clear" w:color="auto" w:fill="auto"/>
            <w:vAlign w:val="center"/>
          </w:tcPr>
          <w:p w14:paraId="00000E3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in surgical ward</w:t>
            </w:r>
          </w:p>
        </w:tc>
        <w:tc>
          <w:tcPr>
            <w:tcW w:w="992" w:type="dxa"/>
            <w:tcBorders>
              <w:top w:val="nil"/>
              <w:left w:val="nil"/>
              <w:bottom w:val="nil"/>
              <w:right w:val="nil"/>
            </w:tcBorders>
            <w:shd w:val="clear" w:color="auto" w:fill="auto"/>
            <w:vAlign w:val="center"/>
          </w:tcPr>
          <w:p w14:paraId="00000E4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perioperative multicomponent inpatient geriatric program</w:t>
            </w:r>
          </w:p>
        </w:tc>
        <w:tc>
          <w:tcPr>
            <w:tcW w:w="1276" w:type="dxa"/>
            <w:tcBorders>
              <w:top w:val="nil"/>
              <w:left w:val="nil"/>
              <w:bottom w:val="nil"/>
              <w:right w:val="nil"/>
            </w:tcBorders>
            <w:shd w:val="clear" w:color="auto" w:fill="auto"/>
            <w:vAlign w:val="center"/>
          </w:tcPr>
          <w:p w14:paraId="00000E4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Delirium</w:t>
            </w:r>
          </w:p>
        </w:tc>
        <w:tc>
          <w:tcPr>
            <w:tcW w:w="850" w:type="dxa"/>
            <w:tcBorders>
              <w:top w:val="nil"/>
              <w:left w:val="nil"/>
              <w:bottom w:val="nil"/>
              <w:right w:val="nil"/>
            </w:tcBorders>
            <w:shd w:val="clear" w:color="auto" w:fill="auto"/>
            <w:vAlign w:val="center"/>
          </w:tcPr>
          <w:p w14:paraId="00000E4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w:t>
            </w:r>
          </w:p>
        </w:tc>
        <w:tc>
          <w:tcPr>
            <w:tcW w:w="709" w:type="dxa"/>
            <w:tcBorders>
              <w:top w:val="nil"/>
              <w:left w:val="nil"/>
              <w:bottom w:val="nil"/>
              <w:right w:val="nil"/>
            </w:tcBorders>
            <w:shd w:val="clear" w:color="auto" w:fill="auto"/>
            <w:vAlign w:val="center"/>
          </w:tcPr>
          <w:p w14:paraId="00000E4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RR</w:t>
            </w:r>
          </w:p>
        </w:tc>
        <w:tc>
          <w:tcPr>
            <w:tcW w:w="850" w:type="dxa"/>
            <w:tcBorders>
              <w:top w:val="nil"/>
              <w:left w:val="nil"/>
              <w:bottom w:val="nil"/>
              <w:right w:val="nil"/>
            </w:tcBorders>
            <w:shd w:val="clear" w:color="auto" w:fill="auto"/>
            <w:vAlign w:val="center"/>
          </w:tcPr>
          <w:p w14:paraId="00000E4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0.52</w:t>
            </w:r>
          </w:p>
          <w:p w14:paraId="00000E4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(0.37,</w:t>
            </w:r>
          </w:p>
          <w:p w14:paraId="00000E4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0.92)</w:t>
            </w:r>
          </w:p>
        </w:tc>
        <w:tc>
          <w:tcPr>
            <w:tcW w:w="646" w:type="dxa"/>
            <w:tcBorders>
              <w:top w:val="nil"/>
              <w:left w:val="nil"/>
              <w:bottom w:val="nil"/>
              <w:right w:val="nil"/>
            </w:tcBorders>
            <w:shd w:val="clear" w:color="auto" w:fill="auto"/>
            <w:vAlign w:val="center"/>
          </w:tcPr>
          <w:p w14:paraId="00000E4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0.02</w:t>
            </w:r>
          </w:p>
        </w:tc>
        <w:tc>
          <w:tcPr>
            <w:tcW w:w="648" w:type="dxa"/>
            <w:tcBorders>
              <w:top w:val="nil"/>
              <w:left w:val="nil"/>
              <w:bottom w:val="nil"/>
              <w:right w:val="nil"/>
            </w:tcBorders>
            <w:shd w:val="clear" w:color="auto" w:fill="auto"/>
            <w:vAlign w:val="center"/>
          </w:tcPr>
          <w:p w14:paraId="00000E4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39.6</w:t>
            </w:r>
          </w:p>
        </w:tc>
        <w:tc>
          <w:tcPr>
            <w:tcW w:w="1033" w:type="dxa"/>
            <w:tcBorders>
              <w:top w:val="nil"/>
              <w:left w:val="nil"/>
              <w:bottom w:val="nil"/>
              <w:right w:val="nil"/>
            </w:tcBorders>
            <w:shd w:val="clear" w:color="auto" w:fill="auto"/>
            <w:vAlign w:val="center"/>
          </w:tcPr>
          <w:p w14:paraId="00000E4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1094" w:type="dxa"/>
            <w:tcBorders>
              <w:top w:val="nil"/>
              <w:left w:val="nil"/>
              <w:bottom w:val="nil"/>
              <w:right w:val="nil"/>
            </w:tcBorders>
            <w:shd w:val="clear" w:color="auto" w:fill="auto"/>
            <w:vAlign w:val="center"/>
          </w:tcPr>
          <w:p w14:paraId="00000E4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3.41/3</w:t>
            </w:r>
          </w:p>
        </w:tc>
        <w:tc>
          <w:tcPr>
            <w:tcW w:w="1134" w:type="dxa"/>
            <w:tcBorders>
              <w:top w:val="nil"/>
              <w:left w:val="nil"/>
              <w:bottom w:val="nil"/>
              <w:right w:val="nil"/>
            </w:tcBorders>
            <w:shd w:val="clear" w:color="auto" w:fill="auto"/>
            <w:vAlign w:val="center"/>
          </w:tcPr>
          <w:p w14:paraId="00000E4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E4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993" w:type="dxa"/>
            <w:tcBorders>
              <w:top w:val="nil"/>
              <w:left w:val="nil"/>
              <w:bottom w:val="nil"/>
              <w:right w:val="nil"/>
            </w:tcBorders>
            <w:shd w:val="clear" w:color="auto" w:fill="auto"/>
            <w:vAlign w:val="center"/>
          </w:tcPr>
          <w:p w14:paraId="00000E4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0.04,</w:t>
            </w:r>
          </w:p>
          <w:p w14:paraId="00000E4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4.28</w:t>
            </w:r>
          </w:p>
        </w:tc>
        <w:tc>
          <w:tcPr>
            <w:tcW w:w="850" w:type="dxa"/>
            <w:tcBorders>
              <w:top w:val="nil"/>
              <w:left w:val="nil"/>
              <w:bottom w:val="nil"/>
              <w:right w:val="nil"/>
            </w:tcBorders>
            <w:shd w:val="clear" w:color="auto" w:fill="auto"/>
            <w:vAlign w:val="center"/>
          </w:tcPr>
          <w:p w14:paraId="00000E4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603</w:t>
            </w:r>
          </w:p>
        </w:tc>
        <w:tc>
          <w:tcPr>
            <w:tcW w:w="1276" w:type="dxa"/>
            <w:tcBorders>
              <w:top w:val="nil"/>
              <w:left w:val="nil"/>
              <w:bottom w:val="nil"/>
              <w:right w:val="nil"/>
            </w:tcBorders>
            <w:shd w:val="clear" w:color="auto" w:fill="auto"/>
            <w:vAlign w:val="center"/>
          </w:tcPr>
          <w:p w14:paraId="00000E5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536</w:t>
            </w:r>
          </w:p>
        </w:tc>
        <w:tc>
          <w:tcPr>
            <w:tcW w:w="1134" w:type="dxa"/>
            <w:tcBorders>
              <w:top w:val="nil"/>
              <w:left w:val="nil"/>
              <w:bottom w:val="nil"/>
              <w:right w:val="nil"/>
            </w:tcBorders>
            <w:shd w:val="clear" w:color="auto" w:fill="auto"/>
            <w:vAlign w:val="center"/>
          </w:tcPr>
          <w:p w14:paraId="00000E5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1139</w:t>
            </w:r>
          </w:p>
        </w:tc>
      </w:tr>
      <w:tr w:rsidR="00C30590" w:rsidRPr="00C30590" w14:paraId="6AD4375A" w14:textId="77777777" w:rsidTr="00045344">
        <w:trPr>
          <w:trHeight w:val="315"/>
        </w:trPr>
        <w:tc>
          <w:tcPr>
            <w:tcW w:w="993" w:type="dxa"/>
            <w:tcBorders>
              <w:top w:val="nil"/>
              <w:left w:val="nil"/>
              <w:bottom w:val="nil"/>
              <w:right w:val="nil"/>
            </w:tcBorders>
            <w:shd w:val="clear" w:color="auto" w:fill="auto"/>
            <w:vAlign w:val="center"/>
          </w:tcPr>
          <w:p w14:paraId="00000E5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Thillainadesan, 2020</w:t>
            </w:r>
          </w:p>
        </w:tc>
        <w:tc>
          <w:tcPr>
            <w:tcW w:w="1418" w:type="dxa"/>
            <w:tcBorders>
              <w:top w:val="nil"/>
              <w:left w:val="nil"/>
              <w:bottom w:val="nil"/>
              <w:right w:val="nil"/>
            </w:tcBorders>
            <w:shd w:val="clear" w:color="auto" w:fill="auto"/>
            <w:vAlign w:val="center"/>
          </w:tcPr>
          <w:p w14:paraId="00000E5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in surgical ward</w:t>
            </w:r>
          </w:p>
        </w:tc>
        <w:tc>
          <w:tcPr>
            <w:tcW w:w="992" w:type="dxa"/>
            <w:tcBorders>
              <w:top w:val="nil"/>
              <w:left w:val="nil"/>
              <w:bottom w:val="nil"/>
              <w:right w:val="nil"/>
            </w:tcBorders>
            <w:shd w:val="clear" w:color="auto" w:fill="auto"/>
            <w:vAlign w:val="center"/>
          </w:tcPr>
          <w:p w14:paraId="00000E5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perioperative CGA</w:t>
            </w:r>
          </w:p>
        </w:tc>
        <w:tc>
          <w:tcPr>
            <w:tcW w:w="1276" w:type="dxa"/>
            <w:tcBorders>
              <w:top w:val="nil"/>
              <w:left w:val="nil"/>
              <w:bottom w:val="nil"/>
              <w:right w:val="nil"/>
            </w:tcBorders>
            <w:shd w:val="clear" w:color="auto" w:fill="auto"/>
            <w:vAlign w:val="center"/>
          </w:tcPr>
          <w:p w14:paraId="00000E5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Mortality</w:t>
            </w:r>
          </w:p>
        </w:tc>
        <w:tc>
          <w:tcPr>
            <w:tcW w:w="850" w:type="dxa"/>
            <w:tcBorders>
              <w:top w:val="nil"/>
              <w:left w:val="nil"/>
              <w:bottom w:val="nil"/>
              <w:right w:val="nil"/>
            </w:tcBorders>
            <w:shd w:val="clear" w:color="auto" w:fill="auto"/>
            <w:vAlign w:val="center"/>
          </w:tcPr>
          <w:p w14:paraId="00000E5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w:t>
            </w:r>
          </w:p>
        </w:tc>
        <w:tc>
          <w:tcPr>
            <w:tcW w:w="709" w:type="dxa"/>
            <w:tcBorders>
              <w:top w:val="nil"/>
              <w:left w:val="nil"/>
              <w:bottom w:val="nil"/>
              <w:right w:val="nil"/>
            </w:tcBorders>
            <w:shd w:val="clear" w:color="auto" w:fill="auto"/>
            <w:vAlign w:val="center"/>
          </w:tcPr>
          <w:p w14:paraId="00000E5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RR</w:t>
            </w:r>
          </w:p>
        </w:tc>
        <w:tc>
          <w:tcPr>
            <w:tcW w:w="850" w:type="dxa"/>
            <w:tcBorders>
              <w:top w:val="nil"/>
              <w:left w:val="nil"/>
              <w:bottom w:val="nil"/>
              <w:right w:val="nil"/>
            </w:tcBorders>
            <w:shd w:val="clear" w:color="auto" w:fill="auto"/>
            <w:vAlign w:val="center"/>
          </w:tcPr>
          <w:p w14:paraId="00000E5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1.89</w:t>
            </w:r>
          </w:p>
          <w:p w14:paraId="00000E5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(0.98,</w:t>
            </w:r>
          </w:p>
          <w:p w14:paraId="00000E5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3.66)</w:t>
            </w:r>
          </w:p>
        </w:tc>
        <w:tc>
          <w:tcPr>
            <w:tcW w:w="646" w:type="dxa"/>
            <w:tcBorders>
              <w:top w:val="nil"/>
              <w:left w:val="nil"/>
              <w:bottom w:val="nil"/>
              <w:right w:val="nil"/>
            </w:tcBorders>
            <w:shd w:val="clear" w:color="auto" w:fill="auto"/>
            <w:vAlign w:val="center"/>
          </w:tcPr>
          <w:p w14:paraId="00000E5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0.06</w:t>
            </w:r>
          </w:p>
        </w:tc>
        <w:tc>
          <w:tcPr>
            <w:tcW w:w="648" w:type="dxa"/>
            <w:tcBorders>
              <w:top w:val="nil"/>
              <w:left w:val="nil"/>
              <w:bottom w:val="nil"/>
              <w:right w:val="nil"/>
            </w:tcBorders>
            <w:shd w:val="clear" w:color="auto" w:fill="auto"/>
            <w:vAlign w:val="center"/>
          </w:tcPr>
          <w:p w14:paraId="00000E5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12.7</w:t>
            </w:r>
          </w:p>
        </w:tc>
        <w:tc>
          <w:tcPr>
            <w:tcW w:w="1033" w:type="dxa"/>
            <w:tcBorders>
              <w:top w:val="nil"/>
              <w:left w:val="nil"/>
              <w:bottom w:val="nil"/>
              <w:right w:val="nil"/>
            </w:tcBorders>
            <w:shd w:val="clear" w:color="auto" w:fill="auto"/>
            <w:vAlign w:val="center"/>
          </w:tcPr>
          <w:p w14:paraId="00000E5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E5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2.22/0</w:t>
            </w:r>
          </w:p>
        </w:tc>
        <w:tc>
          <w:tcPr>
            <w:tcW w:w="1134" w:type="dxa"/>
            <w:tcBorders>
              <w:top w:val="nil"/>
              <w:left w:val="nil"/>
              <w:bottom w:val="nil"/>
              <w:right w:val="nil"/>
            </w:tcBorders>
            <w:shd w:val="clear" w:color="auto" w:fill="auto"/>
            <w:vAlign w:val="center"/>
          </w:tcPr>
          <w:p w14:paraId="00000E5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708" w:type="dxa"/>
            <w:tcBorders>
              <w:top w:val="nil"/>
              <w:left w:val="nil"/>
              <w:bottom w:val="nil"/>
              <w:right w:val="nil"/>
            </w:tcBorders>
            <w:shd w:val="clear" w:color="auto" w:fill="auto"/>
            <w:vAlign w:val="center"/>
          </w:tcPr>
          <w:p w14:paraId="00000E6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E6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0.01,</w:t>
            </w:r>
          </w:p>
          <w:p w14:paraId="00000E6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312.07</w:t>
            </w:r>
          </w:p>
        </w:tc>
        <w:tc>
          <w:tcPr>
            <w:tcW w:w="850" w:type="dxa"/>
            <w:tcBorders>
              <w:top w:val="nil"/>
              <w:left w:val="nil"/>
              <w:bottom w:val="nil"/>
              <w:right w:val="nil"/>
            </w:tcBorders>
            <w:shd w:val="clear" w:color="auto" w:fill="auto"/>
            <w:vAlign w:val="center"/>
          </w:tcPr>
          <w:p w14:paraId="00000E6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286</w:t>
            </w:r>
          </w:p>
        </w:tc>
        <w:tc>
          <w:tcPr>
            <w:tcW w:w="1276" w:type="dxa"/>
            <w:tcBorders>
              <w:top w:val="nil"/>
              <w:left w:val="nil"/>
              <w:bottom w:val="nil"/>
              <w:right w:val="nil"/>
            </w:tcBorders>
            <w:shd w:val="clear" w:color="auto" w:fill="auto"/>
            <w:vAlign w:val="center"/>
          </w:tcPr>
          <w:p w14:paraId="00000E6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317</w:t>
            </w:r>
          </w:p>
        </w:tc>
        <w:tc>
          <w:tcPr>
            <w:tcW w:w="1134" w:type="dxa"/>
            <w:tcBorders>
              <w:top w:val="nil"/>
              <w:left w:val="nil"/>
              <w:bottom w:val="nil"/>
              <w:right w:val="nil"/>
            </w:tcBorders>
            <w:shd w:val="clear" w:color="auto" w:fill="auto"/>
            <w:vAlign w:val="center"/>
          </w:tcPr>
          <w:p w14:paraId="00000E6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603</w:t>
            </w:r>
          </w:p>
        </w:tc>
      </w:tr>
      <w:tr w:rsidR="00C30590" w:rsidRPr="00C30590" w14:paraId="6A5C6F6E" w14:textId="77777777" w:rsidTr="00045344">
        <w:trPr>
          <w:trHeight w:val="315"/>
        </w:trPr>
        <w:tc>
          <w:tcPr>
            <w:tcW w:w="993" w:type="dxa"/>
            <w:tcBorders>
              <w:top w:val="nil"/>
              <w:left w:val="nil"/>
              <w:bottom w:val="nil"/>
              <w:right w:val="nil"/>
            </w:tcBorders>
            <w:shd w:val="clear" w:color="auto" w:fill="auto"/>
            <w:vAlign w:val="center"/>
          </w:tcPr>
          <w:p w14:paraId="00000E6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lastRenderedPageBreak/>
              <w:t>Thillainadesan, 2020</w:t>
            </w:r>
          </w:p>
        </w:tc>
        <w:tc>
          <w:tcPr>
            <w:tcW w:w="1418" w:type="dxa"/>
            <w:tcBorders>
              <w:top w:val="nil"/>
              <w:left w:val="nil"/>
              <w:bottom w:val="nil"/>
              <w:right w:val="nil"/>
            </w:tcBorders>
            <w:shd w:val="clear" w:color="auto" w:fill="auto"/>
            <w:vAlign w:val="center"/>
          </w:tcPr>
          <w:p w14:paraId="00000E6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in surgical ward</w:t>
            </w:r>
          </w:p>
        </w:tc>
        <w:tc>
          <w:tcPr>
            <w:tcW w:w="992" w:type="dxa"/>
            <w:tcBorders>
              <w:top w:val="nil"/>
              <w:left w:val="nil"/>
              <w:bottom w:val="nil"/>
              <w:right w:val="nil"/>
            </w:tcBorders>
            <w:shd w:val="clear" w:color="auto" w:fill="auto"/>
            <w:vAlign w:val="center"/>
          </w:tcPr>
          <w:p w14:paraId="00000E6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preoperative CGA</w:t>
            </w:r>
          </w:p>
        </w:tc>
        <w:tc>
          <w:tcPr>
            <w:tcW w:w="1276" w:type="dxa"/>
            <w:tcBorders>
              <w:top w:val="nil"/>
              <w:left w:val="nil"/>
              <w:bottom w:val="nil"/>
              <w:right w:val="nil"/>
            </w:tcBorders>
            <w:shd w:val="clear" w:color="auto" w:fill="auto"/>
            <w:vAlign w:val="center"/>
          </w:tcPr>
          <w:p w14:paraId="00000E6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Istituzionalization at discharge</w:t>
            </w:r>
          </w:p>
        </w:tc>
        <w:tc>
          <w:tcPr>
            <w:tcW w:w="850" w:type="dxa"/>
            <w:tcBorders>
              <w:top w:val="nil"/>
              <w:left w:val="nil"/>
              <w:bottom w:val="nil"/>
              <w:right w:val="nil"/>
            </w:tcBorders>
            <w:shd w:val="clear" w:color="auto" w:fill="auto"/>
            <w:vAlign w:val="center"/>
          </w:tcPr>
          <w:p w14:paraId="00000E6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w:t>
            </w:r>
          </w:p>
        </w:tc>
        <w:tc>
          <w:tcPr>
            <w:tcW w:w="709" w:type="dxa"/>
            <w:tcBorders>
              <w:top w:val="nil"/>
              <w:left w:val="nil"/>
              <w:bottom w:val="nil"/>
              <w:right w:val="nil"/>
            </w:tcBorders>
            <w:shd w:val="clear" w:color="auto" w:fill="auto"/>
            <w:vAlign w:val="center"/>
          </w:tcPr>
          <w:p w14:paraId="00000E6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RR</w:t>
            </w:r>
          </w:p>
        </w:tc>
        <w:tc>
          <w:tcPr>
            <w:tcW w:w="850" w:type="dxa"/>
            <w:tcBorders>
              <w:top w:val="nil"/>
              <w:left w:val="nil"/>
              <w:bottom w:val="nil"/>
              <w:right w:val="nil"/>
            </w:tcBorders>
            <w:shd w:val="clear" w:color="auto" w:fill="auto"/>
            <w:vAlign w:val="center"/>
          </w:tcPr>
          <w:p w14:paraId="00000E6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1.02</w:t>
            </w:r>
          </w:p>
          <w:p w14:paraId="00000E6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(0.55,</w:t>
            </w:r>
          </w:p>
          <w:p w14:paraId="00000E6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1.88)</w:t>
            </w:r>
          </w:p>
        </w:tc>
        <w:tc>
          <w:tcPr>
            <w:tcW w:w="646" w:type="dxa"/>
            <w:tcBorders>
              <w:top w:val="nil"/>
              <w:left w:val="nil"/>
              <w:bottom w:val="nil"/>
              <w:right w:val="nil"/>
            </w:tcBorders>
            <w:shd w:val="clear" w:color="auto" w:fill="auto"/>
            <w:vAlign w:val="center"/>
          </w:tcPr>
          <w:p w14:paraId="00000E6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0.96</w:t>
            </w:r>
          </w:p>
        </w:tc>
        <w:tc>
          <w:tcPr>
            <w:tcW w:w="648" w:type="dxa"/>
            <w:tcBorders>
              <w:top w:val="nil"/>
              <w:left w:val="nil"/>
              <w:bottom w:val="nil"/>
              <w:right w:val="nil"/>
            </w:tcBorders>
            <w:shd w:val="clear" w:color="auto" w:fill="auto"/>
            <w:vAlign w:val="center"/>
          </w:tcPr>
          <w:p w14:paraId="00000E7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71.3</w:t>
            </w:r>
          </w:p>
        </w:tc>
        <w:tc>
          <w:tcPr>
            <w:tcW w:w="1033" w:type="dxa"/>
            <w:tcBorders>
              <w:top w:val="nil"/>
              <w:left w:val="nil"/>
              <w:bottom w:val="nil"/>
              <w:right w:val="nil"/>
            </w:tcBorders>
            <w:shd w:val="clear" w:color="auto" w:fill="auto"/>
            <w:vAlign w:val="center"/>
          </w:tcPr>
          <w:p w14:paraId="00000E7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nil"/>
              <w:right w:val="nil"/>
            </w:tcBorders>
            <w:shd w:val="clear" w:color="auto" w:fill="auto"/>
            <w:vAlign w:val="center"/>
          </w:tcPr>
          <w:p w14:paraId="00000E7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2.21/1</w:t>
            </w:r>
          </w:p>
        </w:tc>
        <w:tc>
          <w:tcPr>
            <w:tcW w:w="1134" w:type="dxa"/>
            <w:tcBorders>
              <w:top w:val="nil"/>
              <w:left w:val="nil"/>
              <w:bottom w:val="nil"/>
              <w:right w:val="nil"/>
            </w:tcBorders>
            <w:shd w:val="clear" w:color="auto" w:fill="auto"/>
            <w:vAlign w:val="center"/>
          </w:tcPr>
          <w:p w14:paraId="00000E7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E7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993" w:type="dxa"/>
            <w:tcBorders>
              <w:top w:val="nil"/>
              <w:left w:val="nil"/>
              <w:bottom w:val="nil"/>
              <w:right w:val="nil"/>
            </w:tcBorders>
            <w:shd w:val="clear" w:color="auto" w:fill="auto"/>
            <w:vAlign w:val="center"/>
          </w:tcPr>
          <w:p w14:paraId="00000E7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0.08,</w:t>
            </w:r>
          </w:p>
          <w:p w14:paraId="00000E7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13.5</w:t>
            </w:r>
          </w:p>
        </w:tc>
        <w:tc>
          <w:tcPr>
            <w:tcW w:w="850" w:type="dxa"/>
            <w:tcBorders>
              <w:top w:val="nil"/>
              <w:left w:val="nil"/>
              <w:bottom w:val="nil"/>
              <w:right w:val="nil"/>
            </w:tcBorders>
            <w:shd w:val="clear" w:color="auto" w:fill="auto"/>
            <w:vAlign w:val="center"/>
          </w:tcPr>
          <w:p w14:paraId="00000E7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337</w:t>
            </w:r>
          </w:p>
        </w:tc>
        <w:tc>
          <w:tcPr>
            <w:tcW w:w="1276" w:type="dxa"/>
            <w:tcBorders>
              <w:top w:val="nil"/>
              <w:left w:val="nil"/>
              <w:bottom w:val="nil"/>
              <w:right w:val="nil"/>
            </w:tcBorders>
            <w:shd w:val="clear" w:color="auto" w:fill="auto"/>
            <w:vAlign w:val="center"/>
          </w:tcPr>
          <w:p w14:paraId="00000E7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366</w:t>
            </w:r>
          </w:p>
        </w:tc>
        <w:tc>
          <w:tcPr>
            <w:tcW w:w="1134" w:type="dxa"/>
            <w:tcBorders>
              <w:top w:val="nil"/>
              <w:left w:val="nil"/>
              <w:bottom w:val="nil"/>
              <w:right w:val="nil"/>
            </w:tcBorders>
            <w:shd w:val="clear" w:color="auto" w:fill="auto"/>
            <w:vAlign w:val="center"/>
          </w:tcPr>
          <w:p w14:paraId="00000E7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703</w:t>
            </w:r>
          </w:p>
        </w:tc>
      </w:tr>
      <w:tr w:rsidR="00C30590" w:rsidRPr="00C30590" w14:paraId="772BB2FD" w14:textId="77777777" w:rsidTr="00045344">
        <w:trPr>
          <w:trHeight w:val="315"/>
        </w:trPr>
        <w:tc>
          <w:tcPr>
            <w:tcW w:w="993" w:type="dxa"/>
            <w:tcBorders>
              <w:top w:val="nil"/>
              <w:left w:val="nil"/>
              <w:bottom w:val="nil"/>
              <w:right w:val="nil"/>
            </w:tcBorders>
            <w:shd w:val="clear" w:color="auto" w:fill="auto"/>
            <w:vAlign w:val="center"/>
          </w:tcPr>
          <w:p w14:paraId="00000E7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Wang, 2017</w:t>
            </w:r>
          </w:p>
        </w:tc>
        <w:tc>
          <w:tcPr>
            <w:tcW w:w="1418" w:type="dxa"/>
            <w:tcBorders>
              <w:top w:val="nil"/>
              <w:left w:val="nil"/>
              <w:bottom w:val="nil"/>
              <w:right w:val="nil"/>
            </w:tcBorders>
            <w:shd w:val="clear" w:color="auto" w:fill="auto"/>
            <w:vAlign w:val="center"/>
          </w:tcPr>
          <w:p w14:paraId="00000E7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Older adults with hip fracture trauma</w:t>
            </w:r>
          </w:p>
        </w:tc>
        <w:tc>
          <w:tcPr>
            <w:tcW w:w="992" w:type="dxa"/>
            <w:tcBorders>
              <w:top w:val="nil"/>
              <w:left w:val="nil"/>
              <w:bottom w:val="nil"/>
              <w:right w:val="nil"/>
            </w:tcBorders>
            <w:shd w:val="clear" w:color="auto" w:fill="auto"/>
            <w:vAlign w:val="center"/>
          </w:tcPr>
          <w:p w14:paraId="00000E7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CGA</w:t>
            </w:r>
          </w:p>
        </w:tc>
        <w:tc>
          <w:tcPr>
            <w:tcW w:w="1276" w:type="dxa"/>
            <w:tcBorders>
              <w:top w:val="nil"/>
              <w:left w:val="nil"/>
              <w:bottom w:val="nil"/>
              <w:right w:val="nil"/>
            </w:tcBorders>
            <w:shd w:val="clear" w:color="auto" w:fill="auto"/>
            <w:vAlign w:val="center"/>
          </w:tcPr>
          <w:p w14:paraId="00000E7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Delirium</w:t>
            </w:r>
          </w:p>
        </w:tc>
        <w:tc>
          <w:tcPr>
            <w:tcW w:w="850" w:type="dxa"/>
            <w:tcBorders>
              <w:top w:val="nil"/>
              <w:left w:val="nil"/>
              <w:bottom w:val="nil"/>
              <w:right w:val="nil"/>
            </w:tcBorders>
            <w:shd w:val="clear" w:color="auto" w:fill="auto"/>
            <w:vAlign w:val="center"/>
          </w:tcPr>
          <w:p w14:paraId="00000E7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6</w:t>
            </w:r>
          </w:p>
        </w:tc>
        <w:tc>
          <w:tcPr>
            <w:tcW w:w="709" w:type="dxa"/>
            <w:tcBorders>
              <w:top w:val="nil"/>
              <w:left w:val="nil"/>
              <w:bottom w:val="nil"/>
              <w:right w:val="nil"/>
            </w:tcBorders>
            <w:shd w:val="clear" w:color="auto" w:fill="auto"/>
            <w:vAlign w:val="center"/>
          </w:tcPr>
          <w:p w14:paraId="00000E7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OR</w:t>
            </w:r>
          </w:p>
        </w:tc>
        <w:tc>
          <w:tcPr>
            <w:tcW w:w="850" w:type="dxa"/>
            <w:tcBorders>
              <w:top w:val="nil"/>
              <w:left w:val="nil"/>
              <w:bottom w:val="nil"/>
              <w:right w:val="nil"/>
            </w:tcBorders>
            <w:shd w:val="clear" w:color="auto" w:fill="auto"/>
            <w:vAlign w:val="center"/>
          </w:tcPr>
          <w:p w14:paraId="00000E8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0.71</w:t>
            </w:r>
          </w:p>
          <w:p w14:paraId="00000E8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(0.54,</w:t>
            </w:r>
          </w:p>
          <w:p w14:paraId="00000E8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0.92)</w:t>
            </w:r>
          </w:p>
        </w:tc>
        <w:tc>
          <w:tcPr>
            <w:tcW w:w="646" w:type="dxa"/>
            <w:tcBorders>
              <w:top w:val="nil"/>
              <w:left w:val="nil"/>
              <w:bottom w:val="nil"/>
              <w:right w:val="nil"/>
            </w:tcBorders>
            <w:shd w:val="clear" w:color="auto" w:fill="auto"/>
            <w:vAlign w:val="center"/>
          </w:tcPr>
          <w:p w14:paraId="00000E8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0.009</w:t>
            </w:r>
          </w:p>
        </w:tc>
        <w:tc>
          <w:tcPr>
            <w:tcW w:w="648" w:type="dxa"/>
            <w:tcBorders>
              <w:top w:val="nil"/>
              <w:left w:val="nil"/>
              <w:bottom w:val="nil"/>
              <w:right w:val="nil"/>
            </w:tcBorders>
            <w:shd w:val="clear" w:color="auto" w:fill="auto"/>
            <w:vAlign w:val="center"/>
          </w:tcPr>
          <w:p w14:paraId="00000E8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25.4</w:t>
            </w:r>
          </w:p>
        </w:tc>
        <w:tc>
          <w:tcPr>
            <w:tcW w:w="1033" w:type="dxa"/>
            <w:tcBorders>
              <w:top w:val="nil"/>
              <w:left w:val="nil"/>
              <w:bottom w:val="nil"/>
              <w:right w:val="nil"/>
            </w:tcBorders>
            <w:shd w:val="clear" w:color="auto" w:fill="auto"/>
            <w:vAlign w:val="center"/>
          </w:tcPr>
          <w:p w14:paraId="00000E8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1094" w:type="dxa"/>
            <w:tcBorders>
              <w:top w:val="nil"/>
              <w:left w:val="nil"/>
              <w:bottom w:val="nil"/>
              <w:right w:val="nil"/>
            </w:tcBorders>
            <w:shd w:val="clear" w:color="auto" w:fill="auto"/>
            <w:vAlign w:val="center"/>
          </w:tcPr>
          <w:p w14:paraId="00000E8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2.19/2</w:t>
            </w:r>
          </w:p>
        </w:tc>
        <w:tc>
          <w:tcPr>
            <w:tcW w:w="1134" w:type="dxa"/>
            <w:tcBorders>
              <w:top w:val="nil"/>
              <w:left w:val="nil"/>
              <w:bottom w:val="nil"/>
              <w:right w:val="nil"/>
            </w:tcBorders>
            <w:shd w:val="clear" w:color="auto" w:fill="auto"/>
            <w:vAlign w:val="center"/>
          </w:tcPr>
          <w:p w14:paraId="00000E8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708" w:type="dxa"/>
            <w:tcBorders>
              <w:top w:val="nil"/>
              <w:left w:val="nil"/>
              <w:bottom w:val="nil"/>
              <w:right w:val="nil"/>
            </w:tcBorders>
            <w:shd w:val="clear" w:color="auto" w:fill="auto"/>
            <w:vAlign w:val="center"/>
          </w:tcPr>
          <w:p w14:paraId="00000E8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nil"/>
              <w:right w:val="nil"/>
            </w:tcBorders>
            <w:shd w:val="clear" w:color="auto" w:fill="auto"/>
            <w:vAlign w:val="center"/>
          </w:tcPr>
          <w:p w14:paraId="00000E8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0.39,</w:t>
            </w:r>
          </w:p>
          <w:p w14:paraId="00000E8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1.27</w:t>
            </w:r>
          </w:p>
        </w:tc>
        <w:tc>
          <w:tcPr>
            <w:tcW w:w="850" w:type="dxa"/>
            <w:tcBorders>
              <w:top w:val="nil"/>
              <w:left w:val="nil"/>
              <w:bottom w:val="nil"/>
              <w:right w:val="nil"/>
            </w:tcBorders>
            <w:shd w:val="clear" w:color="auto" w:fill="auto"/>
            <w:vAlign w:val="center"/>
          </w:tcPr>
          <w:p w14:paraId="00000E8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776</w:t>
            </w:r>
          </w:p>
        </w:tc>
        <w:tc>
          <w:tcPr>
            <w:tcW w:w="1276" w:type="dxa"/>
            <w:tcBorders>
              <w:top w:val="nil"/>
              <w:left w:val="nil"/>
              <w:bottom w:val="nil"/>
              <w:right w:val="nil"/>
            </w:tcBorders>
            <w:shd w:val="clear" w:color="auto" w:fill="auto"/>
            <w:vAlign w:val="center"/>
          </w:tcPr>
          <w:p w14:paraId="00000E8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667</w:t>
            </w:r>
          </w:p>
        </w:tc>
        <w:tc>
          <w:tcPr>
            <w:tcW w:w="1134" w:type="dxa"/>
            <w:tcBorders>
              <w:top w:val="nil"/>
              <w:left w:val="nil"/>
              <w:bottom w:val="nil"/>
              <w:right w:val="nil"/>
            </w:tcBorders>
            <w:shd w:val="clear" w:color="auto" w:fill="auto"/>
            <w:vAlign w:val="center"/>
          </w:tcPr>
          <w:p w14:paraId="00000E8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1443</w:t>
            </w:r>
          </w:p>
        </w:tc>
      </w:tr>
      <w:tr w:rsidR="00C30590" w:rsidRPr="00C30590" w14:paraId="627E808E" w14:textId="77777777" w:rsidTr="00045344">
        <w:trPr>
          <w:trHeight w:val="315"/>
        </w:trPr>
        <w:tc>
          <w:tcPr>
            <w:tcW w:w="993" w:type="dxa"/>
            <w:tcBorders>
              <w:top w:val="nil"/>
              <w:left w:val="nil"/>
              <w:right w:val="nil"/>
            </w:tcBorders>
            <w:shd w:val="clear" w:color="auto" w:fill="auto"/>
            <w:vAlign w:val="center"/>
          </w:tcPr>
          <w:p w14:paraId="00000E8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 xml:space="preserve">Xue, 2018 </w:t>
            </w:r>
          </w:p>
        </w:tc>
        <w:tc>
          <w:tcPr>
            <w:tcW w:w="1418" w:type="dxa"/>
            <w:tcBorders>
              <w:top w:val="nil"/>
              <w:left w:val="nil"/>
              <w:right w:val="nil"/>
            </w:tcBorders>
            <w:shd w:val="clear" w:color="auto" w:fill="auto"/>
            <w:vAlign w:val="center"/>
          </w:tcPr>
          <w:p w14:paraId="00000E8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Gastrointestinal cancer older adults</w:t>
            </w:r>
          </w:p>
        </w:tc>
        <w:tc>
          <w:tcPr>
            <w:tcW w:w="992" w:type="dxa"/>
            <w:tcBorders>
              <w:top w:val="nil"/>
              <w:left w:val="nil"/>
              <w:right w:val="nil"/>
            </w:tcBorders>
            <w:shd w:val="clear" w:color="auto" w:fill="auto"/>
            <w:vAlign w:val="center"/>
          </w:tcPr>
          <w:p w14:paraId="00000E9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CGA</w:t>
            </w:r>
          </w:p>
        </w:tc>
        <w:tc>
          <w:tcPr>
            <w:tcW w:w="1276" w:type="dxa"/>
            <w:tcBorders>
              <w:top w:val="nil"/>
              <w:left w:val="nil"/>
              <w:right w:val="nil"/>
            </w:tcBorders>
            <w:shd w:val="clear" w:color="auto" w:fill="auto"/>
            <w:vAlign w:val="center"/>
          </w:tcPr>
          <w:p w14:paraId="00000E9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Cognitive status</w:t>
            </w:r>
          </w:p>
        </w:tc>
        <w:tc>
          <w:tcPr>
            <w:tcW w:w="850" w:type="dxa"/>
            <w:tcBorders>
              <w:top w:val="nil"/>
              <w:left w:val="nil"/>
              <w:right w:val="nil"/>
            </w:tcBorders>
            <w:shd w:val="clear" w:color="auto" w:fill="auto"/>
            <w:vAlign w:val="center"/>
          </w:tcPr>
          <w:p w14:paraId="00000E9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w:t>
            </w:r>
          </w:p>
        </w:tc>
        <w:tc>
          <w:tcPr>
            <w:tcW w:w="709" w:type="dxa"/>
            <w:tcBorders>
              <w:top w:val="nil"/>
              <w:left w:val="nil"/>
              <w:right w:val="nil"/>
            </w:tcBorders>
            <w:shd w:val="clear" w:color="auto" w:fill="auto"/>
            <w:vAlign w:val="center"/>
          </w:tcPr>
          <w:p w14:paraId="00000E9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OR</w:t>
            </w:r>
          </w:p>
        </w:tc>
        <w:tc>
          <w:tcPr>
            <w:tcW w:w="850" w:type="dxa"/>
            <w:tcBorders>
              <w:top w:val="nil"/>
              <w:left w:val="nil"/>
              <w:right w:val="nil"/>
            </w:tcBorders>
            <w:shd w:val="clear" w:color="auto" w:fill="auto"/>
            <w:vAlign w:val="center"/>
          </w:tcPr>
          <w:p w14:paraId="00000E9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1.14</w:t>
            </w:r>
          </w:p>
          <w:p w14:paraId="00000E9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w:t>
            </w:r>
          </w:p>
          <w:p w14:paraId="00000E9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1.44)</w:t>
            </w:r>
          </w:p>
        </w:tc>
        <w:tc>
          <w:tcPr>
            <w:tcW w:w="646" w:type="dxa"/>
            <w:tcBorders>
              <w:top w:val="nil"/>
              <w:left w:val="nil"/>
              <w:right w:val="nil"/>
            </w:tcBorders>
            <w:shd w:val="clear" w:color="auto" w:fill="auto"/>
            <w:vAlign w:val="center"/>
          </w:tcPr>
          <w:p w14:paraId="00000E9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0.28</w:t>
            </w:r>
          </w:p>
        </w:tc>
        <w:tc>
          <w:tcPr>
            <w:tcW w:w="648" w:type="dxa"/>
            <w:tcBorders>
              <w:top w:val="nil"/>
              <w:left w:val="nil"/>
              <w:right w:val="nil"/>
            </w:tcBorders>
            <w:shd w:val="clear" w:color="auto" w:fill="auto"/>
            <w:vAlign w:val="center"/>
          </w:tcPr>
          <w:p w14:paraId="00000E9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7.8</w:t>
            </w:r>
          </w:p>
        </w:tc>
        <w:tc>
          <w:tcPr>
            <w:tcW w:w="1033" w:type="dxa"/>
            <w:tcBorders>
              <w:top w:val="nil"/>
              <w:left w:val="nil"/>
              <w:right w:val="nil"/>
            </w:tcBorders>
            <w:shd w:val="clear" w:color="auto" w:fill="auto"/>
            <w:vAlign w:val="center"/>
          </w:tcPr>
          <w:p w14:paraId="00000E9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Yes</w:t>
            </w:r>
          </w:p>
        </w:tc>
        <w:tc>
          <w:tcPr>
            <w:tcW w:w="1094" w:type="dxa"/>
            <w:tcBorders>
              <w:top w:val="nil"/>
              <w:left w:val="nil"/>
              <w:right w:val="nil"/>
            </w:tcBorders>
            <w:shd w:val="clear" w:color="auto" w:fill="auto"/>
            <w:vAlign w:val="center"/>
          </w:tcPr>
          <w:p w14:paraId="00000E9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NA</w:t>
            </w:r>
          </w:p>
        </w:tc>
        <w:tc>
          <w:tcPr>
            <w:tcW w:w="1134" w:type="dxa"/>
            <w:tcBorders>
              <w:top w:val="nil"/>
              <w:left w:val="nil"/>
              <w:right w:val="nil"/>
            </w:tcBorders>
            <w:shd w:val="clear" w:color="auto" w:fill="auto"/>
            <w:vAlign w:val="center"/>
          </w:tcPr>
          <w:p w14:paraId="00000E9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NA</w:t>
            </w:r>
          </w:p>
        </w:tc>
        <w:tc>
          <w:tcPr>
            <w:tcW w:w="708" w:type="dxa"/>
            <w:tcBorders>
              <w:top w:val="nil"/>
              <w:left w:val="nil"/>
              <w:right w:val="nil"/>
            </w:tcBorders>
            <w:shd w:val="clear" w:color="auto" w:fill="auto"/>
            <w:vAlign w:val="center"/>
          </w:tcPr>
          <w:p w14:paraId="00000E9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right w:val="nil"/>
            </w:tcBorders>
            <w:shd w:val="clear" w:color="auto" w:fill="auto"/>
            <w:vAlign w:val="center"/>
          </w:tcPr>
          <w:p w14:paraId="00000E9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0.21,</w:t>
            </w:r>
          </w:p>
          <w:p w14:paraId="00000E9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6.28</w:t>
            </w:r>
          </w:p>
        </w:tc>
        <w:tc>
          <w:tcPr>
            <w:tcW w:w="850" w:type="dxa"/>
            <w:tcBorders>
              <w:top w:val="nil"/>
              <w:left w:val="nil"/>
              <w:right w:val="nil"/>
            </w:tcBorders>
            <w:shd w:val="clear" w:color="auto" w:fill="auto"/>
            <w:vAlign w:val="center"/>
          </w:tcPr>
          <w:p w14:paraId="00000E9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NA</w:t>
            </w:r>
          </w:p>
        </w:tc>
        <w:tc>
          <w:tcPr>
            <w:tcW w:w="1276" w:type="dxa"/>
            <w:tcBorders>
              <w:top w:val="nil"/>
              <w:left w:val="nil"/>
              <w:right w:val="nil"/>
            </w:tcBorders>
            <w:shd w:val="clear" w:color="auto" w:fill="auto"/>
            <w:vAlign w:val="center"/>
          </w:tcPr>
          <w:p w14:paraId="00000EA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NA</w:t>
            </w:r>
          </w:p>
        </w:tc>
        <w:tc>
          <w:tcPr>
            <w:tcW w:w="1134" w:type="dxa"/>
            <w:tcBorders>
              <w:top w:val="nil"/>
              <w:left w:val="nil"/>
              <w:right w:val="nil"/>
            </w:tcBorders>
            <w:shd w:val="clear" w:color="auto" w:fill="auto"/>
            <w:vAlign w:val="center"/>
          </w:tcPr>
          <w:p w14:paraId="00000EA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497</w:t>
            </w:r>
          </w:p>
        </w:tc>
      </w:tr>
      <w:tr w:rsidR="00C30590" w:rsidRPr="00C30590" w14:paraId="2A16B01D" w14:textId="77777777" w:rsidTr="00045344">
        <w:trPr>
          <w:trHeight w:val="315"/>
        </w:trPr>
        <w:tc>
          <w:tcPr>
            <w:tcW w:w="993" w:type="dxa"/>
            <w:tcBorders>
              <w:top w:val="nil"/>
              <w:left w:val="nil"/>
              <w:bottom w:val="single" w:sz="4" w:space="0" w:color="000000"/>
              <w:right w:val="nil"/>
            </w:tcBorders>
            <w:shd w:val="clear" w:color="auto" w:fill="auto"/>
            <w:vAlign w:val="center"/>
          </w:tcPr>
          <w:p w14:paraId="00000EA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Xue, 2018</w:t>
            </w:r>
          </w:p>
        </w:tc>
        <w:tc>
          <w:tcPr>
            <w:tcW w:w="1418" w:type="dxa"/>
            <w:tcBorders>
              <w:top w:val="nil"/>
              <w:left w:val="nil"/>
              <w:bottom w:val="single" w:sz="4" w:space="0" w:color="000000"/>
              <w:right w:val="nil"/>
            </w:tcBorders>
            <w:shd w:val="clear" w:color="auto" w:fill="auto"/>
            <w:vAlign w:val="center"/>
          </w:tcPr>
          <w:p w14:paraId="00000EA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Gastrointestinal cancer older adults</w:t>
            </w:r>
          </w:p>
        </w:tc>
        <w:tc>
          <w:tcPr>
            <w:tcW w:w="992" w:type="dxa"/>
            <w:tcBorders>
              <w:top w:val="nil"/>
              <w:left w:val="nil"/>
              <w:bottom w:val="single" w:sz="4" w:space="0" w:color="000000"/>
              <w:right w:val="nil"/>
            </w:tcBorders>
            <w:shd w:val="clear" w:color="auto" w:fill="auto"/>
            <w:vAlign w:val="center"/>
          </w:tcPr>
          <w:p w14:paraId="00000EA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CGA</w:t>
            </w:r>
          </w:p>
        </w:tc>
        <w:tc>
          <w:tcPr>
            <w:tcW w:w="1276" w:type="dxa"/>
            <w:tcBorders>
              <w:top w:val="nil"/>
              <w:left w:val="nil"/>
              <w:bottom w:val="single" w:sz="4" w:space="0" w:color="000000"/>
              <w:right w:val="nil"/>
            </w:tcBorders>
            <w:shd w:val="clear" w:color="auto" w:fill="auto"/>
            <w:vAlign w:val="center"/>
          </w:tcPr>
          <w:p w14:paraId="00000EA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Depression</w:t>
            </w:r>
          </w:p>
        </w:tc>
        <w:tc>
          <w:tcPr>
            <w:tcW w:w="850" w:type="dxa"/>
            <w:tcBorders>
              <w:top w:val="nil"/>
              <w:left w:val="nil"/>
              <w:bottom w:val="single" w:sz="4" w:space="0" w:color="000000"/>
              <w:right w:val="nil"/>
            </w:tcBorders>
            <w:shd w:val="clear" w:color="auto" w:fill="auto"/>
            <w:vAlign w:val="center"/>
          </w:tcPr>
          <w:p w14:paraId="00000EA6"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3</w:t>
            </w:r>
          </w:p>
        </w:tc>
        <w:tc>
          <w:tcPr>
            <w:tcW w:w="709" w:type="dxa"/>
            <w:tcBorders>
              <w:top w:val="nil"/>
              <w:left w:val="nil"/>
              <w:bottom w:val="single" w:sz="4" w:space="0" w:color="000000"/>
              <w:right w:val="nil"/>
            </w:tcBorders>
            <w:shd w:val="clear" w:color="auto" w:fill="auto"/>
            <w:vAlign w:val="center"/>
          </w:tcPr>
          <w:p w14:paraId="00000EA7"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OR</w:t>
            </w:r>
          </w:p>
        </w:tc>
        <w:tc>
          <w:tcPr>
            <w:tcW w:w="850" w:type="dxa"/>
            <w:tcBorders>
              <w:top w:val="nil"/>
              <w:left w:val="nil"/>
              <w:bottom w:val="single" w:sz="4" w:space="0" w:color="000000"/>
              <w:right w:val="nil"/>
            </w:tcBorders>
            <w:shd w:val="clear" w:color="auto" w:fill="auto"/>
            <w:vAlign w:val="center"/>
          </w:tcPr>
          <w:p w14:paraId="00000EA8"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1.18</w:t>
            </w:r>
          </w:p>
          <w:p w14:paraId="00000EA9"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(0.9,</w:t>
            </w:r>
          </w:p>
          <w:p w14:paraId="00000EAA"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1.55)</w:t>
            </w:r>
          </w:p>
        </w:tc>
        <w:tc>
          <w:tcPr>
            <w:tcW w:w="646" w:type="dxa"/>
            <w:tcBorders>
              <w:top w:val="nil"/>
              <w:left w:val="nil"/>
              <w:bottom w:val="single" w:sz="4" w:space="0" w:color="000000"/>
              <w:right w:val="nil"/>
            </w:tcBorders>
            <w:shd w:val="clear" w:color="auto" w:fill="auto"/>
            <w:vAlign w:val="center"/>
          </w:tcPr>
          <w:p w14:paraId="00000EAB"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0.24</w:t>
            </w:r>
          </w:p>
        </w:tc>
        <w:tc>
          <w:tcPr>
            <w:tcW w:w="648" w:type="dxa"/>
            <w:tcBorders>
              <w:top w:val="nil"/>
              <w:left w:val="nil"/>
              <w:bottom w:val="single" w:sz="4" w:space="0" w:color="000000"/>
              <w:right w:val="nil"/>
            </w:tcBorders>
            <w:shd w:val="clear" w:color="auto" w:fill="auto"/>
            <w:vAlign w:val="center"/>
          </w:tcPr>
          <w:p w14:paraId="00000EAC"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w:t>
            </w:r>
          </w:p>
        </w:tc>
        <w:tc>
          <w:tcPr>
            <w:tcW w:w="1033" w:type="dxa"/>
            <w:tcBorders>
              <w:top w:val="nil"/>
              <w:left w:val="nil"/>
              <w:bottom w:val="single" w:sz="4" w:space="0" w:color="000000"/>
              <w:right w:val="nil"/>
            </w:tcBorders>
            <w:shd w:val="clear" w:color="auto" w:fill="auto"/>
            <w:vAlign w:val="center"/>
          </w:tcPr>
          <w:p w14:paraId="00000EAD"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1094" w:type="dxa"/>
            <w:tcBorders>
              <w:top w:val="nil"/>
              <w:left w:val="nil"/>
              <w:bottom w:val="single" w:sz="4" w:space="0" w:color="000000"/>
              <w:right w:val="nil"/>
            </w:tcBorders>
            <w:shd w:val="clear" w:color="auto" w:fill="auto"/>
            <w:vAlign w:val="center"/>
          </w:tcPr>
          <w:p w14:paraId="00000EAE"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NA</w:t>
            </w:r>
          </w:p>
        </w:tc>
        <w:tc>
          <w:tcPr>
            <w:tcW w:w="1134" w:type="dxa"/>
            <w:tcBorders>
              <w:top w:val="nil"/>
              <w:left w:val="nil"/>
              <w:bottom w:val="single" w:sz="4" w:space="0" w:color="000000"/>
              <w:right w:val="nil"/>
            </w:tcBorders>
            <w:shd w:val="clear" w:color="auto" w:fill="auto"/>
            <w:vAlign w:val="center"/>
          </w:tcPr>
          <w:p w14:paraId="00000EAF"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NA</w:t>
            </w:r>
          </w:p>
        </w:tc>
        <w:tc>
          <w:tcPr>
            <w:tcW w:w="708" w:type="dxa"/>
            <w:tcBorders>
              <w:top w:val="nil"/>
              <w:left w:val="nil"/>
              <w:bottom w:val="single" w:sz="4" w:space="0" w:color="000000"/>
              <w:right w:val="nil"/>
            </w:tcBorders>
            <w:shd w:val="clear" w:color="auto" w:fill="auto"/>
            <w:vAlign w:val="center"/>
          </w:tcPr>
          <w:p w14:paraId="00000EB0"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No</w:t>
            </w:r>
          </w:p>
        </w:tc>
        <w:tc>
          <w:tcPr>
            <w:tcW w:w="993" w:type="dxa"/>
            <w:tcBorders>
              <w:top w:val="nil"/>
              <w:left w:val="nil"/>
              <w:bottom w:val="single" w:sz="4" w:space="0" w:color="000000"/>
              <w:right w:val="nil"/>
            </w:tcBorders>
            <w:shd w:val="clear" w:color="auto" w:fill="auto"/>
            <w:vAlign w:val="center"/>
          </w:tcPr>
          <w:p w14:paraId="00000EB1"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0.2,</w:t>
            </w:r>
          </w:p>
          <w:p w14:paraId="00000EB2"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6.9</w:t>
            </w:r>
          </w:p>
        </w:tc>
        <w:tc>
          <w:tcPr>
            <w:tcW w:w="850" w:type="dxa"/>
            <w:tcBorders>
              <w:top w:val="nil"/>
              <w:left w:val="nil"/>
              <w:bottom w:val="single" w:sz="4" w:space="0" w:color="000000"/>
              <w:right w:val="nil"/>
            </w:tcBorders>
            <w:shd w:val="clear" w:color="auto" w:fill="auto"/>
            <w:vAlign w:val="center"/>
          </w:tcPr>
          <w:p w14:paraId="00000EB3"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NA</w:t>
            </w:r>
          </w:p>
        </w:tc>
        <w:tc>
          <w:tcPr>
            <w:tcW w:w="1276" w:type="dxa"/>
            <w:tcBorders>
              <w:top w:val="nil"/>
              <w:left w:val="nil"/>
              <w:bottom w:val="single" w:sz="4" w:space="0" w:color="000000"/>
              <w:right w:val="nil"/>
            </w:tcBorders>
            <w:shd w:val="clear" w:color="auto" w:fill="auto"/>
            <w:vAlign w:val="center"/>
          </w:tcPr>
          <w:p w14:paraId="00000EB4"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NA</w:t>
            </w:r>
          </w:p>
        </w:tc>
        <w:tc>
          <w:tcPr>
            <w:tcW w:w="1134" w:type="dxa"/>
            <w:tcBorders>
              <w:top w:val="nil"/>
              <w:left w:val="nil"/>
              <w:bottom w:val="single" w:sz="4" w:space="0" w:color="000000"/>
              <w:right w:val="nil"/>
            </w:tcBorders>
            <w:shd w:val="clear" w:color="auto" w:fill="auto"/>
            <w:vAlign w:val="center"/>
          </w:tcPr>
          <w:p w14:paraId="00000EB5" w14:textId="77777777" w:rsidR="00D66085" w:rsidRPr="00C30590" w:rsidRDefault="00DE69A3">
            <w:pPr>
              <w:jc w:val="center"/>
              <w:rPr>
                <w:rFonts w:ascii="Times New Roman" w:eastAsia="Times New Roman" w:hAnsi="Times New Roman" w:cs="Times New Roman"/>
                <w:color w:val="auto"/>
              </w:rPr>
            </w:pPr>
            <w:r w:rsidRPr="00C30590">
              <w:rPr>
                <w:rFonts w:ascii="Times New Roman" w:eastAsia="Times New Roman" w:hAnsi="Times New Roman" w:cs="Times New Roman"/>
                <w:color w:val="auto"/>
              </w:rPr>
              <w:t>497</w:t>
            </w:r>
          </w:p>
        </w:tc>
      </w:tr>
    </w:tbl>
    <w:p w14:paraId="00000EB6" w14:textId="77777777" w:rsidR="00D66085" w:rsidRPr="00C30590" w:rsidRDefault="00D66085">
      <w:pPr>
        <w:rPr>
          <w:rFonts w:ascii="Times New Roman" w:eastAsia="Times New Roman" w:hAnsi="Times New Roman" w:cs="Times New Roman"/>
          <w:b/>
          <w:color w:val="auto"/>
          <w:sz w:val="24"/>
          <w:szCs w:val="24"/>
        </w:rPr>
      </w:pPr>
    </w:p>
    <w:p w14:paraId="00000EB7" w14:textId="77777777" w:rsidR="00D66085" w:rsidRPr="00C30590" w:rsidRDefault="00DE69A3">
      <w:pPr>
        <w:spacing w:after="0" w:line="48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b/>
          <w:color w:val="auto"/>
          <w:sz w:val="24"/>
          <w:szCs w:val="24"/>
        </w:rPr>
        <w:t xml:space="preserve">Abbreviations: </w:t>
      </w:r>
      <w:r w:rsidRPr="00C30590">
        <w:rPr>
          <w:rFonts w:ascii="Times New Roman" w:eastAsia="Times New Roman" w:hAnsi="Times New Roman" w:cs="Times New Roman"/>
          <w:color w:val="auto"/>
          <w:sz w:val="24"/>
          <w:szCs w:val="24"/>
        </w:rPr>
        <w:t xml:space="preserve">ADL: activity of daily living; AGUC: acute geriatric unit care; CGA: comprehensive geriatric assessment; CGC: comprehensive geriatric care; GTC: geriatric trauma consultation; GTR: geriatric team rehabilitation; ED: emergency department; ES: effect size; LL: lower limit; LLPI: lower limit prediction interval; LOS: length of stay; MD: mean difference; MPHP: Multidimensional preventive home-visit program; OGC: orthogeriatric care; OR: odds ratio; RR: risk ratio; SMD: standardized mean difference; UL: upper limit; ULPI: upper limit prediction interval. </w:t>
      </w:r>
    </w:p>
    <w:p w14:paraId="00000EB8" w14:textId="77777777" w:rsidR="00D66085" w:rsidRPr="00C30590" w:rsidRDefault="00DE69A3">
      <w:pPr>
        <w:rPr>
          <w:rFonts w:ascii="Times New Roman" w:eastAsia="Times New Roman" w:hAnsi="Times New Roman" w:cs="Times New Roman"/>
          <w:color w:val="auto"/>
          <w:sz w:val="24"/>
          <w:szCs w:val="24"/>
        </w:rPr>
      </w:pPr>
      <w:r w:rsidRPr="00C30590">
        <w:rPr>
          <w:color w:val="auto"/>
        </w:rPr>
        <w:br w:type="page"/>
      </w:r>
    </w:p>
    <w:p w14:paraId="00000EB9" w14:textId="77777777" w:rsidR="00D66085" w:rsidRPr="00C30590" w:rsidRDefault="00DE69A3">
      <w:pPr>
        <w:spacing w:after="0" w:line="480" w:lineRule="auto"/>
        <w:rPr>
          <w:b/>
          <w:color w:val="auto"/>
          <w:sz w:val="24"/>
          <w:szCs w:val="24"/>
        </w:rPr>
      </w:pPr>
      <w:r w:rsidRPr="00C30590">
        <w:rPr>
          <w:rFonts w:ascii="Times New Roman" w:eastAsia="Times New Roman" w:hAnsi="Times New Roman" w:cs="Times New Roman"/>
          <w:b/>
          <w:color w:val="auto"/>
          <w:sz w:val="24"/>
          <w:szCs w:val="24"/>
        </w:rPr>
        <w:lastRenderedPageBreak/>
        <w:t>Supplementary Table 4. AMSTAR 2 quality assessment of meta-analyses included</w:t>
      </w:r>
    </w:p>
    <w:tbl>
      <w:tblPr>
        <w:tblStyle w:val="ae"/>
        <w:tblW w:w="14274" w:type="dxa"/>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20" w:firstRow="1" w:lastRow="0" w:firstColumn="0" w:lastColumn="0" w:noHBand="0" w:noVBand="1"/>
      </w:tblPr>
      <w:tblGrid>
        <w:gridCol w:w="2814"/>
        <w:gridCol w:w="699"/>
        <w:gridCol w:w="799"/>
        <w:gridCol w:w="485"/>
        <w:gridCol w:w="914"/>
        <w:gridCol w:w="528"/>
        <w:gridCol w:w="480"/>
        <w:gridCol w:w="805"/>
        <w:gridCol w:w="777"/>
        <w:gridCol w:w="765"/>
        <w:gridCol w:w="505"/>
        <w:gridCol w:w="580"/>
        <w:gridCol w:w="580"/>
        <w:gridCol w:w="619"/>
        <w:gridCol w:w="580"/>
        <w:gridCol w:w="597"/>
        <w:gridCol w:w="602"/>
        <w:gridCol w:w="1145"/>
      </w:tblGrid>
      <w:tr w:rsidR="00C30590" w:rsidRPr="00C30590" w14:paraId="436F0AEC" w14:textId="77777777" w:rsidTr="00045344">
        <w:trPr>
          <w:trHeight w:val="246"/>
          <w:tblHeader/>
        </w:trPr>
        <w:tc>
          <w:tcPr>
            <w:tcW w:w="2814" w:type="dxa"/>
            <w:tcBorders>
              <w:top w:val="single" w:sz="4" w:space="0" w:color="00000A"/>
              <w:left w:val="single" w:sz="6" w:space="0" w:color="000000"/>
              <w:bottom w:val="single" w:sz="4" w:space="0" w:color="00000A"/>
              <w:right w:val="single" w:sz="4" w:space="0" w:color="00000A"/>
            </w:tcBorders>
            <w:shd w:val="clear" w:color="auto" w:fill="auto"/>
            <w:tcMar>
              <w:top w:w="80" w:type="dxa"/>
              <w:left w:w="80" w:type="dxa"/>
              <w:bottom w:w="80" w:type="dxa"/>
              <w:right w:w="80" w:type="dxa"/>
            </w:tcMar>
            <w:vAlign w:val="center"/>
          </w:tcPr>
          <w:p w14:paraId="00000EBA"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 xml:space="preserve">Author, Year </w:t>
            </w:r>
          </w:p>
        </w:tc>
        <w:tc>
          <w:tcPr>
            <w:tcW w:w="11460" w:type="dxa"/>
            <w:gridSpan w:val="17"/>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BB"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 xml:space="preserve">AMSTAR 2 items </w:t>
            </w:r>
            <w:r w:rsidRPr="00C30590">
              <w:rPr>
                <w:rFonts w:ascii="Times New Roman" w:hAnsi="Times New Roman" w:cs="Times New Roman"/>
                <w:b/>
                <w:color w:val="auto"/>
                <w:vertAlign w:val="superscript"/>
              </w:rPr>
              <w:t>a, c</w:t>
            </w:r>
          </w:p>
        </w:tc>
      </w:tr>
      <w:tr w:rsidR="00C30590" w:rsidRPr="00C30590" w14:paraId="1602D707" w14:textId="77777777" w:rsidTr="00045344">
        <w:trPr>
          <w:trHeight w:val="966"/>
          <w:tblHeader/>
        </w:trPr>
        <w:tc>
          <w:tcPr>
            <w:tcW w:w="2814" w:type="dxa"/>
            <w:tcBorders>
              <w:top w:val="single" w:sz="4" w:space="0" w:color="00000A"/>
              <w:left w:val="single" w:sz="6" w:space="0" w:color="000000"/>
              <w:bottom w:val="single" w:sz="4" w:space="0" w:color="000000"/>
              <w:right w:val="single" w:sz="4" w:space="0" w:color="00000A"/>
            </w:tcBorders>
            <w:shd w:val="clear" w:color="auto" w:fill="auto"/>
            <w:tcMar>
              <w:top w:w="80" w:type="dxa"/>
              <w:left w:w="80" w:type="dxa"/>
              <w:bottom w:w="80" w:type="dxa"/>
              <w:right w:w="80" w:type="dxa"/>
            </w:tcMar>
            <w:vAlign w:val="center"/>
          </w:tcPr>
          <w:p w14:paraId="00000ECC" w14:textId="77777777" w:rsidR="00D66085" w:rsidRPr="00C30590" w:rsidRDefault="00DE69A3">
            <w:pPr>
              <w:jc w:val="center"/>
              <w:rPr>
                <w:rFonts w:ascii="Times New Roman" w:hAnsi="Times New Roman" w:cs="Times New Roman"/>
                <w:b/>
                <w:color w:val="auto"/>
              </w:rPr>
            </w:pPr>
            <w:r w:rsidRPr="00C30590">
              <w:rPr>
                <w:rFonts w:ascii="Times New Roman" w:hAnsi="Times New Roman" w:cs="Times New Roman"/>
                <w:b/>
                <w:color w:val="auto"/>
              </w:rPr>
              <w:t>Meta-analyses</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CD"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1</w:t>
            </w:r>
          </w:p>
        </w:tc>
        <w:tc>
          <w:tcPr>
            <w:tcW w:w="7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CE"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2</w:t>
            </w:r>
            <w:r w:rsidRPr="00C30590">
              <w:rPr>
                <w:rFonts w:ascii="Times New Roman" w:hAnsi="Times New Roman" w:cs="Times New Roman"/>
                <w:b/>
                <w:color w:val="auto"/>
                <w:vertAlign w:val="superscript"/>
              </w:rPr>
              <w:t xml:space="preserve"> b</w:t>
            </w:r>
          </w:p>
        </w:tc>
        <w:tc>
          <w:tcPr>
            <w:tcW w:w="48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CF"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3</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D0"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4</w:t>
            </w:r>
            <w:r w:rsidRPr="00C30590">
              <w:rPr>
                <w:rFonts w:ascii="Times New Roman" w:hAnsi="Times New Roman" w:cs="Times New Roman"/>
                <w:b/>
                <w:color w:val="auto"/>
                <w:vertAlign w:val="superscript"/>
              </w:rPr>
              <w:t xml:space="preserve"> b</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D1"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5</w:t>
            </w:r>
          </w:p>
        </w:tc>
        <w:tc>
          <w:tcPr>
            <w:tcW w:w="4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D2"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6</w:t>
            </w:r>
          </w:p>
        </w:tc>
        <w:tc>
          <w:tcPr>
            <w:tcW w:w="8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D3"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7</w:t>
            </w:r>
            <w:r w:rsidRPr="00C30590">
              <w:rPr>
                <w:rFonts w:ascii="Times New Roman" w:hAnsi="Times New Roman" w:cs="Times New Roman"/>
                <w:b/>
                <w:color w:val="auto"/>
                <w:vertAlign w:val="superscript"/>
              </w:rPr>
              <w:t xml:space="preserve"> b</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D4"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8</w:t>
            </w:r>
          </w:p>
        </w:tc>
        <w:tc>
          <w:tcPr>
            <w:tcW w:w="76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D5"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9</w:t>
            </w:r>
            <w:r w:rsidRPr="00C30590">
              <w:rPr>
                <w:rFonts w:ascii="Times New Roman" w:hAnsi="Times New Roman" w:cs="Times New Roman"/>
                <w:b/>
                <w:color w:val="auto"/>
                <w:vertAlign w:val="superscript"/>
              </w:rPr>
              <w:t xml:space="preserve"> b</w:t>
            </w:r>
          </w:p>
        </w:tc>
        <w:tc>
          <w:tcPr>
            <w:tcW w:w="5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D6"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10</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D7"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11</w:t>
            </w:r>
            <w:r w:rsidRPr="00C30590">
              <w:rPr>
                <w:rFonts w:ascii="Times New Roman" w:hAnsi="Times New Roman" w:cs="Times New Roman"/>
                <w:b/>
                <w:color w:val="auto"/>
                <w:vertAlign w:val="superscript"/>
              </w:rPr>
              <w:t xml:space="preserve"> b</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D8" w14:textId="77777777" w:rsidR="00D66085" w:rsidRPr="00C30590" w:rsidRDefault="00DE69A3">
            <w:pPr>
              <w:jc w:val="center"/>
              <w:rPr>
                <w:rFonts w:ascii="Times New Roman" w:hAnsi="Times New Roman" w:cs="Times New Roman"/>
                <w:b/>
                <w:color w:val="auto"/>
              </w:rPr>
            </w:pPr>
            <w:r w:rsidRPr="00C30590">
              <w:rPr>
                <w:rFonts w:ascii="Times New Roman" w:hAnsi="Times New Roman" w:cs="Times New Roman"/>
                <w:b/>
                <w:color w:val="auto"/>
              </w:rPr>
              <w:t>12</w:t>
            </w:r>
          </w:p>
        </w:tc>
        <w:tc>
          <w:tcPr>
            <w:tcW w:w="61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D9"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13</w:t>
            </w:r>
            <w:r w:rsidRPr="00C30590">
              <w:rPr>
                <w:rFonts w:ascii="Times New Roman" w:hAnsi="Times New Roman" w:cs="Times New Roman"/>
                <w:b/>
                <w:color w:val="auto"/>
                <w:vertAlign w:val="superscript"/>
              </w:rPr>
              <w:t xml:space="preserve"> b</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DA"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14</w:t>
            </w:r>
          </w:p>
        </w:tc>
        <w:tc>
          <w:tcPr>
            <w:tcW w:w="59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DB"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15</w:t>
            </w:r>
            <w:r w:rsidRPr="00C30590">
              <w:rPr>
                <w:rFonts w:ascii="Times New Roman" w:hAnsi="Times New Roman" w:cs="Times New Roman"/>
                <w:b/>
                <w:color w:val="auto"/>
                <w:vertAlign w:val="superscript"/>
              </w:rPr>
              <w:t xml:space="preserve"> b</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DC"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16</w:t>
            </w:r>
          </w:p>
        </w:tc>
        <w:tc>
          <w:tcPr>
            <w:tcW w:w="114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DD"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Overall rating</w:t>
            </w:r>
          </w:p>
        </w:tc>
      </w:tr>
      <w:tr w:rsidR="00C30590" w:rsidRPr="00C30590" w14:paraId="05FFF27A" w14:textId="77777777" w:rsidTr="00045344">
        <w:trPr>
          <w:trHeight w:val="246"/>
        </w:trPr>
        <w:tc>
          <w:tcPr>
            <w:tcW w:w="2814" w:type="dxa"/>
            <w:tcBorders>
              <w:top w:val="single" w:sz="4" w:space="0" w:color="00000A"/>
              <w:left w:val="single" w:sz="6" w:space="0" w:color="000000"/>
              <w:bottom w:val="single" w:sz="4" w:space="0" w:color="00000A"/>
              <w:right w:val="single" w:sz="4" w:space="0" w:color="00000A"/>
            </w:tcBorders>
            <w:shd w:val="clear" w:color="auto" w:fill="auto"/>
            <w:tcMar>
              <w:top w:w="80" w:type="dxa"/>
              <w:left w:w="80" w:type="dxa"/>
              <w:bottom w:w="80" w:type="dxa"/>
              <w:right w:w="80" w:type="dxa"/>
            </w:tcMar>
            <w:vAlign w:val="center"/>
          </w:tcPr>
          <w:p w14:paraId="00000EDE"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Conroy 2011</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DF"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E0"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48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E1"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E2"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E3"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4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E4"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8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E5"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E6"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6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E7"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E8"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E9"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EA"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1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EB"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EC"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9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ED"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EE"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114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EF"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CL</w:t>
            </w:r>
          </w:p>
        </w:tc>
      </w:tr>
      <w:tr w:rsidR="00C30590" w:rsidRPr="00C30590" w14:paraId="4705D802" w14:textId="77777777" w:rsidTr="00045344">
        <w:trPr>
          <w:trHeight w:val="246"/>
        </w:trPr>
        <w:tc>
          <w:tcPr>
            <w:tcW w:w="2814" w:type="dxa"/>
            <w:tcBorders>
              <w:top w:val="single" w:sz="4" w:space="0" w:color="00000A"/>
              <w:left w:val="single" w:sz="6" w:space="0" w:color="000000"/>
              <w:bottom w:val="single" w:sz="4" w:space="0" w:color="00000A"/>
              <w:right w:val="single" w:sz="4" w:space="0" w:color="00000A"/>
            </w:tcBorders>
            <w:shd w:val="clear" w:color="auto" w:fill="auto"/>
            <w:tcMar>
              <w:top w:w="80" w:type="dxa"/>
              <w:left w:w="80" w:type="dxa"/>
              <w:bottom w:w="80" w:type="dxa"/>
              <w:right w:w="80" w:type="dxa"/>
            </w:tcMar>
            <w:vAlign w:val="center"/>
          </w:tcPr>
          <w:p w14:paraId="00000EF0"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Deschodt 2013</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F1"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F2"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48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F3"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F4"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F5"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4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F6"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8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F7"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F8"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6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F9"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FA"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FB"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FC"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1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FD"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FE"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9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EFF"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00"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114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01"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L</w:t>
            </w:r>
          </w:p>
        </w:tc>
      </w:tr>
      <w:tr w:rsidR="00C30590" w:rsidRPr="00C30590" w14:paraId="463CAC94" w14:textId="77777777" w:rsidTr="00045344">
        <w:trPr>
          <w:trHeight w:val="246"/>
        </w:trPr>
        <w:tc>
          <w:tcPr>
            <w:tcW w:w="2814" w:type="dxa"/>
            <w:tcBorders>
              <w:top w:val="single" w:sz="4" w:space="0" w:color="00000A"/>
              <w:left w:val="single" w:sz="6" w:space="0" w:color="000000"/>
              <w:bottom w:val="single" w:sz="4" w:space="0" w:color="00000A"/>
              <w:right w:val="single" w:sz="4" w:space="0" w:color="00000A"/>
            </w:tcBorders>
            <w:shd w:val="clear" w:color="auto" w:fill="auto"/>
            <w:tcMar>
              <w:top w:w="80" w:type="dxa"/>
              <w:left w:w="80" w:type="dxa"/>
              <w:bottom w:w="80" w:type="dxa"/>
              <w:right w:w="80" w:type="dxa"/>
            </w:tcMar>
            <w:vAlign w:val="center"/>
          </w:tcPr>
          <w:p w14:paraId="00000F02"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Eagles 2019</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03"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04"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48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05"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06"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07"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4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08"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8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09"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0A"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6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0B"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0C"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0D"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0E"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1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0F"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10"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9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11"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12"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114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13"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L</w:t>
            </w:r>
          </w:p>
        </w:tc>
      </w:tr>
      <w:tr w:rsidR="00C30590" w:rsidRPr="00C30590" w14:paraId="20B57A2A" w14:textId="77777777" w:rsidTr="00045344">
        <w:trPr>
          <w:trHeight w:val="246"/>
        </w:trPr>
        <w:tc>
          <w:tcPr>
            <w:tcW w:w="2814" w:type="dxa"/>
            <w:tcBorders>
              <w:top w:val="single" w:sz="4" w:space="0" w:color="000000"/>
              <w:left w:val="single" w:sz="6"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0000F14" w14:textId="77777777" w:rsidR="00D66085" w:rsidRPr="00C30590" w:rsidRDefault="00DE69A3">
            <w:pPr>
              <w:tabs>
                <w:tab w:val="left" w:pos="720"/>
                <w:tab w:val="left" w:pos="1440"/>
                <w:tab w:val="left" w:pos="2160"/>
              </w:tabs>
              <w:jc w:val="center"/>
              <w:rPr>
                <w:rFonts w:ascii="Times New Roman" w:hAnsi="Times New Roman" w:cs="Times New Roman"/>
                <w:color w:val="auto"/>
              </w:rPr>
            </w:pPr>
            <w:r w:rsidRPr="00C30590">
              <w:rPr>
                <w:rFonts w:ascii="Times New Roman" w:hAnsi="Times New Roman" w:cs="Times New Roman"/>
                <w:color w:val="auto"/>
              </w:rPr>
              <w:t>Eamer, 2017</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15"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16"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PY</w:t>
            </w:r>
          </w:p>
        </w:tc>
        <w:tc>
          <w:tcPr>
            <w:tcW w:w="48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17"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18"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19"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4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1A"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8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1B"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1C"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6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1D"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1E"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1F"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20"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1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21"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22"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9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23"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24"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114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25"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M</w:t>
            </w:r>
          </w:p>
        </w:tc>
      </w:tr>
      <w:tr w:rsidR="00C30590" w:rsidRPr="00C30590" w14:paraId="6D1C7346" w14:textId="77777777" w:rsidTr="00045344">
        <w:trPr>
          <w:trHeight w:val="246"/>
        </w:trPr>
        <w:tc>
          <w:tcPr>
            <w:tcW w:w="2814" w:type="dxa"/>
            <w:tcBorders>
              <w:top w:val="single" w:sz="4" w:space="0" w:color="00000A"/>
              <w:left w:val="single" w:sz="6" w:space="0" w:color="000000"/>
              <w:bottom w:val="single" w:sz="4" w:space="0" w:color="00000A"/>
              <w:right w:val="single" w:sz="4" w:space="0" w:color="00000A"/>
            </w:tcBorders>
            <w:shd w:val="clear" w:color="auto" w:fill="auto"/>
            <w:tcMar>
              <w:top w:w="80" w:type="dxa"/>
              <w:left w:w="80" w:type="dxa"/>
              <w:bottom w:w="80" w:type="dxa"/>
              <w:right w:w="80" w:type="dxa"/>
            </w:tcMar>
            <w:vAlign w:val="center"/>
          </w:tcPr>
          <w:p w14:paraId="00000F26"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Ekdahl 2015</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27"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28"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48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29"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2A"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2B"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4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2C"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8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2D"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2E"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6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2F"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30"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31"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32"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1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33"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34"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9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35"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36"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114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37"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L</w:t>
            </w:r>
          </w:p>
        </w:tc>
      </w:tr>
      <w:tr w:rsidR="00C30590" w:rsidRPr="00C30590" w14:paraId="777F3259" w14:textId="77777777" w:rsidTr="00045344">
        <w:trPr>
          <w:trHeight w:val="246"/>
        </w:trPr>
        <w:tc>
          <w:tcPr>
            <w:tcW w:w="2814" w:type="dxa"/>
            <w:tcBorders>
              <w:top w:val="single" w:sz="4" w:space="0" w:color="00000A"/>
              <w:left w:val="single" w:sz="6" w:space="0" w:color="000000"/>
              <w:bottom w:val="single" w:sz="4" w:space="0" w:color="00000A"/>
              <w:right w:val="single" w:sz="4" w:space="0" w:color="00000A"/>
            </w:tcBorders>
            <w:shd w:val="clear" w:color="auto" w:fill="auto"/>
            <w:tcMar>
              <w:top w:w="80" w:type="dxa"/>
              <w:left w:w="80" w:type="dxa"/>
              <w:bottom w:w="80" w:type="dxa"/>
              <w:right w:w="80" w:type="dxa"/>
            </w:tcMar>
            <w:vAlign w:val="center"/>
          </w:tcPr>
          <w:p w14:paraId="00000F38"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Ellis, 2017</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39"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3A"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48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3B"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3C"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3D"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4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3E"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8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3F"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40"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6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41"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42"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43"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44"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1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45"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46"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9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47"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48"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114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49"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H</w:t>
            </w:r>
          </w:p>
        </w:tc>
      </w:tr>
      <w:tr w:rsidR="00C30590" w:rsidRPr="00C30590" w14:paraId="65BB6C27" w14:textId="77777777" w:rsidTr="00045344">
        <w:trPr>
          <w:trHeight w:val="246"/>
        </w:trPr>
        <w:tc>
          <w:tcPr>
            <w:tcW w:w="2814" w:type="dxa"/>
            <w:tcBorders>
              <w:top w:val="single" w:sz="4" w:space="0" w:color="000000"/>
              <w:left w:val="single" w:sz="6" w:space="0" w:color="000000"/>
              <w:bottom w:val="single" w:sz="4" w:space="0" w:color="00000A"/>
              <w:right w:val="single" w:sz="4" w:space="0" w:color="00000A"/>
            </w:tcBorders>
            <w:shd w:val="clear" w:color="auto" w:fill="auto"/>
            <w:tcMar>
              <w:top w:w="80" w:type="dxa"/>
              <w:left w:w="80" w:type="dxa"/>
              <w:bottom w:w="80" w:type="dxa"/>
              <w:right w:w="80" w:type="dxa"/>
            </w:tcMar>
            <w:vAlign w:val="center"/>
          </w:tcPr>
          <w:p w14:paraId="00000F4A"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Fox, 2012</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4B"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4C"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48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4D"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4E"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4F"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4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50"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8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51"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52"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6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53"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54"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55"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56"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1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57"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58"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9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59"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5A"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114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5B"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M</w:t>
            </w:r>
          </w:p>
        </w:tc>
      </w:tr>
      <w:tr w:rsidR="00C30590" w:rsidRPr="00C30590" w14:paraId="6230FCB1" w14:textId="77777777" w:rsidTr="00045344">
        <w:trPr>
          <w:trHeight w:val="246"/>
        </w:trPr>
        <w:tc>
          <w:tcPr>
            <w:tcW w:w="2814" w:type="dxa"/>
            <w:tcBorders>
              <w:top w:val="single" w:sz="4" w:space="0" w:color="00000A"/>
              <w:left w:val="single" w:sz="6" w:space="0" w:color="000000"/>
              <w:bottom w:val="single" w:sz="4" w:space="0" w:color="00000A"/>
              <w:right w:val="single" w:sz="4" w:space="0" w:color="00000A"/>
            </w:tcBorders>
            <w:shd w:val="clear" w:color="auto" w:fill="auto"/>
            <w:tcMar>
              <w:top w:w="80" w:type="dxa"/>
              <w:left w:w="80" w:type="dxa"/>
              <w:bottom w:w="80" w:type="dxa"/>
              <w:right w:w="80" w:type="dxa"/>
            </w:tcMar>
            <w:vAlign w:val="center"/>
          </w:tcPr>
          <w:p w14:paraId="00000F5C"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Hughes 2019</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5D"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5E"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48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5F"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60"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61"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4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62"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8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63"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64"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6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65"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66"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67"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68"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1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69"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6A"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9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6B"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6C"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114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6D"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CL</w:t>
            </w:r>
          </w:p>
        </w:tc>
      </w:tr>
      <w:tr w:rsidR="00C30590" w:rsidRPr="00C30590" w14:paraId="0C5AFB0E" w14:textId="77777777" w:rsidTr="00045344">
        <w:trPr>
          <w:trHeight w:val="246"/>
        </w:trPr>
        <w:tc>
          <w:tcPr>
            <w:tcW w:w="2814" w:type="dxa"/>
            <w:tcBorders>
              <w:top w:val="single" w:sz="4" w:space="0" w:color="00000A"/>
              <w:left w:val="single" w:sz="6" w:space="0" w:color="000000"/>
              <w:bottom w:val="single" w:sz="4" w:space="0" w:color="00000A"/>
              <w:right w:val="single" w:sz="4" w:space="0" w:color="00000A"/>
            </w:tcBorders>
            <w:shd w:val="clear" w:color="auto" w:fill="auto"/>
            <w:tcMar>
              <w:top w:w="80" w:type="dxa"/>
              <w:left w:w="80" w:type="dxa"/>
              <w:bottom w:w="80" w:type="dxa"/>
              <w:right w:w="80" w:type="dxa"/>
            </w:tcMar>
            <w:vAlign w:val="center"/>
          </w:tcPr>
          <w:p w14:paraId="00000F6E"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Huss 2008</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6F"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70"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48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71"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72"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73"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4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74"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8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75"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76"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6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77"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78"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79"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7A"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1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7B"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7C"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9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7D"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7E"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114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7F"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CL</w:t>
            </w:r>
          </w:p>
        </w:tc>
      </w:tr>
      <w:tr w:rsidR="00C30590" w:rsidRPr="00C30590" w14:paraId="195DF904" w14:textId="77777777" w:rsidTr="00045344">
        <w:trPr>
          <w:trHeight w:val="246"/>
        </w:trPr>
        <w:tc>
          <w:tcPr>
            <w:tcW w:w="2814" w:type="dxa"/>
            <w:tcBorders>
              <w:top w:val="single" w:sz="4" w:space="0" w:color="00000A"/>
              <w:left w:val="single" w:sz="6" w:space="0" w:color="000000"/>
              <w:bottom w:val="single" w:sz="4" w:space="0" w:color="00000A"/>
              <w:right w:val="single" w:sz="4" w:space="0" w:color="00000A"/>
            </w:tcBorders>
            <w:shd w:val="clear" w:color="auto" w:fill="auto"/>
            <w:tcMar>
              <w:top w:w="80" w:type="dxa"/>
              <w:left w:w="80" w:type="dxa"/>
              <w:bottom w:w="80" w:type="dxa"/>
              <w:right w:w="80" w:type="dxa"/>
            </w:tcMar>
            <w:vAlign w:val="center"/>
          </w:tcPr>
          <w:p w14:paraId="00000F80"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Kuo 2004</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81"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82"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48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83"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84"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85"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4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86"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8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87"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88"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6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89"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8A"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8B"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8C"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1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8D"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8E"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9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8F"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90"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114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91"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CL</w:t>
            </w:r>
          </w:p>
        </w:tc>
      </w:tr>
      <w:tr w:rsidR="00C30590" w:rsidRPr="00C30590" w14:paraId="4526D962" w14:textId="77777777" w:rsidTr="00045344">
        <w:trPr>
          <w:trHeight w:val="246"/>
        </w:trPr>
        <w:tc>
          <w:tcPr>
            <w:tcW w:w="2814" w:type="dxa"/>
            <w:tcBorders>
              <w:top w:val="single" w:sz="4" w:space="0" w:color="00000A"/>
              <w:left w:val="single" w:sz="6" w:space="0" w:color="000000"/>
              <w:bottom w:val="single" w:sz="4" w:space="0" w:color="00000A"/>
              <w:right w:val="single" w:sz="4" w:space="0" w:color="00000A"/>
            </w:tcBorders>
            <w:shd w:val="clear" w:color="auto" w:fill="auto"/>
            <w:tcMar>
              <w:top w:w="80" w:type="dxa"/>
              <w:left w:w="80" w:type="dxa"/>
              <w:bottom w:w="80" w:type="dxa"/>
              <w:right w:w="80" w:type="dxa"/>
            </w:tcMar>
            <w:vAlign w:val="center"/>
          </w:tcPr>
          <w:p w14:paraId="00000F92"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Macdonald, 2020</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93"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94"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PY</w:t>
            </w:r>
          </w:p>
        </w:tc>
        <w:tc>
          <w:tcPr>
            <w:tcW w:w="48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95"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96"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97"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4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98"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8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99"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9A"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6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9B"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9C"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9D"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9E"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1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9F"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A0"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9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A1"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A2"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114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A3"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L</w:t>
            </w:r>
          </w:p>
        </w:tc>
      </w:tr>
      <w:tr w:rsidR="00C30590" w:rsidRPr="00C30590" w14:paraId="7E6E50A6" w14:textId="77777777" w:rsidTr="00045344">
        <w:trPr>
          <w:trHeight w:val="246"/>
        </w:trPr>
        <w:tc>
          <w:tcPr>
            <w:tcW w:w="2814" w:type="dxa"/>
            <w:tcBorders>
              <w:top w:val="single" w:sz="4" w:space="0" w:color="00000A"/>
              <w:left w:val="single" w:sz="6" w:space="0" w:color="000000"/>
              <w:bottom w:val="single" w:sz="4" w:space="0" w:color="00000A"/>
              <w:right w:val="single" w:sz="4" w:space="0" w:color="00000A"/>
            </w:tcBorders>
            <w:shd w:val="clear" w:color="auto" w:fill="auto"/>
            <w:tcMar>
              <w:top w:w="80" w:type="dxa"/>
              <w:left w:w="80" w:type="dxa"/>
              <w:bottom w:w="80" w:type="dxa"/>
              <w:right w:w="80" w:type="dxa"/>
            </w:tcMar>
            <w:vAlign w:val="center"/>
          </w:tcPr>
          <w:p w14:paraId="00000FA4"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Micheal 2010</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A5"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A6"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48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A7"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A8"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A9"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4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AA"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8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AB"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AC"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6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AD"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AE"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AF"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B0"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1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B1"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B2"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9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B3"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B4"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114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B5"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CL</w:t>
            </w:r>
          </w:p>
        </w:tc>
      </w:tr>
      <w:tr w:rsidR="00C30590" w:rsidRPr="00C30590" w14:paraId="6918FE84" w14:textId="77777777" w:rsidTr="00045344">
        <w:trPr>
          <w:trHeight w:val="246"/>
        </w:trPr>
        <w:tc>
          <w:tcPr>
            <w:tcW w:w="2814" w:type="dxa"/>
            <w:tcBorders>
              <w:top w:val="single" w:sz="4" w:space="0" w:color="00000A"/>
              <w:left w:val="single" w:sz="6" w:space="0" w:color="000000"/>
              <w:bottom w:val="single" w:sz="4" w:space="0" w:color="00000A"/>
              <w:right w:val="single" w:sz="4" w:space="0" w:color="00000A"/>
            </w:tcBorders>
            <w:shd w:val="clear" w:color="auto" w:fill="auto"/>
            <w:tcMar>
              <w:top w:w="80" w:type="dxa"/>
              <w:left w:w="80" w:type="dxa"/>
              <w:bottom w:w="80" w:type="dxa"/>
              <w:right w:w="80" w:type="dxa"/>
            </w:tcMar>
            <w:vAlign w:val="center"/>
          </w:tcPr>
          <w:p w14:paraId="00000FB6"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Mukherjee 2019</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B7"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B8"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48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B9"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BA"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BB"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4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BC"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8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BD"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BE"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6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BF"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C0"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C1"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C2"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1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C3"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C4"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9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C5"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C6"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114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C7"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L</w:t>
            </w:r>
          </w:p>
        </w:tc>
      </w:tr>
      <w:tr w:rsidR="00C30590" w:rsidRPr="00C30590" w14:paraId="7EE904DC" w14:textId="77777777" w:rsidTr="00045344">
        <w:trPr>
          <w:trHeight w:val="246"/>
        </w:trPr>
        <w:tc>
          <w:tcPr>
            <w:tcW w:w="2814" w:type="dxa"/>
            <w:tcBorders>
              <w:top w:val="single" w:sz="4" w:space="0" w:color="00000A"/>
              <w:left w:val="single" w:sz="6" w:space="0" w:color="000000"/>
              <w:bottom w:val="single" w:sz="4" w:space="0" w:color="00000A"/>
              <w:right w:val="single" w:sz="4" w:space="0" w:color="00000A"/>
            </w:tcBorders>
            <w:shd w:val="clear" w:color="auto" w:fill="auto"/>
            <w:tcMar>
              <w:top w:w="80" w:type="dxa"/>
              <w:left w:w="80" w:type="dxa"/>
              <w:bottom w:w="80" w:type="dxa"/>
              <w:right w:w="80" w:type="dxa"/>
            </w:tcMar>
            <w:vAlign w:val="center"/>
          </w:tcPr>
          <w:p w14:paraId="00000FC8"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Nordstrom, 2018</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C9"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CA"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48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CB"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CC"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CD"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4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CE"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8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CF"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D0"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6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D1"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D2"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D3"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D4"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1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D5"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D6"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9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D7"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D8"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114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D9"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M</w:t>
            </w:r>
          </w:p>
        </w:tc>
      </w:tr>
      <w:tr w:rsidR="00C30590" w:rsidRPr="00C30590" w14:paraId="4C6C763D" w14:textId="77777777" w:rsidTr="00045344">
        <w:trPr>
          <w:trHeight w:val="246"/>
        </w:trPr>
        <w:tc>
          <w:tcPr>
            <w:tcW w:w="2814" w:type="dxa"/>
            <w:tcBorders>
              <w:top w:val="single" w:sz="4" w:space="0" w:color="00000A"/>
              <w:left w:val="single" w:sz="6" w:space="0" w:color="000000"/>
              <w:bottom w:val="single" w:sz="4" w:space="0" w:color="00000A"/>
              <w:right w:val="single" w:sz="4" w:space="0" w:color="00000A"/>
            </w:tcBorders>
            <w:shd w:val="clear" w:color="auto" w:fill="auto"/>
            <w:tcMar>
              <w:top w:w="80" w:type="dxa"/>
              <w:left w:w="80" w:type="dxa"/>
              <w:bottom w:w="80" w:type="dxa"/>
              <w:right w:w="80" w:type="dxa"/>
            </w:tcMar>
            <w:vAlign w:val="center"/>
          </w:tcPr>
          <w:p w14:paraId="00000FDA"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Shu Ni Lin, 2020</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DB"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DC"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PY</w:t>
            </w:r>
          </w:p>
        </w:tc>
        <w:tc>
          <w:tcPr>
            <w:tcW w:w="48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DD"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DE"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DF"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4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E0"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8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E1"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PY</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E2"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6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E3"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E4"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E5"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E6"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1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E7"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E8"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9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E9"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EA"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114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EB"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M</w:t>
            </w:r>
          </w:p>
        </w:tc>
      </w:tr>
      <w:tr w:rsidR="00C30590" w:rsidRPr="00C30590" w14:paraId="7800E7FC" w14:textId="77777777" w:rsidTr="00045344">
        <w:trPr>
          <w:trHeight w:val="486"/>
        </w:trPr>
        <w:tc>
          <w:tcPr>
            <w:tcW w:w="2814" w:type="dxa"/>
            <w:tcBorders>
              <w:top w:val="single" w:sz="4" w:space="0" w:color="000000"/>
              <w:left w:val="single" w:sz="6"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0000FEC" w14:textId="77777777" w:rsidR="00D66085" w:rsidRPr="00C30590" w:rsidRDefault="00DE69A3">
            <w:pPr>
              <w:tabs>
                <w:tab w:val="left" w:pos="720"/>
                <w:tab w:val="left" w:pos="1440"/>
                <w:tab w:val="left" w:pos="2160"/>
              </w:tabs>
              <w:jc w:val="center"/>
              <w:rPr>
                <w:rFonts w:ascii="Times New Roman" w:hAnsi="Times New Roman" w:cs="Times New Roman"/>
                <w:color w:val="auto"/>
              </w:rPr>
            </w:pPr>
            <w:r w:rsidRPr="00C30590">
              <w:rPr>
                <w:rFonts w:ascii="Times New Roman" w:hAnsi="Times New Roman" w:cs="Times New Roman"/>
                <w:color w:val="auto"/>
              </w:rPr>
              <w:t>Thillainadesan 2020</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ED"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EE"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48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EF"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F0"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F1"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4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F2"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8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F3"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F4"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6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F5"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F6"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F7"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F8"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1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F9"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FA"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9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FB"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FC"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114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FD"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H</w:t>
            </w:r>
          </w:p>
        </w:tc>
      </w:tr>
      <w:tr w:rsidR="00C30590" w:rsidRPr="00C30590" w14:paraId="55D0A8FB" w14:textId="77777777" w:rsidTr="00045344">
        <w:trPr>
          <w:trHeight w:val="246"/>
        </w:trPr>
        <w:tc>
          <w:tcPr>
            <w:tcW w:w="2814" w:type="dxa"/>
            <w:tcBorders>
              <w:top w:val="single" w:sz="4" w:space="0" w:color="00000A"/>
              <w:left w:val="single" w:sz="6" w:space="0" w:color="000000"/>
              <w:bottom w:val="single" w:sz="4" w:space="0" w:color="00000A"/>
              <w:right w:val="single" w:sz="4" w:space="0" w:color="00000A"/>
            </w:tcBorders>
            <w:shd w:val="clear" w:color="auto" w:fill="auto"/>
            <w:tcMar>
              <w:top w:w="80" w:type="dxa"/>
              <w:left w:w="80" w:type="dxa"/>
              <w:bottom w:w="80" w:type="dxa"/>
              <w:right w:w="80" w:type="dxa"/>
            </w:tcMar>
            <w:vAlign w:val="center"/>
          </w:tcPr>
          <w:p w14:paraId="00000FFE"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lastRenderedPageBreak/>
              <w:t>Wang, 2017</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0FFF"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00"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48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01"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02"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PY</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03"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4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04"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8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05"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06"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6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07"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08"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09"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0A"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1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0B"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0C"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9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0D"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0E"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114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0F"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L</w:t>
            </w:r>
          </w:p>
        </w:tc>
      </w:tr>
      <w:tr w:rsidR="00C30590" w:rsidRPr="00C30590" w14:paraId="40EF7788" w14:textId="77777777" w:rsidTr="00045344">
        <w:trPr>
          <w:trHeight w:val="246"/>
        </w:trPr>
        <w:tc>
          <w:tcPr>
            <w:tcW w:w="2814" w:type="dxa"/>
            <w:tcBorders>
              <w:top w:val="single" w:sz="4" w:space="0" w:color="00000A"/>
              <w:left w:val="single" w:sz="6" w:space="0" w:color="000000"/>
              <w:bottom w:val="single" w:sz="4" w:space="0" w:color="00000A"/>
              <w:right w:val="single" w:sz="4" w:space="0" w:color="00000A"/>
            </w:tcBorders>
            <w:shd w:val="clear" w:color="auto" w:fill="auto"/>
            <w:tcMar>
              <w:top w:w="80" w:type="dxa"/>
              <w:left w:w="80" w:type="dxa"/>
              <w:bottom w:w="80" w:type="dxa"/>
              <w:right w:w="80" w:type="dxa"/>
            </w:tcMar>
            <w:vAlign w:val="center"/>
          </w:tcPr>
          <w:p w14:paraId="00001010"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Xue 2018</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11"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12"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48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13"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14"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15"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4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16"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8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17"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18"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6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19"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1A"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1B"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1C"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1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1D"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1E"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9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1F"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20"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114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21"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L</w:t>
            </w:r>
          </w:p>
        </w:tc>
      </w:tr>
    </w:tbl>
    <w:tbl>
      <w:tblPr>
        <w:tblStyle w:val="af"/>
        <w:tblW w:w="14274" w:type="dxa"/>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20" w:firstRow="1" w:lastRow="0" w:firstColumn="0" w:lastColumn="0" w:noHBand="0" w:noVBand="1"/>
      </w:tblPr>
      <w:tblGrid>
        <w:gridCol w:w="2814"/>
        <w:gridCol w:w="699"/>
        <w:gridCol w:w="799"/>
        <w:gridCol w:w="485"/>
        <w:gridCol w:w="914"/>
        <w:gridCol w:w="528"/>
        <w:gridCol w:w="480"/>
        <w:gridCol w:w="805"/>
        <w:gridCol w:w="777"/>
        <w:gridCol w:w="765"/>
        <w:gridCol w:w="505"/>
        <w:gridCol w:w="580"/>
        <w:gridCol w:w="580"/>
        <w:gridCol w:w="619"/>
        <w:gridCol w:w="580"/>
        <w:gridCol w:w="597"/>
        <w:gridCol w:w="602"/>
        <w:gridCol w:w="1145"/>
      </w:tblGrid>
      <w:tr w:rsidR="00C30590" w:rsidRPr="00C30590" w14:paraId="729F5984" w14:textId="77777777" w:rsidTr="00045344">
        <w:trPr>
          <w:trHeight w:val="966"/>
          <w:tblHeader/>
        </w:trPr>
        <w:tc>
          <w:tcPr>
            <w:tcW w:w="2814" w:type="dxa"/>
            <w:tcBorders>
              <w:top w:val="single" w:sz="4" w:space="0" w:color="00000A"/>
              <w:left w:val="single" w:sz="6" w:space="0" w:color="000000"/>
              <w:bottom w:val="single" w:sz="4" w:space="0" w:color="000000"/>
              <w:right w:val="single" w:sz="4" w:space="0" w:color="00000A"/>
            </w:tcBorders>
            <w:shd w:val="clear" w:color="auto" w:fill="auto"/>
            <w:tcMar>
              <w:top w:w="80" w:type="dxa"/>
              <w:left w:w="80" w:type="dxa"/>
              <w:bottom w:w="80" w:type="dxa"/>
              <w:right w:w="80" w:type="dxa"/>
            </w:tcMar>
            <w:vAlign w:val="center"/>
          </w:tcPr>
          <w:p w14:paraId="00001035" w14:textId="77777777" w:rsidR="00D66085" w:rsidRPr="00C30590" w:rsidRDefault="00DE69A3">
            <w:pPr>
              <w:jc w:val="center"/>
              <w:rPr>
                <w:rFonts w:ascii="Times New Roman" w:hAnsi="Times New Roman" w:cs="Times New Roman"/>
                <w:b/>
                <w:color w:val="auto"/>
              </w:rPr>
            </w:pPr>
            <w:r w:rsidRPr="00C30590">
              <w:rPr>
                <w:rFonts w:ascii="Times New Roman" w:hAnsi="Times New Roman" w:cs="Times New Roman"/>
                <w:b/>
                <w:color w:val="auto"/>
              </w:rPr>
              <w:t>Systematic reviews</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36"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1</w:t>
            </w:r>
          </w:p>
        </w:tc>
        <w:tc>
          <w:tcPr>
            <w:tcW w:w="7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37"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2</w:t>
            </w:r>
            <w:r w:rsidRPr="00C30590">
              <w:rPr>
                <w:rFonts w:ascii="Times New Roman" w:hAnsi="Times New Roman" w:cs="Times New Roman"/>
                <w:b/>
                <w:color w:val="auto"/>
                <w:vertAlign w:val="superscript"/>
              </w:rPr>
              <w:t xml:space="preserve"> b</w:t>
            </w:r>
          </w:p>
        </w:tc>
        <w:tc>
          <w:tcPr>
            <w:tcW w:w="48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38"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3</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39"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4</w:t>
            </w:r>
            <w:r w:rsidRPr="00C30590">
              <w:rPr>
                <w:rFonts w:ascii="Times New Roman" w:hAnsi="Times New Roman" w:cs="Times New Roman"/>
                <w:b/>
                <w:color w:val="auto"/>
                <w:vertAlign w:val="superscript"/>
              </w:rPr>
              <w:t xml:space="preserve"> b</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3A"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5</w:t>
            </w:r>
          </w:p>
        </w:tc>
        <w:tc>
          <w:tcPr>
            <w:tcW w:w="4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3B"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6</w:t>
            </w:r>
          </w:p>
        </w:tc>
        <w:tc>
          <w:tcPr>
            <w:tcW w:w="8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3C"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7</w:t>
            </w:r>
            <w:r w:rsidRPr="00C30590">
              <w:rPr>
                <w:rFonts w:ascii="Times New Roman" w:hAnsi="Times New Roman" w:cs="Times New Roman"/>
                <w:b/>
                <w:color w:val="auto"/>
                <w:vertAlign w:val="superscript"/>
              </w:rPr>
              <w:t xml:space="preserve"> b</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3D"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8</w:t>
            </w:r>
          </w:p>
        </w:tc>
        <w:tc>
          <w:tcPr>
            <w:tcW w:w="76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3E"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9</w:t>
            </w:r>
            <w:r w:rsidRPr="00C30590">
              <w:rPr>
                <w:rFonts w:ascii="Times New Roman" w:hAnsi="Times New Roman" w:cs="Times New Roman"/>
                <w:b/>
                <w:color w:val="auto"/>
                <w:vertAlign w:val="superscript"/>
              </w:rPr>
              <w:t xml:space="preserve"> b</w:t>
            </w:r>
          </w:p>
        </w:tc>
        <w:tc>
          <w:tcPr>
            <w:tcW w:w="5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3F"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10</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40"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11</w:t>
            </w:r>
            <w:r w:rsidRPr="00C30590">
              <w:rPr>
                <w:rFonts w:ascii="Times New Roman" w:hAnsi="Times New Roman" w:cs="Times New Roman"/>
                <w:b/>
                <w:color w:val="auto"/>
                <w:vertAlign w:val="superscript"/>
              </w:rPr>
              <w:t xml:space="preserve"> b</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41" w14:textId="77777777" w:rsidR="00D66085" w:rsidRPr="00C30590" w:rsidRDefault="00DE69A3">
            <w:pPr>
              <w:jc w:val="center"/>
              <w:rPr>
                <w:rFonts w:ascii="Times New Roman" w:hAnsi="Times New Roman" w:cs="Times New Roman"/>
                <w:b/>
                <w:color w:val="auto"/>
              </w:rPr>
            </w:pPr>
            <w:r w:rsidRPr="00C30590">
              <w:rPr>
                <w:rFonts w:ascii="Times New Roman" w:hAnsi="Times New Roman" w:cs="Times New Roman"/>
                <w:b/>
                <w:color w:val="auto"/>
              </w:rPr>
              <w:t>12</w:t>
            </w:r>
          </w:p>
        </w:tc>
        <w:tc>
          <w:tcPr>
            <w:tcW w:w="61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42"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13</w:t>
            </w:r>
            <w:r w:rsidRPr="00C30590">
              <w:rPr>
                <w:rFonts w:ascii="Times New Roman" w:hAnsi="Times New Roman" w:cs="Times New Roman"/>
                <w:b/>
                <w:color w:val="auto"/>
                <w:vertAlign w:val="superscript"/>
              </w:rPr>
              <w:t xml:space="preserve"> b</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43"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14</w:t>
            </w:r>
          </w:p>
        </w:tc>
        <w:tc>
          <w:tcPr>
            <w:tcW w:w="59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44"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15</w:t>
            </w:r>
            <w:r w:rsidRPr="00C30590">
              <w:rPr>
                <w:rFonts w:ascii="Times New Roman" w:hAnsi="Times New Roman" w:cs="Times New Roman"/>
                <w:b/>
                <w:color w:val="auto"/>
                <w:vertAlign w:val="superscript"/>
              </w:rPr>
              <w:t xml:space="preserve"> b</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45"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16</w:t>
            </w:r>
          </w:p>
        </w:tc>
        <w:tc>
          <w:tcPr>
            <w:tcW w:w="114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46"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b/>
                <w:color w:val="auto"/>
              </w:rPr>
              <w:t>Overall rating</w:t>
            </w:r>
          </w:p>
        </w:tc>
      </w:tr>
      <w:tr w:rsidR="00C30590" w:rsidRPr="00C30590" w14:paraId="663A1270" w14:textId="77777777" w:rsidTr="00045344">
        <w:trPr>
          <w:trHeight w:val="246"/>
        </w:trPr>
        <w:tc>
          <w:tcPr>
            <w:tcW w:w="2814" w:type="dxa"/>
            <w:tcBorders>
              <w:top w:val="single" w:sz="4" w:space="0" w:color="00000A"/>
              <w:left w:val="single" w:sz="6" w:space="0" w:color="000000"/>
              <w:bottom w:val="single" w:sz="4" w:space="0" w:color="00000A"/>
              <w:right w:val="single" w:sz="4" w:space="0" w:color="00000A"/>
            </w:tcBorders>
            <w:shd w:val="clear" w:color="auto" w:fill="auto"/>
            <w:tcMar>
              <w:top w:w="80" w:type="dxa"/>
              <w:left w:w="80" w:type="dxa"/>
              <w:bottom w:w="80" w:type="dxa"/>
              <w:right w:w="80" w:type="dxa"/>
            </w:tcMar>
            <w:vAlign w:val="center"/>
          </w:tcPr>
          <w:p w14:paraId="00001047"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Boult 2009</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48"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7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49"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48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4A"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4B"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4C"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4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4D"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8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4E"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4F"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76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50"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5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51"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52"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p w14:paraId="00001053"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MA</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54"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p w14:paraId="00001055"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MA</w:t>
            </w:r>
          </w:p>
        </w:tc>
        <w:tc>
          <w:tcPr>
            <w:tcW w:w="61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56"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57"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tc>
        <w:tc>
          <w:tcPr>
            <w:tcW w:w="59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58"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N</w:t>
            </w:r>
          </w:p>
          <w:p w14:paraId="00001059"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MA</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5A"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Y</w:t>
            </w:r>
          </w:p>
        </w:tc>
        <w:tc>
          <w:tcPr>
            <w:tcW w:w="114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5B" w14:textId="77777777" w:rsidR="00D66085" w:rsidRPr="00C30590" w:rsidRDefault="00DE69A3">
            <w:pPr>
              <w:jc w:val="center"/>
              <w:rPr>
                <w:rFonts w:ascii="Times New Roman" w:hAnsi="Times New Roman" w:cs="Times New Roman"/>
                <w:color w:val="auto"/>
              </w:rPr>
            </w:pPr>
            <w:r w:rsidRPr="00C30590">
              <w:rPr>
                <w:rFonts w:ascii="Times New Roman" w:hAnsi="Times New Roman" w:cs="Times New Roman"/>
                <w:color w:val="auto"/>
              </w:rPr>
              <w:t>CL</w:t>
            </w:r>
          </w:p>
        </w:tc>
      </w:tr>
      <w:tr w:rsidR="00C30590" w:rsidRPr="00C30590" w14:paraId="0B294FC2" w14:textId="77777777" w:rsidTr="00045344">
        <w:trPr>
          <w:trHeight w:val="246"/>
        </w:trPr>
        <w:tc>
          <w:tcPr>
            <w:tcW w:w="2814" w:type="dxa"/>
            <w:tcBorders>
              <w:top w:val="single" w:sz="4" w:space="0" w:color="00000A"/>
              <w:left w:val="single" w:sz="6" w:space="0" w:color="000000"/>
              <w:bottom w:val="single" w:sz="4" w:space="0" w:color="00000A"/>
              <w:right w:val="single" w:sz="4" w:space="0" w:color="00000A"/>
            </w:tcBorders>
            <w:shd w:val="clear" w:color="auto" w:fill="auto"/>
            <w:tcMar>
              <w:top w:w="80" w:type="dxa"/>
              <w:left w:w="80" w:type="dxa"/>
              <w:bottom w:w="80" w:type="dxa"/>
              <w:right w:w="80" w:type="dxa"/>
            </w:tcMar>
            <w:vAlign w:val="center"/>
          </w:tcPr>
          <w:p w14:paraId="50AC740D" w14:textId="5FB81703"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Caillet 2014</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2ECFC8E" w14:textId="3457B378"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7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58A1814B" w14:textId="238CD338"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48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46E9EC72" w14:textId="6C8FCFE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1720A5DC" w14:textId="6427B279"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5A87B798" w14:textId="61F6B8FA"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4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239B37C9" w14:textId="512333AC"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8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14B7CD46" w14:textId="4E823A0E"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6A4AB332" w14:textId="74FA0C7D"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76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4EC96AEB" w14:textId="37BE1CB5"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20178679" w14:textId="13602AFE"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6B5E0094"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p w14:paraId="418EA646" w14:textId="10491159"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MA</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5E2B463E"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p w14:paraId="188DAEDD" w14:textId="3D329A3B"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MA</w:t>
            </w:r>
          </w:p>
        </w:tc>
        <w:tc>
          <w:tcPr>
            <w:tcW w:w="61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E7A0930" w14:textId="59539DE0"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7ABF330D" w14:textId="77DC8F69"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9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6376A4B5"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p w14:paraId="141677E8" w14:textId="59998D71"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MA</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3D02AE43" w14:textId="72D41225"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114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2AE415E9" w14:textId="4CC91D70"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CL</w:t>
            </w:r>
          </w:p>
        </w:tc>
      </w:tr>
      <w:tr w:rsidR="00C30590" w:rsidRPr="00C30590" w14:paraId="5CE24BB2" w14:textId="77777777" w:rsidTr="00045344">
        <w:trPr>
          <w:trHeight w:val="246"/>
        </w:trPr>
        <w:tc>
          <w:tcPr>
            <w:tcW w:w="2814" w:type="dxa"/>
            <w:tcBorders>
              <w:top w:val="single" w:sz="4" w:space="0" w:color="00000A"/>
              <w:left w:val="single" w:sz="6" w:space="0" w:color="000000"/>
              <w:bottom w:val="single" w:sz="4" w:space="0" w:color="00000A"/>
              <w:right w:val="single" w:sz="4" w:space="0" w:color="00000A"/>
            </w:tcBorders>
            <w:shd w:val="clear" w:color="auto" w:fill="auto"/>
            <w:tcMar>
              <w:top w:w="80" w:type="dxa"/>
              <w:left w:w="80" w:type="dxa"/>
              <w:bottom w:w="80" w:type="dxa"/>
              <w:right w:w="80" w:type="dxa"/>
            </w:tcMar>
            <w:vAlign w:val="center"/>
          </w:tcPr>
          <w:p w14:paraId="0000105C"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Daniels 2020</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5D"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7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5E"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48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5F"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60"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61"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4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62"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8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63"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64"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76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65"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5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66"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67"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68"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61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69"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6A"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59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6B"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6C"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114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6D"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H</w:t>
            </w:r>
          </w:p>
        </w:tc>
      </w:tr>
      <w:tr w:rsidR="00C30590" w:rsidRPr="00C30590" w14:paraId="7CD2E6DA" w14:textId="77777777" w:rsidTr="00045344">
        <w:trPr>
          <w:trHeight w:val="246"/>
        </w:trPr>
        <w:tc>
          <w:tcPr>
            <w:tcW w:w="2814" w:type="dxa"/>
            <w:tcBorders>
              <w:top w:val="single" w:sz="4" w:space="0" w:color="00000A"/>
              <w:left w:val="single" w:sz="6" w:space="0" w:color="000000"/>
              <w:bottom w:val="single" w:sz="4" w:space="0" w:color="00000A"/>
              <w:right w:val="single" w:sz="4" w:space="0" w:color="00000A"/>
            </w:tcBorders>
            <w:shd w:val="clear" w:color="auto" w:fill="auto"/>
            <w:tcMar>
              <w:top w:w="80" w:type="dxa"/>
              <w:left w:w="80" w:type="dxa"/>
              <w:bottom w:w="80" w:type="dxa"/>
              <w:right w:w="80" w:type="dxa"/>
            </w:tcMar>
            <w:vAlign w:val="center"/>
          </w:tcPr>
          <w:p w14:paraId="30CAC6A5" w14:textId="098B854E"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De Almeida 2015</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6E337C02" w14:textId="4885B0C4"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7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48295149" w14:textId="4BDB2838"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48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74204165" w14:textId="31A2BE1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1479C4C4" w14:textId="4B6358B6"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1E7E5D76" w14:textId="3D4F2E96"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4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70D42B91" w14:textId="21BAFC9F"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8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16984041" w14:textId="1D7A2838"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69E5CAB6" w14:textId="7265B89E"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76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2F9EA4CD" w14:textId="4368822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5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74250989" w14:textId="1B55FCA5"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4CC9FDB0"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p w14:paraId="4BEBCE65" w14:textId="7C16282B"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MA</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790FF4A6"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p w14:paraId="3059DBD3" w14:textId="74298E65"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MA</w:t>
            </w:r>
          </w:p>
        </w:tc>
        <w:tc>
          <w:tcPr>
            <w:tcW w:w="61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252ED0C" w14:textId="7948AFE6"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425C8C19" w14:textId="74910A74"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9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7B4B06BD"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p w14:paraId="73777166" w14:textId="084E7195"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MA</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4846507D" w14:textId="44680A6A"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114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4C8A9DC2" w14:textId="66646191"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CL</w:t>
            </w:r>
          </w:p>
        </w:tc>
      </w:tr>
      <w:tr w:rsidR="00C30590" w:rsidRPr="00C30590" w14:paraId="707ED2EA" w14:textId="77777777" w:rsidTr="00045344">
        <w:trPr>
          <w:trHeight w:val="246"/>
        </w:trPr>
        <w:tc>
          <w:tcPr>
            <w:tcW w:w="2814" w:type="dxa"/>
            <w:tcBorders>
              <w:top w:val="single" w:sz="4" w:space="0" w:color="00000A"/>
              <w:left w:val="single" w:sz="6" w:space="0" w:color="000000"/>
              <w:bottom w:val="single" w:sz="4" w:space="0" w:color="00000A"/>
              <w:right w:val="single" w:sz="4" w:space="0" w:color="00000A"/>
            </w:tcBorders>
            <w:shd w:val="clear" w:color="auto" w:fill="auto"/>
            <w:tcMar>
              <w:top w:w="80" w:type="dxa"/>
              <w:left w:w="80" w:type="dxa"/>
              <w:bottom w:w="80" w:type="dxa"/>
              <w:right w:w="80" w:type="dxa"/>
            </w:tcMar>
            <w:vAlign w:val="center"/>
          </w:tcPr>
          <w:p w14:paraId="0000106E"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Garrad 2019</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6F"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7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70"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48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71"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72"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73"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4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74"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8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75"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76"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76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77"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78"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79"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p w14:paraId="0000107A"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MA</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7B"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p w14:paraId="0000107C"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MA</w:t>
            </w:r>
          </w:p>
        </w:tc>
        <w:tc>
          <w:tcPr>
            <w:tcW w:w="61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7D"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7E"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59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7F"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p w14:paraId="00001080"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MA</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81"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114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82"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CL</w:t>
            </w:r>
          </w:p>
        </w:tc>
      </w:tr>
      <w:tr w:rsidR="00C30590" w:rsidRPr="00C30590" w14:paraId="31A66EA7" w14:textId="77777777" w:rsidTr="00045344">
        <w:trPr>
          <w:trHeight w:val="246"/>
        </w:trPr>
        <w:tc>
          <w:tcPr>
            <w:tcW w:w="2814" w:type="dxa"/>
            <w:tcBorders>
              <w:top w:val="single" w:sz="4" w:space="0" w:color="00000A"/>
              <w:left w:val="single" w:sz="6" w:space="0" w:color="000000"/>
              <w:bottom w:val="single" w:sz="4" w:space="0" w:color="00000A"/>
              <w:right w:val="single" w:sz="4" w:space="0" w:color="00000A"/>
            </w:tcBorders>
            <w:shd w:val="clear" w:color="auto" w:fill="auto"/>
            <w:tcMar>
              <w:top w:w="80" w:type="dxa"/>
              <w:left w:w="80" w:type="dxa"/>
              <w:bottom w:w="80" w:type="dxa"/>
              <w:right w:w="80" w:type="dxa"/>
            </w:tcMar>
            <w:vAlign w:val="center"/>
          </w:tcPr>
          <w:p w14:paraId="653E21CA" w14:textId="6F7ADB91"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Graf 2011</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1BA32C69" w14:textId="5746392B"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7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5DEB6C71" w14:textId="3C0C0B40"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48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2BAC2303" w14:textId="35186DEB"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5C7FC84" w14:textId="053D97C8"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642EFFEF" w14:textId="26F48B1B"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4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7A1D6590" w14:textId="0E894E2C"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8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54CE3B2C" w14:textId="4488ACC6"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6C0FC8D" w14:textId="4A590A03"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76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34A5607A" w14:textId="54E1E603"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4772E516" w14:textId="7941E185"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6F75A2C0"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p w14:paraId="1DCB62BF" w14:textId="0EF18E46"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MA</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63EBC3E8" w14:textId="77777777" w:rsidR="004B3ECA" w:rsidRPr="00C30590" w:rsidRDefault="004B3ECA" w:rsidP="004B3ECA">
            <w:pPr>
              <w:rPr>
                <w:rFonts w:ascii="Times New Roman" w:hAnsi="Times New Roman" w:cs="Times New Roman"/>
                <w:color w:val="auto"/>
              </w:rPr>
            </w:pPr>
            <w:r w:rsidRPr="00C30590">
              <w:rPr>
                <w:rFonts w:ascii="Times New Roman" w:hAnsi="Times New Roman" w:cs="Times New Roman"/>
                <w:color w:val="auto"/>
              </w:rPr>
              <w:t xml:space="preserve"> N</w:t>
            </w:r>
          </w:p>
          <w:p w14:paraId="1E98067E" w14:textId="66C78920"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MA</w:t>
            </w:r>
          </w:p>
        </w:tc>
        <w:tc>
          <w:tcPr>
            <w:tcW w:w="61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493DBFBA" w14:textId="0FE47568"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60F12600" w14:textId="4A78D605"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9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18B76359"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p w14:paraId="1E4BA944" w14:textId="4E6B058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MA</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57A95252" w14:textId="7ABFEEB8"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114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15C7EB9C" w14:textId="30361184"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CL</w:t>
            </w:r>
          </w:p>
        </w:tc>
      </w:tr>
      <w:tr w:rsidR="00C30590" w:rsidRPr="00C30590" w14:paraId="1053D894" w14:textId="77777777" w:rsidTr="00045344">
        <w:trPr>
          <w:trHeight w:val="246"/>
        </w:trPr>
        <w:tc>
          <w:tcPr>
            <w:tcW w:w="2814" w:type="dxa"/>
            <w:tcBorders>
              <w:top w:val="single" w:sz="4" w:space="0" w:color="00000A"/>
              <w:left w:val="single" w:sz="6" w:space="0" w:color="000000"/>
              <w:bottom w:val="single" w:sz="4" w:space="0" w:color="00000A"/>
              <w:right w:val="single" w:sz="4" w:space="0" w:color="00000A"/>
            </w:tcBorders>
            <w:shd w:val="clear" w:color="auto" w:fill="auto"/>
            <w:tcMar>
              <w:top w:w="80" w:type="dxa"/>
              <w:left w:w="80" w:type="dxa"/>
              <w:bottom w:w="80" w:type="dxa"/>
              <w:right w:w="80" w:type="dxa"/>
            </w:tcMar>
            <w:vAlign w:val="center"/>
          </w:tcPr>
          <w:p w14:paraId="7FE8F75F" w14:textId="3B56A8E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Lin 2016</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2766F219" w14:textId="069A84B5"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7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336262DA" w14:textId="70E1BE9C"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48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607720C2" w14:textId="1F5A62FB"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55308AF7" w14:textId="6993F7D8"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4250136D" w14:textId="6C98104D"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4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15061371" w14:textId="20B65D53"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8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25249D89" w14:textId="0F26FCAB"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8BC4F30" w14:textId="65B7D27B"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76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3B36A3AD" w14:textId="5812B8E2"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5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3A320960" w14:textId="614BAE23"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2F644E1B"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p w14:paraId="2C9E8670" w14:textId="36153009"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MA</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65E09505"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p w14:paraId="58983301" w14:textId="73C1D327" w:rsidR="004B3ECA" w:rsidRPr="00C30590" w:rsidRDefault="004B3ECA" w:rsidP="004B3ECA">
            <w:pPr>
              <w:rPr>
                <w:rFonts w:ascii="Times New Roman" w:hAnsi="Times New Roman" w:cs="Times New Roman"/>
                <w:color w:val="auto"/>
              </w:rPr>
            </w:pPr>
            <w:r w:rsidRPr="00C30590">
              <w:rPr>
                <w:rFonts w:ascii="Times New Roman" w:hAnsi="Times New Roman" w:cs="Times New Roman"/>
                <w:color w:val="auto"/>
              </w:rPr>
              <w:t>MA</w:t>
            </w:r>
          </w:p>
        </w:tc>
        <w:tc>
          <w:tcPr>
            <w:tcW w:w="61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61E98FAB" w14:textId="6DCE8669"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583978F3" w14:textId="2707651B"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59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61BE7321"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p w14:paraId="2FE1D659" w14:textId="6253AD46"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MA</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5E8E688" w14:textId="3F2B5309"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114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52E0ACD9" w14:textId="7C1D5CBA"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L</w:t>
            </w:r>
          </w:p>
        </w:tc>
      </w:tr>
      <w:tr w:rsidR="00C30590" w:rsidRPr="00C30590" w14:paraId="4C6E4063" w14:textId="77777777" w:rsidTr="00045344">
        <w:trPr>
          <w:trHeight w:val="246"/>
        </w:trPr>
        <w:tc>
          <w:tcPr>
            <w:tcW w:w="2814" w:type="dxa"/>
            <w:tcBorders>
              <w:top w:val="single" w:sz="4" w:space="0" w:color="000000"/>
              <w:left w:val="single" w:sz="6"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0001083" w14:textId="77777777" w:rsidR="004B3ECA" w:rsidRPr="00C30590" w:rsidRDefault="004B3ECA" w:rsidP="004B3ECA">
            <w:pPr>
              <w:tabs>
                <w:tab w:val="left" w:pos="720"/>
                <w:tab w:val="left" w:pos="1440"/>
                <w:tab w:val="left" w:pos="2160"/>
              </w:tabs>
              <w:jc w:val="center"/>
              <w:rPr>
                <w:rFonts w:ascii="Times New Roman" w:hAnsi="Times New Roman" w:cs="Times New Roman"/>
                <w:color w:val="auto"/>
              </w:rPr>
            </w:pPr>
            <w:r w:rsidRPr="00C30590">
              <w:rPr>
                <w:rFonts w:ascii="Times New Roman" w:hAnsi="Times New Roman" w:cs="Times New Roman"/>
                <w:color w:val="auto"/>
              </w:rPr>
              <w:t>Marino 2018</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84"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7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85"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48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86"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87"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88"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4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89"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8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8A"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8B"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76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8C"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5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8D"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8E"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p w14:paraId="0000108F"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MA</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90"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p w14:paraId="00001091"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MA</w:t>
            </w:r>
          </w:p>
        </w:tc>
        <w:tc>
          <w:tcPr>
            <w:tcW w:w="61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92"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93"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9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94"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p w14:paraId="00001095"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MA</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96"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114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97"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CL</w:t>
            </w:r>
          </w:p>
        </w:tc>
      </w:tr>
      <w:tr w:rsidR="00C30590" w:rsidRPr="00C30590" w14:paraId="3CA8E6AA" w14:textId="77777777" w:rsidTr="00045344">
        <w:trPr>
          <w:trHeight w:val="246"/>
        </w:trPr>
        <w:tc>
          <w:tcPr>
            <w:tcW w:w="2814" w:type="dxa"/>
            <w:tcBorders>
              <w:top w:val="single" w:sz="4" w:space="0" w:color="00000A"/>
              <w:left w:val="single" w:sz="6" w:space="0" w:color="000000"/>
              <w:bottom w:val="single" w:sz="4" w:space="0" w:color="00000A"/>
              <w:right w:val="single" w:sz="4" w:space="0" w:color="00000A"/>
            </w:tcBorders>
            <w:shd w:val="clear" w:color="auto" w:fill="auto"/>
            <w:tcMar>
              <w:top w:w="80" w:type="dxa"/>
              <w:left w:w="80" w:type="dxa"/>
              <w:bottom w:w="80" w:type="dxa"/>
              <w:right w:w="80" w:type="dxa"/>
            </w:tcMar>
            <w:vAlign w:val="center"/>
          </w:tcPr>
          <w:p w14:paraId="00001098"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lastRenderedPageBreak/>
              <w:t>McCusker 2006</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99"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7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9A"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48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9B"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9C"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9D"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4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9E"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8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9F"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A0"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76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A1"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A2"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A3"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p w14:paraId="000010A4"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MA</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A5"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p w14:paraId="000010A6"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MA</w:t>
            </w:r>
          </w:p>
        </w:tc>
        <w:tc>
          <w:tcPr>
            <w:tcW w:w="61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A7"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A8"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9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A9"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p w14:paraId="000010AA"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MA</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AB"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114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AC"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CL</w:t>
            </w:r>
          </w:p>
        </w:tc>
      </w:tr>
      <w:tr w:rsidR="00C30590" w:rsidRPr="00C30590" w14:paraId="36A5D349" w14:textId="77777777" w:rsidTr="00045344">
        <w:trPr>
          <w:trHeight w:val="246"/>
        </w:trPr>
        <w:tc>
          <w:tcPr>
            <w:tcW w:w="2814" w:type="dxa"/>
            <w:tcBorders>
              <w:top w:val="single" w:sz="4" w:space="0" w:color="00000A"/>
              <w:left w:val="single" w:sz="6" w:space="0" w:color="000000"/>
              <w:bottom w:val="single" w:sz="4" w:space="0" w:color="00000A"/>
              <w:right w:val="single" w:sz="4" w:space="0" w:color="00000A"/>
            </w:tcBorders>
            <w:shd w:val="clear" w:color="auto" w:fill="auto"/>
            <w:tcMar>
              <w:top w:w="80" w:type="dxa"/>
              <w:left w:w="80" w:type="dxa"/>
              <w:bottom w:w="80" w:type="dxa"/>
              <w:right w:w="80" w:type="dxa"/>
            </w:tcMar>
            <w:vAlign w:val="center"/>
          </w:tcPr>
          <w:p w14:paraId="000010AD"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Neyens 2011</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AE"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7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AF"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48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B0"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B1"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B2"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4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B3"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8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B4"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B5"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76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B6"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B7"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B8"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p w14:paraId="000010B9"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MA</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BA"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p w14:paraId="000010BB"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MA</w:t>
            </w:r>
          </w:p>
        </w:tc>
        <w:tc>
          <w:tcPr>
            <w:tcW w:w="61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BC"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BD"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9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BE"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p w14:paraId="000010BF"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MA</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C0"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114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0C1"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CL</w:t>
            </w:r>
          </w:p>
        </w:tc>
      </w:tr>
      <w:tr w:rsidR="00C30590" w:rsidRPr="00C30590" w14:paraId="714C4084" w14:textId="77777777" w:rsidTr="00045344">
        <w:trPr>
          <w:trHeight w:val="246"/>
        </w:trPr>
        <w:tc>
          <w:tcPr>
            <w:tcW w:w="2814" w:type="dxa"/>
            <w:tcBorders>
              <w:top w:val="single" w:sz="4" w:space="0" w:color="00000A"/>
              <w:left w:val="single" w:sz="6" w:space="0" w:color="000000"/>
              <w:bottom w:val="single" w:sz="4" w:space="0" w:color="00000A"/>
              <w:right w:val="single" w:sz="4" w:space="0" w:color="00000A"/>
            </w:tcBorders>
            <w:shd w:val="clear" w:color="auto" w:fill="auto"/>
            <w:tcMar>
              <w:top w:w="80" w:type="dxa"/>
              <w:left w:w="80" w:type="dxa"/>
              <w:bottom w:w="80" w:type="dxa"/>
              <w:right w:w="80" w:type="dxa"/>
            </w:tcMar>
            <w:vAlign w:val="center"/>
          </w:tcPr>
          <w:p w14:paraId="00001116"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Scheepers 2020</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17"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7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18"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48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19"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1A"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1B"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4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1C"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8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1D"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1E"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76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1F"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5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20"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21"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p w14:paraId="00001122"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MA</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23"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p w14:paraId="00001124"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MA</w:t>
            </w:r>
          </w:p>
        </w:tc>
        <w:tc>
          <w:tcPr>
            <w:tcW w:w="61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25"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26"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9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27"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p w14:paraId="00001128"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MA</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29"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114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2A"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L</w:t>
            </w:r>
          </w:p>
        </w:tc>
      </w:tr>
      <w:tr w:rsidR="00C30590" w:rsidRPr="00C30590" w14:paraId="155402B0" w14:textId="77777777" w:rsidTr="00045344">
        <w:trPr>
          <w:trHeight w:val="246"/>
        </w:trPr>
        <w:tc>
          <w:tcPr>
            <w:tcW w:w="2814" w:type="dxa"/>
            <w:tcBorders>
              <w:top w:val="single" w:sz="4" w:space="0" w:color="00000A"/>
              <w:left w:val="single" w:sz="6" w:space="0" w:color="000000"/>
              <w:bottom w:val="single" w:sz="4" w:space="0" w:color="00000A"/>
              <w:right w:val="single" w:sz="4" w:space="0" w:color="00000A"/>
            </w:tcBorders>
            <w:shd w:val="clear" w:color="auto" w:fill="auto"/>
            <w:tcMar>
              <w:top w:w="80" w:type="dxa"/>
              <w:left w:w="80" w:type="dxa"/>
              <w:bottom w:w="80" w:type="dxa"/>
              <w:right w:w="80" w:type="dxa"/>
            </w:tcMar>
            <w:vAlign w:val="center"/>
          </w:tcPr>
          <w:p w14:paraId="0000112B"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Terret 2015</w:t>
            </w:r>
          </w:p>
        </w:tc>
        <w:tc>
          <w:tcPr>
            <w:tcW w:w="6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2C"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79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2D"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48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2E"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914"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2F"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28"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30"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4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31"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8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32"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77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33"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76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34"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0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35"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36"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p w14:paraId="00001137"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MA</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38"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p w14:paraId="00001139"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MA</w:t>
            </w:r>
          </w:p>
        </w:tc>
        <w:tc>
          <w:tcPr>
            <w:tcW w:w="619"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3A"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580"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3B"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597"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3C"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N</w:t>
            </w:r>
          </w:p>
          <w:p w14:paraId="0000113D"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MA</w:t>
            </w:r>
          </w:p>
        </w:tc>
        <w:tc>
          <w:tcPr>
            <w:tcW w:w="602"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3E"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Y</w:t>
            </w:r>
          </w:p>
        </w:tc>
        <w:tc>
          <w:tcPr>
            <w:tcW w:w="1145" w:type="dxa"/>
            <w:tcBorders>
              <w:top w:val="single" w:sz="4" w:space="0" w:color="00000A"/>
              <w:left w:val="single" w:sz="4" w:space="0" w:color="00000A"/>
              <w:bottom w:val="single" w:sz="4" w:space="0" w:color="00000A"/>
              <w:right w:val="single" w:sz="4" w:space="0" w:color="00000A"/>
            </w:tcBorders>
            <w:shd w:val="clear" w:color="auto" w:fill="auto"/>
            <w:tcMar>
              <w:top w:w="80" w:type="dxa"/>
              <w:left w:w="80" w:type="dxa"/>
              <w:bottom w:w="80" w:type="dxa"/>
              <w:right w:w="80" w:type="dxa"/>
            </w:tcMar>
            <w:vAlign w:val="center"/>
          </w:tcPr>
          <w:p w14:paraId="0000113F" w14:textId="77777777" w:rsidR="004B3ECA" w:rsidRPr="00C30590" w:rsidRDefault="004B3ECA" w:rsidP="004B3ECA">
            <w:pPr>
              <w:jc w:val="center"/>
              <w:rPr>
                <w:rFonts w:ascii="Times New Roman" w:hAnsi="Times New Roman" w:cs="Times New Roman"/>
                <w:color w:val="auto"/>
              </w:rPr>
            </w:pPr>
            <w:r w:rsidRPr="00C30590">
              <w:rPr>
                <w:rFonts w:ascii="Times New Roman" w:hAnsi="Times New Roman" w:cs="Times New Roman"/>
                <w:color w:val="auto"/>
              </w:rPr>
              <w:t>CL</w:t>
            </w:r>
          </w:p>
        </w:tc>
      </w:tr>
    </w:tbl>
    <w:p w14:paraId="00001140" w14:textId="77777777" w:rsidR="00D66085" w:rsidRPr="00C30590" w:rsidRDefault="00D66085">
      <w:pPr>
        <w:spacing w:after="0" w:line="240" w:lineRule="auto"/>
        <w:rPr>
          <w:color w:val="auto"/>
          <w:sz w:val="24"/>
          <w:szCs w:val="24"/>
        </w:rPr>
      </w:pPr>
    </w:p>
    <w:p w14:paraId="00001141" w14:textId="77777777" w:rsidR="00D66085" w:rsidRPr="00C30590" w:rsidRDefault="00DE69A3">
      <w:pPr>
        <w:pBdr>
          <w:top w:val="nil"/>
          <w:left w:val="nil"/>
          <w:bottom w:val="nil"/>
          <w:right w:val="nil"/>
          <w:between w:val="nil"/>
        </w:pBdr>
        <w:spacing w:after="0" w:line="24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 xml:space="preserve">Notes: </w:t>
      </w:r>
    </w:p>
    <w:p w14:paraId="00001142" w14:textId="77777777" w:rsidR="00D66085" w:rsidRPr="00C30590" w:rsidRDefault="00DE69A3">
      <w:pPr>
        <w:pBdr>
          <w:top w:val="nil"/>
          <w:left w:val="nil"/>
          <w:bottom w:val="nil"/>
          <w:right w:val="nil"/>
          <w:between w:val="nil"/>
        </w:pBdr>
        <w:spacing w:after="0" w:line="24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1.</w:t>
      </w:r>
      <w:r w:rsidRPr="00C30590">
        <w:rPr>
          <w:rFonts w:ascii="Times New Roman" w:eastAsia="Times New Roman" w:hAnsi="Times New Roman" w:cs="Times New Roman"/>
          <w:color w:val="auto"/>
          <w:sz w:val="24"/>
          <w:szCs w:val="24"/>
        </w:rPr>
        <w:tab/>
        <w:t>Did the research questions and inclusion criteria for the review include the components of PICO (Population, Intervention, Comparator group, Outcome)? YES/NO. For yes, must have all four.</w:t>
      </w:r>
    </w:p>
    <w:p w14:paraId="00001143" w14:textId="77777777" w:rsidR="00D66085" w:rsidRPr="00C30590" w:rsidRDefault="00DE69A3">
      <w:pPr>
        <w:pBdr>
          <w:top w:val="nil"/>
          <w:left w:val="nil"/>
          <w:bottom w:val="nil"/>
          <w:right w:val="nil"/>
          <w:between w:val="nil"/>
        </w:pBdr>
        <w:spacing w:after="0" w:line="24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2.</w:t>
      </w:r>
      <w:r w:rsidRPr="00C30590">
        <w:rPr>
          <w:rFonts w:ascii="Times New Roman" w:eastAsia="Times New Roman" w:hAnsi="Times New Roman" w:cs="Times New Roman"/>
          <w:color w:val="auto"/>
          <w:sz w:val="24"/>
          <w:szCs w:val="24"/>
        </w:rPr>
        <w:tab/>
        <w:t xml:space="preserve">Did the report of the review contain an explicit statement that the review methods were established prior to the conduct of the review and did the report justify any significant deviations from the protocol? YES, PARTIAL YES, NO. For Partial YES: the authors state that they had a written protocol or guide that included ALL the following (review question(s), a search strategy, inclusion/exclusion criteria, a risk of bias assessment). For YES: as for partial yes, plus the protocol should be registered and should also have specified: a meta-analysis/synthesis plan, if appropriate, and a plan for investigating causes of heterogeneity, justification for any deviations from the protocol. </w:t>
      </w:r>
    </w:p>
    <w:p w14:paraId="00001144" w14:textId="77777777" w:rsidR="00D66085" w:rsidRPr="00C30590" w:rsidRDefault="00DE69A3">
      <w:pPr>
        <w:pBdr>
          <w:top w:val="nil"/>
          <w:left w:val="nil"/>
          <w:bottom w:val="nil"/>
          <w:right w:val="nil"/>
          <w:between w:val="nil"/>
        </w:pBdr>
        <w:spacing w:after="0" w:line="24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3.</w:t>
      </w:r>
      <w:r w:rsidRPr="00C30590">
        <w:rPr>
          <w:rFonts w:ascii="Times New Roman" w:eastAsia="Times New Roman" w:hAnsi="Times New Roman" w:cs="Times New Roman"/>
          <w:color w:val="auto"/>
          <w:sz w:val="24"/>
          <w:szCs w:val="24"/>
        </w:rPr>
        <w:tab/>
        <w:t>Did the review authors explain their selection of the study designs for inclusion in the review? YES/NO. For YES, the review should satisfy one of the following: explanation for including only RCTs, or explanation for including only NRSI, or explanation for including both RCTs and NRSI.</w:t>
      </w:r>
    </w:p>
    <w:p w14:paraId="00001145" w14:textId="77777777" w:rsidR="00D66085" w:rsidRPr="00C30590" w:rsidRDefault="00DE69A3">
      <w:pPr>
        <w:pBdr>
          <w:top w:val="nil"/>
          <w:left w:val="nil"/>
          <w:bottom w:val="nil"/>
          <w:right w:val="nil"/>
          <w:between w:val="nil"/>
        </w:pBdr>
        <w:spacing w:after="0" w:line="24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4.</w:t>
      </w:r>
      <w:r w:rsidRPr="00C30590">
        <w:rPr>
          <w:rFonts w:ascii="Times New Roman" w:eastAsia="Times New Roman" w:hAnsi="Times New Roman" w:cs="Times New Roman"/>
          <w:color w:val="auto"/>
          <w:sz w:val="24"/>
          <w:szCs w:val="24"/>
        </w:rPr>
        <w:tab/>
        <w:t>Did the review authors use a comprehensive literature search strategy? YES, PARTIAL YES, NO. for PARTIAL YES must have all of the following: searched at least 2 databases (relevant to research question), provided key word and/or search strategy, justified publication restrictions (eg. Language). For YES should also have all of the following: searched the reference lists/biographies of included studies, searched trial/study registries, included/consulted content experts in the field, searched for grey literature where relevant, conducted search within 24 months of completion of the review.</w:t>
      </w:r>
    </w:p>
    <w:p w14:paraId="00001146" w14:textId="77777777" w:rsidR="00D66085" w:rsidRPr="00C30590" w:rsidRDefault="00DE69A3">
      <w:pPr>
        <w:pBdr>
          <w:top w:val="nil"/>
          <w:left w:val="nil"/>
          <w:bottom w:val="nil"/>
          <w:right w:val="nil"/>
          <w:between w:val="nil"/>
        </w:pBdr>
        <w:spacing w:after="0" w:line="24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5.</w:t>
      </w:r>
      <w:r w:rsidRPr="00C30590">
        <w:rPr>
          <w:rFonts w:ascii="Times New Roman" w:eastAsia="Times New Roman" w:hAnsi="Times New Roman" w:cs="Times New Roman"/>
          <w:color w:val="auto"/>
          <w:sz w:val="24"/>
          <w:szCs w:val="24"/>
        </w:rPr>
        <w:tab/>
        <w:t>Did the review authors perform study selection in duplicate? YES/NO. for YES, either ONE of the following: at least two reviewers independently agreed on selection of eligible studies and achieved consensus on which studies to include OR two reviewers selected a sample of eligible studies and achieved good agreement (at least 80 per cent) with the remainder selected by one reviewer.</w:t>
      </w:r>
    </w:p>
    <w:p w14:paraId="00001147" w14:textId="77777777" w:rsidR="00D66085" w:rsidRPr="00C30590" w:rsidRDefault="00DE69A3">
      <w:pPr>
        <w:pBdr>
          <w:top w:val="nil"/>
          <w:left w:val="nil"/>
          <w:bottom w:val="nil"/>
          <w:right w:val="nil"/>
          <w:between w:val="nil"/>
        </w:pBdr>
        <w:spacing w:after="0" w:line="24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lastRenderedPageBreak/>
        <w:t>6.</w:t>
      </w:r>
      <w:r w:rsidRPr="00C30590">
        <w:rPr>
          <w:rFonts w:ascii="Times New Roman" w:eastAsia="Times New Roman" w:hAnsi="Times New Roman" w:cs="Times New Roman"/>
          <w:color w:val="auto"/>
          <w:sz w:val="24"/>
          <w:szCs w:val="24"/>
        </w:rPr>
        <w:tab/>
        <w:t>Did the review authors perform data extraction in duplicate? YES/NO. For YES, either one of the following: at least two reviewers achieved consensus on which data to extract from included studies OR two reviewers extracted data from a sample of eligible studies and achieved good agreement (at least 80 per cent) with the remainder extracted by one reviewer.</w:t>
      </w:r>
    </w:p>
    <w:p w14:paraId="00001148" w14:textId="77777777" w:rsidR="00D66085" w:rsidRPr="00C30590" w:rsidRDefault="00DE69A3">
      <w:pPr>
        <w:pBdr>
          <w:top w:val="nil"/>
          <w:left w:val="nil"/>
          <w:bottom w:val="nil"/>
          <w:right w:val="nil"/>
          <w:between w:val="nil"/>
        </w:pBdr>
        <w:spacing w:after="0" w:line="24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7.</w:t>
      </w:r>
      <w:r w:rsidRPr="00C30590">
        <w:rPr>
          <w:rFonts w:ascii="Times New Roman" w:eastAsia="Times New Roman" w:hAnsi="Times New Roman" w:cs="Times New Roman"/>
          <w:color w:val="auto"/>
          <w:sz w:val="24"/>
          <w:szCs w:val="24"/>
        </w:rPr>
        <w:tab/>
        <w:t>Did the review authors provide a list of excluded studies to justify the exclusions? YES, PARTIAL YES, NO. FOR partial yes must provide a list of all potentially relevant studies that were read in full text form but excluded from the review. For YES must also have justified the exclusion from the review of each potentially relevant study.</w:t>
      </w:r>
    </w:p>
    <w:p w14:paraId="00001149" w14:textId="77777777" w:rsidR="00D66085" w:rsidRPr="00C30590" w:rsidRDefault="00DE69A3">
      <w:pPr>
        <w:pBdr>
          <w:top w:val="nil"/>
          <w:left w:val="nil"/>
          <w:bottom w:val="nil"/>
          <w:right w:val="nil"/>
          <w:between w:val="nil"/>
        </w:pBdr>
        <w:spacing w:after="0" w:line="24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8.</w:t>
      </w:r>
      <w:r w:rsidRPr="00C30590">
        <w:rPr>
          <w:rFonts w:ascii="Times New Roman" w:eastAsia="Times New Roman" w:hAnsi="Times New Roman" w:cs="Times New Roman"/>
          <w:color w:val="auto"/>
          <w:sz w:val="24"/>
          <w:szCs w:val="24"/>
        </w:rPr>
        <w:tab/>
        <w:t>Did the review authors describe the included studies in adequate detail? YES, PARTIAL YES, NO. For PARTIAL YES, must describe all of the following: populations, interventions, comparators, outcomes, research designs. For YES should also have all of the following: described populations in detail, described intervention and comparator in detail (including doses where relevant), described study setting, timeframe or follow-up.</w:t>
      </w:r>
    </w:p>
    <w:p w14:paraId="0000114A" w14:textId="77777777" w:rsidR="00D66085" w:rsidRPr="00C30590" w:rsidRDefault="00DE69A3">
      <w:pPr>
        <w:pBdr>
          <w:top w:val="nil"/>
          <w:left w:val="nil"/>
          <w:bottom w:val="nil"/>
          <w:right w:val="nil"/>
          <w:between w:val="nil"/>
        </w:pBdr>
        <w:spacing w:after="0" w:line="24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9.</w:t>
      </w:r>
      <w:r w:rsidRPr="00C30590">
        <w:rPr>
          <w:rFonts w:ascii="Times New Roman" w:eastAsia="Times New Roman" w:hAnsi="Times New Roman" w:cs="Times New Roman"/>
          <w:color w:val="auto"/>
          <w:sz w:val="24"/>
          <w:szCs w:val="24"/>
        </w:rPr>
        <w:tab/>
        <w:t xml:space="preserve">Did the review authors use a satisfactory technique for assessing the risk of bias (RoB) in individual studies that were included in the review? For RCTs: YES, PARTIAL YES, NO, INCLUDES ONLY NRSI. For PARTIAL YES must have assessed RoB from unconcealed allocation and lack of blinding of patients and assessors when assessing outcomes (unnecessary for objective outcomes such as all cause mortality); for YES must also have assessed RoB from allocation sequence that was not truly random and selection of the reported result from among multiple measurements or analyses of a specified outcome. For NRSI (Non Randomized Studies of Intervention): YES, PARTIAL YES, NO, INCLUDES ONLY RCTs. For PARTIAL YES must have assessed RoB from confounding and from selection bias. For YES, must also have assessed methods used to ascertain exposures and outcomes, and selection of the reported results from among multiple measurements or analyses of a specified outcome. </w:t>
      </w:r>
    </w:p>
    <w:p w14:paraId="0000114B" w14:textId="77777777" w:rsidR="00D66085" w:rsidRPr="00C30590" w:rsidRDefault="00DE69A3">
      <w:pPr>
        <w:pBdr>
          <w:top w:val="nil"/>
          <w:left w:val="nil"/>
          <w:bottom w:val="nil"/>
          <w:right w:val="nil"/>
          <w:between w:val="nil"/>
        </w:pBdr>
        <w:spacing w:after="0" w:line="24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10.</w:t>
      </w:r>
      <w:r w:rsidRPr="00C30590">
        <w:rPr>
          <w:rFonts w:ascii="Times New Roman" w:eastAsia="Times New Roman" w:hAnsi="Times New Roman" w:cs="Times New Roman"/>
          <w:color w:val="auto"/>
          <w:sz w:val="24"/>
          <w:szCs w:val="24"/>
        </w:rPr>
        <w:tab/>
        <w:t>Did the review authors report on the sources of funding for the studies included in the review? YES/NO. For YES: must have reported on the sources of funding for individual studies included in the review. Note: reporting that the reviewers looked for this information but it was not reported by study authors also qualifies</w:t>
      </w:r>
    </w:p>
    <w:p w14:paraId="0000114C" w14:textId="77777777" w:rsidR="00D66085" w:rsidRPr="00C30590" w:rsidRDefault="00DE69A3">
      <w:pPr>
        <w:pBdr>
          <w:top w:val="nil"/>
          <w:left w:val="nil"/>
          <w:bottom w:val="nil"/>
          <w:right w:val="nil"/>
          <w:between w:val="nil"/>
        </w:pBdr>
        <w:spacing w:after="0" w:line="24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11.</w:t>
      </w:r>
      <w:r w:rsidRPr="00C30590">
        <w:rPr>
          <w:rFonts w:ascii="Times New Roman" w:eastAsia="Times New Roman" w:hAnsi="Times New Roman" w:cs="Times New Roman"/>
          <w:color w:val="auto"/>
          <w:sz w:val="24"/>
          <w:szCs w:val="24"/>
        </w:rPr>
        <w:tab/>
        <w:t>If meta-analysis was performed, did the review authors use appropriate methods for statistical combination of results? For RCTs: YES, NO, NO META-ANALYSIS. For YES: the authors justified combining the data in a meta-analysis and they used an appropriate weighted technique to combine study results and adjusted for heterogeneity if present and investigated the causes of heterogeneity. For NRSI: YES, NO, NO META-ANALYSIS CONDUCTED. For YES: the authors justified combining the data in a meta-analysis and they used an appropriate weighted technique to combine study results, adjusting for heterogeneity if present, and they statistically combined effects estimates from NRSI that were adjusted for confounding, rather than combining raw data, or justified combining raw data when adjusted effect estimates were not available, and they reported separate summary estimates for RCTs and NRSI separately when both were included in the review.</w:t>
      </w:r>
    </w:p>
    <w:p w14:paraId="0000114D" w14:textId="77777777" w:rsidR="00D66085" w:rsidRPr="00C30590" w:rsidRDefault="00DE69A3">
      <w:pPr>
        <w:pBdr>
          <w:top w:val="nil"/>
          <w:left w:val="nil"/>
          <w:bottom w:val="nil"/>
          <w:right w:val="nil"/>
          <w:between w:val="nil"/>
        </w:pBdr>
        <w:spacing w:after="0" w:line="24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12.</w:t>
      </w:r>
      <w:r w:rsidRPr="00C30590">
        <w:rPr>
          <w:rFonts w:ascii="Times New Roman" w:eastAsia="Times New Roman" w:hAnsi="Times New Roman" w:cs="Times New Roman"/>
          <w:color w:val="auto"/>
          <w:sz w:val="24"/>
          <w:szCs w:val="24"/>
        </w:rPr>
        <w:tab/>
        <w:t>If meta-analysis was performed, did the review authors assess the potential impact of RoB in individual studies on the results of the meta-analysis or other evidence synthesis? YES, NO, NO META-ANALYSIS INCLUDED. For YES: included only low risk of bias RCTs or, if the pooled estimate was based on RCTs and/or NRSI at variable RoB, the authors performed analysis ton investigate possible impact of RoB on summary estimates of effect.</w:t>
      </w:r>
    </w:p>
    <w:p w14:paraId="0000114E" w14:textId="77777777" w:rsidR="00D66085" w:rsidRPr="00C30590" w:rsidRDefault="00DE69A3">
      <w:pPr>
        <w:pBdr>
          <w:top w:val="nil"/>
          <w:left w:val="nil"/>
          <w:bottom w:val="nil"/>
          <w:right w:val="nil"/>
          <w:between w:val="nil"/>
        </w:pBdr>
        <w:spacing w:after="0" w:line="24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13.</w:t>
      </w:r>
      <w:r w:rsidRPr="00C30590">
        <w:rPr>
          <w:rFonts w:ascii="Times New Roman" w:eastAsia="Times New Roman" w:hAnsi="Times New Roman" w:cs="Times New Roman"/>
          <w:color w:val="auto"/>
          <w:sz w:val="24"/>
          <w:szCs w:val="24"/>
        </w:rPr>
        <w:tab/>
        <w:t>Did the review authors account for RoB in individual studies when interpreting/discussing the results of the review? YES/NO. for YES: included only low risk of bias RCTs or, if RCTs with moderate or high RoB, or NRSI were included, the review provided a discussion of the key impact of RoB on the results</w:t>
      </w:r>
    </w:p>
    <w:p w14:paraId="0000114F" w14:textId="77777777" w:rsidR="00D66085" w:rsidRPr="00C30590" w:rsidRDefault="00DE69A3">
      <w:pPr>
        <w:pBdr>
          <w:top w:val="nil"/>
          <w:left w:val="nil"/>
          <w:bottom w:val="nil"/>
          <w:right w:val="nil"/>
          <w:between w:val="nil"/>
        </w:pBdr>
        <w:spacing w:after="0" w:line="24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lastRenderedPageBreak/>
        <w:t>14.</w:t>
      </w:r>
      <w:r w:rsidRPr="00C30590">
        <w:rPr>
          <w:rFonts w:ascii="Times New Roman" w:eastAsia="Times New Roman" w:hAnsi="Times New Roman" w:cs="Times New Roman"/>
          <w:color w:val="auto"/>
          <w:sz w:val="24"/>
          <w:szCs w:val="24"/>
        </w:rPr>
        <w:tab/>
        <w:t>Did the review authors provide a satisfactory explanation for, and discussion of, any heterogeneity observed in the results of the review? YES/NO. For Yes: there was no significant heterogeneity in the results OR if heterogeneity was present the authors performed an investigation of sources of any heterogeneity in the results and discussed the impact of this on the results of the review</w:t>
      </w:r>
    </w:p>
    <w:p w14:paraId="00001150" w14:textId="77777777" w:rsidR="00D66085" w:rsidRPr="00C30590" w:rsidRDefault="00DE69A3">
      <w:pPr>
        <w:pBdr>
          <w:top w:val="nil"/>
          <w:left w:val="nil"/>
          <w:bottom w:val="nil"/>
          <w:right w:val="nil"/>
          <w:between w:val="nil"/>
        </w:pBdr>
        <w:spacing w:after="0" w:line="24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15.</w:t>
      </w:r>
      <w:r w:rsidRPr="00C30590">
        <w:rPr>
          <w:rFonts w:ascii="Times New Roman" w:eastAsia="Times New Roman" w:hAnsi="Times New Roman" w:cs="Times New Roman"/>
          <w:color w:val="auto"/>
          <w:sz w:val="24"/>
          <w:szCs w:val="24"/>
        </w:rPr>
        <w:tab/>
        <w:t>If they performed quantitative synthesis did the review authors carry out an adequate investigation of publication bias (small study bias) and discuss its likely impact on the results of the review? YES, NO, NO META-ANALYSIS CONDUCTED. For YES: performed graphical statistical tests for publication bias and discussed the likelihood and magnitude of impact of publication bias</w:t>
      </w:r>
    </w:p>
    <w:p w14:paraId="00001151" w14:textId="77777777" w:rsidR="00D66085" w:rsidRPr="00C30590" w:rsidRDefault="00DE69A3">
      <w:pPr>
        <w:pBdr>
          <w:top w:val="nil"/>
          <w:left w:val="nil"/>
          <w:bottom w:val="nil"/>
          <w:right w:val="nil"/>
          <w:between w:val="nil"/>
        </w:pBdr>
        <w:spacing w:after="0" w:line="24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16.</w:t>
      </w:r>
      <w:r w:rsidRPr="00C30590">
        <w:rPr>
          <w:rFonts w:ascii="Times New Roman" w:eastAsia="Times New Roman" w:hAnsi="Times New Roman" w:cs="Times New Roman"/>
          <w:color w:val="auto"/>
          <w:sz w:val="24"/>
          <w:szCs w:val="24"/>
        </w:rPr>
        <w:tab/>
        <w:t>Did the review authors report any potential sources of conflict of interest, including any funding they received for conducting the review? YES/NO. For Yes: the authors reported no competing interests OR the authors described their funding sources and how they managed potential conflicts of interest.</w:t>
      </w:r>
    </w:p>
    <w:p w14:paraId="00001152" w14:textId="77777777" w:rsidR="00D66085" w:rsidRPr="00C30590" w:rsidRDefault="00D66085">
      <w:pPr>
        <w:pBdr>
          <w:top w:val="nil"/>
          <w:left w:val="nil"/>
          <w:bottom w:val="nil"/>
          <w:right w:val="nil"/>
          <w:between w:val="nil"/>
        </w:pBdr>
        <w:spacing w:after="0" w:line="240" w:lineRule="auto"/>
        <w:jc w:val="both"/>
        <w:rPr>
          <w:rFonts w:ascii="Times New Roman" w:eastAsia="Times New Roman" w:hAnsi="Times New Roman" w:cs="Times New Roman"/>
          <w:color w:val="auto"/>
          <w:sz w:val="24"/>
          <w:szCs w:val="24"/>
        </w:rPr>
      </w:pPr>
    </w:p>
    <w:p w14:paraId="00001153" w14:textId="77777777" w:rsidR="00D66085" w:rsidRPr="00C30590" w:rsidRDefault="00DE69A3">
      <w:pPr>
        <w:pBdr>
          <w:top w:val="nil"/>
          <w:left w:val="nil"/>
          <w:bottom w:val="nil"/>
          <w:right w:val="nil"/>
          <w:between w:val="nil"/>
        </w:pBdr>
        <w:spacing w:after="0" w:line="24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d Rating overall confidence in the results of the review:</w:t>
      </w:r>
    </w:p>
    <w:p w14:paraId="00001154" w14:textId="77777777" w:rsidR="00D66085" w:rsidRPr="00C30590" w:rsidRDefault="00DE69A3">
      <w:pPr>
        <w:pBdr>
          <w:top w:val="nil"/>
          <w:left w:val="nil"/>
          <w:bottom w:val="nil"/>
          <w:right w:val="nil"/>
          <w:between w:val="nil"/>
        </w:pBdr>
        <w:spacing w:after="0" w:line="24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HIGH: no on one non-critical weakness: the systematic review provides an accurate and comprehensive summary of the results of the available studies that address the question of interest</w:t>
      </w:r>
    </w:p>
    <w:p w14:paraId="00001155" w14:textId="77777777" w:rsidR="00D66085" w:rsidRPr="00C30590" w:rsidRDefault="00DE69A3">
      <w:pPr>
        <w:pBdr>
          <w:top w:val="nil"/>
          <w:left w:val="nil"/>
          <w:bottom w:val="nil"/>
          <w:right w:val="nil"/>
          <w:between w:val="nil"/>
        </w:pBdr>
        <w:spacing w:after="0" w:line="24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MODERATE: more than one non critical weakness (multiple non-critical weaknesses may diminish confidence in the review and it may be appropriate to move the overall appraisal down from moderate to low confidence): the systematic review has more than one weakness but no critical flaws. It may provide an accurate summary of the results of the available studies that were included in the review</w:t>
      </w:r>
    </w:p>
    <w:p w14:paraId="00001156" w14:textId="77777777" w:rsidR="00D66085" w:rsidRPr="00C30590" w:rsidRDefault="00DE69A3">
      <w:pPr>
        <w:pBdr>
          <w:top w:val="nil"/>
          <w:left w:val="nil"/>
          <w:bottom w:val="nil"/>
          <w:right w:val="nil"/>
          <w:between w:val="nil"/>
        </w:pBdr>
        <w:spacing w:after="0" w:line="24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LOW: one critical flaw with or without non-critical weaknesses: the review has a critical flaw and may not provide an accurate and comprehensive summary of the available studies that address the question of interest</w:t>
      </w:r>
    </w:p>
    <w:p w14:paraId="00001157" w14:textId="77777777" w:rsidR="00D66085" w:rsidRPr="00C30590" w:rsidRDefault="00DE69A3">
      <w:pPr>
        <w:pBdr>
          <w:top w:val="nil"/>
          <w:left w:val="nil"/>
          <w:bottom w:val="nil"/>
          <w:right w:val="nil"/>
          <w:between w:val="nil"/>
        </w:pBdr>
        <w:spacing w:after="0" w:line="240" w:lineRule="auto"/>
        <w:jc w:val="both"/>
        <w:rPr>
          <w:rFonts w:ascii="Times New Roman" w:eastAsia="Times New Roman" w:hAnsi="Times New Roman" w:cs="Times New Roman"/>
          <w:color w:val="auto"/>
          <w:sz w:val="24"/>
          <w:szCs w:val="24"/>
        </w:rPr>
      </w:pPr>
      <w:r w:rsidRPr="00C30590">
        <w:rPr>
          <w:rFonts w:ascii="Times New Roman" w:eastAsia="Times New Roman" w:hAnsi="Times New Roman" w:cs="Times New Roman"/>
          <w:color w:val="auto"/>
          <w:sz w:val="24"/>
          <w:szCs w:val="24"/>
        </w:rPr>
        <w:t>CRITICALLY LOW: more than one critical flaw with or without non-critical weaknesses: the review has more than one critical flaw and should not be relied on to provide an accurate and comprehensive summary of the available studies.</w:t>
      </w:r>
    </w:p>
    <w:p w14:paraId="00001158" w14:textId="77777777" w:rsidR="00D66085" w:rsidRPr="00C30590" w:rsidRDefault="00DE69A3">
      <w:pPr>
        <w:spacing w:after="200" w:line="276" w:lineRule="auto"/>
        <w:rPr>
          <w:rFonts w:ascii="Times New Roman" w:eastAsia="Times New Roman" w:hAnsi="Times New Roman" w:cs="Times New Roman"/>
          <w:color w:val="auto"/>
          <w:sz w:val="24"/>
          <w:szCs w:val="24"/>
        </w:rPr>
      </w:pPr>
      <w:r w:rsidRPr="00C30590">
        <w:rPr>
          <w:color w:val="auto"/>
        </w:rPr>
        <w:br w:type="page"/>
      </w:r>
    </w:p>
    <w:p w14:paraId="00001159" w14:textId="77777777" w:rsidR="00D66085" w:rsidRPr="00C30590" w:rsidRDefault="00DE69A3">
      <w:pPr>
        <w:pBdr>
          <w:top w:val="nil"/>
          <w:left w:val="nil"/>
          <w:bottom w:val="nil"/>
          <w:right w:val="nil"/>
          <w:between w:val="nil"/>
        </w:pBdr>
        <w:spacing w:after="0" w:line="240" w:lineRule="auto"/>
        <w:jc w:val="both"/>
        <w:rPr>
          <w:rFonts w:ascii="Times New Roman" w:eastAsia="Times New Roman" w:hAnsi="Times New Roman" w:cs="Times New Roman"/>
          <w:b/>
          <w:color w:val="auto"/>
          <w:sz w:val="24"/>
          <w:szCs w:val="24"/>
        </w:rPr>
      </w:pPr>
      <w:r w:rsidRPr="00C30590">
        <w:rPr>
          <w:rFonts w:ascii="Times New Roman" w:eastAsia="Times New Roman" w:hAnsi="Times New Roman" w:cs="Times New Roman"/>
          <w:b/>
          <w:color w:val="auto"/>
          <w:sz w:val="24"/>
          <w:szCs w:val="24"/>
        </w:rPr>
        <w:lastRenderedPageBreak/>
        <w:t>Supplementary Table 5. Detailed findings of the systematic reviews, without formal meta-analysis, included</w:t>
      </w:r>
    </w:p>
    <w:p w14:paraId="0000115A" w14:textId="77777777" w:rsidR="00D66085" w:rsidRPr="00C30590" w:rsidRDefault="00D66085">
      <w:pPr>
        <w:rPr>
          <w:rFonts w:ascii="Times New Roman" w:eastAsia="Times New Roman" w:hAnsi="Times New Roman" w:cs="Times New Roman"/>
          <w:b/>
          <w:color w:val="auto"/>
          <w:sz w:val="24"/>
          <w:szCs w:val="24"/>
        </w:rPr>
      </w:pPr>
    </w:p>
    <w:tbl>
      <w:tblPr>
        <w:tblStyle w:val="af0"/>
        <w:tblW w:w="14285" w:type="dxa"/>
        <w:tblInd w:w="0" w:type="dxa"/>
        <w:tblBorders>
          <w:top w:val="nil"/>
          <w:left w:val="nil"/>
          <w:bottom w:val="nil"/>
          <w:right w:val="nil"/>
          <w:insideH w:val="nil"/>
          <w:insideV w:val="nil"/>
        </w:tblBorders>
        <w:tblLayout w:type="fixed"/>
        <w:tblLook w:val="0420" w:firstRow="1" w:lastRow="0" w:firstColumn="0" w:lastColumn="0" w:noHBand="0" w:noVBand="1"/>
      </w:tblPr>
      <w:tblGrid>
        <w:gridCol w:w="906"/>
        <w:gridCol w:w="711"/>
        <w:gridCol w:w="1041"/>
        <w:gridCol w:w="1102"/>
        <w:gridCol w:w="1075"/>
        <w:gridCol w:w="1119"/>
        <w:gridCol w:w="859"/>
        <w:gridCol w:w="538"/>
        <w:gridCol w:w="720"/>
        <w:gridCol w:w="720"/>
        <w:gridCol w:w="694"/>
        <w:gridCol w:w="763"/>
        <w:gridCol w:w="763"/>
        <w:gridCol w:w="1180"/>
        <w:gridCol w:w="1058"/>
        <w:gridCol w:w="1036"/>
      </w:tblGrid>
      <w:tr w:rsidR="00C30590" w:rsidRPr="00C30590" w14:paraId="52F7E1CB" w14:textId="77777777" w:rsidTr="00045344">
        <w:trPr>
          <w:tblHeader/>
        </w:trPr>
        <w:tc>
          <w:tcPr>
            <w:tcW w:w="2659" w:type="dxa"/>
            <w:gridSpan w:val="3"/>
            <w:tcBorders>
              <w:top w:val="single" w:sz="4" w:space="0" w:color="000000"/>
              <w:bottom w:val="single" w:sz="4" w:space="0" w:color="000000"/>
            </w:tcBorders>
            <w:vAlign w:val="center"/>
          </w:tcPr>
          <w:p w14:paraId="0000115B"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General characteristics</w:t>
            </w:r>
          </w:p>
        </w:tc>
        <w:tc>
          <w:tcPr>
            <w:tcW w:w="11627" w:type="dxa"/>
            <w:gridSpan w:val="13"/>
            <w:tcBorders>
              <w:top w:val="single" w:sz="4" w:space="0" w:color="000000"/>
              <w:bottom w:val="single" w:sz="4" w:space="0" w:color="000000"/>
            </w:tcBorders>
            <w:vAlign w:val="center"/>
          </w:tcPr>
          <w:p w14:paraId="0000115E"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Outcomes</w:t>
            </w:r>
          </w:p>
        </w:tc>
      </w:tr>
      <w:tr w:rsidR="00C30590" w:rsidRPr="00C30590" w14:paraId="0A9E0A02" w14:textId="77777777" w:rsidTr="00045344">
        <w:trPr>
          <w:tblHeader/>
        </w:trPr>
        <w:tc>
          <w:tcPr>
            <w:tcW w:w="907" w:type="dxa"/>
            <w:tcBorders>
              <w:top w:val="single" w:sz="4" w:space="0" w:color="000000"/>
              <w:bottom w:val="single" w:sz="4" w:space="0" w:color="000000"/>
            </w:tcBorders>
            <w:vAlign w:val="center"/>
          </w:tcPr>
          <w:p w14:paraId="0000116B"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Author, year</w:t>
            </w:r>
          </w:p>
        </w:tc>
        <w:tc>
          <w:tcPr>
            <w:tcW w:w="711" w:type="dxa"/>
            <w:tcBorders>
              <w:top w:val="single" w:sz="4" w:space="0" w:color="000000"/>
              <w:bottom w:val="single" w:sz="4" w:space="0" w:color="000000"/>
            </w:tcBorders>
            <w:vAlign w:val="center"/>
          </w:tcPr>
          <w:p w14:paraId="0000116C"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Sample size</w:t>
            </w:r>
          </w:p>
        </w:tc>
        <w:tc>
          <w:tcPr>
            <w:tcW w:w="1041" w:type="dxa"/>
            <w:tcBorders>
              <w:top w:val="single" w:sz="4" w:space="0" w:color="000000"/>
              <w:bottom w:val="single" w:sz="4" w:space="0" w:color="000000"/>
            </w:tcBorders>
            <w:vAlign w:val="center"/>
          </w:tcPr>
          <w:p w14:paraId="0000116D"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Population</w:t>
            </w:r>
          </w:p>
        </w:tc>
        <w:tc>
          <w:tcPr>
            <w:tcW w:w="1102" w:type="dxa"/>
            <w:tcBorders>
              <w:top w:val="single" w:sz="4" w:space="0" w:color="000000"/>
              <w:bottom w:val="single" w:sz="4" w:space="0" w:color="000000"/>
            </w:tcBorders>
            <w:vAlign w:val="center"/>
          </w:tcPr>
          <w:p w14:paraId="0000116E"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Mortality</w:t>
            </w:r>
          </w:p>
        </w:tc>
        <w:tc>
          <w:tcPr>
            <w:tcW w:w="1075" w:type="dxa"/>
            <w:tcBorders>
              <w:top w:val="single" w:sz="4" w:space="0" w:color="000000"/>
              <w:bottom w:val="single" w:sz="4" w:space="0" w:color="000000"/>
            </w:tcBorders>
            <w:vAlign w:val="center"/>
          </w:tcPr>
          <w:p w14:paraId="0000116F"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Hospital/</w:t>
            </w:r>
          </w:p>
          <w:p w14:paraId="00001170"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ED admission</w:t>
            </w:r>
          </w:p>
        </w:tc>
        <w:tc>
          <w:tcPr>
            <w:tcW w:w="1119" w:type="dxa"/>
            <w:tcBorders>
              <w:top w:val="single" w:sz="4" w:space="0" w:color="000000"/>
              <w:bottom w:val="single" w:sz="4" w:space="0" w:color="000000"/>
            </w:tcBorders>
            <w:vAlign w:val="center"/>
          </w:tcPr>
          <w:p w14:paraId="00001171"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Adverse outcomes</w:t>
            </w:r>
          </w:p>
        </w:tc>
        <w:tc>
          <w:tcPr>
            <w:tcW w:w="859" w:type="dxa"/>
            <w:tcBorders>
              <w:top w:val="single" w:sz="4" w:space="0" w:color="000000"/>
              <w:bottom w:val="single" w:sz="4" w:space="0" w:color="000000"/>
            </w:tcBorders>
            <w:vAlign w:val="center"/>
          </w:tcPr>
          <w:p w14:paraId="00001172"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Disability</w:t>
            </w:r>
          </w:p>
        </w:tc>
        <w:tc>
          <w:tcPr>
            <w:tcW w:w="538" w:type="dxa"/>
            <w:tcBorders>
              <w:top w:val="single" w:sz="4" w:space="0" w:color="000000"/>
              <w:bottom w:val="single" w:sz="4" w:space="0" w:color="000000"/>
            </w:tcBorders>
            <w:vAlign w:val="center"/>
          </w:tcPr>
          <w:p w14:paraId="00001173"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Falls</w:t>
            </w:r>
          </w:p>
        </w:tc>
        <w:tc>
          <w:tcPr>
            <w:tcW w:w="720" w:type="dxa"/>
            <w:tcBorders>
              <w:top w:val="single" w:sz="4" w:space="0" w:color="000000"/>
              <w:bottom w:val="single" w:sz="4" w:space="0" w:color="000000"/>
            </w:tcBorders>
            <w:vAlign w:val="center"/>
          </w:tcPr>
          <w:p w14:paraId="00001174"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Quality of life</w:t>
            </w:r>
          </w:p>
        </w:tc>
        <w:tc>
          <w:tcPr>
            <w:tcW w:w="720" w:type="dxa"/>
            <w:tcBorders>
              <w:top w:val="single" w:sz="4" w:space="0" w:color="000000"/>
              <w:bottom w:val="single" w:sz="4" w:space="0" w:color="000000"/>
            </w:tcBorders>
            <w:vAlign w:val="center"/>
          </w:tcPr>
          <w:p w14:paraId="00001175"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Quality of care</w:t>
            </w:r>
          </w:p>
        </w:tc>
        <w:tc>
          <w:tcPr>
            <w:tcW w:w="694" w:type="dxa"/>
            <w:tcBorders>
              <w:top w:val="single" w:sz="4" w:space="0" w:color="000000"/>
              <w:bottom w:val="single" w:sz="4" w:space="0" w:color="000000"/>
            </w:tcBorders>
            <w:vAlign w:val="center"/>
          </w:tcPr>
          <w:p w14:paraId="00001176"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Length of stay</w:t>
            </w:r>
          </w:p>
        </w:tc>
        <w:tc>
          <w:tcPr>
            <w:tcW w:w="763" w:type="dxa"/>
            <w:tcBorders>
              <w:top w:val="single" w:sz="4" w:space="0" w:color="000000"/>
              <w:bottom w:val="single" w:sz="4" w:space="0" w:color="000000"/>
            </w:tcBorders>
            <w:vAlign w:val="center"/>
          </w:tcPr>
          <w:p w14:paraId="00001177"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Use of Health Services</w:t>
            </w:r>
          </w:p>
        </w:tc>
        <w:tc>
          <w:tcPr>
            <w:tcW w:w="763" w:type="dxa"/>
            <w:tcBorders>
              <w:top w:val="single" w:sz="4" w:space="0" w:color="000000"/>
              <w:bottom w:val="single" w:sz="4" w:space="0" w:color="000000"/>
            </w:tcBorders>
            <w:vAlign w:val="center"/>
          </w:tcPr>
          <w:p w14:paraId="00001178"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Cost of Health Services</w:t>
            </w:r>
          </w:p>
        </w:tc>
        <w:tc>
          <w:tcPr>
            <w:tcW w:w="1180" w:type="dxa"/>
            <w:tcBorders>
              <w:top w:val="single" w:sz="4" w:space="0" w:color="000000"/>
              <w:bottom w:val="single" w:sz="4" w:space="0" w:color="000000"/>
            </w:tcBorders>
            <w:vAlign w:val="center"/>
          </w:tcPr>
          <w:p w14:paraId="00001179"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Complications</w:t>
            </w:r>
          </w:p>
          <w:p w14:paraId="0000117A"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Rate</w:t>
            </w:r>
          </w:p>
        </w:tc>
        <w:tc>
          <w:tcPr>
            <w:tcW w:w="1058" w:type="dxa"/>
            <w:tcBorders>
              <w:top w:val="single" w:sz="4" w:space="0" w:color="000000"/>
              <w:bottom w:val="single" w:sz="4" w:space="0" w:color="000000"/>
            </w:tcBorders>
            <w:vAlign w:val="center"/>
          </w:tcPr>
          <w:p w14:paraId="0000117B"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Needs of older patients</w:t>
            </w:r>
          </w:p>
        </w:tc>
        <w:tc>
          <w:tcPr>
            <w:tcW w:w="1036" w:type="dxa"/>
            <w:tcBorders>
              <w:top w:val="single" w:sz="4" w:space="0" w:color="000000"/>
              <w:bottom w:val="single" w:sz="4" w:space="0" w:color="000000"/>
            </w:tcBorders>
            <w:vAlign w:val="center"/>
          </w:tcPr>
          <w:p w14:paraId="0000117C" w14:textId="77777777" w:rsidR="00D66085" w:rsidRPr="00C30590" w:rsidRDefault="00DE69A3">
            <w:pPr>
              <w:jc w:val="center"/>
              <w:rPr>
                <w:rFonts w:ascii="Times New Roman" w:eastAsia="Times New Roman" w:hAnsi="Times New Roman" w:cs="Times New Roman"/>
                <w:b/>
                <w:color w:val="auto"/>
                <w:sz w:val="20"/>
                <w:szCs w:val="20"/>
              </w:rPr>
            </w:pPr>
            <w:r w:rsidRPr="00C30590">
              <w:rPr>
                <w:rFonts w:ascii="Times New Roman" w:eastAsia="Times New Roman" w:hAnsi="Times New Roman" w:cs="Times New Roman"/>
                <w:b/>
                <w:color w:val="auto"/>
                <w:sz w:val="20"/>
                <w:szCs w:val="20"/>
              </w:rPr>
              <w:t>Treatment compliance</w:t>
            </w:r>
          </w:p>
        </w:tc>
      </w:tr>
      <w:tr w:rsidR="00C30590" w:rsidRPr="00C30590" w14:paraId="6BF2995C" w14:textId="77777777" w:rsidTr="00045344">
        <w:tc>
          <w:tcPr>
            <w:tcW w:w="14286" w:type="dxa"/>
            <w:gridSpan w:val="16"/>
            <w:tcBorders>
              <w:top w:val="single" w:sz="4" w:space="0" w:color="000000"/>
            </w:tcBorders>
            <w:vAlign w:val="center"/>
          </w:tcPr>
          <w:p w14:paraId="0000117D" w14:textId="77777777" w:rsidR="00D66085" w:rsidRPr="00C30590" w:rsidRDefault="00DE69A3">
            <w:pPr>
              <w:jc w:val="center"/>
              <w:rPr>
                <w:rFonts w:ascii="Times New Roman" w:eastAsia="Times New Roman" w:hAnsi="Times New Roman" w:cs="Times New Roman"/>
                <w:b/>
                <w:i/>
                <w:color w:val="auto"/>
                <w:sz w:val="20"/>
                <w:szCs w:val="20"/>
              </w:rPr>
            </w:pPr>
            <w:r w:rsidRPr="00C30590">
              <w:rPr>
                <w:rFonts w:ascii="Times New Roman" w:eastAsia="Times New Roman" w:hAnsi="Times New Roman" w:cs="Times New Roman"/>
                <w:b/>
                <w:i/>
                <w:color w:val="auto"/>
                <w:sz w:val="20"/>
                <w:szCs w:val="20"/>
              </w:rPr>
              <w:t>Intervention studies</w:t>
            </w:r>
          </w:p>
        </w:tc>
      </w:tr>
      <w:tr w:rsidR="00C30590" w:rsidRPr="00C30590" w14:paraId="2C12AC6A" w14:textId="77777777" w:rsidTr="00045344">
        <w:tc>
          <w:tcPr>
            <w:tcW w:w="907" w:type="dxa"/>
            <w:tcBorders>
              <w:top w:val="single" w:sz="4" w:space="0" w:color="000000"/>
            </w:tcBorders>
            <w:vAlign w:val="center"/>
          </w:tcPr>
          <w:p w14:paraId="0000118D"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Boult, 2009</w:t>
            </w:r>
          </w:p>
        </w:tc>
        <w:tc>
          <w:tcPr>
            <w:tcW w:w="711" w:type="dxa"/>
            <w:tcBorders>
              <w:top w:val="single" w:sz="4" w:space="0" w:color="000000"/>
            </w:tcBorders>
            <w:vAlign w:val="center"/>
          </w:tcPr>
          <w:p w14:paraId="0000118E"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5,925</w:t>
            </w:r>
          </w:p>
        </w:tc>
        <w:tc>
          <w:tcPr>
            <w:tcW w:w="1041" w:type="dxa"/>
            <w:tcBorders>
              <w:top w:val="single" w:sz="4" w:space="0" w:color="000000"/>
            </w:tcBorders>
            <w:vAlign w:val="center"/>
          </w:tcPr>
          <w:p w14:paraId="0000118F"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Older outpatients with chronic conditions</w:t>
            </w:r>
          </w:p>
        </w:tc>
        <w:tc>
          <w:tcPr>
            <w:tcW w:w="1102" w:type="dxa"/>
            <w:tcBorders>
              <w:top w:val="single" w:sz="4" w:space="0" w:color="000000"/>
            </w:tcBorders>
            <w:vAlign w:val="center"/>
          </w:tcPr>
          <w:p w14:paraId="00001190" w14:textId="3C6B7C32" w:rsidR="00D66085" w:rsidRPr="00C30590" w:rsidRDefault="00D66085">
            <w:pPr>
              <w:jc w:val="center"/>
              <w:rPr>
                <w:rFonts w:ascii="Times New Roman" w:eastAsia="Times New Roman" w:hAnsi="Times New Roman" w:cs="Times New Roman"/>
                <w:color w:val="auto"/>
                <w:sz w:val="20"/>
                <w:szCs w:val="20"/>
              </w:rPr>
            </w:pPr>
          </w:p>
        </w:tc>
        <w:tc>
          <w:tcPr>
            <w:tcW w:w="1075" w:type="dxa"/>
            <w:tcBorders>
              <w:top w:val="single" w:sz="4" w:space="0" w:color="000000"/>
            </w:tcBorders>
            <w:vAlign w:val="center"/>
          </w:tcPr>
          <w:p w14:paraId="00001191" w14:textId="77777777" w:rsidR="00D66085" w:rsidRPr="00C30590" w:rsidRDefault="00D66085">
            <w:pPr>
              <w:jc w:val="center"/>
              <w:rPr>
                <w:rFonts w:ascii="Times New Roman" w:eastAsia="Times New Roman" w:hAnsi="Times New Roman" w:cs="Times New Roman"/>
                <w:color w:val="auto"/>
                <w:sz w:val="20"/>
                <w:szCs w:val="20"/>
              </w:rPr>
            </w:pPr>
          </w:p>
        </w:tc>
        <w:tc>
          <w:tcPr>
            <w:tcW w:w="1119" w:type="dxa"/>
            <w:tcBorders>
              <w:top w:val="single" w:sz="4" w:space="0" w:color="000000"/>
            </w:tcBorders>
            <w:vAlign w:val="center"/>
          </w:tcPr>
          <w:p w14:paraId="00001192" w14:textId="77777777" w:rsidR="00D66085" w:rsidRPr="00C30590" w:rsidRDefault="00D66085">
            <w:pPr>
              <w:jc w:val="center"/>
              <w:rPr>
                <w:rFonts w:ascii="Times New Roman" w:eastAsia="Times New Roman" w:hAnsi="Times New Roman" w:cs="Times New Roman"/>
                <w:color w:val="auto"/>
                <w:sz w:val="20"/>
                <w:szCs w:val="20"/>
              </w:rPr>
            </w:pPr>
          </w:p>
        </w:tc>
        <w:tc>
          <w:tcPr>
            <w:tcW w:w="859" w:type="dxa"/>
            <w:tcBorders>
              <w:top w:val="single" w:sz="4" w:space="0" w:color="000000"/>
            </w:tcBorders>
            <w:vAlign w:val="center"/>
          </w:tcPr>
          <w:p w14:paraId="00001193" w14:textId="0288564C" w:rsidR="00D66085" w:rsidRPr="00C30590" w:rsidRDefault="00D66085">
            <w:pPr>
              <w:jc w:val="center"/>
              <w:rPr>
                <w:rFonts w:ascii="Times New Roman" w:eastAsia="Times New Roman" w:hAnsi="Times New Roman" w:cs="Times New Roman"/>
                <w:color w:val="auto"/>
                <w:sz w:val="20"/>
                <w:szCs w:val="20"/>
              </w:rPr>
            </w:pPr>
          </w:p>
        </w:tc>
        <w:tc>
          <w:tcPr>
            <w:tcW w:w="538" w:type="dxa"/>
            <w:tcBorders>
              <w:top w:val="single" w:sz="4" w:space="0" w:color="000000"/>
            </w:tcBorders>
            <w:vAlign w:val="center"/>
          </w:tcPr>
          <w:p w14:paraId="00001194" w14:textId="77777777" w:rsidR="00D66085" w:rsidRPr="00C30590" w:rsidRDefault="00D66085">
            <w:pPr>
              <w:jc w:val="center"/>
              <w:rPr>
                <w:rFonts w:ascii="Times New Roman" w:eastAsia="Times New Roman" w:hAnsi="Times New Roman" w:cs="Times New Roman"/>
                <w:color w:val="auto"/>
                <w:sz w:val="20"/>
                <w:szCs w:val="20"/>
              </w:rPr>
            </w:pPr>
          </w:p>
        </w:tc>
        <w:tc>
          <w:tcPr>
            <w:tcW w:w="720" w:type="dxa"/>
            <w:tcBorders>
              <w:top w:val="single" w:sz="4" w:space="0" w:color="000000"/>
            </w:tcBorders>
            <w:vAlign w:val="center"/>
          </w:tcPr>
          <w:p w14:paraId="00001195" w14:textId="77777777" w:rsidR="00D66085" w:rsidRPr="00C30590" w:rsidRDefault="009B38BA">
            <w:pPr>
              <w:jc w:val="center"/>
              <w:rPr>
                <w:rFonts w:ascii="Times New Roman" w:eastAsia="Times New Roman" w:hAnsi="Times New Roman" w:cs="Times New Roman"/>
                <w:color w:val="auto"/>
                <w:sz w:val="20"/>
                <w:szCs w:val="20"/>
              </w:rPr>
            </w:pPr>
            <w:sdt>
              <w:sdtPr>
                <w:rPr>
                  <w:color w:val="auto"/>
                </w:rPr>
                <w:tag w:val="goog_rdk_5"/>
                <w:id w:val="548036766"/>
              </w:sdtPr>
              <w:sdtEndPr/>
              <w:sdtContent>
                <w:r w:rsidR="00DE69A3" w:rsidRPr="00C30590">
                  <w:rPr>
                    <w:rFonts w:ascii="Cardo" w:eastAsia="Cardo" w:hAnsi="Cardo" w:cs="Cardo"/>
                    <w:color w:val="auto"/>
                    <w:sz w:val="20"/>
                    <w:szCs w:val="20"/>
                  </w:rPr>
                  <w:t xml:space="preserve">↑ 7/10 </w:t>
                </w:r>
              </w:sdtContent>
            </w:sdt>
          </w:p>
        </w:tc>
        <w:tc>
          <w:tcPr>
            <w:tcW w:w="720" w:type="dxa"/>
            <w:tcBorders>
              <w:top w:val="single" w:sz="4" w:space="0" w:color="000000"/>
            </w:tcBorders>
            <w:vAlign w:val="center"/>
          </w:tcPr>
          <w:p w14:paraId="00001196" w14:textId="77777777" w:rsidR="00D66085" w:rsidRPr="00C30590" w:rsidRDefault="009B38BA">
            <w:pPr>
              <w:jc w:val="center"/>
              <w:rPr>
                <w:rFonts w:ascii="Times New Roman" w:eastAsia="Times New Roman" w:hAnsi="Times New Roman" w:cs="Times New Roman"/>
                <w:color w:val="auto"/>
                <w:sz w:val="20"/>
                <w:szCs w:val="20"/>
              </w:rPr>
            </w:pPr>
            <w:sdt>
              <w:sdtPr>
                <w:rPr>
                  <w:color w:val="auto"/>
                </w:rPr>
                <w:tag w:val="goog_rdk_6"/>
                <w:id w:val="-527951356"/>
              </w:sdtPr>
              <w:sdtEndPr/>
              <w:sdtContent>
                <w:r w:rsidR="00DE69A3" w:rsidRPr="00C30590">
                  <w:rPr>
                    <w:rFonts w:ascii="Cardo" w:eastAsia="Cardo" w:hAnsi="Cardo" w:cs="Cardo"/>
                    <w:color w:val="auto"/>
                    <w:sz w:val="20"/>
                    <w:szCs w:val="20"/>
                  </w:rPr>
                  <w:t xml:space="preserve">↑ 4/4 </w:t>
                </w:r>
              </w:sdtContent>
            </w:sdt>
          </w:p>
        </w:tc>
        <w:tc>
          <w:tcPr>
            <w:tcW w:w="694" w:type="dxa"/>
            <w:tcBorders>
              <w:top w:val="single" w:sz="4" w:space="0" w:color="000000"/>
            </w:tcBorders>
            <w:vAlign w:val="center"/>
          </w:tcPr>
          <w:p w14:paraId="00001197" w14:textId="77777777" w:rsidR="00D66085" w:rsidRPr="00C30590" w:rsidRDefault="00D66085">
            <w:pPr>
              <w:jc w:val="center"/>
              <w:rPr>
                <w:rFonts w:ascii="Times New Roman" w:eastAsia="Times New Roman" w:hAnsi="Times New Roman" w:cs="Times New Roman"/>
                <w:color w:val="auto"/>
                <w:sz w:val="20"/>
                <w:szCs w:val="20"/>
              </w:rPr>
            </w:pPr>
          </w:p>
        </w:tc>
        <w:tc>
          <w:tcPr>
            <w:tcW w:w="763" w:type="dxa"/>
            <w:tcBorders>
              <w:top w:val="single" w:sz="4" w:space="0" w:color="000000"/>
            </w:tcBorders>
            <w:vAlign w:val="center"/>
          </w:tcPr>
          <w:p w14:paraId="00001198" w14:textId="77777777" w:rsidR="00D66085" w:rsidRPr="00C30590" w:rsidRDefault="009B38BA">
            <w:pPr>
              <w:jc w:val="center"/>
              <w:rPr>
                <w:rFonts w:ascii="Times New Roman" w:eastAsia="Times New Roman" w:hAnsi="Times New Roman" w:cs="Times New Roman"/>
                <w:color w:val="auto"/>
                <w:sz w:val="20"/>
                <w:szCs w:val="20"/>
              </w:rPr>
            </w:pPr>
            <w:sdt>
              <w:sdtPr>
                <w:rPr>
                  <w:color w:val="auto"/>
                </w:rPr>
                <w:tag w:val="goog_rdk_7"/>
                <w:id w:val="1631364352"/>
              </w:sdtPr>
              <w:sdtEndPr/>
              <w:sdtContent>
                <w:r w:rsidR="00DE69A3" w:rsidRPr="00C30590">
                  <w:rPr>
                    <w:rFonts w:ascii="Cardo" w:eastAsia="Cardo" w:hAnsi="Cardo" w:cs="Cardo"/>
                    <w:color w:val="auto"/>
                    <w:sz w:val="20"/>
                    <w:szCs w:val="20"/>
                  </w:rPr>
                  <w:t>↓ 4/9,</w:t>
                </w:r>
              </w:sdtContent>
            </w:sdt>
          </w:p>
          <w:p w14:paraId="00001199" w14:textId="77777777" w:rsidR="00D66085" w:rsidRPr="00C30590" w:rsidRDefault="009B38BA">
            <w:pPr>
              <w:jc w:val="center"/>
              <w:rPr>
                <w:rFonts w:ascii="Times New Roman" w:eastAsia="Times New Roman" w:hAnsi="Times New Roman" w:cs="Times New Roman"/>
                <w:color w:val="auto"/>
                <w:sz w:val="20"/>
                <w:szCs w:val="20"/>
              </w:rPr>
            </w:pPr>
            <w:sdt>
              <w:sdtPr>
                <w:rPr>
                  <w:color w:val="auto"/>
                </w:rPr>
                <w:tag w:val="goog_rdk_8"/>
                <w:id w:val="1337955538"/>
              </w:sdtPr>
              <w:sdtEndPr/>
              <w:sdtContent>
                <w:r w:rsidR="00DE69A3" w:rsidRPr="00C30590">
                  <w:rPr>
                    <w:rFonts w:ascii="Cardo" w:eastAsia="Cardo" w:hAnsi="Cardo" w:cs="Cardo"/>
                    <w:color w:val="auto"/>
                    <w:sz w:val="20"/>
                    <w:szCs w:val="20"/>
                  </w:rPr>
                  <w:t>↑ 3/9</w:t>
                </w:r>
              </w:sdtContent>
            </w:sdt>
          </w:p>
        </w:tc>
        <w:tc>
          <w:tcPr>
            <w:tcW w:w="763" w:type="dxa"/>
            <w:tcBorders>
              <w:top w:val="single" w:sz="4" w:space="0" w:color="000000"/>
            </w:tcBorders>
            <w:vAlign w:val="center"/>
          </w:tcPr>
          <w:p w14:paraId="0000119A" w14:textId="77777777" w:rsidR="00D66085" w:rsidRPr="00C30590" w:rsidRDefault="009B38BA">
            <w:pPr>
              <w:jc w:val="center"/>
              <w:rPr>
                <w:rFonts w:ascii="Times New Roman" w:eastAsia="Times New Roman" w:hAnsi="Times New Roman" w:cs="Times New Roman"/>
                <w:color w:val="auto"/>
                <w:sz w:val="20"/>
                <w:szCs w:val="20"/>
              </w:rPr>
            </w:pPr>
            <w:sdt>
              <w:sdtPr>
                <w:rPr>
                  <w:color w:val="auto"/>
                </w:rPr>
                <w:tag w:val="goog_rdk_9"/>
                <w:id w:val="-1610270062"/>
              </w:sdtPr>
              <w:sdtEndPr/>
              <w:sdtContent>
                <w:r w:rsidR="00DE69A3" w:rsidRPr="00C30590">
                  <w:rPr>
                    <w:rFonts w:ascii="Cardo" w:eastAsia="Cardo" w:hAnsi="Cardo" w:cs="Cardo"/>
                    <w:color w:val="auto"/>
                    <w:sz w:val="20"/>
                    <w:szCs w:val="20"/>
                  </w:rPr>
                  <w:t xml:space="preserve">↑ 1/5 </w:t>
                </w:r>
              </w:sdtContent>
            </w:sdt>
          </w:p>
        </w:tc>
        <w:tc>
          <w:tcPr>
            <w:tcW w:w="1180" w:type="dxa"/>
            <w:tcBorders>
              <w:top w:val="single" w:sz="4" w:space="0" w:color="000000"/>
            </w:tcBorders>
            <w:vAlign w:val="center"/>
          </w:tcPr>
          <w:p w14:paraId="0000119B" w14:textId="77777777" w:rsidR="00D66085" w:rsidRPr="00C30590" w:rsidRDefault="00D66085">
            <w:pPr>
              <w:jc w:val="center"/>
              <w:rPr>
                <w:rFonts w:ascii="Times New Roman" w:eastAsia="Times New Roman" w:hAnsi="Times New Roman" w:cs="Times New Roman"/>
                <w:color w:val="auto"/>
                <w:sz w:val="20"/>
                <w:szCs w:val="20"/>
              </w:rPr>
            </w:pPr>
          </w:p>
        </w:tc>
        <w:tc>
          <w:tcPr>
            <w:tcW w:w="1058" w:type="dxa"/>
            <w:tcBorders>
              <w:top w:val="single" w:sz="4" w:space="0" w:color="000000"/>
            </w:tcBorders>
            <w:vAlign w:val="center"/>
          </w:tcPr>
          <w:p w14:paraId="0000119C" w14:textId="77777777" w:rsidR="00D66085" w:rsidRPr="00C30590" w:rsidRDefault="00D66085">
            <w:pPr>
              <w:jc w:val="center"/>
              <w:rPr>
                <w:rFonts w:ascii="Times New Roman" w:eastAsia="Times New Roman" w:hAnsi="Times New Roman" w:cs="Times New Roman"/>
                <w:color w:val="auto"/>
                <w:sz w:val="20"/>
                <w:szCs w:val="20"/>
              </w:rPr>
            </w:pPr>
          </w:p>
        </w:tc>
        <w:tc>
          <w:tcPr>
            <w:tcW w:w="1036" w:type="dxa"/>
            <w:tcBorders>
              <w:top w:val="single" w:sz="4" w:space="0" w:color="000000"/>
            </w:tcBorders>
            <w:vAlign w:val="center"/>
          </w:tcPr>
          <w:p w14:paraId="0000119D" w14:textId="77777777" w:rsidR="00D66085" w:rsidRPr="00C30590" w:rsidRDefault="00D66085">
            <w:pPr>
              <w:jc w:val="center"/>
              <w:rPr>
                <w:rFonts w:ascii="Times New Roman" w:eastAsia="Times New Roman" w:hAnsi="Times New Roman" w:cs="Times New Roman"/>
                <w:color w:val="auto"/>
                <w:sz w:val="20"/>
                <w:szCs w:val="20"/>
              </w:rPr>
            </w:pPr>
          </w:p>
        </w:tc>
      </w:tr>
      <w:tr w:rsidR="00C30590" w:rsidRPr="00C30590" w14:paraId="4D3C1DAD" w14:textId="77777777" w:rsidTr="00045344">
        <w:tc>
          <w:tcPr>
            <w:tcW w:w="907" w:type="dxa"/>
            <w:vAlign w:val="center"/>
          </w:tcPr>
          <w:p w14:paraId="0000119E"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Daniels, 2020</w:t>
            </w:r>
          </w:p>
        </w:tc>
        <w:tc>
          <w:tcPr>
            <w:tcW w:w="711" w:type="dxa"/>
            <w:vAlign w:val="center"/>
          </w:tcPr>
          <w:p w14:paraId="0000119F"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1,143</w:t>
            </w:r>
          </w:p>
        </w:tc>
        <w:tc>
          <w:tcPr>
            <w:tcW w:w="1041" w:type="dxa"/>
            <w:vAlign w:val="center"/>
          </w:tcPr>
          <w:p w14:paraId="000011A0"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Older patients undergoing elective abdominal cancer surgery</w:t>
            </w:r>
          </w:p>
        </w:tc>
        <w:tc>
          <w:tcPr>
            <w:tcW w:w="1102" w:type="dxa"/>
            <w:vAlign w:val="center"/>
          </w:tcPr>
          <w:p w14:paraId="000011A1" w14:textId="77777777" w:rsidR="00D66085" w:rsidRPr="00C30590" w:rsidRDefault="00D66085">
            <w:pPr>
              <w:jc w:val="center"/>
              <w:rPr>
                <w:rFonts w:ascii="Times New Roman" w:eastAsia="Times New Roman" w:hAnsi="Times New Roman" w:cs="Times New Roman"/>
                <w:color w:val="auto"/>
                <w:sz w:val="20"/>
                <w:szCs w:val="20"/>
              </w:rPr>
            </w:pPr>
          </w:p>
        </w:tc>
        <w:tc>
          <w:tcPr>
            <w:tcW w:w="1075" w:type="dxa"/>
            <w:vAlign w:val="center"/>
          </w:tcPr>
          <w:p w14:paraId="000011A2" w14:textId="77777777" w:rsidR="00D66085" w:rsidRPr="00C30590" w:rsidRDefault="00D66085">
            <w:pPr>
              <w:jc w:val="center"/>
              <w:rPr>
                <w:rFonts w:ascii="Times New Roman" w:eastAsia="Times New Roman" w:hAnsi="Times New Roman" w:cs="Times New Roman"/>
                <w:color w:val="auto"/>
                <w:sz w:val="20"/>
                <w:szCs w:val="20"/>
              </w:rPr>
            </w:pPr>
          </w:p>
        </w:tc>
        <w:tc>
          <w:tcPr>
            <w:tcW w:w="1119" w:type="dxa"/>
            <w:vAlign w:val="center"/>
          </w:tcPr>
          <w:p w14:paraId="000011A3" w14:textId="77777777" w:rsidR="00D66085" w:rsidRPr="00C30590" w:rsidRDefault="00D66085">
            <w:pPr>
              <w:jc w:val="center"/>
              <w:rPr>
                <w:rFonts w:ascii="Times New Roman" w:eastAsia="Times New Roman" w:hAnsi="Times New Roman" w:cs="Times New Roman"/>
                <w:color w:val="auto"/>
                <w:sz w:val="20"/>
                <w:szCs w:val="20"/>
              </w:rPr>
            </w:pPr>
          </w:p>
        </w:tc>
        <w:tc>
          <w:tcPr>
            <w:tcW w:w="859" w:type="dxa"/>
            <w:vAlign w:val="center"/>
          </w:tcPr>
          <w:p w14:paraId="000011A4" w14:textId="77777777" w:rsidR="00D66085" w:rsidRPr="00C30590" w:rsidRDefault="00D66085">
            <w:pPr>
              <w:jc w:val="center"/>
              <w:rPr>
                <w:rFonts w:ascii="Times New Roman" w:eastAsia="Times New Roman" w:hAnsi="Times New Roman" w:cs="Times New Roman"/>
                <w:color w:val="auto"/>
                <w:sz w:val="20"/>
                <w:szCs w:val="20"/>
              </w:rPr>
            </w:pPr>
          </w:p>
        </w:tc>
        <w:tc>
          <w:tcPr>
            <w:tcW w:w="538" w:type="dxa"/>
            <w:vAlign w:val="center"/>
          </w:tcPr>
          <w:p w14:paraId="000011A5" w14:textId="77777777" w:rsidR="00D66085" w:rsidRPr="00C30590" w:rsidRDefault="00D66085">
            <w:pPr>
              <w:jc w:val="center"/>
              <w:rPr>
                <w:rFonts w:ascii="Times New Roman" w:eastAsia="Times New Roman" w:hAnsi="Times New Roman" w:cs="Times New Roman"/>
                <w:color w:val="auto"/>
                <w:sz w:val="20"/>
                <w:szCs w:val="20"/>
              </w:rPr>
            </w:pPr>
          </w:p>
        </w:tc>
        <w:tc>
          <w:tcPr>
            <w:tcW w:w="720" w:type="dxa"/>
            <w:vAlign w:val="center"/>
          </w:tcPr>
          <w:p w14:paraId="000011A6" w14:textId="77777777" w:rsidR="00D66085" w:rsidRPr="00C30590" w:rsidRDefault="00D66085">
            <w:pPr>
              <w:jc w:val="center"/>
              <w:rPr>
                <w:rFonts w:ascii="Times New Roman" w:eastAsia="Times New Roman" w:hAnsi="Times New Roman" w:cs="Times New Roman"/>
                <w:color w:val="auto"/>
                <w:sz w:val="20"/>
                <w:szCs w:val="20"/>
              </w:rPr>
            </w:pPr>
          </w:p>
        </w:tc>
        <w:tc>
          <w:tcPr>
            <w:tcW w:w="720" w:type="dxa"/>
            <w:vAlign w:val="center"/>
          </w:tcPr>
          <w:p w14:paraId="000011A7" w14:textId="77777777" w:rsidR="00D66085" w:rsidRPr="00C30590" w:rsidRDefault="00D66085">
            <w:pPr>
              <w:jc w:val="center"/>
              <w:rPr>
                <w:rFonts w:ascii="Times New Roman" w:eastAsia="Times New Roman" w:hAnsi="Times New Roman" w:cs="Times New Roman"/>
                <w:color w:val="auto"/>
                <w:sz w:val="20"/>
                <w:szCs w:val="20"/>
              </w:rPr>
            </w:pPr>
          </w:p>
        </w:tc>
        <w:tc>
          <w:tcPr>
            <w:tcW w:w="694" w:type="dxa"/>
            <w:vAlign w:val="center"/>
          </w:tcPr>
          <w:p w14:paraId="000011A8" w14:textId="77777777" w:rsidR="00D66085" w:rsidRPr="00C30590" w:rsidRDefault="009B38BA">
            <w:pPr>
              <w:jc w:val="center"/>
              <w:rPr>
                <w:rFonts w:ascii="Times New Roman" w:eastAsia="Times New Roman" w:hAnsi="Times New Roman" w:cs="Times New Roman"/>
                <w:color w:val="auto"/>
                <w:sz w:val="20"/>
                <w:szCs w:val="20"/>
              </w:rPr>
            </w:pPr>
            <w:sdt>
              <w:sdtPr>
                <w:rPr>
                  <w:color w:val="auto"/>
                </w:rPr>
                <w:tag w:val="goog_rdk_10"/>
                <w:id w:val="-958801936"/>
              </w:sdtPr>
              <w:sdtEndPr/>
              <w:sdtContent>
                <w:r w:rsidR="00DE69A3" w:rsidRPr="00C30590">
                  <w:rPr>
                    <w:rFonts w:ascii="Cardo" w:eastAsia="Cardo" w:hAnsi="Cardo" w:cs="Cardo"/>
                    <w:color w:val="auto"/>
                    <w:sz w:val="20"/>
                    <w:szCs w:val="20"/>
                  </w:rPr>
                  <w:t xml:space="preserve">↓ 2/4 </w:t>
                </w:r>
              </w:sdtContent>
            </w:sdt>
          </w:p>
        </w:tc>
        <w:tc>
          <w:tcPr>
            <w:tcW w:w="763" w:type="dxa"/>
            <w:vAlign w:val="center"/>
          </w:tcPr>
          <w:p w14:paraId="000011A9" w14:textId="77777777" w:rsidR="00D66085" w:rsidRPr="00C30590" w:rsidRDefault="00D66085">
            <w:pPr>
              <w:jc w:val="center"/>
              <w:rPr>
                <w:rFonts w:ascii="Times New Roman" w:eastAsia="Times New Roman" w:hAnsi="Times New Roman" w:cs="Times New Roman"/>
                <w:color w:val="auto"/>
                <w:sz w:val="20"/>
                <w:szCs w:val="20"/>
              </w:rPr>
            </w:pPr>
          </w:p>
        </w:tc>
        <w:tc>
          <w:tcPr>
            <w:tcW w:w="763" w:type="dxa"/>
            <w:vAlign w:val="center"/>
          </w:tcPr>
          <w:p w14:paraId="000011AA" w14:textId="77777777" w:rsidR="00D66085" w:rsidRPr="00C30590" w:rsidRDefault="00D66085">
            <w:pPr>
              <w:jc w:val="center"/>
              <w:rPr>
                <w:rFonts w:ascii="Times New Roman" w:eastAsia="Times New Roman" w:hAnsi="Times New Roman" w:cs="Times New Roman"/>
                <w:color w:val="auto"/>
                <w:sz w:val="20"/>
                <w:szCs w:val="20"/>
              </w:rPr>
            </w:pPr>
          </w:p>
        </w:tc>
        <w:tc>
          <w:tcPr>
            <w:tcW w:w="1180" w:type="dxa"/>
            <w:vAlign w:val="center"/>
          </w:tcPr>
          <w:p w14:paraId="000011AB" w14:textId="77777777" w:rsidR="00D66085" w:rsidRPr="00C30590" w:rsidRDefault="009B38BA">
            <w:pPr>
              <w:jc w:val="center"/>
              <w:rPr>
                <w:rFonts w:ascii="Times New Roman" w:eastAsia="Times New Roman" w:hAnsi="Times New Roman" w:cs="Times New Roman"/>
                <w:color w:val="auto"/>
                <w:sz w:val="20"/>
                <w:szCs w:val="20"/>
              </w:rPr>
            </w:pPr>
            <w:sdt>
              <w:sdtPr>
                <w:rPr>
                  <w:color w:val="auto"/>
                </w:rPr>
                <w:tag w:val="goog_rdk_11"/>
                <w:id w:val="1934163088"/>
              </w:sdtPr>
              <w:sdtEndPr/>
              <w:sdtContent>
                <w:r w:rsidR="00DE69A3" w:rsidRPr="00C30590">
                  <w:rPr>
                    <w:rFonts w:ascii="Cardo" w:eastAsia="Cardo" w:hAnsi="Cardo" w:cs="Cardo"/>
                    <w:color w:val="auto"/>
                    <w:sz w:val="20"/>
                    <w:szCs w:val="20"/>
                  </w:rPr>
                  <w:t xml:space="preserve">↓ 1/4, but with higher incidence of delirium </w:t>
                </w:r>
              </w:sdtContent>
            </w:sdt>
          </w:p>
        </w:tc>
        <w:tc>
          <w:tcPr>
            <w:tcW w:w="1058" w:type="dxa"/>
            <w:vAlign w:val="center"/>
          </w:tcPr>
          <w:p w14:paraId="000011AC" w14:textId="77777777" w:rsidR="00D66085" w:rsidRPr="00C30590" w:rsidRDefault="00D66085">
            <w:pPr>
              <w:jc w:val="center"/>
              <w:rPr>
                <w:rFonts w:ascii="Times New Roman" w:eastAsia="Times New Roman" w:hAnsi="Times New Roman" w:cs="Times New Roman"/>
                <w:color w:val="auto"/>
                <w:sz w:val="20"/>
                <w:szCs w:val="20"/>
              </w:rPr>
            </w:pPr>
          </w:p>
        </w:tc>
        <w:tc>
          <w:tcPr>
            <w:tcW w:w="1036" w:type="dxa"/>
            <w:vAlign w:val="center"/>
          </w:tcPr>
          <w:p w14:paraId="000011AD" w14:textId="77777777" w:rsidR="00D66085" w:rsidRPr="00C30590" w:rsidRDefault="00D66085">
            <w:pPr>
              <w:jc w:val="center"/>
              <w:rPr>
                <w:rFonts w:ascii="Times New Roman" w:eastAsia="Times New Roman" w:hAnsi="Times New Roman" w:cs="Times New Roman"/>
                <w:color w:val="auto"/>
                <w:sz w:val="20"/>
                <w:szCs w:val="20"/>
              </w:rPr>
            </w:pPr>
          </w:p>
        </w:tc>
      </w:tr>
      <w:tr w:rsidR="00C30590" w:rsidRPr="00C30590" w14:paraId="164B64AB" w14:textId="77777777" w:rsidTr="00045344">
        <w:tc>
          <w:tcPr>
            <w:tcW w:w="907" w:type="dxa"/>
            <w:vAlign w:val="center"/>
          </w:tcPr>
          <w:p w14:paraId="000011AE"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Garrard, 2019</w:t>
            </w:r>
          </w:p>
        </w:tc>
        <w:tc>
          <w:tcPr>
            <w:tcW w:w="711" w:type="dxa"/>
            <w:vAlign w:val="center"/>
          </w:tcPr>
          <w:p w14:paraId="000011AF"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1,643</w:t>
            </w:r>
          </w:p>
        </w:tc>
        <w:tc>
          <w:tcPr>
            <w:tcW w:w="1041" w:type="dxa"/>
            <w:vAlign w:val="center"/>
          </w:tcPr>
          <w:p w14:paraId="000011B0"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Older adults in primary care practice</w:t>
            </w:r>
          </w:p>
        </w:tc>
        <w:tc>
          <w:tcPr>
            <w:tcW w:w="1102" w:type="dxa"/>
            <w:vAlign w:val="center"/>
          </w:tcPr>
          <w:p w14:paraId="000011B1"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No effect</w:t>
            </w:r>
          </w:p>
        </w:tc>
        <w:tc>
          <w:tcPr>
            <w:tcW w:w="1075" w:type="dxa"/>
            <w:vAlign w:val="center"/>
          </w:tcPr>
          <w:p w14:paraId="000011B2"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No effect</w:t>
            </w:r>
          </w:p>
        </w:tc>
        <w:tc>
          <w:tcPr>
            <w:tcW w:w="1119" w:type="dxa"/>
            <w:vAlign w:val="center"/>
          </w:tcPr>
          <w:p w14:paraId="000011B3" w14:textId="77777777" w:rsidR="00D66085" w:rsidRPr="00C30590" w:rsidRDefault="00D66085">
            <w:pPr>
              <w:jc w:val="center"/>
              <w:rPr>
                <w:rFonts w:ascii="Times New Roman" w:eastAsia="Times New Roman" w:hAnsi="Times New Roman" w:cs="Times New Roman"/>
                <w:color w:val="auto"/>
                <w:sz w:val="20"/>
                <w:szCs w:val="20"/>
              </w:rPr>
            </w:pPr>
          </w:p>
        </w:tc>
        <w:tc>
          <w:tcPr>
            <w:tcW w:w="859" w:type="dxa"/>
            <w:vAlign w:val="center"/>
          </w:tcPr>
          <w:p w14:paraId="000011B4" w14:textId="77777777" w:rsidR="00D66085" w:rsidRPr="00C30590" w:rsidRDefault="00D66085">
            <w:pPr>
              <w:jc w:val="center"/>
              <w:rPr>
                <w:rFonts w:ascii="Times New Roman" w:eastAsia="Times New Roman" w:hAnsi="Times New Roman" w:cs="Times New Roman"/>
                <w:color w:val="auto"/>
                <w:sz w:val="20"/>
                <w:szCs w:val="20"/>
              </w:rPr>
            </w:pPr>
          </w:p>
        </w:tc>
        <w:tc>
          <w:tcPr>
            <w:tcW w:w="538" w:type="dxa"/>
            <w:vAlign w:val="center"/>
          </w:tcPr>
          <w:p w14:paraId="000011B5" w14:textId="77777777" w:rsidR="00D66085" w:rsidRPr="00C30590" w:rsidRDefault="00D66085">
            <w:pPr>
              <w:jc w:val="center"/>
              <w:rPr>
                <w:rFonts w:ascii="Times New Roman" w:eastAsia="Times New Roman" w:hAnsi="Times New Roman" w:cs="Times New Roman"/>
                <w:color w:val="auto"/>
                <w:sz w:val="20"/>
                <w:szCs w:val="20"/>
              </w:rPr>
            </w:pPr>
          </w:p>
        </w:tc>
        <w:tc>
          <w:tcPr>
            <w:tcW w:w="720" w:type="dxa"/>
            <w:vAlign w:val="center"/>
          </w:tcPr>
          <w:p w14:paraId="000011B6" w14:textId="77777777" w:rsidR="00D66085" w:rsidRPr="00C30590" w:rsidRDefault="00D66085">
            <w:pPr>
              <w:jc w:val="center"/>
              <w:rPr>
                <w:rFonts w:ascii="Times New Roman" w:eastAsia="Times New Roman" w:hAnsi="Times New Roman" w:cs="Times New Roman"/>
                <w:color w:val="auto"/>
                <w:sz w:val="20"/>
                <w:szCs w:val="20"/>
              </w:rPr>
            </w:pPr>
          </w:p>
        </w:tc>
        <w:tc>
          <w:tcPr>
            <w:tcW w:w="720" w:type="dxa"/>
            <w:vAlign w:val="center"/>
          </w:tcPr>
          <w:p w14:paraId="000011B7" w14:textId="77777777" w:rsidR="00D66085" w:rsidRPr="00C30590" w:rsidRDefault="00D66085">
            <w:pPr>
              <w:jc w:val="center"/>
              <w:rPr>
                <w:rFonts w:ascii="Times New Roman" w:eastAsia="Times New Roman" w:hAnsi="Times New Roman" w:cs="Times New Roman"/>
                <w:color w:val="auto"/>
                <w:sz w:val="20"/>
                <w:szCs w:val="20"/>
              </w:rPr>
            </w:pPr>
          </w:p>
        </w:tc>
        <w:tc>
          <w:tcPr>
            <w:tcW w:w="694" w:type="dxa"/>
            <w:vAlign w:val="center"/>
          </w:tcPr>
          <w:p w14:paraId="000011B8" w14:textId="77777777" w:rsidR="00D66085" w:rsidRPr="00C30590" w:rsidRDefault="00D66085">
            <w:pPr>
              <w:jc w:val="center"/>
              <w:rPr>
                <w:rFonts w:ascii="Times New Roman" w:eastAsia="Times New Roman" w:hAnsi="Times New Roman" w:cs="Times New Roman"/>
                <w:color w:val="auto"/>
                <w:sz w:val="20"/>
                <w:szCs w:val="20"/>
              </w:rPr>
            </w:pPr>
          </w:p>
        </w:tc>
        <w:tc>
          <w:tcPr>
            <w:tcW w:w="763" w:type="dxa"/>
            <w:vAlign w:val="center"/>
          </w:tcPr>
          <w:p w14:paraId="000011B9" w14:textId="77777777" w:rsidR="00D66085" w:rsidRPr="00C30590" w:rsidRDefault="00D66085">
            <w:pPr>
              <w:jc w:val="center"/>
              <w:rPr>
                <w:rFonts w:ascii="Times New Roman" w:eastAsia="Times New Roman" w:hAnsi="Times New Roman" w:cs="Times New Roman"/>
                <w:color w:val="auto"/>
                <w:sz w:val="20"/>
                <w:szCs w:val="20"/>
              </w:rPr>
            </w:pPr>
          </w:p>
        </w:tc>
        <w:tc>
          <w:tcPr>
            <w:tcW w:w="763" w:type="dxa"/>
            <w:vAlign w:val="center"/>
          </w:tcPr>
          <w:p w14:paraId="000011BA" w14:textId="77777777" w:rsidR="00D66085" w:rsidRPr="00C30590" w:rsidRDefault="00D66085">
            <w:pPr>
              <w:jc w:val="center"/>
              <w:rPr>
                <w:rFonts w:ascii="Times New Roman" w:eastAsia="Times New Roman" w:hAnsi="Times New Roman" w:cs="Times New Roman"/>
                <w:color w:val="auto"/>
                <w:sz w:val="20"/>
                <w:szCs w:val="20"/>
              </w:rPr>
            </w:pPr>
          </w:p>
        </w:tc>
        <w:tc>
          <w:tcPr>
            <w:tcW w:w="1180" w:type="dxa"/>
            <w:vAlign w:val="center"/>
          </w:tcPr>
          <w:p w14:paraId="000011BB" w14:textId="77777777" w:rsidR="00D66085" w:rsidRPr="00C30590" w:rsidRDefault="00D66085">
            <w:pPr>
              <w:jc w:val="center"/>
              <w:rPr>
                <w:rFonts w:ascii="Times New Roman" w:eastAsia="Times New Roman" w:hAnsi="Times New Roman" w:cs="Times New Roman"/>
                <w:color w:val="auto"/>
                <w:sz w:val="20"/>
                <w:szCs w:val="20"/>
              </w:rPr>
            </w:pPr>
          </w:p>
        </w:tc>
        <w:tc>
          <w:tcPr>
            <w:tcW w:w="1058" w:type="dxa"/>
            <w:vAlign w:val="center"/>
          </w:tcPr>
          <w:p w14:paraId="000011BC" w14:textId="77777777" w:rsidR="00D66085" w:rsidRPr="00C30590" w:rsidRDefault="00D66085">
            <w:pPr>
              <w:jc w:val="center"/>
              <w:rPr>
                <w:rFonts w:ascii="Times New Roman" w:eastAsia="Times New Roman" w:hAnsi="Times New Roman" w:cs="Times New Roman"/>
                <w:color w:val="auto"/>
                <w:sz w:val="20"/>
                <w:szCs w:val="20"/>
              </w:rPr>
            </w:pPr>
          </w:p>
        </w:tc>
        <w:tc>
          <w:tcPr>
            <w:tcW w:w="1036" w:type="dxa"/>
            <w:vAlign w:val="center"/>
          </w:tcPr>
          <w:p w14:paraId="000011BD" w14:textId="77777777" w:rsidR="00D66085" w:rsidRPr="00C30590" w:rsidRDefault="00D66085">
            <w:pPr>
              <w:jc w:val="center"/>
              <w:rPr>
                <w:rFonts w:ascii="Times New Roman" w:eastAsia="Times New Roman" w:hAnsi="Times New Roman" w:cs="Times New Roman"/>
                <w:color w:val="auto"/>
                <w:sz w:val="20"/>
                <w:szCs w:val="20"/>
              </w:rPr>
            </w:pPr>
          </w:p>
        </w:tc>
      </w:tr>
      <w:tr w:rsidR="00C30590" w:rsidRPr="00C30590" w14:paraId="256F02D0" w14:textId="77777777" w:rsidTr="00045344">
        <w:tc>
          <w:tcPr>
            <w:tcW w:w="907" w:type="dxa"/>
            <w:vAlign w:val="center"/>
          </w:tcPr>
          <w:p w14:paraId="000011BE"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Marino, 2018</w:t>
            </w:r>
          </w:p>
        </w:tc>
        <w:tc>
          <w:tcPr>
            <w:tcW w:w="711" w:type="dxa"/>
            <w:vAlign w:val="center"/>
          </w:tcPr>
          <w:p w14:paraId="000011BF"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3,382</w:t>
            </w:r>
          </w:p>
        </w:tc>
        <w:tc>
          <w:tcPr>
            <w:tcW w:w="1041" w:type="dxa"/>
            <w:vAlign w:val="center"/>
          </w:tcPr>
          <w:p w14:paraId="000011C0"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Community-dwelling older adults</w:t>
            </w:r>
          </w:p>
        </w:tc>
        <w:tc>
          <w:tcPr>
            <w:tcW w:w="1102" w:type="dxa"/>
            <w:vAlign w:val="center"/>
          </w:tcPr>
          <w:p w14:paraId="000011C1" w14:textId="77777777" w:rsidR="00D66085" w:rsidRPr="00C30590" w:rsidRDefault="00D66085">
            <w:pPr>
              <w:jc w:val="center"/>
              <w:rPr>
                <w:rFonts w:ascii="Times New Roman" w:eastAsia="Times New Roman" w:hAnsi="Times New Roman" w:cs="Times New Roman"/>
                <w:color w:val="auto"/>
                <w:sz w:val="20"/>
                <w:szCs w:val="20"/>
              </w:rPr>
            </w:pPr>
          </w:p>
        </w:tc>
        <w:tc>
          <w:tcPr>
            <w:tcW w:w="1075" w:type="dxa"/>
            <w:vAlign w:val="center"/>
          </w:tcPr>
          <w:p w14:paraId="000011C2" w14:textId="77777777" w:rsidR="00D66085" w:rsidRPr="00C30590" w:rsidRDefault="009B38BA">
            <w:pPr>
              <w:jc w:val="center"/>
              <w:rPr>
                <w:rFonts w:ascii="Times New Roman" w:eastAsia="Times New Roman" w:hAnsi="Times New Roman" w:cs="Times New Roman"/>
                <w:color w:val="auto"/>
                <w:sz w:val="20"/>
                <w:szCs w:val="20"/>
              </w:rPr>
            </w:pPr>
            <w:sdt>
              <w:sdtPr>
                <w:rPr>
                  <w:color w:val="auto"/>
                </w:rPr>
                <w:tag w:val="goog_rdk_12"/>
                <w:id w:val="-893197252"/>
              </w:sdtPr>
              <w:sdtEndPr/>
              <w:sdtContent>
                <w:r w:rsidR="00DE69A3" w:rsidRPr="00C30590">
                  <w:rPr>
                    <w:rFonts w:ascii="Cardo" w:eastAsia="Cardo" w:hAnsi="Cardo" w:cs="Cardo"/>
                    <w:color w:val="auto"/>
                    <w:sz w:val="20"/>
                    <w:szCs w:val="20"/>
                  </w:rPr>
                  <w:t xml:space="preserve">↓ 3/4 </w:t>
                </w:r>
              </w:sdtContent>
            </w:sdt>
          </w:p>
        </w:tc>
        <w:tc>
          <w:tcPr>
            <w:tcW w:w="1119" w:type="dxa"/>
            <w:vAlign w:val="center"/>
          </w:tcPr>
          <w:p w14:paraId="000011C3" w14:textId="77777777" w:rsidR="00D66085" w:rsidRPr="00C30590" w:rsidRDefault="00D66085">
            <w:pPr>
              <w:jc w:val="center"/>
              <w:rPr>
                <w:rFonts w:ascii="Times New Roman" w:eastAsia="Times New Roman" w:hAnsi="Times New Roman" w:cs="Times New Roman"/>
                <w:color w:val="auto"/>
                <w:sz w:val="20"/>
                <w:szCs w:val="20"/>
              </w:rPr>
            </w:pPr>
          </w:p>
        </w:tc>
        <w:tc>
          <w:tcPr>
            <w:tcW w:w="859" w:type="dxa"/>
            <w:vAlign w:val="center"/>
          </w:tcPr>
          <w:p w14:paraId="000011C4" w14:textId="77777777" w:rsidR="00D66085" w:rsidRPr="00C30590" w:rsidRDefault="00D66085">
            <w:pPr>
              <w:jc w:val="center"/>
              <w:rPr>
                <w:rFonts w:ascii="Times New Roman" w:eastAsia="Times New Roman" w:hAnsi="Times New Roman" w:cs="Times New Roman"/>
                <w:color w:val="auto"/>
                <w:sz w:val="20"/>
                <w:szCs w:val="20"/>
              </w:rPr>
            </w:pPr>
          </w:p>
        </w:tc>
        <w:tc>
          <w:tcPr>
            <w:tcW w:w="538" w:type="dxa"/>
            <w:vAlign w:val="center"/>
          </w:tcPr>
          <w:p w14:paraId="000011C5" w14:textId="77777777" w:rsidR="00D66085" w:rsidRPr="00C30590" w:rsidRDefault="00D66085">
            <w:pPr>
              <w:jc w:val="center"/>
              <w:rPr>
                <w:rFonts w:ascii="Times New Roman" w:eastAsia="Times New Roman" w:hAnsi="Times New Roman" w:cs="Times New Roman"/>
                <w:color w:val="auto"/>
                <w:sz w:val="20"/>
                <w:szCs w:val="20"/>
              </w:rPr>
            </w:pPr>
          </w:p>
        </w:tc>
        <w:tc>
          <w:tcPr>
            <w:tcW w:w="720" w:type="dxa"/>
            <w:vAlign w:val="center"/>
          </w:tcPr>
          <w:p w14:paraId="000011C6" w14:textId="77777777" w:rsidR="00D66085" w:rsidRPr="00C30590" w:rsidRDefault="00D66085">
            <w:pPr>
              <w:jc w:val="center"/>
              <w:rPr>
                <w:rFonts w:ascii="Times New Roman" w:eastAsia="Times New Roman" w:hAnsi="Times New Roman" w:cs="Times New Roman"/>
                <w:color w:val="auto"/>
                <w:sz w:val="20"/>
                <w:szCs w:val="20"/>
              </w:rPr>
            </w:pPr>
          </w:p>
        </w:tc>
        <w:tc>
          <w:tcPr>
            <w:tcW w:w="720" w:type="dxa"/>
            <w:vAlign w:val="center"/>
          </w:tcPr>
          <w:p w14:paraId="000011C7" w14:textId="77777777" w:rsidR="00D66085" w:rsidRPr="00C30590" w:rsidRDefault="00D66085">
            <w:pPr>
              <w:jc w:val="center"/>
              <w:rPr>
                <w:rFonts w:ascii="Times New Roman" w:eastAsia="Times New Roman" w:hAnsi="Times New Roman" w:cs="Times New Roman"/>
                <w:color w:val="auto"/>
                <w:sz w:val="20"/>
                <w:szCs w:val="20"/>
              </w:rPr>
            </w:pPr>
          </w:p>
        </w:tc>
        <w:tc>
          <w:tcPr>
            <w:tcW w:w="694" w:type="dxa"/>
            <w:vAlign w:val="center"/>
          </w:tcPr>
          <w:p w14:paraId="000011C8" w14:textId="77777777" w:rsidR="00D66085" w:rsidRPr="00C30590" w:rsidRDefault="00D66085">
            <w:pPr>
              <w:jc w:val="center"/>
              <w:rPr>
                <w:rFonts w:ascii="Times New Roman" w:eastAsia="Times New Roman" w:hAnsi="Times New Roman" w:cs="Times New Roman"/>
                <w:color w:val="auto"/>
                <w:sz w:val="20"/>
                <w:szCs w:val="20"/>
              </w:rPr>
            </w:pPr>
          </w:p>
        </w:tc>
        <w:tc>
          <w:tcPr>
            <w:tcW w:w="763" w:type="dxa"/>
            <w:vAlign w:val="center"/>
          </w:tcPr>
          <w:p w14:paraId="000011C9" w14:textId="77777777" w:rsidR="00D66085" w:rsidRPr="00C30590" w:rsidRDefault="00D66085">
            <w:pPr>
              <w:jc w:val="center"/>
              <w:rPr>
                <w:rFonts w:ascii="Times New Roman" w:eastAsia="Times New Roman" w:hAnsi="Times New Roman" w:cs="Times New Roman"/>
                <w:color w:val="auto"/>
                <w:sz w:val="20"/>
                <w:szCs w:val="20"/>
              </w:rPr>
            </w:pPr>
          </w:p>
        </w:tc>
        <w:tc>
          <w:tcPr>
            <w:tcW w:w="763" w:type="dxa"/>
            <w:vAlign w:val="center"/>
          </w:tcPr>
          <w:p w14:paraId="000011CA" w14:textId="77777777" w:rsidR="00D66085" w:rsidRPr="00C30590" w:rsidRDefault="00D66085">
            <w:pPr>
              <w:jc w:val="center"/>
              <w:rPr>
                <w:rFonts w:ascii="Times New Roman" w:eastAsia="Times New Roman" w:hAnsi="Times New Roman" w:cs="Times New Roman"/>
                <w:color w:val="auto"/>
                <w:sz w:val="20"/>
                <w:szCs w:val="20"/>
              </w:rPr>
            </w:pPr>
          </w:p>
        </w:tc>
        <w:tc>
          <w:tcPr>
            <w:tcW w:w="1180" w:type="dxa"/>
            <w:vAlign w:val="center"/>
          </w:tcPr>
          <w:p w14:paraId="000011CB" w14:textId="77777777" w:rsidR="00D66085" w:rsidRPr="00C30590" w:rsidRDefault="00D66085">
            <w:pPr>
              <w:jc w:val="center"/>
              <w:rPr>
                <w:rFonts w:ascii="Times New Roman" w:eastAsia="Times New Roman" w:hAnsi="Times New Roman" w:cs="Times New Roman"/>
                <w:color w:val="auto"/>
                <w:sz w:val="20"/>
                <w:szCs w:val="20"/>
              </w:rPr>
            </w:pPr>
          </w:p>
        </w:tc>
        <w:tc>
          <w:tcPr>
            <w:tcW w:w="1058" w:type="dxa"/>
            <w:vAlign w:val="center"/>
          </w:tcPr>
          <w:p w14:paraId="000011CC" w14:textId="77777777" w:rsidR="00D66085" w:rsidRPr="00C30590" w:rsidRDefault="00D66085">
            <w:pPr>
              <w:jc w:val="center"/>
              <w:rPr>
                <w:rFonts w:ascii="Times New Roman" w:eastAsia="Times New Roman" w:hAnsi="Times New Roman" w:cs="Times New Roman"/>
                <w:color w:val="auto"/>
                <w:sz w:val="20"/>
                <w:szCs w:val="20"/>
              </w:rPr>
            </w:pPr>
          </w:p>
        </w:tc>
        <w:tc>
          <w:tcPr>
            <w:tcW w:w="1036" w:type="dxa"/>
            <w:vAlign w:val="center"/>
          </w:tcPr>
          <w:p w14:paraId="000011CD" w14:textId="77777777" w:rsidR="00D66085" w:rsidRPr="00C30590" w:rsidRDefault="00D66085">
            <w:pPr>
              <w:jc w:val="center"/>
              <w:rPr>
                <w:rFonts w:ascii="Times New Roman" w:eastAsia="Times New Roman" w:hAnsi="Times New Roman" w:cs="Times New Roman"/>
                <w:color w:val="auto"/>
                <w:sz w:val="20"/>
                <w:szCs w:val="20"/>
              </w:rPr>
            </w:pPr>
          </w:p>
        </w:tc>
      </w:tr>
      <w:tr w:rsidR="00C30590" w:rsidRPr="00C30590" w14:paraId="4F0EFBAE" w14:textId="77777777" w:rsidTr="00045344">
        <w:tc>
          <w:tcPr>
            <w:tcW w:w="907" w:type="dxa"/>
            <w:vAlign w:val="center"/>
          </w:tcPr>
          <w:p w14:paraId="000011CE"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lastRenderedPageBreak/>
              <w:t>McCusker, 2006</w:t>
            </w:r>
          </w:p>
        </w:tc>
        <w:tc>
          <w:tcPr>
            <w:tcW w:w="711" w:type="dxa"/>
            <w:vAlign w:val="center"/>
          </w:tcPr>
          <w:p w14:paraId="000011D0" w14:textId="77777777" w:rsidR="00D66085" w:rsidRPr="00C30590" w:rsidRDefault="00DE69A3">
            <w:pPr>
              <w:spacing w:before="240" w:after="240"/>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6,606</w:t>
            </w:r>
          </w:p>
        </w:tc>
        <w:tc>
          <w:tcPr>
            <w:tcW w:w="1041" w:type="dxa"/>
            <w:vAlign w:val="center"/>
          </w:tcPr>
          <w:p w14:paraId="000011D1"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Older adults from different settings (excluding ED)</w:t>
            </w:r>
          </w:p>
        </w:tc>
        <w:tc>
          <w:tcPr>
            <w:tcW w:w="1102" w:type="dxa"/>
            <w:vAlign w:val="center"/>
          </w:tcPr>
          <w:p w14:paraId="000011D2" w14:textId="77777777" w:rsidR="00D66085" w:rsidRPr="00C30590" w:rsidRDefault="00D66085">
            <w:pPr>
              <w:jc w:val="center"/>
              <w:rPr>
                <w:rFonts w:ascii="Times New Roman" w:eastAsia="Times New Roman" w:hAnsi="Times New Roman" w:cs="Times New Roman"/>
                <w:color w:val="auto"/>
                <w:sz w:val="20"/>
                <w:szCs w:val="20"/>
              </w:rPr>
            </w:pPr>
          </w:p>
        </w:tc>
        <w:tc>
          <w:tcPr>
            <w:tcW w:w="1075" w:type="dxa"/>
            <w:vAlign w:val="center"/>
          </w:tcPr>
          <w:p w14:paraId="000011D3"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Little effect on ED utilization for hospital-based interventions;</w:t>
            </w:r>
          </w:p>
          <w:p w14:paraId="000011D4" w14:textId="77777777" w:rsidR="00D66085" w:rsidRPr="00C30590" w:rsidRDefault="009B38BA">
            <w:pPr>
              <w:jc w:val="center"/>
              <w:rPr>
                <w:rFonts w:ascii="Times New Roman" w:eastAsia="Times New Roman" w:hAnsi="Times New Roman" w:cs="Times New Roman"/>
                <w:color w:val="auto"/>
                <w:sz w:val="20"/>
                <w:szCs w:val="20"/>
              </w:rPr>
            </w:pPr>
            <w:sdt>
              <w:sdtPr>
                <w:rPr>
                  <w:color w:val="auto"/>
                </w:rPr>
                <w:tag w:val="goog_rdk_13"/>
                <w:id w:val="1570222629"/>
              </w:sdtPr>
              <w:sdtEndPr/>
              <w:sdtContent>
                <w:r w:rsidR="00DE69A3" w:rsidRPr="00C30590">
                  <w:rPr>
                    <w:rFonts w:ascii="Cardo" w:eastAsia="Cardo" w:hAnsi="Cardo" w:cs="Cardo"/>
                    <w:color w:val="auto"/>
                    <w:sz w:val="20"/>
                    <w:szCs w:val="20"/>
                  </w:rPr>
                  <w:t xml:space="preserve">↓ ED utilization in outpatient and/or primary care or home care settings </w:t>
                </w:r>
              </w:sdtContent>
            </w:sdt>
          </w:p>
        </w:tc>
        <w:tc>
          <w:tcPr>
            <w:tcW w:w="1119" w:type="dxa"/>
            <w:vAlign w:val="center"/>
          </w:tcPr>
          <w:p w14:paraId="000011D5" w14:textId="77777777" w:rsidR="00D66085" w:rsidRPr="00C30590" w:rsidRDefault="00D66085">
            <w:pPr>
              <w:jc w:val="center"/>
              <w:rPr>
                <w:rFonts w:ascii="Times New Roman" w:eastAsia="Times New Roman" w:hAnsi="Times New Roman" w:cs="Times New Roman"/>
                <w:color w:val="auto"/>
                <w:sz w:val="20"/>
                <w:szCs w:val="20"/>
              </w:rPr>
            </w:pPr>
          </w:p>
        </w:tc>
        <w:tc>
          <w:tcPr>
            <w:tcW w:w="859" w:type="dxa"/>
            <w:vAlign w:val="center"/>
          </w:tcPr>
          <w:p w14:paraId="000011D6" w14:textId="77777777" w:rsidR="00D66085" w:rsidRPr="00C30590" w:rsidRDefault="00D66085">
            <w:pPr>
              <w:jc w:val="center"/>
              <w:rPr>
                <w:rFonts w:ascii="Times New Roman" w:eastAsia="Times New Roman" w:hAnsi="Times New Roman" w:cs="Times New Roman"/>
                <w:color w:val="auto"/>
                <w:sz w:val="20"/>
                <w:szCs w:val="20"/>
              </w:rPr>
            </w:pPr>
          </w:p>
        </w:tc>
        <w:tc>
          <w:tcPr>
            <w:tcW w:w="538" w:type="dxa"/>
            <w:vAlign w:val="center"/>
          </w:tcPr>
          <w:p w14:paraId="000011D7" w14:textId="77777777" w:rsidR="00D66085" w:rsidRPr="00C30590" w:rsidRDefault="00D66085">
            <w:pPr>
              <w:jc w:val="center"/>
              <w:rPr>
                <w:rFonts w:ascii="Times New Roman" w:eastAsia="Times New Roman" w:hAnsi="Times New Roman" w:cs="Times New Roman"/>
                <w:color w:val="auto"/>
                <w:sz w:val="20"/>
                <w:szCs w:val="20"/>
              </w:rPr>
            </w:pPr>
          </w:p>
        </w:tc>
        <w:tc>
          <w:tcPr>
            <w:tcW w:w="720" w:type="dxa"/>
            <w:vAlign w:val="center"/>
          </w:tcPr>
          <w:p w14:paraId="000011D8" w14:textId="77777777" w:rsidR="00D66085" w:rsidRPr="00C30590" w:rsidRDefault="00D66085">
            <w:pPr>
              <w:jc w:val="center"/>
              <w:rPr>
                <w:rFonts w:ascii="Times New Roman" w:eastAsia="Times New Roman" w:hAnsi="Times New Roman" w:cs="Times New Roman"/>
                <w:color w:val="auto"/>
                <w:sz w:val="20"/>
                <w:szCs w:val="20"/>
              </w:rPr>
            </w:pPr>
          </w:p>
        </w:tc>
        <w:tc>
          <w:tcPr>
            <w:tcW w:w="720" w:type="dxa"/>
            <w:vAlign w:val="center"/>
          </w:tcPr>
          <w:p w14:paraId="000011D9" w14:textId="77777777" w:rsidR="00D66085" w:rsidRPr="00C30590" w:rsidRDefault="00D66085">
            <w:pPr>
              <w:jc w:val="center"/>
              <w:rPr>
                <w:rFonts w:ascii="Times New Roman" w:eastAsia="Times New Roman" w:hAnsi="Times New Roman" w:cs="Times New Roman"/>
                <w:color w:val="auto"/>
                <w:sz w:val="20"/>
                <w:szCs w:val="20"/>
              </w:rPr>
            </w:pPr>
          </w:p>
        </w:tc>
        <w:tc>
          <w:tcPr>
            <w:tcW w:w="694" w:type="dxa"/>
            <w:vAlign w:val="center"/>
          </w:tcPr>
          <w:p w14:paraId="000011DA" w14:textId="77777777" w:rsidR="00D66085" w:rsidRPr="00C30590" w:rsidRDefault="00D66085">
            <w:pPr>
              <w:jc w:val="center"/>
              <w:rPr>
                <w:rFonts w:ascii="Times New Roman" w:eastAsia="Times New Roman" w:hAnsi="Times New Roman" w:cs="Times New Roman"/>
                <w:color w:val="auto"/>
                <w:sz w:val="20"/>
                <w:szCs w:val="20"/>
              </w:rPr>
            </w:pPr>
          </w:p>
        </w:tc>
        <w:tc>
          <w:tcPr>
            <w:tcW w:w="763" w:type="dxa"/>
            <w:vAlign w:val="center"/>
          </w:tcPr>
          <w:p w14:paraId="000011DB" w14:textId="77777777" w:rsidR="00D66085" w:rsidRPr="00C30590" w:rsidRDefault="00D66085">
            <w:pPr>
              <w:jc w:val="center"/>
              <w:rPr>
                <w:rFonts w:ascii="Times New Roman" w:eastAsia="Times New Roman" w:hAnsi="Times New Roman" w:cs="Times New Roman"/>
                <w:color w:val="auto"/>
                <w:sz w:val="20"/>
                <w:szCs w:val="20"/>
              </w:rPr>
            </w:pPr>
          </w:p>
        </w:tc>
        <w:tc>
          <w:tcPr>
            <w:tcW w:w="763" w:type="dxa"/>
            <w:vAlign w:val="center"/>
          </w:tcPr>
          <w:p w14:paraId="000011DC" w14:textId="77777777" w:rsidR="00D66085" w:rsidRPr="00C30590" w:rsidRDefault="00D66085">
            <w:pPr>
              <w:jc w:val="center"/>
              <w:rPr>
                <w:rFonts w:ascii="Times New Roman" w:eastAsia="Times New Roman" w:hAnsi="Times New Roman" w:cs="Times New Roman"/>
                <w:color w:val="auto"/>
                <w:sz w:val="20"/>
                <w:szCs w:val="20"/>
              </w:rPr>
            </w:pPr>
          </w:p>
        </w:tc>
        <w:tc>
          <w:tcPr>
            <w:tcW w:w="1180" w:type="dxa"/>
            <w:vAlign w:val="center"/>
          </w:tcPr>
          <w:p w14:paraId="000011DD" w14:textId="77777777" w:rsidR="00D66085" w:rsidRPr="00C30590" w:rsidRDefault="00D66085">
            <w:pPr>
              <w:jc w:val="center"/>
              <w:rPr>
                <w:rFonts w:ascii="Times New Roman" w:eastAsia="Times New Roman" w:hAnsi="Times New Roman" w:cs="Times New Roman"/>
                <w:color w:val="auto"/>
                <w:sz w:val="20"/>
                <w:szCs w:val="20"/>
              </w:rPr>
            </w:pPr>
          </w:p>
        </w:tc>
        <w:tc>
          <w:tcPr>
            <w:tcW w:w="1058" w:type="dxa"/>
            <w:vAlign w:val="center"/>
          </w:tcPr>
          <w:p w14:paraId="000011DE" w14:textId="77777777" w:rsidR="00D66085" w:rsidRPr="00C30590" w:rsidRDefault="00D66085">
            <w:pPr>
              <w:jc w:val="center"/>
              <w:rPr>
                <w:rFonts w:ascii="Times New Roman" w:eastAsia="Times New Roman" w:hAnsi="Times New Roman" w:cs="Times New Roman"/>
                <w:color w:val="auto"/>
                <w:sz w:val="20"/>
                <w:szCs w:val="20"/>
              </w:rPr>
            </w:pPr>
          </w:p>
        </w:tc>
        <w:tc>
          <w:tcPr>
            <w:tcW w:w="1036" w:type="dxa"/>
            <w:vAlign w:val="center"/>
          </w:tcPr>
          <w:p w14:paraId="000011DF" w14:textId="77777777" w:rsidR="00D66085" w:rsidRPr="00C30590" w:rsidRDefault="00D66085">
            <w:pPr>
              <w:jc w:val="center"/>
              <w:rPr>
                <w:rFonts w:ascii="Times New Roman" w:eastAsia="Times New Roman" w:hAnsi="Times New Roman" w:cs="Times New Roman"/>
                <w:color w:val="auto"/>
                <w:sz w:val="20"/>
                <w:szCs w:val="20"/>
              </w:rPr>
            </w:pPr>
          </w:p>
        </w:tc>
      </w:tr>
      <w:tr w:rsidR="00C30590" w:rsidRPr="00C30590" w14:paraId="612C62BA" w14:textId="77777777" w:rsidTr="00045344">
        <w:tc>
          <w:tcPr>
            <w:tcW w:w="907" w:type="dxa"/>
            <w:tcBorders>
              <w:bottom w:val="single" w:sz="4" w:space="0" w:color="000000"/>
            </w:tcBorders>
            <w:vAlign w:val="center"/>
          </w:tcPr>
          <w:p w14:paraId="000011E0"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Neyens, 2011</w:t>
            </w:r>
          </w:p>
        </w:tc>
        <w:tc>
          <w:tcPr>
            <w:tcW w:w="711" w:type="dxa"/>
            <w:tcBorders>
              <w:bottom w:val="single" w:sz="4" w:space="0" w:color="000000"/>
            </w:tcBorders>
            <w:vAlign w:val="center"/>
          </w:tcPr>
          <w:p w14:paraId="000011E1"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3,759</w:t>
            </w:r>
          </w:p>
        </w:tc>
        <w:tc>
          <w:tcPr>
            <w:tcW w:w="1041" w:type="dxa"/>
            <w:tcBorders>
              <w:bottom w:val="single" w:sz="4" w:space="0" w:color="000000"/>
            </w:tcBorders>
            <w:vAlign w:val="center"/>
          </w:tcPr>
          <w:p w14:paraId="000011E2"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Nursing home residents</w:t>
            </w:r>
          </w:p>
        </w:tc>
        <w:tc>
          <w:tcPr>
            <w:tcW w:w="1102" w:type="dxa"/>
            <w:tcBorders>
              <w:bottom w:val="single" w:sz="4" w:space="0" w:color="000000"/>
            </w:tcBorders>
            <w:vAlign w:val="center"/>
          </w:tcPr>
          <w:p w14:paraId="000011E3" w14:textId="77777777" w:rsidR="00D66085" w:rsidRPr="00C30590" w:rsidRDefault="00D66085">
            <w:pPr>
              <w:jc w:val="center"/>
              <w:rPr>
                <w:rFonts w:ascii="Times New Roman" w:eastAsia="Times New Roman" w:hAnsi="Times New Roman" w:cs="Times New Roman"/>
                <w:color w:val="auto"/>
                <w:sz w:val="20"/>
                <w:szCs w:val="20"/>
              </w:rPr>
            </w:pPr>
          </w:p>
        </w:tc>
        <w:tc>
          <w:tcPr>
            <w:tcW w:w="1075" w:type="dxa"/>
            <w:tcBorders>
              <w:bottom w:val="single" w:sz="4" w:space="0" w:color="000000"/>
            </w:tcBorders>
            <w:vAlign w:val="center"/>
          </w:tcPr>
          <w:p w14:paraId="000011E4" w14:textId="77777777" w:rsidR="00D66085" w:rsidRPr="00C30590" w:rsidRDefault="00D66085">
            <w:pPr>
              <w:jc w:val="center"/>
              <w:rPr>
                <w:rFonts w:ascii="Times New Roman" w:eastAsia="Times New Roman" w:hAnsi="Times New Roman" w:cs="Times New Roman"/>
                <w:color w:val="auto"/>
                <w:sz w:val="20"/>
                <w:szCs w:val="20"/>
              </w:rPr>
            </w:pPr>
          </w:p>
        </w:tc>
        <w:tc>
          <w:tcPr>
            <w:tcW w:w="1119" w:type="dxa"/>
            <w:tcBorders>
              <w:bottom w:val="single" w:sz="4" w:space="0" w:color="000000"/>
            </w:tcBorders>
            <w:vAlign w:val="center"/>
          </w:tcPr>
          <w:p w14:paraId="000011E5" w14:textId="77777777" w:rsidR="00D66085" w:rsidRPr="00C30590" w:rsidRDefault="00D66085">
            <w:pPr>
              <w:jc w:val="center"/>
              <w:rPr>
                <w:rFonts w:ascii="Times New Roman" w:eastAsia="Times New Roman" w:hAnsi="Times New Roman" w:cs="Times New Roman"/>
                <w:color w:val="auto"/>
                <w:sz w:val="20"/>
                <w:szCs w:val="20"/>
              </w:rPr>
            </w:pPr>
          </w:p>
        </w:tc>
        <w:tc>
          <w:tcPr>
            <w:tcW w:w="859" w:type="dxa"/>
            <w:tcBorders>
              <w:bottom w:val="single" w:sz="4" w:space="0" w:color="000000"/>
            </w:tcBorders>
            <w:vAlign w:val="center"/>
          </w:tcPr>
          <w:p w14:paraId="000011E6" w14:textId="77777777" w:rsidR="00D66085" w:rsidRPr="00C30590" w:rsidRDefault="00D66085">
            <w:pPr>
              <w:jc w:val="center"/>
              <w:rPr>
                <w:rFonts w:ascii="Times New Roman" w:eastAsia="Times New Roman" w:hAnsi="Times New Roman" w:cs="Times New Roman"/>
                <w:color w:val="auto"/>
                <w:sz w:val="20"/>
                <w:szCs w:val="20"/>
              </w:rPr>
            </w:pPr>
          </w:p>
        </w:tc>
        <w:tc>
          <w:tcPr>
            <w:tcW w:w="538" w:type="dxa"/>
            <w:tcBorders>
              <w:bottom w:val="single" w:sz="4" w:space="0" w:color="000000"/>
            </w:tcBorders>
            <w:vAlign w:val="center"/>
          </w:tcPr>
          <w:p w14:paraId="000011E7" w14:textId="77777777" w:rsidR="00D66085" w:rsidRPr="00C30590" w:rsidRDefault="009B38BA">
            <w:pPr>
              <w:jc w:val="center"/>
              <w:rPr>
                <w:rFonts w:ascii="Times New Roman" w:eastAsia="Times New Roman" w:hAnsi="Times New Roman" w:cs="Times New Roman"/>
                <w:color w:val="auto"/>
                <w:sz w:val="20"/>
                <w:szCs w:val="20"/>
              </w:rPr>
            </w:pPr>
            <w:sdt>
              <w:sdtPr>
                <w:rPr>
                  <w:color w:val="auto"/>
                </w:rPr>
                <w:tag w:val="goog_rdk_14"/>
                <w:id w:val="431247583"/>
              </w:sdtPr>
              <w:sdtEndPr/>
              <w:sdtContent>
                <w:r w:rsidR="00DE69A3" w:rsidRPr="00C30590">
                  <w:rPr>
                    <w:rFonts w:ascii="Cardo" w:eastAsia="Cardo" w:hAnsi="Cardo" w:cs="Cardo"/>
                    <w:color w:val="auto"/>
                    <w:sz w:val="20"/>
                    <w:szCs w:val="20"/>
                  </w:rPr>
                  <w:t xml:space="preserve">↓ 4/8 </w:t>
                </w:r>
              </w:sdtContent>
            </w:sdt>
          </w:p>
        </w:tc>
        <w:tc>
          <w:tcPr>
            <w:tcW w:w="720" w:type="dxa"/>
            <w:tcBorders>
              <w:bottom w:val="single" w:sz="4" w:space="0" w:color="000000"/>
            </w:tcBorders>
            <w:vAlign w:val="center"/>
          </w:tcPr>
          <w:p w14:paraId="000011E8" w14:textId="77777777" w:rsidR="00D66085" w:rsidRPr="00C30590" w:rsidRDefault="00D66085">
            <w:pPr>
              <w:jc w:val="center"/>
              <w:rPr>
                <w:rFonts w:ascii="Times New Roman" w:eastAsia="Times New Roman" w:hAnsi="Times New Roman" w:cs="Times New Roman"/>
                <w:color w:val="auto"/>
                <w:sz w:val="20"/>
                <w:szCs w:val="20"/>
              </w:rPr>
            </w:pPr>
          </w:p>
        </w:tc>
        <w:tc>
          <w:tcPr>
            <w:tcW w:w="720" w:type="dxa"/>
            <w:tcBorders>
              <w:bottom w:val="single" w:sz="4" w:space="0" w:color="000000"/>
            </w:tcBorders>
            <w:vAlign w:val="center"/>
          </w:tcPr>
          <w:p w14:paraId="000011E9" w14:textId="77777777" w:rsidR="00D66085" w:rsidRPr="00C30590" w:rsidRDefault="00D66085">
            <w:pPr>
              <w:jc w:val="center"/>
              <w:rPr>
                <w:rFonts w:ascii="Times New Roman" w:eastAsia="Times New Roman" w:hAnsi="Times New Roman" w:cs="Times New Roman"/>
                <w:color w:val="auto"/>
                <w:sz w:val="20"/>
                <w:szCs w:val="20"/>
              </w:rPr>
            </w:pPr>
          </w:p>
        </w:tc>
        <w:tc>
          <w:tcPr>
            <w:tcW w:w="694" w:type="dxa"/>
            <w:tcBorders>
              <w:bottom w:val="single" w:sz="4" w:space="0" w:color="000000"/>
            </w:tcBorders>
            <w:vAlign w:val="center"/>
          </w:tcPr>
          <w:p w14:paraId="000011EA" w14:textId="77777777" w:rsidR="00D66085" w:rsidRPr="00C30590" w:rsidRDefault="00D66085">
            <w:pPr>
              <w:jc w:val="center"/>
              <w:rPr>
                <w:rFonts w:ascii="Times New Roman" w:eastAsia="Times New Roman" w:hAnsi="Times New Roman" w:cs="Times New Roman"/>
                <w:color w:val="auto"/>
                <w:sz w:val="20"/>
                <w:szCs w:val="20"/>
              </w:rPr>
            </w:pPr>
          </w:p>
        </w:tc>
        <w:tc>
          <w:tcPr>
            <w:tcW w:w="763" w:type="dxa"/>
            <w:tcBorders>
              <w:bottom w:val="single" w:sz="4" w:space="0" w:color="000000"/>
            </w:tcBorders>
            <w:vAlign w:val="center"/>
          </w:tcPr>
          <w:p w14:paraId="000011EB" w14:textId="77777777" w:rsidR="00D66085" w:rsidRPr="00C30590" w:rsidRDefault="00D66085">
            <w:pPr>
              <w:jc w:val="center"/>
              <w:rPr>
                <w:rFonts w:ascii="Times New Roman" w:eastAsia="Times New Roman" w:hAnsi="Times New Roman" w:cs="Times New Roman"/>
                <w:color w:val="auto"/>
                <w:sz w:val="20"/>
                <w:szCs w:val="20"/>
              </w:rPr>
            </w:pPr>
          </w:p>
        </w:tc>
        <w:tc>
          <w:tcPr>
            <w:tcW w:w="763" w:type="dxa"/>
            <w:tcBorders>
              <w:bottom w:val="single" w:sz="4" w:space="0" w:color="000000"/>
            </w:tcBorders>
            <w:vAlign w:val="center"/>
          </w:tcPr>
          <w:p w14:paraId="000011EC" w14:textId="77777777" w:rsidR="00D66085" w:rsidRPr="00C30590" w:rsidRDefault="00D66085">
            <w:pPr>
              <w:jc w:val="center"/>
              <w:rPr>
                <w:rFonts w:ascii="Times New Roman" w:eastAsia="Times New Roman" w:hAnsi="Times New Roman" w:cs="Times New Roman"/>
                <w:color w:val="auto"/>
                <w:sz w:val="20"/>
                <w:szCs w:val="20"/>
              </w:rPr>
            </w:pPr>
          </w:p>
        </w:tc>
        <w:tc>
          <w:tcPr>
            <w:tcW w:w="1180" w:type="dxa"/>
            <w:tcBorders>
              <w:bottom w:val="single" w:sz="4" w:space="0" w:color="000000"/>
            </w:tcBorders>
            <w:vAlign w:val="center"/>
          </w:tcPr>
          <w:p w14:paraId="000011ED" w14:textId="77777777" w:rsidR="00D66085" w:rsidRPr="00C30590" w:rsidRDefault="00D66085">
            <w:pPr>
              <w:jc w:val="center"/>
              <w:rPr>
                <w:rFonts w:ascii="Times New Roman" w:eastAsia="Times New Roman" w:hAnsi="Times New Roman" w:cs="Times New Roman"/>
                <w:color w:val="auto"/>
                <w:sz w:val="20"/>
                <w:szCs w:val="20"/>
              </w:rPr>
            </w:pPr>
          </w:p>
        </w:tc>
        <w:tc>
          <w:tcPr>
            <w:tcW w:w="1058" w:type="dxa"/>
            <w:tcBorders>
              <w:bottom w:val="single" w:sz="4" w:space="0" w:color="000000"/>
            </w:tcBorders>
            <w:vAlign w:val="center"/>
          </w:tcPr>
          <w:p w14:paraId="000011EE" w14:textId="77777777" w:rsidR="00D66085" w:rsidRPr="00C30590" w:rsidRDefault="00D66085">
            <w:pPr>
              <w:jc w:val="center"/>
              <w:rPr>
                <w:rFonts w:ascii="Times New Roman" w:eastAsia="Times New Roman" w:hAnsi="Times New Roman" w:cs="Times New Roman"/>
                <w:color w:val="auto"/>
                <w:sz w:val="20"/>
                <w:szCs w:val="20"/>
              </w:rPr>
            </w:pPr>
          </w:p>
        </w:tc>
        <w:tc>
          <w:tcPr>
            <w:tcW w:w="1036" w:type="dxa"/>
            <w:tcBorders>
              <w:bottom w:val="single" w:sz="4" w:space="0" w:color="000000"/>
            </w:tcBorders>
            <w:vAlign w:val="center"/>
          </w:tcPr>
          <w:p w14:paraId="000011EF" w14:textId="77777777" w:rsidR="00D66085" w:rsidRPr="00C30590" w:rsidRDefault="00D66085">
            <w:pPr>
              <w:jc w:val="center"/>
              <w:rPr>
                <w:rFonts w:ascii="Times New Roman" w:eastAsia="Times New Roman" w:hAnsi="Times New Roman" w:cs="Times New Roman"/>
                <w:color w:val="auto"/>
                <w:sz w:val="20"/>
                <w:szCs w:val="20"/>
              </w:rPr>
            </w:pPr>
          </w:p>
        </w:tc>
      </w:tr>
      <w:tr w:rsidR="00C30590" w:rsidRPr="00C30590" w14:paraId="7ED463BD" w14:textId="77777777" w:rsidTr="00045344">
        <w:tc>
          <w:tcPr>
            <w:tcW w:w="14286" w:type="dxa"/>
            <w:gridSpan w:val="16"/>
            <w:tcBorders>
              <w:top w:val="single" w:sz="4" w:space="0" w:color="000000"/>
            </w:tcBorders>
            <w:vAlign w:val="center"/>
          </w:tcPr>
          <w:p w14:paraId="000011F0"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b/>
                <w:i/>
                <w:color w:val="auto"/>
                <w:sz w:val="20"/>
                <w:szCs w:val="20"/>
              </w:rPr>
              <w:t>Observational studies using CGA-based tools</w:t>
            </w:r>
          </w:p>
        </w:tc>
      </w:tr>
      <w:tr w:rsidR="00C30590" w:rsidRPr="00C30590" w14:paraId="350358A0" w14:textId="77777777" w:rsidTr="00045344">
        <w:tc>
          <w:tcPr>
            <w:tcW w:w="907" w:type="dxa"/>
            <w:tcBorders>
              <w:top w:val="single" w:sz="4" w:space="0" w:color="000000"/>
            </w:tcBorders>
            <w:vAlign w:val="center"/>
          </w:tcPr>
          <w:p w14:paraId="00001200"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Terret, 2015</w:t>
            </w:r>
          </w:p>
        </w:tc>
        <w:tc>
          <w:tcPr>
            <w:tcW w:w="711" w:type="dxa"/>
            <w:tcBorders>
              <w:top w:val="single" w:sz="4" w:space="0" w:color="000000"/>
            </w:tcBorders>
            <w:vAlign w:val="center"/>
          </w:tcPr>
          <w:p w14:paraId="00001201"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425</w:t>
            </w:r>
          </w:p>
        </w:tc>
        <w:tc>
          <w:tcPr>
            <w:tcW w:w="1041" w:type="dxa"/>
            <w:tcBorders>
              <w:top w:val="single" w:sz="4" w:space="0" w:color="000000"/>
            </w:tcBorders>
            <w:vAlign w:val="center"/>
          </w:tcPr>
          <w:p w14:paraId="00001202" w14:textId="77777777" w:rsidR="00D66085" w:rsidRPr="00C30590" w:rsidRDefault="00DE69A3">
            <w:pP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Patients with non-Hodgkin lymphoma</w:t>
            </w:r>
          </w:p>
        </w:tc>
        <w:tc>
          <w:tcPr>
            <w:tcW w:w="1102" w:type="dxa"/>
            <w:tcBorders>
              <w:top w:val="single" w:sz="4" w:space="0" w:color="000000"/>
            </w:tcBorders>
            <w:vAlign w:val="center"/>
          </w:tcPr>
          <w:p w14:paraId="00001203"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CGA may help identify higher risk of death for frail or </w:t>
            </w:r>
            <w:r w:rsidRPr="00C30590">
              <w:rPr>
                <w:rFonts w:ascii="Times New Roman" w:eastAsia="Times New Roman" w:hAnsi="Times New Roman" w:cs="Times New Roman"/>
                <w:color w:val="auto"/>
                <w:sz w:val="20"/>
                <w:szCs w:val="20"/>
              </w:rPr>
              <w:lastRenderedPageBreak/>
              <w:t>unfit patients</w:t>
            </w:r>
          </w:p>
        </w:tc>
        <w:tc>
          <w:tcPr>
            <w:tcW w:w="1075" w:type="dxa"/>
            <w:tcBorders>
              <w:top w:val="single" w:sz="4" w:space="0" w:color="000000"/>
            </w:tcBorders>
            <w:vAlign w:val="center"/>
          </w:tcPr>
          <w:p w14:paraId="00001204" w14:textId="77777777" w:rsidR="00D66085" w:rsidRPr="00C30590" w:rsidRDefault="00D66085">
            <w:pPr>
              <w:jc w:val="center"/>
              <w:rPr>
                <w:rFonts w:ascii="Times New Roman" w:eastAsia="Times New Roman" w:hAnsi="Times New Roman" w:cs="Times New Roman"/>
                <w:color w:val="auto"/>
                <w:sz w:val="20"/>
                <w:szCs w:val="20"/>
              </w:rPr>
            </w:pPr>
          </w:p>
        </w:tc>
        <w:tc>
          <w:tcPr>
            <w:tcW w:w="1119" w:type="dxa"/>
            <w:tcBorders>
              <w:top w:val="single" w:sz="4" w:space="0" w:color="000000"/>
            </w:tcBorders>
            <w:vAlign w:val="center"/>
          </w:tcPr>
          <w:p w14:paraId="00001205" w14:textId="77777777" w:rsidR="00D66085" w:rsidRPr="00C30590" w:rsidRDefault="00D66085">
            <w:pPr>
              <w:jc w:val="center"/>
              <w:rPr>
                <w:rFonts w:ascii="Times New Roman" w:eastAsia="Times New Roman" w:hAnsi="Times New Roman" w:cs="Times New Roman"/>
                <w:color w:val="auto"/>
                <w:sz w:val="20"/>
                <w:szCs w:val="20"/>
              </w:rPr>
            </w:pPr>
          </w:p>
        </w:tc>
        <w:tc>
          <w:tcPr>
            <w:tcW w:w="859" w:type="dxa"/>
            <w:tcBorders>
              <w:top w:val="single" w:sz="4" w:space="0" w:color="000000"/>
            </w:tcBorders>
            <w:vAlign w:val="center"/>
          </w:tcPr>
          <w:p w14:paraId="00001206" w14:textId="77777777" w:rsidR="00D66085" w:rsidRPr="00C30590" w:rsidRDefault="00D66085">
            <w:pPr>
              <w:jc w:val="center"/>
              <w:rPr>
                <w:rFonts w:ascii="Times New Roman" w:eastAsia="Times New Roman" w:hAnsi="Times New Roman" w:cs="Times New Roman"/>
                <w:color w:val="auto"/>
                <w:sz w:val="20"/>
                <w:szCs w:val="20"/>
              </w:rPr>
            </w:pPr>
          </w:p>
        </w:tc>
        <w:tc>
          <w:tcPr>
            <w:tcW w:w="538" w:type="dxa"/>
            <w:tcBorders>
              <w:top w:val="single" w:sz="4" w:space="0" w:color="000000"/>
            </w:tcBorders>
            <w:vAlign w:val="center"/>
          </w:tcPr>
          <w:p w14:paraId="00001207" w14:textId="77777777" w:rsidR="00D66085" w:rsidRPr="00C30590" w:rsidRDefault="00D66085">
            <w:pPr>
              <w:jc w:val="center"/>
              <w:rPr>
                <w:rFonts w:ascii="Times New Roman" w:eastAsia="Times New Roman" w:hAnsi="Times New Roman" w:cs="Times New Roman"/>
                <w:color w:val="auto"/>
                <w:sz w:val="20"/>
                <w:szCs w:val="20"/>
              </w:rPr>
            </w:pPr>
          </w:p>
        </w:tc>
        <w:tc>
          <w:tcPr>
            <w:tcW w:w="720" w:type="dxa"/>
            <w:tcBorders>
              <w:top w:val="single" w:sz="4" w:space="0" w:color="000000"/>
            </w:tcBorders>
            <w:vAlign w:val="center"/>
          </w:tcPr>
          <w:p w14:paraId="00001208" w14:textId="77777777" w:rsidR="00D66085" w:rsidRPr="00C30590" w:rsidRDefault="00D66085">
            <w:pPr>
              <w:jc w:val="center"/>
              <w:rPr>
                <w:rFonts w:ascii="Times New Roman" w:eastAsia="Times New Roman" w:hAnsi="Times New Roman" w:cs="Times New Roman"/>
                <w:color w:val="auto"/>
                <w:sz w:val="20"/>
                <w:szCs w:val="20"/>
              </w:rPr>
            </w:pPr>
          </w:p>
        </w:tc>
        <w:tc>
          <w:tcPr>
            <w:tcW w:w="720" w:type="dxa"/>
            <w:tcBorders>
              <w:top w:val="single" w:sz="4" w:space="0" w:color="000000"/>
            </w:tcBorders>
            <w:vAlign w:val="center"/>
          </w:tcPr>
          <w:p w14:paraId="00001209" w14:textId="77777777" w:rsidR="00D66085" w:rsidRPr="00C30590" w:rsidRDefault="00D66085">
            <w:pPr>
              <w:jc w:val="center"/>
              <w:rPr>
                <w:rFonts w:ascii="Times New Roman" w:eastAsia="Times New Roman" w:hAnsi="Times New Roman" w:cs="Times New Roman"/>
                <w:color w:val="auto"/>
                <w:sz w:val="20"/>
                <w:szCs w:val="20"/>
              </w:rPr>
            </w:pPr>
          </w:p>
        </w:tc>
        <w:tc>
          <w:tcPr>
            <w:tcW w:w="694" w:type="dxa"/>
            <w:tcBorders>
              <w:top w:val="single" w:sz="4" w:space="0" w:color="000000"/>
            </w:tcBorders>
            <w:vAlign w:val="center"/>
          </w:tcPr>
          <w:p w14:paraId="0000120A" w14:textId="77777777" w:rsidR="00D66085" w:rsidRPr="00C30590" w:rsidRDefault="00D66085">
            <w:pPr>
              <w:jc w:val="center"/>
              <w:rPr>
                <w:rFonts w:ascii="Times New Roman" w:eastAsia="Times New Roman" w:hAnsi="Times New Roman" w:cs="Times New Roman"/>
                <w:color w:val="auto"/>
                <w:sz w:val="20"/>
                <w:szCs w:val="20"/>
              </w:rPr>
            </w:pPr>
          </w:p>
        </w:tc>
        <w:tc>
          <w:tcPr>
            <w:tcW w:w="763" w:type="dxa"/>
            <w:tcBorders>
              <w:top w:val="single" w:sz="4" w:space="0" w:color="000000"/>
            </w:tcBorders>
            <w:vAlign w:val="center"/>
          </w:tcPr>
          <w:p w14:paraId="0000120B" w14:textId="77777777" w:rsidR="00D66085" w:rsidRPr="00C30590" w:rsidRDefault="00D66085">
            <w:pPr>
              <w:jc w:val="center"/>
              <w:rPr>
                <w:rFonts w:ascii="Times New Roman" w:eastAsia="Times New Roman" w:hAnsi="Times New Roman" w:cs="Times New Roman"/>
                <w:color w:val="auto"/>
                <w:sz w:val="20"/>
                <w:szCs w:val="20"/>
              </w:rPr>
            </w:pPr>
          </w:p>
        </w:tc>
        <w:tc>
          <w:tcPr>
            <w:tcW w:w="763" w:type="dxa"/>
            <w:tcBorders>
              <w:top w:val="single" w:sz="4" w:space="0" w:color="000000"/>
            </w:tcBorders>
            <w:vAlign w:val="center"/>
          </w:tcPr>
          <w:p w14:paraId="0000120C" w14:textId="77777777" w:rsidR="00D66085" w:rsidRPr="00C30590" w:rsidRDefault="00D66085">
            <w:pPr>
              <w:jc w:val="center"/>
              <w:rPr>
                <w:rFonts w:ascii="Times New Roman" w:eastAsia="Times New Roman" w:hAnsi="Times New Roman" w:cs="Times New Roman"/>
                <w:color w:val="auto"/>
                <w:sz w:val="20"/>
                <w:szCs w:val="20"/>
              </w:rPr>
            </w:pPr>
          </w:p>
        </w:tc>
        <w:tc>
          <w:tcPr>
            <w:tcW w:w="1180" w:type="dxa"/>
            <w:tcBorders>
              <w:top w:val="single" w:sz="4" w:space="0" w:color="000000"/>
            </w:tcBorders>
            <w:vAlign w:val="center"/>
          </w:tcPr>
          <w:p w14:paraId="0000120D" w14:textId="77777777" w:rsidR="00D66085" w:rsidRPr="00C30590" w:rsidRDefault="00D66085">
            <w:pPr>
              <w:jc w:val="center"/>
              <w:rPr>
                <w:rFonts w:ascii="Times New Roman" w:eastAsia="Times New Roman" w:hAnsi="Times New Roman" w:cs="Times New Roman"/>
                <w:color w:val="auto"/>
                <w:sz w:val="20"/>
                <w:szCs w:val="20"/>
              </w:rPr>
            </w:pPr>
          </w:p>
        </w:tc>
        <w:tc>
          <w:tcPr>
            <w:tcW w:w="1058" w:type="dxa"/>
            <w:tcBorders>
              <w:top w:val="single" w:sz="4" w:space="0" w:color="000000"/>
            </w:tcBorders>
            <w:vAlign w:val="center"/>
          </w:tcPr>
          <w:p w14:paraId="0000120E"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CGA may help identify fit patients for </w:t>
            </w:r>
            <w:r w:rsidRPr="00C30590">
              <w:rPr>
                <w:rFonts w:ascii="Times New Roman" w:eastAsia="Times New Roman" w:hAnsi="Times New Roman" w:cs="Times New Roman"/>
                <w:color w:val="auto"/>
                <w:sz w:val="20"/>
                <w:szCs w:val="20"/>
              </w:rPr>
              <w:lastRenderedPageBreak/>
              <w:t>curative therapy</w:t>
            </w:r>
          </w:p>
        </w:tc>
        <w:tc>
          <w:tcPr>
            <w:tcW w:w="1036" w:type="dxa"/>
            <w:tcBorders>
              <w:top w:val="single" w:sz="4" w:space="0" w:color="000000"/>
            </w:tcBorders>
            <w:vAlign w:val="center"/>
          </w:tcPr>
          <w:p w14:paraId="0000120F" w14:textId="77777777" w:rsidR="00D66085" w:rsidRPr="00C30590" w:rsidRDefault="00D66085">
            <w:pPr>
              <w:jc w:val="center"/>
              <w:rPr>
                <w:rFonts w:ascii="Times New Roman" w:eastAsia="Times New Roman" w:hAnsi="Times New Roman" w:cs="Times New Roman"/>
                <w:color w:val="auto"/>
                <w:sz w:val="20"/>
                <w:szCs w:val="20"/>
              </w:rPr>
            </w:pPr>
          </w:p>
        </w:tc>
      </w:tr>
      <w:tr w:rsidR="00C30590" w:rsidRPr="00C30590" w14:paraId="5C6BBB7A" w14:textId="77777777" w:rsidTr="00045344">
        <w:tc>
          <w:tcPr>
            <w:tcW w:w="907" w:type="dxa"/>
            <w:vAlign w:val="center"/>
          </w:tcPr>
          <w:p w14:paraId="00001210"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De Almeida, 2015</w:t>
            </w:r>
          </w:p>
        </w:tc>
        <w:tc>
          <w:tcPr>
            <w:tcW w:w="711" w:type="dxa"/>
            <w:vAlign w:val="center"/>
          </w:tcPr>
          <w:p w14:paraId="00001211"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58,244</w:t>
            </w:r>
          </w:p>
        </w:tc>
        <w:tc>
          <w:tcPr>
            <w:tcW w:w="1041" w:type="dxa"/>
            <w:vAlign w:val="center"/>
          </w:tcPr>
          <w:p w14:paraId="00001212"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Community-dwelling older adults</w:t>
            </w:r>
          </w:p>
        </w:tc>
        <w:tc>
          <w:tcPr>
            <w:tcW w:w="1102" w:type="dxa"/>
            <w:vAlign w:val="center"/>
          </w:tcPr>
          <w:p w14:paraId="00001213" w14:textId="77777777" w:rsidR="00D66085" w:rsidRPr="00C30590" w:rsidRDefault="00D66085">
            <w:pPr>
              <w:jc w:val="center"/>
              <w:rPr>
                <w:rFonts w:ascii="Times New Roman" w:eastAsia="Times New Roman" w:hAnsi="Times New Roman" w:cs="Times New Roman"/>
                <w:color w:val="auto"/>
                <w:sz w:val="20"/>
                <w:szCs w:val="20"/>
              </w:rPr>
            </w:pPr>
          </w:p>
        </w:tc>
        <w:tc>
          <w:tcPr>
            <w:tcW w:w="1075" w:type="dxa"/>
            <w:vAlign w:val="center"/>
          </w:tcPr>
          <w:p w14:paraId="00001214" w14:textId="77777777" w:rsidR="00D66085" w:rsidRPr="00C30590" w:rsidRDefault="00D66085">
            <w:pPr>
              <w:jc w:val="center"/>
              <w:rPr>
                <w:rFonts w:ascii="Times New Roman" w:eastAsia="Times New Roman" w:hAnsi="Times New Roman" w:cs="Times New Roman"/>
                <w:color w:val="auto"/>
                <w:sz w:val="20"/>
                <w:szCs w:val="20"/>
              </w:rPr>
            </w:pPr>
          </w:p>
        </w:tc>
        <w:tc>
          <w:tcPr>
            <w:tcW w:w="1119" w:type="dxa"/>
            <w:vAlign w:val="center"/>
          </w:tcPr>
          <w:p w14:paraId="00001215" w14:textId="77777777" w:rsidR="00D66085" w:rsidRPr="00C30590" w:rsidRDefault="00D66085">
            <w:pPr>
              <w:jc w:val="center"/>
              <w:rPr>
                <w:rFonts w:ascii="Times New Roman" w:eastAsia="Times New Roman" w:hAnsi="Times New Roman" w:cs="Times New Roman"/>
                <w:color w:val="auto"/>
                <w:sz w:val="20"/>
                <w:szCs w:val="20"/>
              </w:rPr>
            </w:pPr>
          </w:p>
        </w:tc>
        <w:tc>
          <w:tcPr>
            <w:tcW w:w="859" w:type="dxa"/>
            <w:vAlign w:val="center"/>
          </w:tcPr>
          <w:p w14:paraId="00001216" w14:textId="77777777" w:rsidR="00D66085" w:rsidRPr="00C30590" w:rsidRDefault="00D66085">
            <w:pPr>
              <w:jc w:val="center"/>
              <w:rPr>
                <w:rFonts w:ascii="Times New Roman" w:eastAsia="Times New Roman" w:hAnsi="Times New Roman" w:cs="Times New Roman"/>
                <w:color w:val="auto"/>
                <w:sz w:val="20"/>
                <w:szCs w:val="20"/>
              </w:rPr>
            </w:pPr>
          </w:p>
        </w:tc>
        <w:tc>
          <w:tcPr>
            <w:tcW w:w="538" w:type="dxa"/>
            <w:vAlign w:val="center"/>
          </w:tcPr>
          <w:p w14:paraId="00001217" w14:textId="77777777" w:rsidR="00D66085" w:rsidRPr="00C30590" w:rsidRDefault="00D66085">
            <w:pPr>
              <w:jc w:val="center"/>
              <w:rPr>
                <w:rFonts w:ascii="Times New Roman" w:eastAsia="Times New Roman" w:hAnsi="Times New Roman" w:cs="Times New Roman"/>
                <w:color w:val="auto"/>
                <w:sz w:val="20"/>
                <w:szCs w:val="20"/>
              </w:rPr>
            </w:pPr>
          </w:p>
        </w:tc>
        <w:tc>
          <w:tcPr>
            <w:tcW w:w="720" w:type="dxa"/>
            <w:vAlign w:val="center"/>
          </w:tcPr>
          <w:p w14:paraId="00001218" w14:textId="77777777" w:rsidR="00D66085" w:rsidRPr="00C30590" w:rsidRDefault="00D66085">
            <w:pPr>
              <w:jc w:val="center"/>
              <w:rPr>
                <w:rFonts w:ascii="Times New Roman" w:eastAsia="Times New Roman" w:hAnsi="Times New Roman" w:cs="Times New Roman"/>
                <w:color w:val="auto"/>
                <w:sz w:val="20"/>
                <w:szCs w:val="20"/>
              </w:rPr>
            </w:pPr>
          </w:p>
        </w:tc>
        <w:tc>
          <w:tcPr>
            <w:tcW w:w="720" w:type="dxa"/>
            <w:vAlign w:val="center"/>
          </w:tcPr>
          <w:p w14:paraId="00001219" w14:textId="77777777" w:rsidR="00D66085" w:rsidRPr="00C30590" w:rsidRDefault="00D66085">
            <w:pPr>
              <w:jc w:val="center"/>
              <w:rPr>
                <w:rFonts w:ascii="Times New Roman" w:eastAsia="Times New Roman" w:hAnsi="Times New Roman" w:cs="Times New Roman"/>
                <w:color w:val="auto"/>
                <w:sz w:val="20"/>
                <w:szCs w:val="20"/>
              </w:rPr>
            </w:pPr>
          </w:p>
        </w:tc>
        <w:tc>
          <w:tcPr>
            <w:tcW w:w="694" w:type="dxa"/>
            <w:vAlign w:val="center"/>
          </w:tcPr>
          <w:p w14:paraId="0000121A" w14:textId="77777777" w:rsidR="00D66085" w:rsidRPr="00C30590" w:rsidRDefault="00D66085">
            <w:pPr>
              <w:jc w:val="center"/>
              <w:rPr>
                <w:rFonts w:ascii="Times New Roman" w:eastAsia="Times New Roman" w:hAnsi="Times New Roman" w:cs="Times New Roman"/>
                <w:color w:val="auto"/>
                <w:sz w:val="20"/>
                <w:szCs w:val="20"/>
              </w:rPr>
            </w:pPr>
          </w:p>
        </w:tc>
        <w:tc>
          <w:tcPr>
            <w:tcW w:w="763" w:type="dxa"/>
            <w:vAlign w:val="center"/>
          </w:tcPr>
          <w:p w14:paraId="0000121B" w14:textId="77777777" w:rsidR="00D66085" w:rsidRPr="00C30590" w:rsidRDefault="00D66085">
            <w:pPr>
              <w:jc w:val="center"/>
              <w:rPr>
                <w:rFonts w:ascii="Times New Roman" w:eastAsia="Times New Roman" w:hAnsi="Times New Roman" w:cs="Times New Roman"/>
                <w:color w:val="auto"/>
                <w:sz w:val="20"/>
                <w:szCs w:val="20"/>
              </w:rPr>
            </w:pPr>
          </w:p>
        </w:tc>
        <w:tc>
          <w:tcPr>
            <w:tcW w:w="763" w:type="dxa"/>
            <w:vAlign w:val="center"/>
          </w:tcPr>
          <w:p w14:paraId="0000121C" w14:textId="77777777" w:rsidR="00D66085" w:rsidRPr="00C30590" w:rsidRDefault="00D66085">
            <w:pPr>
              <w:jc w:val="center"/>
              <w:rPr>
                <w:rFonts w:ascii="Times New Roman" w:eastAsia="Times New Roman" w:hAnsi="Times New Roman" w:cs="Times New Roman"/>
                <w:color w:val="auto"/>
                <w:sz w:val="20"/>
                <w:szCs w:val="20"/>
              </w:rPr>
            </w:pPr>
          </w:p>
        </w:tc>
        <w:tc>
          <w:tcPr>
            <w:tcW w:w="1180" w:type="dxa"/>
            <w:vAlign w:val="center"/>
          </w:tcPr>
          <w:p w14:paraId="0000121D" w14:textId="77777777" w:rsidR="00D66085" w:rsidRPr="00C30590" w:rsidRDefault="00D66085">
            <w:pPr>
              <w:jc w:val="center"/>
              <w:rPr>
                <w:rFonts w:ascii="Times New Roman" w:eastAsia="Times New Roman" w:hAnsi="Times New Roman" w:cs="Times New Roman"/>
                <w:color w:val="auto"/>
                <w:sz w:val="20"/>
                <w:szCs w:val="20"/>
              </w:rPr>
            </w:pPr>
          </w:p>
        </w:tc>
        <w:tc>
          <w:tcPr>
            <w:tcW w:w="1058" w:type="dxa"/>
            <w:vAlign w:val="center"/>
          </w:tcPr>
          <w:p w14:paraId="0000121E" w14:textId="77777777" w:rsidR="00D66085" w:rsidRPr="00C30590" w:rsidRDefault="00DE69A3">
            <w:pPr>
              <w:jc w:val="center"/>
              <w:rPr>
                <w:rFonts w:ascii="Times New Roman" w:eastAsia="Times New Roman" w:hAnsi="Times New Roman" w:cs="Times New Roman"/>
                <w:color w:val="auto"/>
                <w:sz w:val="20"/>
                <w:szCs w:val="20"/>
              </w:rPr>
            </w:pPr>
            <w:bookmarkStart w:id="12" w:name="_heading=h.26in1rg" w:colFirst="0" w:colLast="0"/>
            <w:bookmarkEnd w:id="12"/>
            <w:r w:rsidRPr="00C30590">
              <w:rPr>
                <w:rFonts w:ascii="Times New Roman" w:eastAsia="Times New Roman" w:hAnsi="Times New Roman" w:cs="Times New Roman"/>
                <w:color w:val="auto"/>
                <w:sz w:val="20"/>
                <w:szCs w:val="20"/>
              </w:rPr>
              <w:t>The interRAI HC instrument is able to measure outcomes and evaluate interventions effects</w:t>
            </w:r>
          </w:p>
        </w:tc>
        <w:tc>
          <w:tcPr>
            <w:tcW w:w="1036" w:type="dxa"/>
            <w:vAlign w:val="center"/>
          </w:tcPr>
          <w:p w14:paraId="0000121F" w14:textId="77777777" w:rsidR="00D66085" w:rsidRPr="00C30590" w:rsidRDefault="00D66085">
            <w:pPr>
              <w:jc w:val="center"/>
              <w:rPr>
                <w:rFonts w:ascii="Times New Roman" w:eastAsia="Times New Roman" w:hAnsi="Times New Roman" w:cs="Times New Roman"/>
                <w:color w:val="auto"/>
                <w:sz w:val="20"/>
                <w:szCs w:val="20"/>
              </w:rPr>
            </w:pPr>
          </w:p>
        </w:tc>
      </w:tr>
      <w:tr w:rsidR="00C30590" w:rsidRPr="00C30590" w14:paraId="2C0430DB" w14:textId="77777777" w:rsidTr="00045344">
        <w:tc>
          <w:tcPr>
            <w:tcW w:w="907" w:type="dxa"/>
            <w:vAlign w:val="center"/>
          </w:tcPr>
          <w:p w14:paraId="00001220"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Scheepers, 2020</w:t>
            </w:r>
          </w:p>
        </w:tc>
        <w:tc>
          <w:tcPr>
            <w:tcW w:w="711" w:type="dxa"/>
            <w:vAlign w:val="center"/>
          </w:tcPr>
          <w:p w14:paraId="00001221"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212</w:t>
            </w:r>
          </w:p>
        </w:tc>
        <w:tc>
          <w:tcPr>
            <w:tcW w:w="1041" w:type="dxa"/>
            <w:vAlign w:val="center"/>
          </w:tcPr>
          <w:p w14:paraId="00001222"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Older patients with hematologic malignancies</w:t>
            </w:r>
          </w:p>
        </w:tc>
        <w:tc>
          <w:tcPr>
            <w:tcW w:w="1102" w:type="dxa"/>
            <w:vAlign w:val="center"/>
          </w:tcPr>
          <w:p w14:paraId="00001223" w14:textId="77777777" w:rsidR="00D66085" w:rsidRPr="00C30590" w:rsidRDefault="00D66085">
            <w:pPr>
              <w:jc w:val="center"/>
              <w:rPr>
                <w:rFonts w:ascii="Times New Roman" w:eastAsia="Times New Roman" w:hAnsi="Times New Roman" w:cs="Times New Roman"/>
                <w:color w:val="auto"/>
                <w:sz w:val="20"/>
                <w:szCs w:val="20"/>
              </w:rPr>
            </w:pPr>
          </w:p>
        </w:tc>
        <w:tc>
          <w:tcPr>
            <w:tcW w:w="1075" w:type="dxa"/>
            <w:vAlign w:val="center"/>
          </w:tcPr>
          <w:p w14:paraId="00001224" w14:textId="77777777" w:rsidR="00D66085" w:rsidRPr="00C30590" w:rsidRDefault="00D66085">
            <w:pPr>
              <w:jc w:val="center"/>
              <w:rPr>
                <w:rFonts w:ascii="Times New Roman" w:eastAsia="Times New Roman" w:hAnsi="Times New Roman" w:cs="Times New Roman"/>
                <w:color w:val="auto"/>
                <w:sz w:val="20"/>
                <w:szCs w:val="20"/>
              </w:rPr>
            </w:pPr>
          </w:p>
        </w:tc>
        <w:tc>
          <w:tcPr>
            <w:tcW w:w="1119" w:type="dxa"/>
            <w:vAlign w:val="center"/>
          </w:tcPr>
          <w:p w14:paraId="00001225" w14:textId="77777777" w:rsidR="00D66085" w:rsidRPr="00C30590" w:rsidRDefault="00D66085">
            <w:pPr>
              <w:jc w:val="center"/>
              <w:rPr>
                <w:rFonts w:ascii="Times New Roman" w:eastAsia="Times New Roman" w:hAnsi="Times New Roman" w:cs="Times New Roman"/>
                <w:color w:val="auto"/>
                <w:sz w:val="20"/>
                <w:szCs w:val="20"/>
              </w:rPr>
            </w:pPr>
          </w:p>
        </w:tc>
        <w:tc>
          <w:tcPr>
            <w:tcW w:w="859" w:type="dxa"/>
            <w:vAlign w:val="center"/>
          </w:tcPr>
          <w:p w14:paraId="00001226" w14:textId="77777777" w:rsidR="00D66085" w:rsidRPr="00C30590" w:rsidRDefault="00D66085">
            <w:pPr>
              <w:jc w:val="center"/>
              <w:rPr>
                <w:rFonts w:ascii="Times New Roman" w:eastAsia="Times New Roman" w:hAnsi="Times New Roman" w:cs="Times New Roman"/>
                <w:color w:val="auto"/>
                <w:sz w:val="20"/>
                <w:szCs w:val="20"/>
              </w:rPr>
            </w:pPr>
          </w:p>
        </w:tc>
        <w:tc>
          <w:tcPr>
            <w:tcW w:w="538" w:type="dxa"/>
            <w:vAlign w:val="center"/>
          </w:tcPr>
          <w:p w14:paraId="00001227" w14:textId="77777777" w:rsidR="00D66085" w:rsidRPr="00C30590" w:rsidRDefault="00D66085">
            <w:pPr>
              <w:jc w:val="center"/>
              <w:rPr>
                <w:rFonts w:ascii="Times New Roman" w:eastAsia="Times New Roman" w:hAnsi="Times New Roman" w:cs="Times New Roman"/>
                <w:color w:val="auto"/>
                <w:sz w:val="20"/>
                <w:szCs w:val="20"/>
              </w:rPr>
            </w:pPr>
          </w:p>
        </w:tc>
        <w:tc>
          <w:tcPr>
            <w:tcW w:w="720" w:type="dxa"/>
            <w:vAlign w:val="center"/>
          </w:tcPr>
          <w:p w14:paraId="00001228" w14:textId="77777777" w:rsidR="00D66085" w:rsidRPr="00C30590" w:rsidRDefault="00D66085">
            <w:pPr>
              <w:jc w:val="center"/>
              <w:rPr>
                <w:rFonts w:ascii="Times New Roman" w:eastAsia="Times New Roman" w:hAnsi="Times New Roman" w:cs="Times New Roman"/>
                <w:color w:val="auto"/>
                <w:sz w:val="20"/>
                <w:szCs w:val="20"/>
              </w:rPr>
            </w:pPr>
          </w:p>
        </w:tc>
        <w:tc>
          <w:tcPr>
            <w:tcW w:w="720" w:type="dxa"/>
            <w:vAlign w:val="center"/>
          </w:tcPr>
          <w:p w14:paraId="00001229" w14:textId="77777777" w:rsidR="00D66085" w:rsidRPr="00C30590" w:rsidRDefault="00D66085">
            <w:pPr>
              <w:jc w:val="center"/>
              <w:rPr>
                <w:rFonts w:ascii="Times New Roman" w:eastAsia="Times New Roman" w:hAnsi="Times New Roman" w:cs="Times New Roman"/>
                <w:color w:val="auto"/>
                <w:sz w:val="20"/>
                <w:szCs w:val="20"/>
              </w:rPr>
            </w:pPr>
          </w:p>
        </w:tc>
        <w:tc>
          <w:tcPr>
            <w:tcW w:w="694" w:type="dxa"/>
            <w:vAlign w:val="center"/>
          </w:tcPr>
          <w:p w14:paraId="0000122A" w14:textId="77777777" w:rsidR="00D66085" w:rsidRPr="00C30590" w:rsidRDefault="00D66085">
            <w:pPr>
              <w:jc w:val="center"/>
              <w:rPr>
                <w:rFonts w:ascii="Times New Roman" w:eastAsia="Times New Roman" w:hAnsi="Times New Roman" w:cs="Times New Roman"/>
                <w:color w:val="auto"/>
                <w:sz w:val="20"/>
                <w:szCs w:val="20"/>
              </w:rPr>
            </w:pPr>
          </w:p>
        </w:tc>
        <w:tc>
          <w:tcPr>
            <w:tcW w:w="763" w:type="dxa"/>
            <w:vAlign w:val="center"/>
          </w:tcPr>
          <w:p w14:paraId="0000122B" w14:textId="77777777" w:rsidR="00D66085" w:rsidRPr="00C30590" w:rsidRDefault="00D66085">
            <w:pPr>
              <w:jc w:val="center"/>
              <w:rPr>
                <w:rFonts w:ascii="Times New Roman" w:eastAsia="Times New Roman" w:hAnsi="Times New Roman" w:cs="Times New Roman"/>
                <w:color w:val="auto"/>
                <w:sz w:val="20"/>
                <w:szCs w:val="20"/>
              </w:rPr>
            </w:pPr>
          </w:p>
        </w:tc>
        <w:tc>
          <w:tcPr>
            <w:tcW w:w="763" w:type="dxa"/>
            <w:vAlign w:val="center"/>
          </w:tcPr>
          <w:p w14:paraId="0000122C" w14:textId="77777777" w:rsidR="00D66085" w:rsidRPr="00C30590" w:rsidRDefault="00D66085">
            <w:pPr>
              <w:jc w:val="center"/>
              <w:rPr>
                <w:rFonts w:ascii="Times New Roman" w:eastAsia="Times New Roman" w:hAnsi="Times New Roman" w:cs="Times New Roman"/>
                <w:color w:val="auto"/>
                <w:sz w:val="20"/>
                <w:szCs w:val="20"/>
              </w:rPr>
            </w:pPr>
          </w:p>
        </w:tc>
        <w:tc>
          <w:tcPr>
            <w:tcW w:w="1180" w:type="dxa"/>
            <w:vAlign w:val="center"/>
          </w:tcPr>
          <w:p w14:paraId="0000122D" w14:textId="77777777" w:rsidR="00D66085" w:rsidRPr="00C30590" w:rsidRDefault="00D66085">
            <w:pPr>
              <w:jc w:val="center"/>
              <w:rPr>
                <w:rFonts w:ascii="Times New Roman" w:eastAsia="Times New Roman" w:hAnsi="Times New Roman" w:cs="Times New Roman"/>
                <w:color w:val="auto"/>
                <w:sz w:val="20"/>
                <w:szCs w:val="20"/>
              </w:rPr>
            </w:pPr>
          </w:p>
        </w:tc>
        <w:tc>
          <w:tcPr>
            <w:tcW w:w="1058" w:type="dxa"/>
            <w:vAlign w:val="center"/>
          </w:tcPr>
          <w:p w14:paraId="0000122E" w14:textId="77777777" w:rsidR="00D66085" w:rsidRPr="00C30590" w:rsidRDefault="00D66085">
            <w:pPr>
              <w:jc w:val="center"/>
              <w:rPr>
                <w:rFonts w:ascii="Times New Roman" w:eastAsia="Times New Roman" w:hAnsi="Times New Roman" w:cs="Times New Roman"/>
                <w:color w:val="auto"/>
                <w:sz w:val="20"/>
                <w:szCs w:val="20"/>
              </w:rPr>
            </w:pPr>
          </w:p>
        </w:tc>
        <w:tc>
          <w:tcPr>
            <w:tcW w:w="1036" w:type="dxa"/>
            <w:vAlign w:val="center"/>
          </w:tcPr>
          <w:p w14:paraId="0000122F"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Higher treatment non-completion in CGA-based frail patients. Dependency, mobility impairment, cognitive dysfunction, and </w:t>
            </w:r>
            <w:r w:rsidRPr="00C30590">
              <w:rPr>
                <w:rFonts w:ascii="Times New Roman" w:eastAsia="Times New Roman" w:hAnsi="Times New Roman" w:cs="Times New Roman"/>
                <w:color w:val="auto"/>
                <w:sz w:val="20"/>
                <w:szCs w:val="20"/>
              </w:rPr>
              <w:lastRenderedPageBreak/>
              <w:t>malnutrition were associated with treatment non-completion</w:t>
            </w:r>
          </w:p>
        </w:tc>
      </w:tr>
      <w:tr w:rsidR="00C30590" w:rsidRPr="00C30590" w14:paraId="37D30CDD" w14:textId="77777777" w:rsidTr="00045344">
        <w:tc>
          <w:tcPr>
            <w:tcW w:w="907" w:type="dxa"/>
            <w:vAlign w:val="center"/>
          </w:tcPr>
          <w:p w14:paraId="00001230"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lastRenderedPageBreak/>
              <w:t>Graf, 2011</w:t>
            </w:r>
          </w:p>
        </w:tc>
        <w:tc>
          <w:tcPr>
            <w:tcW w:w="711" w:type="dxa"/>
            <w:vAlign w:val="center"/>
          </w:tcPr>
          <w:p w14:paraId="00001231"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2,476</w:t>
            </w:r>
          </w:p>
        </w:tc>
        <w:tc>
          <w:tcPr>
            <w:tcW w:w="1041" w:type="dxa"/>
            <w:vAlign w:val="center"/>
          </w:tcPr>
          <w:p w14:paraId="00001232"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Older adults in emergency department</w:t>
            </w:r>
          </w:p>
        </w:tc>
        <w:tc>
          <w:tcPr>
            <w:tcW w:w="1102" w:type="dxa"/>
            <w:vAlign w:val="center"/>
          </w:tcPr>
          <w:p w14:paraId="00001233" w14:textId="77777777" w:rsidR="00D66085" w:rsidRPr="00C30590" w:rsidRDefault="00D66085">
            <w:pPr>
              <w:jc w:val="center"/>
              <w:rPr>
                <w:rFonts w:ascii="Times New Roman" w:eastAsia="Times New Roman" w:hAnsi="Times New Roman" w:cs="Times New Roman"/>
                <w:color w:val="auto"/>
                <w:sz w:val="20"/>
                <w:szCs w:val="20"/>
              </w:rPr>
            </w:pPr>
          </w:p>
        </w:tc>
        <w:tc>
          <w:tcPr>
            <w:tcW w:w="1075" w:type="dxa"/>
            <w:vAlign w:val="center"/>
          </w:tcPr>
          <w:p w14:paraId="00001234" w14:textId="77777777" w:rsidR="00D66085" w:rsidRPr="00C30590" w:rsidRDefault="00D66085">
            <w:pPr>
              <w:jc w:val="center"/>
              <w:rPr>
                <w:rFonts w:ascii="Times New Roman" w:eastAsia="Times New Roman" w:hAnsi="Times New Roman" w:cs="Times New Roman"/>
                <w:color w:val="auto"/>
                <w:sz w:val="20"/>
                <w:szCs w:val="20"/>
              </w:rPr>
            </w:pPr>
          </w:p>
        </w:tc>
        <w:tc>
          <w:tcPr>
            <w:tcW w:w="1119" w:type="dxa"/>
            <w:vAlign w:val="center"/>
          </w:tcPr>
          <w:p w14:paraId="00001235"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Good discrimination power of CGA in ED</w:t>
            </w:r>
          </w:p>
        </w:tc>
        <w:tc>
          <w:tcPr>
            <w:tcW w:w="859" w:type="dxa"/>
            <w:vAlign w:val="center"/>
          </w:tcPr>
          <w:p w14:paraId="00001236" w14:textId="77777777" w:rsidR="00D66085" w:rsidRPr="00C30590" w:rsidRDefault="00D66085">
            <w:pPr>
              <w:jc w:val="center"/>
              <w:rPr>
                <w:rFonts w:ascii="Times New Roman" w:eastAsia="Times New Roman" w:hAnsi="Times New Roman" w:cs="Times New Roman"/>
                <w:color w:val="auto"/>
                <w:sz w:val="20"/>
                <w:szCs w:val="20"/>
              </w:rPr>
            </w:pPr>
          </w:p>
        </w:tc>
        <w:tc>
          <w:tcPr>
            <w:tcW w:w="538" w:type="dxa"/>
            <w:vAlign w:val="center"/>
          </w:tcPr>
          <w:p w14:paraId="00001237" w14:textId="77777777" w:rsidR="00D66085" w:rsidRPr="00C30590" w:rsidRDefault="00D66085">
            <w:pPr>
              <w:jc w:val="center"/>
              <w:rPr>
                <w:rFonts w:ascii="Times New Roman" w:eastAsia="Times New Roman" w:hAnsi="Times New Roman" w:cs="Times New Roman"/>
                <w:color w:val="auto"/>
                <w:sz w:val="20"/>
                <w:szCs w:val="20"/>
              </w:rPr>
            </w:pPr>
          </w:p>
        </w:tc>
        <w:tc>
          <w:tcPr>
            <w:tcW w:w="720" w:type="dxa"/>
            <w:vAlign w:val="center"/>
          </w:tcPr>
          <w:p w14:paraId="00001238" w14:textId="77777777" w:rsidR="00D66085" w:rsidRPr="00C30590" w:rsidRDefault="00D66085">
            <w:pPr>
              <w:jc w:val="center"/>
              <w:rPr>
                <w:rFonts w:ascii="Times New Roman" w:eastAsia="Times New Roman" w:hAnsi="Times New Roman" w:cs="Times New Roman"/>
                <w:color w:val="auto"/>
                <w:sz w:val="20"/>
                <w:szCs w:val="20"/>
              </w:rPr>
            </w:pPr>
          </w:p>
        </w:tc>
        <w:tc>
          <w:tcPr>
            <w:tcW w:w="720" w:type="dxa"/>
            <w:vAlign w:val="center"/>
          </w:tcPr>
          <w:p w14:paraId="00001239" w14:textId="77777777" w:rsidR="00D66085" w:rsidRPr="00C30590" w:rsidRDefault="00D66085">
            <w:pPr>
              <w:jc w:val="center"/>
              <w:rPr>
                <w:rFonts w:ascii="Times New Roman" w:eastAsia="Times New Roman" w:hAnsi="Times New Roman" w:cs="Times New Roman"/>
                <w:color w:val="auto"/>
                <w:sz w:val="20"/>
                <w:szCs w:val="20"/>
              </w:rPr>
            </w:pPr>
          </w:p>
        </w:tc>
        <w:tc>
          <w:tcPr>
            <w:tcW w:w="694" w:type="dxa"/>
            <w:vAlign w:val="center"/>
          </w:tcPr>
          <w:p w14:paraId="0000123A" w14:textId="77777777" w:rsidR="00D66085" w:rsidRPr="00C30590" w:rsidRDefault="00D66085">
            <w:pPr>
              <w:jc w:val="center"/>
              <w:rPr>
                <w:rFonts w:ascii="Times New Roman" w:eastAsia="Times New Roman" w:hAnsi="Times New Roman" w:cs="Times New Roman"/>
                <w:color w:val="auto"/>
                <w:sz w:val="20"/>
                <w:szCs w:val="20"/>
              </w:rPr>
            </w:pPr>
          </w:p>
        </w:tc>
        <w:tc>
          <w:tcPr>
            <w:tcW w:w="763" w:type="dxa"/>
            <w:vAlign w:val="center"/>
          </w:tcPr>
          <w:p w14:paraId="0000123B" w14:textId="77777777" w:rsidR="00D66085" w:rsidRPr="00C30590" w:rsidRDefault="00D66085">
            <w:pPr>
              <w:jc w:val="center"/>
              <w:rPr>
                <w:rFonts w:ascii="Times New Roman" w:eastAsia="Times New Roman" w:hAnsi="Times New Roman" w:cs="Times New Roman"/>
                <w:color w:val="auto"/>
                <w:sz w:val="20"/>
                <w:szCs w:val="20"/>
              </w:rPr>
            </w:pPr>
          </w:p>
        </w:tc>
        <w:tc>
          <w:tcPr>
            <w:tcW w:w="763" w:type="dxa"/>
            <w:vAlign w:val="center"/>
          </w:tcPr>
          <w:p w14:paraId="0000123C" w14:textId="77777777" w:rsidR="00D66085" w:rsidRPr="00C30590" w:rsidRDefault="00D66085">
            <w:pPr>
              <w:jc w:val="center"/>
              <w:rPr>
                <w:rFonts w:ascii="Times New Roman" w:eastAsia="Times New Roman" w:hAnsi="Times New Roman" w:cs="Times New Roman"/>
                <w:color w:val="auto"/>
                <w:sz w:val="20"/>
                <w:szCs w:val="20"/>
              </w:rPr>
            </w:pPr>
          </w:p>
        </w:tc>
        <w:tc>
          <w:tcPr>
            <w:tcW w:w="1180" w:type="dxa"/>
            <w:vAlign w:val="center"/>
          </w:tcPr>
          <w:p w14:paraId="0000123D" w14:textId="77777777" w:rsidR="00D66085" w:rsidRPr="00C30590" w:rsidRDefault="00D66085">
            <w:pPr>
              <w:jc w:val="center"/>
              <w:rPr>
                <w:rFonts w:ascii="Times New Roman" w:eastAsia="Times New Roman" w:hAnsi="Times New Roman" w:cs="Times New Roman"/>
                <w:color w:val="auto"/>
                <w:sz w:val="20"/>
                <w:szCs w:val="20"/>
              </w:rPr>
            </w:pPr>
          </w:p>
        </w:tc>
        <w:tc>
          <w:tcPr>
            <w:tcW w:w="1058" w:type="dxa"/>
            <w:vAlign w:val="center"/>
          </w:tcPr>
          <w:p w14:paraId="0000123E" w14:textId="77777777" w:rsidR="00D66085" w:rsidRPr="00C30590" w:rsidRDefault="00D66085">
            <w:pPr>
              <w:jc w:val="center"/>
              <w:rPr>
                <w:rFonts w:ascii="Times New Roman" w:eastAsia="Times New Roman" w:hAnsi="Times New Roman" w:cs="Times New Roman"/>
                <w:color w:val="auto"/>
                <w:sz w:val="20"/>
                <w:szCs w:val="20"/>
              </w:rPr>
            </w:pPr>
          </w:p>
        </w:tc>
        <w:tc>
          <w:tcPr>
            <w:tcW w:w="1036" w:type="dxa"/>
            <w:vAlign w:val="center"/>
          </w:tcPr>
          <w:p w14:paraId="0000123F" w14:textId="77777777" w:rsidR="00D66085" w:rsidRPr="00C30590" w:rsidRDefault="00D66085">
            <w:pPr>
              <w:jc w:val="center"/>
              <w:rPr>
                <w:rFonts w:ascii="Times New Roman" w:eastAsia="Times New Roman" w:hAnsi="Times New Roman" w:cs="Times New Roman"/>
                <w:color w:val="auto"/>
                <w:sz w:val="20"/>
                <w:szCs w:val="20"/>
              </w:rPr>
            </w:pPr>
          </w:p>
        </w:tc>
      </w:tr>
      <w:tr w:rsidR="00C30590" w:rsidRPr="00C30590" w14:paraId="36A142D1" w14:textId="77777777" w:rsidTr="00045344">
        <w:tc>
          <w:tcPr>
            <w:tcW w:w="907" w:type="dxa"/>
            <w:vAlign w:val="center"/>
          </w:tcPr>
          <w:p w14:paraId="00001240"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Lin, 2016</w:t>
            </w:r>
          </w:p>
        </w:tc>
        <w:tc>
          <w:tcPr>
            <w:tcW w:w="711" w:type="dxa"/>
            <w:vAlign w:val="center"/>
          </w:tcPr>
          <w:p w14:paraId="00001241"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815</w:t>
            </w:r>
          </w:p>
        </w:tc>
        <w:tc>
          <w:tcPr>
            <w:tcW w:w="1041" w:type="dxa"/>
            <w:vAlign w:val="center"/>
          </w:tcPr>
          <w:p w14:paraId="00001242"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Older adults undergoing surgery</w:t>
            </w:r>
          </w:p>
        </w:tc>
        <w:tc>
          <w:tcPr>
            <w:tcW w:w="1102" w:type="dxa"/>
            <w:vAlign w:val="center"/>
          </w:tcPr>
          <w:p w14:paraId="00001243"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All studies showed  a significant association with CGA-based frailty </w:t>
            </w:r>
          </w:p>
        </w:tc>
        <w:tc>
          <w:tcPr>
            <w:tcW w:w="1075" w:type="dxa"/>
            <w:vAlign w:val="center"/>
          </w:tcPr>
          <w:p w14:paraId="00001244" w14:textId="77777777" w:rsidR="00D66085" w:rsidRPr="00C30590" w:rsidRDefault="00D66085">
            <w:pPr>
              <w:jc w:val="center"/>
              <w:rPr>
                <w:rFonts w:ascii="Times New Roman" w:eastAsia="Times New Roman" w:hAnsi="Times New Roman" w:cs="Times New Roman"/>
                <w:color w:val="auto"/>
                <w:sz w:val="20"/>
                <w:szCs w:val="20"/>
              </w:rPr>
            </w:pPr>
          </w:p>
        </w:tc>
        <w:tc>
          <w:tcPr>
            <w:tcW w:w="1119" w:type="dxa"/>
            <w:vAlign w:val="center"/>
          </w:tcPr>
          <w:p w14:paraId="00001245" w14:textId="77777777" w:rsidR="00D66085" w:rsidRPr="00C30590" w:rsidRDefault="00D66085">
            <w:pPr>
              <w:jc w:val="center"/>
              <w:rPr>
                <w:rFonts w:ascii="Times New Roman" w:eastAsia="Times New Roman" w:hAnsi="Times New Roman" w:cs="Times New Roman"/>
                <w:color w:val="auto"/>
                <w:sz w:val="20"/>
                <w:szCs w:val="20"/>
              </w:rPr>
            </w:pPr>
          </w:p>
        </w:tc>
        <w:tc>
          <w:tcPr>
            <w:tcW w:w="859" w:type="dxa"/>
            <w:vAlign w:val="center"/>
          </w:tcPr>
          <w:p w14:paraId="00001246" w14:textId="77777777" w:rsidR="00D66085" w:rsidRPr="00C30590" w:rsidRDefault="00D66085">
            <w:pPr>
              <w:jc w:val="center"/>
              <w:rPr>
                <w:rFonts w:ascii="Times New Roman" w:eastAsia="Times New Roman" w:hAnsi="Times New Roman" w:cs="Times New Roman"/>
                <w:color w:val="auto"/>
                <w:sz w:val="20"/>
                <w:szCs w:val="20"/>
              </w:rPr>
            </w:pPr>
          </w:p>
        </w:tc>
        <w:tc>
          <w:tcPr>
            <w:tcW w:w="538" w:type="dxa"/>
            <w:vAlign w:val="center"/>
          </w:tcPr>
          <w:p w14:paraId="00001247" w14:textId="77777777" w:rsidR="00D66085" w:rsidRPr="00C30590" w:rsidRDefault="00D66085">
            <w:pPr>
              <w:jc w:val="center"/>
              <w:rPr>
                <w:rFonts w:ascii="Times New Roman" w:eastAsia="Times New Roman" w:hAnsi="Times New Roman" w:cs="Times New Roman"/>
                <w:color w:val="auto"/>
                <w:sz w:val="20"/>
                <w:szCs w:val="20"/>
              </w:rPr>
            </w:pPr>
          </w:p>
        </w:tc>
        <w:tc>
          <w:tcPr>
            <w:tcW w:w="720" w:type="dxa"/>
            <w:vAlign w:val="center"/>
          </w:tcPr>
          <w:p w14:paraId="00001248" w14:textId="77777777" w:rsidR="00D66085" w:rsidRPr="00C30590" w:rsidRDefault="00D66085">
            <w:pPr>
              <w:jc w:val="center"/>
              <w:rPr>
                <w:rFonts w:ascii="Times New Roman" w:eastAsia="Times New Roman" w:hAnsi="Times New Roman" w:cs="Times New Roman"/>
                <w:color w:val="auto"/>
                <w:sz w:val="20"/>
                <w:szCs w:val="20"/>
              </w:rPr>
            </w:pPr>
          </w:p>
        </w:tc>
        <w:tc>
          <w:tcPr>
            <w:tcW w:w="720" w:type="dxa"/>
            <w:vAlign w:val="center"/>
          </w:tcPr>
          <w:p w14:paraId="00001249" w14:textId="77777777" w:rsidR="00D66085" w:rsidRPr="00C30590" w:rsidRDefault="00D66085">
            <w:pPr>
              <w:jc w:val="center"/>
              <w:rPr>
                <w:rFonts w:ascii="Times New Roman" w:eastAsia="Times New Roman" w:hAnsi="Times New Roman" w:cs="Times New Roman"/>
                <w:color w:val="auto"/>
                <w:sz w:val="20"/>
                <w:szCs w:val="20"/>
              </w:rPr>
            </w:pPr>
          </w:p>
        </w:tc>
        <w:tc>
          <w:tcPr>
            <w:tcW w:w="694" w:type="dxa"/>
            <w:vAlign w:val="center"/>
          </w:tcPr>
          <w:p w14:paraId="0000124A" w14:textId="77777777" w:rsidR="00D66085" w:rsidRPr="00C30590" w:rsidRDefault="00D66085">
            <w:pPr>
              <w:jc w:val="center"/>
              <w:rPr>
                <w:rFonts w:ascii="Times New Roman" w:eastAsia="Times New Roman" w:hAnsi="Times New Roman" w:cs="Times New Roman"/>
                <w:color w:val="auto"/>
                <w:sz w:val="20"/>
                <w:szCs w:val="20"/>
              </w:rPr>
            </w:pPr>
          </w:p>
        </w:tc>
        <w:tc>
          <w:tcPr>
            <w:tcW w:w="763" w:type="dxa"/>
            <w:vAlign w:val="center"/>
          </w:tcPr>
          <w:p w14:paraId="0000124B" w14:textId="77777777" w:rsidR="00D66085" w:rsidRPr="00C30590" w:rsidRDefault="00D66085">
            <w:pPr>
              <w:jc w:val="center"/>
              <w:rPr>
                <w:rFonts w:ascii="Times New Roman" w:eastAsia="Times New Roman" w:hAnsi="Times New Roman" w:cs="Times New Roman"/>
                <w:color w:val="auto"/>
                <w:sz w:val="20"/>
                <w:szCs w:val="20"/>
              </w:rPr>
            </w:pPr>
          </w:p>
        </w:tc>
        <w:tc>
          <w:tcPr>
            <w:tcW w:w="763" w:type="dxa"/>
            <w:vAlign w:val="center"/>
          </w:tcPr>
          <w:p w14:paraId="0000124C" w14:textId="77777777" w:rsidR="00D66085" w:rsidRPr="00C30590" w:rsidRDefault="00D66085">
            <w:pPr>
              <w:jc w:val="center"/>
              <w:rPr>
                <w:rFonts w:ascii="Times New Roman" w:eastAsia="Times New Roman" w:hAnsi="Times New Roman" w:cs="Times New Roman"/>
                <w:color w:val="auto"/>
                <w:sz w:val="20"/>
                <w:szCs w:val="20"/>
              </w:rPr>
            </w:pPr>
          </w:p>
        </w:tc>
        <w:tc>
          <w:tcPr>
            <w:tcW w:w="1180" w:type="dxa"/>
            <w:vAlign w:val="center"/>
          </w:tcPr>
          <w:p w14:paraId="0000124D"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2/4 studies showed significant association with CGA-based frailty </w:t>
            </w:r>
          </w:p>
        </w:tc>
        <w:tc>
          <w:tcPr>
            <w:tcW w:w="1058" w:type="dxa"/>
            <w:vAlign w:val="center"/>
          </w:tcPr>
          <w:p w14:paraId="0000124E" w14:textId="77777777" w:rsidR="00D66085" w:rsidRPr="00C30590" w:rsidRDefault="00D66085">
            <w:pPr>
              <w:jc w:val="center"/>
              <w:rPr>
                <w:rFonts w:ascii="Times New Roman" w:eastAsia="Times New Roman" w:hAnsi="Times New Roman" w:cs="Times New Roman"/>
                <w:color w:val="auto"/>
                <w:sz w:val="20"/>
                <w:szCs w:val="20"/>
              </w:rPr>
            </w:pPr>
          </w:p>
        </w:tc>
        <w:tc>
          <w:tcPr>
            <w:tcW w:w="1036" w:type="dxa"/>
            <w:vAlign w:val="center"/>
          </w:tcPr>
          <w:p w14:paraId="0000124F" w14:textId="77777777" w:rsidR="00D66085" w:rsidRPr="00C30590" w:rsidRDefault="00D66085">
            <w:pPr>
              <w:jc w:val="center"/>
              <w:rPr>
                <w:rFonts w:ascii="Times New Roman" w:eastAsia="Times New Roman" w:hAnsi="Times New Roman" w:cs="Times New Roman"/>
                <w:color w:val="auto"/>
                <w:sz w:val="20"/>
                <w:szCs w:val="20"/>
              </w:rPr>
            </w:pPr>
          </w:p>
        </w:tc>
      </w:tr>
      <w:tr w:rsidR="00D66085" w:rsidRPr="00C30590" w14:paraId="638D1F2B" w14:textId="77777777" w:rsidTr="00045344">
        <w:tc>
          <w:tcPr>
            <w:tcW w:w="907" w:type="dxa"/>
            <w:tcBorders>
              <w:bottom w:val="single" w:sz="4" w:space="0" w:color="000000"/>
            </w:tcBorders>
            <w:vAlign w:val="center"/>
          </w:tcPr>
          <w:p w14:paraId="00001250"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Caillet, 2014</w:t>
            </w:r>
          </w:p>
        </w:tc>
        <w:tc>
          <w:tcPr>
            <w:tcW w:w="711" w:type="dxa"/>
            <w:tcBorders>
              <w:bottom w:val="single" w:sz="4" w:space="0" w:color="000000"/>
            </w:tcBorders>
            <w:vAlign w:val="center"/>
          </w:tcPr>
          <w:p w14:paraId="00001251"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12,900</w:t>
            </w:r>
          </w:p>
        </w:tc>
        <w:tc>
          <w:tcPr>
            <w:tcW w:w="1041" w:type="dxa"/>
            <w:tcBorders>
              <w:bottom w:val="single" w:sz="4" w:space="0" w:color="000000"/>
            </w:tcBorders>
            <w:vAlign w:val="center"/>
          </w:tcPr>
          <w:p w14:paraId="00001252"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Older adults with solid cancer</w:t>
            </w:r>
          </w:p>
        </w:tc>
        <w:tc>
          <w:tcPr>
            <w:tcW w:w="1102" w:type="dxa"/>
            <w:tcBorders>
              <w:bottom w:val="single" w:sz="4" w:space="0" w:color="000000"/>
            </w:tcBorders>
            <w:vAlign w:val="center"/>
          </w:tcPr>
          <w:p w14:paraId="00001253"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Dependency, mobility impairment, cognitive dysfunction, </w:t>
            </w:r>
            <w:r w:rsidRPr="00C30590">
              <w:rPr>
                <w:rFonts w:ascii="Times New Roman" w:eastAsia="Times New Roman" w:hAnsi="Times New Roman" w:cs="Times New Roman"/>
                <w:color w:val="auto"/>
                <w:sz w:val="20"/>
                <w:szCs w:val="20"/>
              </w:rPr>
              <w:lastRenderedPageBreak/>
              <w:t>depressive mood, malnutrition, and comorbidities were associated with mortality independently from cancer parameters</w:t>
            </w:r>
          </w:p>
        </w:tc>
        <w:tc>
          <w:tcPr>
            <w:tcW w:w="1075" w:type="dxa"/>
            <w:tcBorders>
              <w:bottom w:val="single" w:sz="4" w:space="0" w:color="000000"/>
            </w:tcBorders>
            <w:vAlign w:val="center"/>
          </w:tcPr>
          <w:p w14:paraId="00001254" w14:textId="77777777" w:rsidR="00D66085" w:rsidRPr="00C30590" w:rsidRDefault="00D66085">
            <w:pPr>
              <w:jc w:val="center"/>
              <w:rPr>
                <w:rFonts w:ascii="Times New Roman" w:eastAsia="Times New Roman" w:hAnsi="Times New Roman" w:cs="Times New Roman"/>
                <w:color w:val="auto"/>
                <w:sz w:val="20"/>
                <w:szCs w:val="20"/>
              </w:rPr>
            </w:pPr>
          </w:p>
        </w:tc>
        <w:tc>
          <w:tcPr>
            <w:tcW w:w="1119" w:type="dxa"/>
            <w:tcBorders>
              <w:bottom w:val="single" w:sz="4" w:space="0" w:color="000000"/>
            </w:tcBorders>
            <w:vAlign w:val="center"/>
          </w:tcPr>
          <w:p w14:paraId="00001255" w14:textId="77777777" w:rsidR="00D66085" w:rsidRPr="00C30590" w:rsidRDefault="00D66085">
            <w:pPr>
              <w:jc w:val="center"/>
              <w:rPr>
                <w:rFonts w:ascii="Times New Roman" w:eastAsia="Times New Roman" w:hAnsi="Times New Roman" w:cs="Times New Roman"/>
                <w:color w:val="auto"/>
                <w:sz w:val="20"/>
                <w:szCs w:val="20"/>
              </w:rPr>
            </w:pPr>
          </w:p>
        </w:tc>
        <w:tc>
          <w:tcPr>
            <w:tcW w:w="859" w:type="dxa"/>
            <w:tcBorders>
              <w:bottom w:val="single" w:sz="4" w:space="0" w:color="000000"/>
            </w:tcBorders>
            <w:vAlign w:val="center"/>
          </w:tcPr>
          <w:p w14:paraId="00001256" w14:textId="77777777" w:rsidR="00D66085" w:rsidRPr="00C30590" w:rsidRDefault="00D66085">
            <w:pPr>
              <w:jc w:val="center"/>
              <w:rPr>
                <w:rFonts w:ascii="Times New Roman" w:eastAsia="Times New Roman" w:hAnsi="Times New Roman" w:cs="Times New Roman"/>
                <w:color w:val="auto"/>
                <w:sz w:val="20"/>
                <w:szCs w:val="20"/>
              </w:rPr>
            </w:pPr>
          </w:p>
        </w:tc>
        <w:tc>
          <w:tcPr>
            <w:tcW w:w="538" w:type="dxa"/>
            <w:tcBorders>
              <w:bottom w:val="single" w:sz="4" w:space="0" w:color="000000"/>
            </w:tcBorders>
            <w:vAlign w:val="center"/>
          </w:tcPr>
          <w:p w14:paraId="00001257" w14:textId="77777777" w:rsidR="00D66085" w:rsidRPr="00C30590" w:rsidRDefault="00D66085">
            <w:pPr>
              <w:jc w:val="center"/>
              <w:rPr>
                <w:rFonts w:ascii="Times New Roman" w:eastAsia="Times New Roman" w:hAnsi="Times New Roman" w:cs="Times New Roman"/>
                <w:color w:val="auto"/>
                <w:sz w:val="20"/>
                <w:szCs w:val="20"/>
              </w:rPr>
            </w:pPr>
          </w:p>
        </w:tc>
        <w:tc>
          <w:tcPr>
            <w:tcW w:w="720" w:type="dxa"/>
            <w:tcBorders>
              <w:bottom w:val="single" w:sz="4" w:space="0" w:color="000000"/>
            </w:tcBorders>
            <w:vAlign w:val="center"/>
          </w:tcPr>
          <w:p w14:paraId="00001258" w14:textId="77777777" w:rsidR="00D66085" w:rsidRPr="00C30590" w:rsidRDefault="00D66085">
            <w:pPr>
              <w:jc w:val="center"/>
              <w:rPr>
                <w:rFonts w:ascii="Times New Roman" w:eastAsia="Times New Roman" w:hAnsi="Times New Roman" w:cs="Times New Roman"/>
                <w:color w:val="auto"/>
                <w:sz w:val="20"/>
                <w:szCs w:val="20"/>
              </w:rPr>
            </w:pPr>
          </w:p>
        </w:tc>
        <w:tc>
          <w:tcPr>
            <w:tcW w:w="720" w:type="dxa"/>
            <w:tcBorders>
              <w:bottom w:val="single" w:sz="4" w:space="0" w:color="000000"/>
            </w:tcBorders>
            <w:vAlign w:val="center"/>
          </w:tcPr>
          <w:p w14:paraId="00001259" w14:textId="77777777" w:rsidR="00D66085" w:rsidRPr="00C30590" w:rsidRDefault="00D66085">
            <w:pPr>
              <w:jc w:val="center"/>
              <w:rPr>
                <w:rFonts w:ascii="Times New Roman" w:eastAsia="Times New Roman" w:hAnsi="Times New Roman" w:cs="Times New Roman"/>
                <w:color w:val="auto"/>
                <w:sz w:val="20"/>
                <w:szCs w:val="20"/>
              </w:rPr>
            </w:pPr>
          </w:p>
        </w:tc>
        <w:tc>
          <w:tcPr>
            <w:tcW w:w="694" w:type="dxa"/>
            <w:tcBorders>
              <w:bottom w:val="single" w:sz="4" w:space="0" w:color="000000"/>
            </w:tcBorders>
            <w:vAlign w:val="center"/>
          </w:tcPr>
          <w:p w14:paraId="0000125A" w14:textId="77777777" w:rsidR="00D66085" w:rsidRPr="00C30590" w:rsidRDefault="00D66085">
            <w:pPr>
              <w:jc w:val="center"/>
              <w:rPr>
                <w:rFonts w:ascii="Times New Roman" w:eastAsia="Times New Roman" w:hAnsi="Times New Roman" w:cs="Times New Roman"/>
                <w:color w:val="auto"/>
                <w:sz w:val="20"/>
                <w:szCs w:val="20"/>
              </w:rPr>
            </w:pPr>
          </w:p>
        </w:tc>
        <w:tc>
          <w:tcPr>
            <w:tcW w:w="763" w:type="dxa"/>
            <w:tcBorders>
              <w:bottom w:val="single" w:sz="4" w:space="0" w:color="000000"/>
            </w:tcBorders>
            <w:vAlign w:val="center"/>
          </w:tcPr>
          <w:p w14:paraId="0000125B" w14:textId="77777777" w:rsidR="00D66085" w:rsidRPr="00C30590" w:rsidRDefault="00D66085">
            <w:pPr>
              <w:jc w:val="center"/>
              <w:rPr>
                <w:rFonts w:ascii="Times New Roman" w:eastAsia="Times New Roman" w:hAnsi="Times New Roman" w:cs="Times New Roman"/>
                <w:color w:val="auto"/>
                <w:sz w:val="20"/>
                <w:szCs w:val="20"/>
              </w:rPr>
            </w:pPr>
          </w:p>
        </w:tc>
        <w:tc>
          <w:tcPr>
            <w:tcW w:w="763" w:type="dxa"/>
            <w:tcBorders>
              <w:bottom w:val="single" w:sz="4" w:space="0" w:color="000000"/>
            </w:tcBorders>
            <w:vAlign w:val="center"/>
          </w:tcPr>
          <w:p w14:paraId="0000125C" w14:textId="77777777" w:rsidR="00D66085" w:rsidRPr="00C30590" w:rsidRDefault="00D66085">
            <w:pPr>
              <w:jc w:val="center"/>
              <w:rPr>
                <w:rFonts w:ascii="Times New Roman" w:eastAsia="Times New Roman" w:hAnsi="Times New Roman" w:cs="Times New Roman"/>
                <w:color w:val="auto"/>
                <w:sz w:val="20"/>
                <w:szCs w:val="20"/>
              </w:rPr>
            </w:pPr>
          </w:p>
        </w:tc>
        <w:tc>
          <w:tcPr>
            <w:tcW w:w="1180" w:type="dxa"/>
            <w:tcBorders>
              <w:bottom w:val="single" w:sz="4" w:space="0" w:color="000000"/>
            </w:tcBorders>
            <w:vAlign w:val="center"/>
          </w:tcPr>
          <w:p w14:paraId="0000125D"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t xml:space="preserve">Dependency, mobility impairment, and CGA as a whole predicted postoperative </w:t>
            </w:r>
            <w:r w:rsidRPr="00C30590">
              <w:rPr>
                <w:rFonts w:ascii="Times New Roman" w:eastAsia="Times New Roman" w:hAnsi="Times New Roman" w:cs="Times New Roman"/>
                <w:color w:val="auto"/>
                <w:sz w:val="20"/>
                <w:szCs w:val="20"/>
              </w:rPr>
              <w:lastRenderedPageBreak/>
              <w:t>complications</w:t>
            </w:r>
          </w:p>
        </w:tc>
        <w:tc>
          <w:tcPr>
            <w:tcW w:w="1058" w:type="dxa"/>
            <w:tcBorders>
              <w:bottom w:val="single" w:sz="4" w:space="0" w:color="000000"/>
            </w:tcBorders>
            <w:vAlign w:val="center"/>
          </w:tcPr>
          <w:p w14:paraId="0000125E" w14:textId="77777777" w:rsidR="00D66085" w:rsidRPr="00C30590" w:rsidRDefault="00DE69A3">
            <w:pPr>
              <w:jc w:val="center"/>
              <w:rPr>
                <w:rFonts w:ascii="Times New Roman" w:eastAsia="Times New Roman" w:hAnsi="Times New Roman" w:cs="Times New Roman"/>
                <w:color w:val="auto"/>
                <w:sz w:val="20"/>
                <w:szCs w:val="20"/>
              </w:rPr>
            </w:pPr>
            <w:r w:rsidRPr="00C30590">
              <w:rPr>
                <w:rFonts w:ascii="Times New Roman" w:eastAsia="Times New Roman" w:hAnsi="Times New Roman" w:cs="Times New Roman"/>
                <w:color w:val="auto"/>
                <w:sz w:val="20"/>
                <w:szCs w:val="20"/>
              </w:rPr>
              <w:lastRenderedPageBreak/>
              <w:t xml:space="preserve">CGA identified unrecognized health problems capable of interfering with </w:t>
            </w:r>
            <w:r w:rsidRPr="00C30590">
              <w:rPr>
                <w:rFonts w:ascii="Times New Roman" w:eastAsia="Times New Roman" w:hAnsi="Times New Roman" w:cs="Times New Roman"/>
                <w:color w:val="auto"/>
                <w:sz w:val="20"/>
                <w:szCs w:val="20"/>
              </w:rPr>
              <w:lastRenderedPageBreak/>
              <w:t>cancer treatment. CGA results influenced 21%–49% of treatment decisions.</w:t>
            </w:r>
          </w:p>
        </w:tc>
        <w:tc>
          <w:tcPr>
            <w:tcW w:w="1036" w:type="dxa"/>
            <w:tcBorders>
              <w:bottom w:val="single" w:sz="4" w:space="0" w:color="000000"/>
            </w:tcBorders>
            <w:vAlign w:val="center"/>
          </w:tcPr>
          <w:p w14:paraId="0000125F" w14:textId="77777777" w:rsidR="00D66085" w:rsidRPr="00C30590" w:rsidRDefault="00D66085">
            <w:pPr>
              <w:jc w:val="center"/>
              <w:rPr>
                <w:rFonts w:ascii="Times New Roman" w:eastAsia="Times New Roman" w:hAnsi="Times New Roman" w:cs="Times New Roman"/>
                <w:color w:val="auto"/>
                <w:sz w:val="20"/>
                <w:szCs w:val="20"/>
              </w:rPr>
            </w:pPr>
          </w:p>
        </w:tc>
      </w:tr>
    </w:tbl>
    <w:p w14:paraId="00001260" w14:textId="77777777" w:rsidR="00D66085" w:rsidRPr="00C30590" w:rsidRDefault="00D66085">
      <w:pPr>
        <w:rPr>
          <w:rFonts w:ascii="Times New Roman" w:eastAsia="Times New Roman" w:hAnsi="Times New Roman" w:cs="Times New Roman"/>
          <w:b/>
          <w:color w:val="auto"/>
          <w:sz w:val="24"/>
          <w:szCs w:val="24"/>
        </w:rPr>
      </w:pPr>
    </w:p>
    <w:p w14:paraId="00001261" w14:textId="77777777" w:rsidR="00D66085" w:rsidRPr="00C30590" w:rsidRDefault="00D66085">
      <w:pPr>
        <w:rPr>
          <w:rFonts w:ascii="Times New Roman" w:eastAsia="Times New Roman" w:hAnsi="Times New Roman" w:cs="Times New Roman"/>
          <w:b/>
          <w:color w:val="auto"/>
          <w:sz w:val="24"/>
          <w:szCs w:val="24"/>
        </w:rPr>
      </w:pPr>
    </w:p>
    <w:p w14:paraId="00001262" w14:textId="436343B4" w:rsidR="00D66085" w:rsidRPr="00C30590" w:rsidRDefault="00DE69A3">
      <w:pPr>
        <w:rPr>
          <w:rFonts w:ascii="Times New Roman" w:eastAsia="Times New Roman" w:hAnsi="Times New Roman" w:cs="Times New Roman"/>
          <w:color w:val="auto"/>
          <w:sz w:val="24"/>
          <w:szCs w:val="24"/>
        </w:rPr>
      </w:pPr>
      <w:r w:rsidRPr="00C30590">
        <w:rPr>
          <w:rFonts w:ascii="Times New Roman" w:eastAsia="Times New Roman" w:hAnsi="Times New Roman" w:cs="Times New Roman"/>
          <w:b/>
          <w:color w:val="auto"/>
          <w:sz w:val="24"/>
          <w:szCs w:val="24"/>
        </w:rPr>
        <w:t xml:space="preserve">Abbreviations: </w:t>
      </w:r>
      <w:r w:rsidRPr="00C30590">
        <w:rPr>
          <w:rFonts w:ascii="Times New Roman" w:eastAsia="Times New Roman" w:hAnsi="Times New Roman" w:cs="Times New Roman"/>
          <w:color w:val="auto"/>
          <w:sz w:val="24"/>
          <w:szCs w:val="24"/>
        </w:rPr>
        <w:t>CGA: Comprehensive Geriatric Assessment; ED: Emergency Department; interRAI HC: interRAI Home Care</w:t>
      </w:r>
    </w:p>
    <w:p w14:paraId="52291CAB" w14:textId="0E3DB985" w:rsidR="00672A94" w:rsidRPr="00C30590" w:rsidRDefault="00672A94">
      <w:pPr>
        <w:rPr>
          <w:rFonts w:ascii="Times New Roman" w:eastAsia="Times New Roman" w:hAnsi="Times New Roman" w:cs="Times New Roman"/>
          <w:color w:val="auto"/>
          <w:sz w:val="24"/>
          <w:szCs w:val="24"/>
        </w:rPr>
      </w:pPr>
    </w:p>
    <w:p w14:paraId="7102DE48" w14:textId="16166E7D" w:rsidR="00672A94" w:rsidRPr="00C30590" w:rsidRDefault="00672A94">
      <w:pPr>
        <w:rPr>
          <w:rFonts w:ascii="Times New Roman" w:eastAsia="Times New Roman" w:hAnsi="Times New Roman" w:cs="Times New Roman"/>
          <w:color w:val="auto"/>
          <w:sz w:val="24"/>
          <w:szCs w:val="24"/>
        </w:rPr>
      </w:pPr>
    </w:p>
    <w:p w14:paraId="75996E79" w14:textId="1A301996" w:rsidR="00672A94" w:rsidRPr="00C30590" w:rsidRDefault="00672A94">
      <w:pPr>
        <w:rPr>
          <w:rFonts w:ascii="Times New Roman" w:eastAsia="Times New Roman" w:hAnsi="Times New Roman" w:cs="Times New Roman"/>
          <w:color w:val="auto"/>
          <w:sz w:val="24"/>
          <w:szCs w:val="24"/>
        </w:rPr>
      </w:pPr>
    </w:p>
    <w:p w14:paraId="42524C42" w14:textId="6A4465BA" w:rsidR="00672A94" w:rsidRPr="00C30590" w:rsidRDefault="00672A94">
      <w:pPr>
        <w:rPr>
          <w:rFonts w:ascii="Times New Roman" w:eastAsia="Times New Roman" w:hAnsi="Times New Roman" w:cs="Times New Roman"/>
          <w:color w:val="auto"/>
          <w:sz w:val="24"/>
          <w:szCs w:val="24"/>
        </w:rPr>
      </w:pPr>
    </w:p>
    <w:p w14:paraId="5CFF8409" w14:textId="51792396" w:rsidR="00672A94" w:rsidRPr="00C30590" w:rsidRDefault="00672A94">
      <w:pPr>
        <w:rPr>
          <w:rFonts w:ascii="Times New Roman" w:eastAsia="Times New Roman" w:hAnsi="Times New Roman" w:cs="Times New Roman"/>
          <w:color w:val="auto"/>
          <w:sz w:val="24"/>
          <w:szCs w:val="24"/>
        </w:rPr>
      </w:pPr>
    </w:p>
    <w:p w14:paraId="2F5714EC" w14:textId="3ACA7CFF" w:rsidR="00672A94" w:rsidRPr="00C30590" w:rsidRDefault="00672A94" w:rsidP="00EC1751">
      <w:pPr>
        <w:jc w:val="right"/>
        <w:rPr>
          <w:rFonts w:ascii="Times New Roman" w:eastAsia="Times New Roman" w:hAnsi="Times New Roman" w:cs="Times New Roman"/>
          <w:color w:val="auto"/>
          <w:sz w:val="24"/>
          <w:szCs w:val="24"/>
        </w:rPr>
      </w:pPr>
    </w:p>
    <w:p w14:paraId="052A259F" w14:textId="618E17B0" w:rsidR="00672A94" w:rsidRPr="00C30590" w:rsidRDefault="00672A94" w:rsidP="00045344">
      <w:pPr>
        <w:pStyle w:val="Heading1"/>
        <w:jc w:val="left"/>
      </w:pPr>
      <w:r w:rsidRPr="00C30590">
        <w:lastRenderedPageBreak/>
        <w:t>PRISMA checklist</w:t>
      </w:r>
    </w:p>
    <w:p w14:paraId="00001263" w14:textId="77777777" w:rsidR="00D66085" w:rsidRPr="00C30590" w:rsidRDefault="00D66085">
      <w:pPr>
        <w:pBdr>
          <w:top w:val="nil"/>
          <w:left w:val="nil"/>
          <w:bottom w:val="nil"/>
          <w:right w:val="nil"/>
          <w:between w:val="nil"/>
        </w:pBdr>
        <w:spacing w:after="0" w:line="240" w:lineRule="auto"/>
        <w:jc w:val="both"/>
        <w:rPr>
          <w:color w:val="auto"/>
        </w:rPr>
      </w:pPr>
    </w:p>
    <w:tbl>
      <w:tblPr>
        <w:tblStyle w:val="af1"/>
        <w:tblW w:w="15200" w:type="dxa"/>
        <w:tblInd w:w="0" w:type="dxa"/>
        <w:tblBorders>
          <w:top w:val="nil"/>
          <w:left w:val="nil"/>
          <w:bottom w:val="nil"/>
          <w:right w:val="nil"/>
        </w:tblBorders>
        <w:tblLayout w:type="fixed"/>
        <w:tblLook w:val="0020" w:firstRow="1" w:lastRow="0" w:firstColumn="0" w:lastColumn="0" w:noHBand="0" w:noVBand="0"/>
      </w:tblPr>
      <w:tblGrid>
        <w:gridCol w:w="1661"/>
        <w:gridCol w:w="587"/>
        <w:gridCol w:w="11525"/>
        <w:gridCol w:w="1427"/>
      </w:tblGrid>
      <w:tr w:rsidR="00C30590" w:rsidRPr="00C30590" w14:paraId="37F1AD42" w14:textId="77777777" w:rsidTr="00045344">
        <w:trPr>
          <w:trHeight w:val="65"/>
          <w:tblHeader/>
        </w:trPr>
        <w:tc>
          <w:tcPr>
            <w:tcW w:w="1661" w:type="dxa"/>
            <w:tcBorders>
              <w:top w:val="single" w:sz="5" w:space="0" w:color="000000"/>
              <w:left w:val="single" w:sz="5" w:space="0" w:color="000000"/>
              <w:bottom w:val="single" w:sz="4" w:space="0" w:color="FFFFCC"/>
              <w:right w:val="single" w:sz="5" w:space="0" w:color="000000"/>
            </w:tcBorders>
            <w:shd w:val="clear" w:color="auto" w:fill="63639A"/>
            <w:vAlign w:val="center"/>
          </w:tcPr>
          <w:p w14:paraId="00001264" w14:textId="77777777" w:rsidR="00D66085" w:rsidRPr="00C30590" w:rsidRDefault="00DE69A3">
            <w:pPr>
              <w:widowControl w:val="0"/>
              <w:rPr>
                <w:color w:val="auto"/>
                <w:sz w:val="18"/>
                <w:szCs w:val="18"/>
              </w:rPr>
            </w:pPr>
            <w:r w:rsidRPr="00C30590">
              <w:rPr>
                <w:b/>
                <w:color w:val="auto"/>
                <w:sz w:val="18"/>
                <w:szCs w:val="18"/>
              </w:rPr>
              <w:t xml:space="preserve">Section and Topic </w:t>
            </w:r>
          </w:p>
        </w:tc>
        <w:tc>
          <w:tcPr>
            <w:tcW w:w="587" w:type="dxa"/>
            <w:tcBorders>
              <w:top w:val="single" w:sz="5" w:space="0" w:color="000000"/>
              <w:left w:val="single" w:sz="5" w:space="0" w:color="000000"/>
              <w:bottom w:val="single" w:sz="4" w:space="0" w:color="FFFFCC"/>
              <w:right w:val="single" w:sz="5" w:space="0" w:color="000000"/>
            </w:tcBorders>
            <w:shd w:val="clear" w:color="auto" w:fill="63639A"/>
            <w:vAlign w:val="center"/>
          </w:tcPr>
          <w:p w14:paraId="00001265" w14:textId="77777777" w:rsidR="00D66085" w:rsidRPr="00C30590" w:rsidRDefault="00DE69A3">
            <w:pPr>
              <w:widowControl w:val="0"/>
              <w:rPr>
                <w:b/>
                <w:color w:val="auto"/>
                <w:sz w:val="18"/>
                <w:szCs w:val="18"/>
              </w:rPr>
            </w:pPr>
            <w:r w:rsidRPr="00C30590">
              <w:rPr>
                <w:b/>
                <w:color w:val="auto"/>
                <w:sz w:val="18"/>
                <w:szCs w:val="18"/>
              </w:rPr>
              <w:t>Item #</w:t>
            </w:r>
          </w:p>
        </w:tc>
        <w:tc>
          <w:tcPr>
            <w:tcW w:w="11525" w:type="dxa"/>
            <w:tcBorders>
              <w:top w:val="single" w:sz="5" w:space="0" w:color="000000"/>
              <w:left w:val="single" w:sz="5" w:space="0" w:color="000000"/>
              <w:bottom w:val="single" w:sz="5" w:space="0" w:color="000000"/>
              <w:right w:val="single" w:sz="5" w:space="0" w:color="000000"/>
            </w:tcBorders>
            <w:shd w:val="clear" w:color="auto" w:fill="63639A"/>
            <w:vAlign w:val="center"/>
          </w:tcPr>
          <w:p w14:paraId="00001266" w14:textId="77777777" w:rsidR="00D66085" w:rsidRPr="00C30590" w:rsidRDefault="00DE69A3">
            <w:pPr>
              <w:widowControl w:val="0"/>
              <w:rPr>
                <w:color w:val="auto"/>
                <w:sz w:val="18"/>
                <w:szCs w:val="18"/>
              </w:rPr>
            </w:pPr>
            <w:r w:rsidRPr="00C30590">
              <w:rPr>
                <w:b/>
                <w:color w:val="auto"/>
                <w:sz w:val="18"/>
                <w:szCs w:val="18"/>
              </w:rPr>
              <w:t xml:space="preserve">Checklist item </w:t>
            </w:r>
          </w:p>
        </w:tc>
        <w:tc>
          <w:tcPr>
            <w:tcW w:w="1427" w:type="dxa"/>
            <w:tcBorders>
              <w:top w:val="single" w:sz="5" w:space="0" w:color="000000"/>
              <w:left w:val="single" w:sz="5" w:space="0" w:color="000000"/>
              <w:bottom w:val="single" w:sz="5" w:space="0" w:color="000000"/>
              <w:right w:val="single" w:sz="5" w:space="0" w:color="000000"/>
            </w:tcBorders>
            <w:shd w:val="clear" w:color="auto" w:fill="63639A"/>
            <w:vAlign w:val="center"/>
          </w:tcPr>
          <w:p w14:paraId="00001267" w14:textId="77777777" w:rsidR="00D66085" w:rsidRPr="00C30590" w:rsidRDefault="00DE69A3">
            <w:pPr>
              <w:widowControl w:val="0"/>
              <w:rPr>
                <w:color w:val="auto"/>
                <w:sz w:val="18"/>
                <w:szCs w:val="18"/>
              </w:rPr>
            </w:pPr>
            <w:r w:rsidRPr="00C30590">
              <w:rPr>
                <w:b/>
                <w:color w:val="auto"/>
                <w:sz w:val="18"/>
                <w:szCs w:val="18"/>
              </w:rPr>
              <w:t xml:space="preserve">Location where item is reported </w:t>
            </w:r>
          </w:p>
        </w:tc>
      </w:tr>
      <w:tr w:rsidR="00C30590" w:rsidRPr="00C30590" w14:paraId="4D908163" w14:textId="77777777" w:rsidTr="00045344">
        <w:trPr>
          <w:trHeight w:val="24"/>
        </w:trPr>
        <w:tc>
          <w:tcPr>
            <w:tcW w:w="13773" w:type="dxa"/>
            <w:gridSpan w:val="3"/>
            <w:tcBorders>
              <w:top w:val="single" w:sz="5" w:space="0" w:color="000000"/>
              <w:left w:val="single" w:sz="5" w:space="0" w:color="000000"/>
              <w:bottom w:val="single" w:sz="5" w:space="0" w:color="000000"/>
              <w:right w:val="single" w:sz="5" w:space="0" w:color="000000"/>
            </w:tcBorders>
            <w:shd w:val="clear" w:color="auto" w:fill="FFFFCC"/>
            <w:vAlign w:val="center"/>
          </w:tcPr>
          <w:p w14:paraId="00001268" w14:textId="77777777" w:rsidR="00D66085" w:rsidRPr="00C30590" w:rsidRDefault="00DE69A3">
            <w:pPr>
              <w:widowControl w:val="0"/>
              <w:rPr>
                <w:color w:val="auto"/>
                <w:sz w:val="18"/>
                <w:szCs w:val="18"/>
              </w:rPr>
            </w:pPr>
            <w:r w:rsidRPr="00C30590">
              <w:rPr>
                <w:b/>
                <w:color w:val="auto"/>
                <w:sz w:val="18"/>
                <w:szCs w:val="18"/>
              </w:rPr>
              <w:t xml:space="preserve">TITLE </w:t>
            </w:r>
          </w:p>
        </w:tc>
        <w:tc>
          <w:tcPr>
            <w:tcW w:w="1427" w:type="dxa"/>
            <w:tcBorders>
              <w:top w:val="single" w:sz="5" w:space="0" w:color="000000"/>
              <w:left w:val="single" w:sz="5" w:space="0" w:color="000000"/>
              <w:bottom w:val="single" w:sz="5" w:space="0" w:color="000000"/>
              <w:right w:val="single" w:sz="5" w:space="0" w:color="000000"/>
            </w:tcBorders>
            <w:shd w:val="clear" w:color="auto" w:fill="FFFFCC"/>
          </w:tcPr>
          <w:p w14:paraId="0000126B" w14:textId="77777777" w:rsidR="00D66085" w:rsidRPr="00C30590" w:rsidRDefault="00D66085">
            <w:pPr>
              <w:widowControl w:val="0"/>
              <w:jc w:val="right"/>
              <w:rPr>
                <w:color w:val="auto"/>
                <w:sz w:val="18"/>
                <w:szCs w:val="18"/>
              </w:rPr>
            </w:pPr>
          </w:p>
        </w:tc>
      </w:tr>
      <w:tr w:rsidR="00C30590" w:rsidRPr="00C30590" w14:paraId="3BC08696" w14:textId="77777777" w:rsidTr="00045344">
        <w:trPr>
          <w:trHeight w:val="48"/>
        </w:trPr>
        <w:tc>
          <w:tcPr>
            <w:tcW w:w="1661" w:type="dxa"/>
            <w:tcBorders>
              <w:top w:val="single" w:sz="5" w:space="0" w:color="000000"/>
              <w:left w:val="single" w:sz="5" w:space="0" w:color="000000"/>
              <w:bottom w:val="single" w:sz="4" w:space="0" w:color="FFFFCC"/>
              <w:right w:val="single" w:sz="5" w:space="0" w:color="000000"/>
            </w:tcBorders>
          </w:tcPr>
          <w:p w14:paraId="0000126C" w14:textId="77777777" w:rsidR="00D66085" w:rsidRPr="00C30590" w:rsidRDefault="00DE69A3">
            <w:pPr>
              <w:widowControl w:val="0"/>
              <w:spacing w:before="40" w:after="40"/>
              <w:rPr>
                <w:color w:val="auto"/>
                <w:sz w:val="18"/>
                <w:szCs w:val="18"/>
              </w:rPr>
            </w:pPr>
            <w:r w:rsidRPr="00C30590">
              <w:rPr>
                <w:color w:val="auto"/>
                <w:sz w:val="18"/>
                <w:szCs w:val="18"/>
              </w:rPr>
              <w:t xml:space="preserve">Title </w:t>
            </w:r>
          </w:p>
        </w:tc>
        <w:tc>
          <w:tcPr>
            <w:tcW w:w="587" w:type="dxa"/>
            <w:tcBorders>
              <w:top w:val="single" w:sz="5" w:space="0" w:color="000000"/>
              <w:left w:val="single" w:sz="5" w:space="0" w:color="000000"/>
              <w:bottom w:val="single" w:sz="4" w:space="0" w:color="FFFFCC"/>
              <w:right w:val="single" w:sz="5" w:space="0" w:color="000000"/>
            </w:tcBorders>
          </w:tcPr>
          <w:p w14:paraId="0000126D" w14:textId="77777777" w:rsidR="00D66085" w:rsidRPr="00C30590" w:rsidRDefault="00DE69A3">
            <w:pPr>
              <w:widowControl w:val="0"/>
              <w:spacing w:before="40" w:after="40"/>
              <w:jc w:val="right"/>
              <w:rPr>
                <w:color w:val="auto"/>
                <w:sz w:val="18"/>
                <w:szCs w:val="18"/>
              </w:rPr>
            </w:pPr>
            <w:r w:rsidRPr="00C30590">
              <w:rPr>
                <w:color w:val="auto"/>
                <w:sz w:val="18"/>
                <w:szCs w:val="18"/>
              </w:rPr>
              <w:t>1</w:t>
            </w:r>
          </w:p>
        </w:tc>
        <w:tc>
          <w:tcPr>
            <w:tcW w:w="11525" w:type="dxa"/>
            <w:tcBorders>
              <w:top w:val="single" w:sz="5" w:space="0" w:color="000000"/>
              <w:left w:val="single" w:sz="5" w:space="0" w:color="000000"/>
              <w:bottom w:val="single" w:sz="5" w:space="0" w:color="000000"/>
              <w:right w:val="single" w:sz="5" w:space="0" w:color="000000"/>
            </w:tcBorders>
          </w:tcPr>
          <w:p w14:paraId="0000126E" w14:textId="77777777" w:rsidR="00D66085" w:rsidRPr="00C30590" w:rsidRDefault="00DE69A3">
            <w:pPr>
              <w:widowControl w:val="0"/>
              <w:spacing w:before="40" w:after="40"/>
              <w:rPr>
                <w:color w:val="auto"/>
                <w:sz w:val="18"/>
                <w:szCs w:val="18"/>
              </w:rPr>
            </w:pPr>
            <w:r w:rsidRPr="00C30590">
              <w:rPr>
                <w:color w:val="auto"/>
                <w:sz w:val="18"/>
                <w:szCs w:val="18"/>
              </w:rPr>
              <w:t>Identify the report as a systematic review.</w:t>
            </w:r>
          </w:p>
        </w:tc>
        <w:tc>
          <w:tcPr>
            <w:tcW w:w="1427" w:type="dxa"/>
            <w:tcBorders>
              <w:top w:val="single" w:sz="5" w:space="0" w:color="000000"/>
              <w:left w:val="single" w:sz="5" w:space="0" w:color="000000"/>
              <w:bottom w:val="single" w:sz="5" w:space="0" w:color="000000"/>
              <w:right w:val="single" w:sz="5" w:space="0" w:color="000000"/>
            </w:tcBorders>
          </w:tcPr>
          <w:p w14:paraId="0000126F" w14:textId="77777777" w:rsidR="00D66085" w:rsidRPr="00C30590" w:rsidRDefault="00DE69A3">
            <w:pPr>
              <w:widowControl w:val="0"/>
              <w:spacing w:before="40" w:after="40"/>
              <w:rPr>
                <w:color w:val="auto"/>
                <w:sz w:val="18"/>
                <w:szCs w:val="18"/>
              </w:rPr>
            </w:pPr>
            <w:r w:rsidRPr="00C30590">
              <w:rPr>
                <w:color w:val="auto"/>
                <w:sz w:val="18"/>
                <w:szCs w:val="18"/>
              </w:rPr>
              <w:t>1</w:t>
            </w:r>
          </w:p>
        </w:tc>
      </w:tr>
      <w:tr w:rsidR="00C30590" w:rsidRPr="00C30590" w14:paraId="63F7F73D" w14:textId="77777777" w:rsidTr="00045344">
        <w:trPr>
          <w:trHeight w:val="24"/>
        </w:trPr>
        <w:tc>
          <w:tcPr>
            <w:tcW w:w="13773" w:type="dxa"/>
            <w:gridSpan w:val="3"/>
            <w:tcBorders>
              <w:top w:val="single" w:sz="5" w:space="0" w:color="000000"/>
              <w:left w:val="single" w:sz="5" w:space="0" w:color="000000"/>
              <w:bottom w:val="single" w:sz="5" w:space="0" w:color="000000"/>
              <w:right w:val="single" w:sz="5" w:space="0" w:color="000000"/>
            </w:tcBorders>
            <w:shd w:val="clear" w:color="auto" w:fill="FFFFCC"/>
            <w:vAlign w:val="center"/>
          </w:tcPr>
          <w:p w14:paraId="00001270" w14:textId="77777777" w:rsidR="00D66085" w:rsidRPr="00C30590" w:rsidRDefault="00DE69A3">
            <w:pPr>
              <w:widowControl w:val="0"/>
              <w:rPr>
                <w:color w:val="auto"/>
                <w:sz w:val="18"/>
                <w:szCs w:val="18"/>
              </w:rPr>
            </w:pPr>
            <w:r w:rsidRPr="00C30590">
              <w:rPr>
                <w:b/>
                <w:color w:val="auto"/>
                <w:sz w:val="18"/>
                <w:szCs w:val="18"/>
              </w:rPr>
              <w:t xml:space="preserve">ABSTRACT </w:t>
            </w:r>
          </w:p>
        </w:tc>
        <w:tc>
          <w:tcPr>
            <w:tcW w:w="1427" w:type="dxa"/>
            <w:tcBorders>
              <w:top w:val="single" w:sz="5" w:space="0" w:color="000000"/>
              <w:left w:val="single" w:sz="5" w:space="0" w:color="000000"/>
              <w:bottom w:val="single" w:sz="5" w:space="0" w:color="000000"/>
              <w:right w:val="single" w:sz="5" w:space="0" w:color="000000"/>
            </w:tcBorders>
            <w:shd w:val="clear" w:color="auto" w:fill="FFFFCC"/>
          </w:tcPr>
          <w:p w14:paraId="00001273" w14:textId="77777777" w:rsidR="00D66085" w:rsidRPr="00C30590" w:rsidRDefault="00D66085">
            <w:pPr>
              <w:widowControl w:val="0"/>
              <w:jc w:val="right"/>
              <w:rPr>
                <w:color w:val="auto"/>
                <w:sz w:val="18"/>
                <w:szCs w:val="18"/>
              </w:rPr>
            </w:pPr>
          </w:p>
        </w:tc>
      </w:tr>
      <w:tr w:rsidR="00C30590" w:rsidRPr="00C30590" w14:paraId="3AD4DBB1" w14:textId="77777777" w:rsidTr="00045344">
        <w:trPr>
          <w:trHeight w:val="48"/>
        </w:trPr>
        <w:tc>
          <w:tcPr>
            <w:tcW w:w="1661" w:type="dxa"/>
            <w:tcBorders>
              <w:top w:val="single" w:sz="5" w:space="0" w:color="000000"/>
              <w:left w:val="single" w:sz="5" w:space="0" w:color="000000"/>
              <w:bottom w:val="single" w:sz="4" w:space="0" w:color="FFFFCC"/>
              <w:right w:val="single" w:sz="5" w:space="0" w:color="000000"/>
            </w:tcBorders>
          </w:tcPr>
          <w:p w14:paraId="00001274" w14:textId="77777777" w:rsidR="00D66085" w:rsidRPr="00C30590" w:rsidRDefault="00DE69A3">
            <w:pPr>
              <w:widowControl w:val="0"/>
              <w:spacing w:before="40" w:after="40"/>
              <w:rPr>
                <w:color w:val="auto"/>
                <w:sz w:val="18"/>
                <w:szCs w:val="18"/>
              </w:rPr>
            </w:pPr>
            <w:r w:rsidRPr="00C30590">
              <w:rPr>
                <w:color w:val="auto"/>
                <w:sz w:val="18"/>
                <w:szCs w:val="18"/>
              </w:rPr>
              <w:t xml:space="preserve">Abstract </w:t>
            </w:r>
          </w:p>
        </w:tc>
        <w:tc>
          <w:tcPr>
            <w:tcW w:w="587" w:type="dxa"/>
            <w:tcBorders>
              <w:top w:val="single" w:sz="5" w:space="0" w:color="000000"/>
              <w:left w:val="single" w:sz="5" w:space="0" w:color="000000"/>
              <w:bottom w:val="single" w:sz="4" w:space="0" w:color="FFFFCC"/>
              <w:right w:val="single" w:sz="5" w:space="0" w:color="000000"/>
            </w:tcBorders>
          </w:tcPr>
          <w:p w14:paraId="00001275" w14:textId="77777777" w:rsidR="00D66085" w:rsidRPr="00C30590" w:rsidRDefault="00DE69A3">
            <w:pPr>
              <w:widowControl w:val="0"/>
              <w:spacing w:before="40" w:after="40"/>
              <w:jc w:val="right"/>
              <w:rPr>
                <w:color w:val="auto"/>
                <w:sz w:val="18"/>
                <w:szCs w:val="18"/>
              </w:rPr>
            </w:pPr>
            <w:r w:rsidRPr="00C30590">
              <w:rPr>
                <w:color w:val="auto"/>
                <w:sz w:val="18"/>
                <w:szCs w:val="18"/>
              </w:rPr>
              <w:t>2</w:t>
            </w:r>
          </w:p>
        </w:tc>
        <w:tc>
          <w:tcPr>
            <w:tcW w:w="11525" w:type="dxa"/>
            <w:tcBorders>
              <w:top w:val="single" w:sz="5" w:space="0" w:color="000000"/>
              <w:left w:val="single" w:sz="5" w:space="0" w:color="000000"/>
              <w:bottom w:val="single" w:sz="5" w:space="0" w:color="000000"/>
              <w:right w:val="single" w:sz="5" w:space="0" w:color="000000"/>
            </w:tcBorders>
          </w:tcPr>
          <w:p w14:paraId="00001276" w14:textId="77777777" w:rsidR="00D66085" w:rsidRPr="00C30590" w:rsidRDefault="00DE69A3">
            <w:pPr>
              <w:widowControl w:val="0"/>
              <w:spacing w:before="40" w:after="40"/>
              <w:rPr>
                <w:color w:val="auto"/>
                <w:sz w:val="18"/>
                <w:szCs w:val="18"/>
              </w:rPr>
            </w:pPr>
            <w:r w:rsidRPr="00C30590">
              <w:rPr>
                <w:color w:val="auto"/>
                <w:sz w:val="18"/>
                <w:szCs w:val="18"/>
              </w:rPr>
              <w:t>See the PRISMA 2020 for Abstracts checklist.</w:t>
            </w:r>
          </w:p>
        </w:tc>
        <w:tc>
          <w:tcPr>
            <w:tcW w:w="1427" w:type="dxa"/>
            <w:tcBorders>
              <w:top w:val="single" w:sz="5" w:space="0" w:color="000000"/>
              <w:left w:val="single" w:sz="5" w:space="0" w:color="000000"/>
              <w:bottom w:val="single" w:sz="5" w:space="0" w:color="000000"/>
              <w:right w:val="single" w:sz="5" w:space="0" w:color="000000"/>
            </w:tcBorders>
          </w:tcPr>
          <w:p w14:paraId="00001277" w14:textId="77777777" w:rsidR="00D66085" w:rsidRPr="00C30590" w:rsidRDefault="00DE69A3">
            <w:pPr>
              <w:widowControl w:val="0"/>
              <w:spacing w:before="40" w:after="40"/>
              <w:rPr>
                <w:color w:val="auto"/>
                <w:sz w:val="18"/>
                <w:szCs w:val="18"/>
              </w:rPr>
            </w:pPr>
            <w:r w:rsidRPr="00C30590">
              <w:rPr>
                <w:color w:val="auto"/>
                <w:sz w:val="18"/>
                <w:szCs w:val="18"/>
              </w:rPr>
              <w:t>3</w:t>
            </w:r>
          </w:p>
        </w:tc>
      </w:tr>
      <w:tr w:rsidR="00C30590" w:rsidRPr="00C30590" w14:paraId="12FCEACC" w14:textId="77777777" w:rsidTr="00045344">
        <w:trPr>
          <w:trHeight w:val="24"/>
        </w:trPr>
        <w:tc>
          <w:tcPr>
            <w:tcW w:w="13773" w:type="dxa"/>
            <w:gridSpan w:val="3"/>
            <w:tcBorders>
              <w:top w:val="single" w:sz="5" w:space="0" w:color="000000"/>
              <w:left w:val="single" w:sz="5" w:space="0" w:color="000000"/>
              <w:bottom w:val="single" w:sz="5" w:space="0" w:color="000000"/>
              <w:right w:val="single" w:sz="5" w:space="0" w:color="000000"/>
            </w:tcBorders>
            <w:shd w:val="clear" w:color="auto" w:fill="FFFFCC"/>
            <w:vAlign w:val="center"/>
          </w:tcPr>
          <w:p w14:paraId="00001278" w14:textId="77777777" w:rsidR="00D66085" w:rsidRPr="00C30590" w:rsidRDefault="00DE69A3">
            <w:pPr>
              <w:widowControl w:val="0"/>
              <w:rPr>
                <w:color w:val="auto"/>
                <w:sz w:val="18"/>
                <w:szCs w:val="18"/>
              </w:rPr>
            </w:pPr>
            <w:r w:rsidRPr="00C30590">
              <w:rPr>
                <w:b/>
                <w:color w:val="auto"/>
                <w:sz w:val="18"/>
                <w:szCs w:val="18"/>
              </w:rPr>
              <w:t xml:space="preserve">INTRODUCTION </w:t>
            </w:r>
          </w:p>
        </w:tc>
        <w:tc>
          <w:tcPr>
            <w:tcW w:w="1427" w:type="dxa"/>
            <w:tcBorders>
              <w:top w:val="single" w:sz="5" w:space="0" w:color="000000"/>
              <w:left w:val="single" w:sz="5" w:space="0" w:color="000000"/>
              <w:bottom w:val="single" w:sz="5" w:space="0" w:color="000000"/>
              <w:right w:val="single" w:sz="5" w:space="0" w:color="000000"/>
            </w:tcBorders>
            <w:shd w:val="clear" w:color="auto" w:fill="FFFFCC"/>
          </w:tcPr>
          <w:p w14:paraId="0000127B" w14:textId="77777777" w:rsidR="00D66085" w:rsidRPr="00C30590" w:rsidRDefault="00D66085">
            <w:pPr>
              <w:widowControl w:val="0"/>
              <w:jc w:val="right"/>
              <w:rPr>
                <w:color w:val="auto"/>
                <w:sz w:val="18"/>
                <w:szCs w:val="18"/>
              </w:rPr>
            </w:pPr>
          </w:p>
        </w:tc>
      </w:tr>
      <w:tr w:rsidR="00C30590" w:rsidRPr="00C30590" w14:paraId="0BC85141" w14:textId="77777777" w:rsidTr="00045344">
        <w:trPr>
          <w:trHeight w:val="48"/>
        </w:trPr>
        <w:tc>
          <w:tcPr>
            <w:tcW w:w="1661" w:type="dxa"/>
            <w:tcBorders>
              <w:top w:val="single" w:sz="5" w:space="0" w:color="000000"/>
              <w:left w:val="single" w:sz="5" w:space="0" w:color="000000"/>
              <w:bottom w:val="single" w:sz="5" w:space="0" w:color="000000"/>
              <w:right w:val="single" w:sz="5" w:space="0" w:color="000000"/>
            </w:tcBorders>
          </w:tcPr>
          <w:p w14:paraId="0000127C" w14:textId="77777777" w:rsidR="00D66085" w:rsidRPr="00C30590" w:rsidRDefault="00DE69A3">
            <w:pPr>
              <w:widowControl w:val="0"/>
              <w:spacing w:before="40" w:after="40"/>
              <w:rPr>
                <w:color w:val="auto"/>
                <w:sz w:val="18"/>
                <w:szCs w:val="18"/>
              </w:rPr>
            </w:pPr>
            <w:r w:rsidRPr="00C30590">
              <w:rPr>
                <w:color w:val="auto"/>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0000127D" w14:textId="77777777" w:rsidR="00D66085" w:rsidRPr="00C30590" w:rsidRDefault="00DE69A3">
            <w:pPr>
              <w:widowControl w:val="0"/>
              <w:spacing w:before="40" w:after="40"/>
              <w:jc w:val="right"/>
              <w:rPr>
                <w:color w:val="auto"/>
                <w:sz w:val="18"/>
                <w:szCs w:val="18"/>
              </w:rPr>
            </w:pPr>
            <w:r w:rsidRPr="00C30590">
              <w:rPr>
                <w:color w:val="auto"/>
                <w:sz w:val="18"/>
                <w:szCs w:val="18"/>
              </w:rPr>
              <w:t>3</w:t>
            </w:r>
          </w:p>
        </w:tc>
        <w:tc>
          <w:tcPr>
            <w:tcW w:w="11525" w:type="dxa"/>
            <w:tcBorders>
              <w:top w:val="single" w:sz="5" w:space="0" w:color="000000"/>
              <w:left w:val="single" w:sz="5" w:space="0" w:color="000000"/>
              <w:bottom w:val="single" w:sz="5" w:space="0" w:color="000000"/>
              <w:right w:val="single" w:sz="5" w:space="0" w:color="000000"/>
            </w:tcBorders>
          </w:tcPr>
          <w:p w14:paraId="0000127E" w14:textId="77777777" w:rsidR="00D66085" w:rsidRPr="00C30590" w:rsidRDefault="00DE69A3">
            <w:pPr>
              <w:widowControl w:val="0"/>
              <w:spacing w:before="40" w:after="40"/>
              <w:rPr>
                <w:color w:val="auto"/>
                <w:sz w:val="18"/>
                <w:szCs w:val="18"/>
              </w:rPr>
            </w:pPr>
            <w:r w:rsidRPr="00C30590">
              <w:rPr>
                <w:color w:val="auto"/>
                <w:sz w:val="18"/>
                <w:szCs w:val="18"/>
              </w:rPr>
              <w:t>Describe the rationale for the review in the context of existing knowledge.</w:t>
            </w:r>
          </w:p>
        </w:tc>
        <w:tc>
          <w:tcPr>
            <w:tcW w:w="1427" w:type="dxa"/>
            <w:tcBorders>
              <w:top w:val="single" w:sz="5" w:space="0" w:color="000000"/>
              <w:left w:val="single" w:sz="5" w:space="0" w:color="000000"/>
              <w:bottom w:val="single" w:sz="5" w:space="0" w:color="000000"/>
              <w:right w:val="single" w:sz="5" w:space="0" w:color="000000"/>
            </w:tcBorders>
          </w:tcPr>
          <w:p w14:paraId="0000127F" w14:textId="77777777" w:rsidR="00D66085" w:rsidRPr="00C30590" w:rsidRDefault="00DE69A3">
            <w:pPr>
              <w:widowControl w:val="0"/>
              <w:spacing w:before="40" w:after="40"/>
              <w:rPr>
                <w:color w:val="auto"/>
                <w:sz w:val="18"/>
                <w:szCs w:val="18"/>
              </w:rPr>
            </w:pPr>
            <w:r w:rsidRPr="00C30590">
              <w:rPr>
                <w:color w:val="auto"/>
                <w:sz w:val="18"/>
                <w:szCs w:val="18"/>
              </w:rPr>
              <w:t>5</w:t>
            </w:r>
          </w:p>
        </w:tc>
      </w:tr>
      <w:tr w:rsidR="00C30590" w:rsidRPr="00C30590" w14:paraId="1EE1E67C" w14:textId="77777777" w:rsidTr="00045344">
        <w:trPr>
          <w:trHeight w:val="48"/>
        </w:trPr>
        <w:tc>
          <w:tcPr>
            <w:tcW w:w="1661" w:type="dxa"/>
            <w:tcBorders>
              <w:top w:val="single" w:sz="5" w:space="0" w:color="000000"/>
              <w:left w:val="single" w:sz="5" w:space="0" w:color="000000"/>
              <w:bottom w:val="single" w:sz="4" w:space="0" w:color="FFFFCC"/>
              <w:right w:val="single" w:sz="5" w:space="0" w:color="000000"/>
            </w:tcBorders>
          </w:tcPr>
          <w:p w14:paraId="00001280" w14:textId="77777777" w:rsidR="00D66085" w:rsidRPr="00C30590" w:rsidRDefault="00DE69A3">
            <w:pPr>
              <w:widowControl w:val="0"/>
              <w:spacing w:before="40" w:after="40"/>
              <w:rPr>
                <w:color w:val="auto"/>
                <w:sz w:val="18"/>
                <w:szCs w:val="18"/>
              </w:rPr>
            </w:pPr>
            <w:r w:rsidRPr="00C30590">
              <w:rPr>
                <w:color w:val="auto"/>
                <w:sz w:val="18"/>
                <w:szCs w:val="18"/>
              </w:rPr>
              <w:t xml:space="preserve">Objectives </w:t>
            </w:r>
          </w:p>
        </w:tc>
        <w:tc>
          <w:tcPr>
            <w:tcW w:w="587" w:type="dxa"/>
            <w:tcBorders>
              <w:top w:val="single" w:sz="5" w:space="0" w:color="000000"/>
              <w:left w:val="single" w:sz="5" w:space="0" w:color="000000"/>
              <w:bottom w:val="single" w:sz="4" w:space="0" w:color="FFFFCC"/>
              <w:right w:val="single" w:sz="5" w:space="0" w:color="000000"/>
            </w:tcBorders>
          </w:tcPr>
          <w:p w14:paraId="00001281" w14:textId="77777777" w:rsidR="00D66085" w:rsidRPr="00C30590" w:rsidRDefault="00DE69A3">
            <w:pPr>
              <w:widowControl w:val="0"/>
              <w:spacing w:before="40" w:after="40"/>
              <w:jc w:val="right"/>
              <w:rPr>
                <w:color w:val="auto"/>
                <w:sz w:val="18"/>
                <w:szCs w:val="18"/>
              </w:rPr>
            </w:pPr>
            <w:r w:rsidRPr="00C30590">
              <w:rPr>
                <w:color w:val="auto"/>
                <w:sz w:val="18"/>
                <w:szCs w:val="18"/>
              </w:rPr>
              <w:t>4</w:t>
            </w:r>
          </w:p>
        </w:tc>
        <w:tc>
          <w:tcPr>
            <w:tcW w:w="11525" w:type="dxa"/>
            <w:tcBorders>
              <w:top w:val="single" w:sz="5" w:space="0" w:color="000000"/>
              <w:left w:val="single" w:sz="5" w:space="0" w:color="000000"/>
              <w:bottom w:val="single" w:sz="5" w:space="0" w:color="000000"/>
              <w:right w:val="single" w:sz="5" w:space="0" w:color="000000"/>
            </w:tcBorders>
          </w:tcPr>
          <w:p w14:paraId="00001282" w14:textId="77777777" w:rsidR="00D66085" w:rsidRPr="00C30590" w:rsidRDefault="00DE69A3">
            <w:pPr>
              <w:widowControl w:val="0"/>
              <w:spacing w:before="40" w:after="40"/>
              <w:rPr>
                <w:color w:val="auto"/>
                <w:sz w:val="18"/>
                <w:szCs w:val="18"/>
              </w:rPr>
            </w:pPr>
            <w:r w:rsidRPr="00C30590">
              <w:rPr>
                <w:color w:val="auto"/>
                <w:sz w:val="18"/>
                <w:szCs w:val="18"/>
              </w:rPr>
              <w:t>Provide an explicit statement of the objective(s) or question(s) the review addresses.</w:t>
            </w:r>
          </w:p>
        </w:tc>
        <w:tc>
          <w:tcPr>
            <w:tcW w:w="1427" w:type="dxa"/>
            <w:tcBorders>
              <w:top w:val="single" w:sz="5" w:space="0" w:color="000000"/>
              <w:left w:val="single" w:sz="5" w:space="0" w:color="000000"/>
              <w:bottom w:val="single" w:sz="5" w:space="0" w:color="000000"/>
              <w:right w:val="single" w:sz="5" w:space="0" w:color="000000"/>
            </w:tcBorders>
          </w:tcPr>
          <w:p w14:paraId="00001283" w14:textId="77777777" w:rsidR="00D66085" w:rsidRPr="00C30590" w:rsidRDefault="00DE69A3">
            <w:pPr>
              <w:widowControl w:val="0"/>
              <w:spacing w:before="40" w:after="40"/>
              <w:rPr>
                <w:color w:val="auto"/>
                <w:sz w:val="18"/>
                <w:szCs w:val="18"/>
              </w:rPr>
            </w:pPr>
            <w:r w:rsidRPr="00C30590">
              <w:rPr>
                <w:color w:val="auto"/>
                <w:sz w:val="18"/>
                <w:szCs w:val="18"/>
              </w:rPr>
              <w:t>5</w:t>
            </w:r>
          </w:p>
        </w:tc>
      </w:tr>
      <w:tr w:rsidR="00C30590" w:rsidRPr="00C30590" w14:paraId="5B53DB8B" w14:textId="77777777" w:rsidTr="00045344">
        <w:trPr>
          <w:trHeight w:val="24"/>
        </w:trPr>
        <w:tc>
          <w:tcPr>
            <w:tcW w:w="13773" w:type="dxa"/>
            <w:gridSpan w:val="3"/>
            <w:tcBorders>
              <w:top w:val="single" w:sz="5" w:space="0" w:color="000000"/>
              <w:left w:val="single" w:sz="5" w:space="0" w:color="000000"/>
              <w:bottom w:val="single" w:sz="5" w:space="0" w:color="000000"/>
              <w:right w:val="single" w:sz="5" w:space="0" w:color="000000"/>
            </w:tcBorders>
            <w:shd w:val="clear" w:color="auto" w:fill="FFFFCC"/>
            <w:vAlign w:val="center"/>
          </w:tcPr>
          <w:p w14:paraId="00001284" w14:textId="77777777" w:rsidR="00D66085" w:rsidRPr="00C30590" w:rsidRDefault="00DE69A3">
            <w:pPr>
              <w:widowControl w:val="0"/>
              <w:rPr>
                <w:color w:val="auto"/>
                <w:sz w:val="18"/>
                <w:szCs w:val="18"/>
              </w:rPr>
            </w:pPr>
            <w:r w:rsidRPr="00C30590">
              <w:rPr>
                <w:b/>
                <w:color w:val="auto"/>
                <w:sz w:val="18"/>
                <w:szCs w:val="18"/>
              </w:rPr>
              <w:t xml:space="preserve">METHODS </w:t>
            </w:r>
          </w:p>
        </w:tc>
        <w:tc>
          <w:tcPr>
            <w:tcW w:w="1427" w:type="dxa"/>
            <w:tcBorders>
              <w:top w:val="single" w:sz="5" w:space="0" w:color="000000"/>
              <w:left w:val="single" w:sz="5" w:space="0" w:color="000000"/>
              <w:bottom w:val="single" w:sz="5" w:space="0" w:color="000000"/>
              <w:right w:val="single" w:sz="5" w:space="0" w:color="000000"/>
            </w:tcBorders>
            <w:shd w:val="clear" w:color="auto" w:fill="FFFFCC"/>
          </w:tcPr>
          <w:p w14:paraId="00001287" w14:textId="77777777" w:rsidR="00D66085" w:rsidRPr="00C30590" w:rsidRDefault="00D66085">
            <w:pPr>
              <w:widowControl w:val="0"/>
              <w:jc w:val="right"/>
              <w:rPr>
                <w:color w:val="auto"/>
                <w:sz w:val="18"/>
                <w:szCs w:val="18"/>
              </w:rPr>
            </w:pPr>
          </w:p>
        </w:tc>
      </w:tr>
      <w:tr w:rsidR="00C30590" w:rsidRPr="00C30590" w14:paraId="3B1A3BB0" w14:textId="77777777" w:rsidTr="00045344">
        <w:trPr>
          <w:trHeight w:val="48"/>
        </w:trPr>
        <w:tc>
          <w:tcPr>
            <w:tcW w:w="1661" w:type="dxa"/>
            <w:tcBorders>
              <w:top w:val="single" w:sz="5" w:space="0" w:color="000000"/>
              <w:left w:val="single" w:sz="5" w:space="0" w:color="000000"/>
              <w:bottom w:val="single" w:sz="5" w:space="0" w:color="000000"/>
              <w:right w:val="single" w:sz="5" w:space="0" w:color="000000"/>
            </w:tcBorders>
          </w:tcPr>
          <w:p w14:paraId="00001288" w14:textId="77777777" w:rsidR="00D66085" w:rsidRPr="00C30590" w:rsidRDefault="00DE69A3">
            <w:pPr>
              <w:widowControl w:val="0"/>
              <w:spacing w:before="40" w:after="40"/>
              <w:rPr>
                <w:color w:val="auto"/>
                <w:sz w:val="18"/>
                <w:szCs w:val="18"/>
              </w:rPr>
            </w:pPr>
            <w:r w:rsidRPr="00C30590">
              <w:rPr>
                <w:color w:val="auto"/>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00001289" w14:textId="77777777" w:rsidR="00D66085" w:rsidRPr="00C30590" w:rsidRDefault="00DE69A3">
            <w:pPr>
              <w:widowControl w:val="0"/>
              <w:spacing w:before="40" w:after="40"/>
              <w:jc w:val="right"/>
              <w:rPr>
                <w:color w:val="auto"/>
                <w:sz w:val="18"/>
                <w:szCs w:val="18"/>
              </w:rPr>
            </w:pPr>
            <w:r w:rsidRPr="00C30590">
              <w:rPr>
                <w:color w:val="auto"/>
                <w:sz w:val="18"/>
                <w:szCs w:val="18"/>
              </w:rPr>
              <w:t>5</w:t>
            </w:r>
          </w:p>
        </w:tc>
        <w:tc>
          <w:tcPr>
            <w:tcW w:w="11525" w:type="dxa"/>
            <w:tcBorders>
              <w:top w:val="single" w:sz="5" w:space="0" w:color="000000"/>
              <w:left w:val="single" w:sz="5" w:space="0" w:color="000000"/>
              <w:bottom w:val="single" w:sz="5" w:space="0" w:color="000000"/>
              <w:right w:val="single" w:sz="5" w:space="0" w:color="000000"/>
            </w:tcBorders>
          </w:tcPr>
          <w:p w14:paraId="0000128A" w14:textId="77777777" w:rsidR="00D66085" w:rsidRPr="00C30590" w:rsidRDefault="00DE69A3">
            <w:pPr>
              <w:widowControl w:val="0"/>
              <w:spacing w:before="40" w:after="40"/>
              <w:rPr>
                <w:color w:val="auto"/>
                <w:sz w:val="18"/>
                <w:szCs w:val="18"/>
              </w:rPr>
            </w:pPr>
            <w:r w:rsidRPr="00C30590">
              <w:rPr>
                <w:color w:val="auto"/>
                <w:sz w:val="18"/>
                <w:szCs w:val="18"/>
              </w:rPr>
              <w:t>Specify the inclusion and exclusion criteria for the review and how studies were grouped for the syntheses.</w:t>
            </w:r>
          </w:p>
        </w:tc>
        <w:tc>
          <w:tcPr>
            <w:tcW w:w="1427" w:type="dxa"/>
            <w:tcBorders>
              <w:top w:val="single" w:sz="5" w:space="0" w:color="000000"/>
              <w:left w:val="single" w:sz="5" w:space="0" w:color="000000"/>
              <w:bottom w:val="single" w:sz="5" w:space="0" w:color="000000"/>
              <w:right w:val="single" w:sz="5" w:space="0" w:color="000000"/>
            </w:tcBorders>
          </w:tcPr>
          <w:p w14:paraId="0000128B" w14:textId="77777777" w:rsidR="00D66085" w:rsidRPr="00C30590" w:rsidRDefault="00DE69A3">
            <w:pPr>
              <w:widowControl w:val="0"/>
              <w:spacing w:before="40" w:after="40"/>
              <w:rPr>
                <w:color w:val="auto"/>
                <w:sz w:val="18"/>
                <w:szCs w:val="18"/>
              </w:rPr>
            </w:pPr>
            <w:r w:rsidRPr="00C30590">
              <w:rPr>
                <w:color w:val="auto"/>
                <w:sz w:val="18"/>
                <w:szCs w:val="18"/>
              </w:rPr>
              <w:t>6</w:t>
            </w:r>
          </w:p>
        </w:tc>
      </w:tr>
      <w:tr w:rsidR="00C30590" w:rsidRPr="00C30590" w14:paraId="7870A0C2" w14:textId="77777777" w:rsidTr="00045344">
        <w:trPr>
          <w:trHeight w:val="191"/>
        </w:trPr>
        <w:tc>
          <w:tcPr>
            <w:tcW w:w="1661" w:type="dxa"/>
            <w:tcBorders>
              <w:top w:val="single" w:sz="5" w:space="0" w:color="000000"/>
              <w:left w:val="single" w:sz="5" w:space="0" w:color="000000"/>
              <w:bottom w:val="single" w:sz="5" w:space="0" w:color="000000"/>
              <w:right w:val="single" w:sz="5" w:space="0" w:color="000000"/>
            </w:tcBorders>
          </w:tcPr>
          <w:p w14:paraId="0000128C" w14:textId="77777777" w:rsidR="00D66085" w:rsidRPr="00C30590" w:rsidRDefault="00DE69A3">
            <w:pPr>
              <w:widowControl w:val="0"/>
              <w:spacing w:before="40" w:after="40"/>
              <w:rPr>
                <w:color w:val="auto"/>
                <w:sz w:val="18"/>
                <w:szCs w:val="18"/>
              </w:rPr>
            </w:pPr>
            <w:r w:rsidRPr="00C30590">
              <w:rPr>
                <w:color w:val="auto"/>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0000128D" w14:textId="77777777" w:rsidR="00D66085" w:rsidRPr="00C30590" w:rsidRDefault="00DE69A3">
            <w:pPr>
              <w:widowControl w:val="0"/>
              <w:spacing w:before="40" w:after="40"/>
              <w:jc w:val="right"/>
              <w:rPr>
                <w:color w:val="auto"/>
                <w:sz w:val="18"/>
                <w:szCs w:val="18"/>
              </w:rPr>
            </w:pPr>
            <w:r w:rsidRPr="00C30590">
              <w:rPr>
                <w:color w:val="auto"/>
                <w:sz w:val="18"/>
                <w:szCs w:val="18"/>
              </w:rPr>
              <w:t>6</w:t>
            </w:r>
          </w:p>
        </w:tc>
        <w:tc>
          <w:tcPr>
            <w:tcW w:w="11525" w:type="dxa"/>
            <w:tcBorders>
              <w:top w:val="single" w:sz="5" w:space="0" w:color="000000"/>
              <w:left w:val="single" w:sz="5" w:space="0" w:color="000000"/>
              <w:bottom w:val="single" w:sz="5" w:space="0" w:color="000000"/>
              <w:right w:val="single" w:sz="5" w:space="0" w:color="000000"/>
            </w:tcBorders>
          </w:tcPr>
          <w:p w14:paraId="0000128E" w14:textId="77777777" w:rsidR="00D66085" w:rsidRPr="00C30590" w:rsidRDefault="00DE69A3">
            <w:pPr>
              <w:widowControl w:val="0"/>
              <w:spacing w:before="40" w:after="40"/>
              <w:rPr>
                <w:color w:val="auto"/>
                <w:sz w:val="18"/>
                <w:szCs w:val="18"/>
              </w:rPr>
            </w:pPr>
            <w:r w:rsidRPr="00C30590">
              <w:rPr>
                <w:color w:val="auto"/>
                <w:sz w:val="18"/>
                <w:szCs w:val="18"/>
              </w:rPr>
              <w:t>Specify all databases, registers, websites, organisations, reference lists and other sources searched or consulted to identify studies. Specify the date when each source was last searched or consulted.</w:t>
            </w:r>
          </w:p>
        </w:tc>
        <w:tc>
          <w:tcPr>
            <w:tcW w:w="1427" w:type="dxa"/>
            <w:tcBorders>
              <w:top w:val="single" w:sz="5" w:space="0" w:color="000000"/>
              <w:left w:val="single" w:sz="5" w:space="0" w:color="000000"/>
              <w:bottom w:val="single" w:sz="5" w:space="0" w:color="000000"/>
              <w:right w:val="single" w:sz="5" w:space="0" w:color="000000"/>
            </w:tcBorders>
          </w:tcPr>
          <w:p w14:paraId="0000128F" w14:textId="77777777" w:rsidR="00D66085" w:rsidRPr="00C30590" w:rsidRDefault="00DE69A3">
            <w:pPr>
              <w:widowControl w:val="0"/>
              <w:spacing w:before="40" w:after="40"/>
              <w:rPr>
                <w:color w:val="auto"/>
                <w:sz w:val="18"/>
                <w:szCs w:val="18"/>
              </w:rPr>
            </w:pPr>
            <w:r w:rsidRPr="00C30590">
              <w:rPr>
                <w:color w:val="auto"/>
                <w:sz w:val="18"/>
                <w:szCs w:val="18"/>
              </w:rPr>
              <w:t>6</w:t>
            </w:r>
          </w:p>
        </w:tc>
      </w:tr>
      <w:tr w:rsidR="00C30590" w:rsidRPr="00C30590" w14:paraId="13D419CE" w14:textId="77777777" w:rsidTr="00045344">
        <w:trPr>
          <w:trHeight w:val="48"/>
        </w:trPr>
        <w:tc>
          <w:tcPr>
            <w:tcW w:w="1661" w:type="dxa"/>
            <w:tcBorders>
              <w:top w:val="single" w:sz="5" w:space="0" w:color="000000"/>
              <w:left w:val="single" w:sz="5" w:space="0" w:color="000000"/>
              <w:bottom w:val="single" w:sz="5" w:space="0" w:color="000000"/>
              <w:right w:val="single" w:sz="5" w:space="0" w:color="000000"/>
            </w:tcBorders>
          </w:tcPr>
          <w:p w14:paraId="00001290" w14:textId="77777777" w:rsidR="00D66085" w:rsidRPr="00C30590" w:rsidRDefault="00DE69A3">
            <w:pPr>
              <w:widowControl w:val="0"/>
              <w:spacing w:before="40" w:after="40"/>
              <w:rPr>
                <w:color w:val="auto"/>
                <w:sz w:val="18"/>
                <w:szCs w:val="18"/>
              </w:rPr>
            </w:pPr>
            <w:r w:rsidRPr="00C30590">
              <w:rPr>
                <w:color w:val="auto"/>
                <w:sz w:val="18"/>
                <w:szCs w:val="18"/>
              </w:rPr>
              <w:t>Search strategy</w:t>
            </w:r>
          </w:p>
        </w:tc>
        <w:tc>
          <w:tcPr>
            <w:tcW w:w="587" w:type="dxa"/>
            <w:tcBorders>
              <w:top w:val="single" w:sz="5" w:space="0" w:color="000000"/>
              <w:left w:val="single" w:sz="5" w:space="0" w:color="000000"/>
              <w:bottom w:val="single" w:sz="5" w:space="0" w:color="000000"/>
              <w:right w:val="single" w:sz="5" w:space="0" w:color="000000"/>
            </w:tcBorders>
          </w:tcPr>
          <w:p w14:paraId="00001291" w14:textId="77777777" w:rsidR="00D66085" w:rsidRPr="00C30590" w:rsidRDefault="00DE69A3">
            <w:pPr>
              <w:widowControl w:val="0"/>
              <w:spacing w:before="40" w:after="40"/>
              <w:jc w:val="right"/>
              <w:rPr>
                <w:color w:val="auto"/>
                <w:sz w:val="18"/>
                <w:szCs w:val="18"/>
              </w:rPr>
            </w:pPr>
            <w:r w:rsidRPr="00C30590">
              <w:rPr>
                <w:color w:val="auto"/>
                <w:sz w:val="18"/>
                <w:szCs w:val="18"/>
              </w:rPr>
              <w:t>7</w:t>
            </w:r>
          </w:p>
        </w:tc>
        <w:tc>
          <w:tcPr>
            <w:tcW w:w="11525" w:type="dxa"/>
            <w:tcBorders>
              <w:top w:val="single" w:sz="5" w:space="0" w:color="000000"/>
              <w:left w:val="single" w:sz="5" w:space="0" w:color="000000"/>
              <w:bottom w:val="single" w:sz="5" w:space="0" w:color="000000"/>
              <w:right w:val="single" w:sz="5" w:space="0" w:color="000000"/>
            </w:tcBorders>
          </w:tcPr>
          <w:p w14:paraId="00001292" w14:textId="77777777" w:rsidR="00D66085" w:rsidRPr="00C30590" w:rsidRDefault="00DE69A3">
            <w:pPr>
              <w:widowControl w:val="0"/>
              <w:spacing w:before="40" w:after="40"/>
              <w:rPr>
                <w:color w:val="auto"/>
                <w:sz w:val="18"/>
                <w:szCs w:val="18"/>
              </w:rPr>
            </w:pPr>
            <w:r w:rsidRPr="00C30590">
              <w:rPr>
                <w:color w:val="auto"/>
                <w:sz w:val="18"/>
                <w:szCs w:val="18"/>
              </w:rPr>
              <w:t>Present the full search strategies for all databases, registers and websites, including any filters and limits used.</w:t>
            </w:r>
          </w:p>
        </w:tc>
        <w:tc>
          <w:tcPr>
            <w:tcW w:w="1427" w:type="dxa"/>
            <w:tcBorders>
              <w:top w:val="single" w:sz="5" w:space="0" w:color="000000"/>
              <w:left w:val="single" w:sz="5" w:space="0" w:color="000000"/>
              <w:bottom w:val="single" w:sz="5" w:space="0" w:color="000000"/>
              <w:right w:val="single" w:sz="5" w:space="0" w:color="000000"/>
            </w:tcBorders>
          </w:tcPr>
          <w:p w14:paraId="00001293" w14:textId="77777777" w:rsidR="00D66085" w:rsidRPr="00C30590" w:rsidRDefault="00DE69A3">
            <w:pPr>
              <w:widowControl w:val="0"/>
              <w:spacing w:before="40" w:after="40"/>
              <w:rPr>
                <w:color w:val="auto"/>
                <w:sz w:val="18"/>
                <w:szCs w:val="18"/>
              </w:rPr>
            </w:pPr>
            <w:r w:rsidRPr="00C30590">
              <w:rPr>
                <w:color w:val="auto"/>
                <w:sz w:val="18"/>
                <w:szCs w:val="18"/>
              </w:rPr>
              <w:t>Supplementary</w:t>
            </w:r>
          </w:p>
          <w:p w14:paraId="00001294" w14:textId="77777777" w:rsidR="00D66085" w:rsidRPr="00C30590" w:rsidRDefault="00DE69A3">
            <w:pPr>
              <w:widowControl w:val="0"/>
              <w:spacing w:before="40" w:after="40"/>
              <w:rPr>
                <w:color w:val="auto"/>
                <w:sz w:val="18"/>
                <w:szCs w:val="18"/>
              </w:rPr>
            </w:pPr>
            <w:r w:rsidRPr="00C30590">
              <w:rPr>
                <w:color w:val="auto"/>
                <w:sz w:val="18"/>
                <w:szCs w:val="18"/>
              </w:rPr>
              <w:t>Material</w:t>
            </w:r>
          </w:p>
        </w:tc>
      </w:tr>
      <w:tr w:rsidR="00C30590" w:rsidRPr="00C30590" w14:paraId="4AEEB9E5" w14:textId="77777777" w:rsidTr="00045344">
        <w:trPr>
          <w:trHeight w:val="48"/>
        </w:trPr>
        <w:tc>
          <w:tcPr>
            <w:tcW w:w="1661" w:type="dxa"/>
            <w:tcBorders>
              <w:top w:val="single" w:sz="5" w:space="0" w:color="000000"/>
              <w:left w:val="single" w:sz="5" w:space="0" w:color="000000"/>
              <w:bottom w:val="single" w:sz="5" w:space="0" w:color="000000"/>
              <w:right w:val="single" w:sz="5" w:space="0" w:color="000000"/>
            </w:tcBorders>
          </w:tcPr>
          <w:p w14:paraId="00001295" w14:textId="77777777" w:rsidR="00D66085" w:rsidRPr="00C30590" w:rsidRDefault="00DE69A3">
            <w:pPr>
              <w:widowControl w:val="0"/>
              <w:spacing w:before="40" w:after="40"/>
              <w:rPr>
                <w:color w:val="auto"/>
                <w:sz w:val="18"/>
                <w:szCs w:val="18"/>
              </w:rPr>
            </w:pPr>
            <w:r w:rsidRPr="00C30590">
              <w:rPr>
                <w:color w:val="auto"/>
                <w:sz w:val="18"/>
                <w:szCs w:val="18"/>
              </w:rPr>
              <w:t>Selection process</w:t>
            </w:r>
          </w:p>
        </w:tc>
        <w:tc>
          <w:tcPr>
            <w:tcW w:w="587" w:type="dxa"/>
            <w:tcBorders>
              <w:top w:val="single" w:sz="5" w:space="0" w:color="000000"/>
              <w:left w:val="single" w:sz="5" w:space="0" w:color="000000"/>
              <w:bottom w:val="single" w:sz="5" w:space="0" w:color="000000"/>
              <w:right w:val="single" w:sz="5" w:space="0" w:color="000000"/>
            </w:tcBorders>
          </w:tcPr>
          <w:p w14:paraId="00001296" w14:textId="77777777" w:rsidR="00D66085" w:rsidRPr="00C30590" w:rsidRDefault="00DE69A3">
            <w:pPr>
              <w:widowControl w:val="0"/>
              <w:spacing w:before="40" w:after="40"/>
              <w:jc w:val="right"/>
              <w:rPr>
                <w:color w:val="auto"/>
                <w:sz w:val="18"/>
                <w:szCs w:val="18"/>
              </w:rPr>
            </w:pPr>
            <w:r w:rsidRPr="00C30590">
              <w:rPr>
                <w:color w:val="auto"/>
                <w:sz w:val="18"/>
                <w:szCs w:val="18"/>
              </w:rPr>
              <w:t>8</w:t>
            </w:r>
          </w:p>
        </w:tc>
        <w:tc>
          <w:tcPr>
            <w:tcW w:w="11525" w:type="dxa"/>
            <w:tcBorders>
              <w:top w:val="single" w:sz="5" w:space="0" w:color="000000"/>
              <w:left w:val="single" w:sz="5" w:space="0" w:color="000000"/>
              <w:bottom w:val="single" w:sz="5" w:space="0" w:color="000000"/>
              <w:right w:val="single" w:sz="5" w:space="0" w:color="000000"/>
            </w:tcBorders>
          </w:tcPr>
          <w:p w14:paraId="00001297" w14:textId="77777777" w:rsidR="00D66085" w:rsidRPr="00C30590" w:rsidRDefault="00DE69A3">
            <w:pPr>
              <w:widowControl w:val="0"/>
              <w:spacing w:before="40" w:after="40"/>
              <w:rPr>
                <w:color w:val="auto"/>
                <w:sz w:val="18"/>
                <w:szCs w:val="18"/>
              </w:rPr>
            </w:pPr>
            <w:r w:rsidRPr="00C30590">
              <w:rPr>
                <w:color w:val="auto"/>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427" w:type="dxa"/>
            <w:tcBorders>
              <w:top w:val="single" w:sz="5" w:space="0" w:color="000000"/>
              <w:left w:val="single" w:sz="5" w:space="0" w:color="000000"/>
              <w:bottom w:val="single" w:sz="5" w:space="0" w:color="000000"/>
              <w:right w:val="single" w:sz="5" w:space="0" w:color="000000"/>
            </w:tcBorders>
          </w:tcPr>
          <w:p w14:paraId="00001298" w14:textId="77777777" w:rsidR="00D66085" w:rsidRPr="00C30590" w:rsidRDefault="00DE69A3">
            <w:pPr>
              <w:widowControl w:val="0"/>
              <w:spacing w:before="40" w:after="40"/>
              <w:rPr>
                <w:color w:val="auto"/>
                <w:sz w:val="18"/>
                <w:szCs w:val="18"/>
              </w:rPr>
            </w:pPr>
            <w:r w:rsidRPr="00C30590">
              <w:rPr>
                <w:color w:val="auto"/>
                <w:sz w:val="18"/>
                <w:szCs w:val="18"/>
              </w:rPr>
              <w:t>6</w:t>
            </w:r>
          </w:p>
        </w:tc>
      </w:tr>
      <w:tr w:rsidR="00C30590" w:rsidRPr="00C30590" w14:paraId="435E59A9" w14:textId="77777777" w:rsidTr="00045344">
        <w:trPr>
          <w:trHeight w:val="152"/>
        </w:trPr>
        <w:tc>
          <w:tcPr>
            <w:tcW w:w="1661" w:type="dxa"/>
            <w:tcBorders>
              <w:top w:val="single" w:sz="5" w:space="0" w:color="000000"/>
              <w:left w:val="single" w:sz="5" w:space="0" w:color="000000"/>
              <w:bottom w:val="single" w:sz="5" w:space="0" w:color="000000"/>
              <w:right w:val="single" w:sz="5" w:space="0" w:color="000000"/>
            </w:tcBorders>
          </w:tcPr>
          <w:p w14:paraId="00001299" w14:textId="77777777" w:rsidR="00D66085" w:rsidRPr="00C30590" w:rsidRDefault="00DE69A3">
            <w:pPr>
              <w:widowControl w:val="0"/>
              <w:spacing w:before="40" w:after="40"/>
              <w:rPr>
                <w:color w:val="auto"/>
                <w:sz w:val="18"/>
                <w:szCs w:val="18"/>
              </w:rPr>
            </w:pPr>
            <w:r w:rsidRPr="00C30590">
              <w:rPr>
                <w:color w:val="auto"/>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0000129A" w14:textId="77777777" w:rsidR="00D66085" w:rsidRPr="00C30590" w:rsidRDefault="00DE69A3">
            <w:pPr>
              <w:widowControl w:val="0"/>
              <w:spacing w:before="40" w:after="40"/>
              <w:jc w:val="right"/>
              <w:rPr>
                <w:color w:val="auto"/>
                <w:sz w:val="18"/>
                <w:szCs w:val="18"/>
              </w:rPr>
            </w:pPr>
            <w:r w:rsidRPr="00C30590">
              <w:rPr>
                <w:color w:val="auto"/>
                <w:sz w:val="18"/>
                <w:szCs w:val="18"/>
              </w:rPr>
              <w:t>9</w:t>
            </w:r>
          </w:p>
        </w:tc>
        <w:tc>
          <w:tcPr>
            <w:tcW w:w="11525" w:type="dxa"/>
            <w:tcBorders>
              <w:top w:val="single" w:sz="5" w:space="0" w:color="000000"/>
              <w:left w:val="single" w:sz="5" w:space="0" w:color="000000"/>
              <w:bottom w:val="single" w:sz="5" w:space="0" w:color="000000"/>
              <w:right w:val="single" w:sz="5" w:space="0" w:color="000000"/>
            </w:tcBorders>
          </w:tcPr>
          <w:p w14:paraId="0000129B" w14:textId="77777777" w:rsidR="00D66085" w:rsidRPr="00C30590" w:rsidRDefault="00DE69A3">
            <w:pPr>
              <w:widowControl w:val="0"/>
              <w:spacing w:before="40" w:after="40"/>
              <w:rPr>
                <w:color w:val="auto"/>
                <w:sz w:val="18"/>
                <w:szCs w:val="18"/>
              </w:rPr>
            </w:pPr>
            <w:r w:rsidRPr="00C30590">
              <w:rPr>
                <w:color w:val="auto"/>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427" w:type="dxa"/>
            <w:tcBorders>
              <w:top w:val="single" w:sz="5" w:space="0" w:color="000000"/>
              <w:left w:val="single" w:sz="5" w:space="0" w:color="000000"/>
              <w:bottom w:val="single" w:sz="5" w:space="0" w:color="000000"/>
              <w:right w:val="single" w:sz="5" w:space="0" w:color="000000"/>
            </w:tcBorders>
          </w:tcPr>
          <w:p w14:paraId="0000129C" w14:textId="77777777" w:rsidR="00D66085" w:rsidRPr="00C30590" w:rsidRDefault="00DE69A3">
            <w:pPr>
              <w:widowControl w:val="0"/>
              <w:spacing w:before="40" w:after="40"/>
              <w:rPr>
                <w:color w:val="auto"/>
                <w:sz w:val="18"/>
                <w:szCs w:val="18"/>
              </w:rPr>
            </w:pPr>
            <w:r w:rsidRPr="00C30590">
              <w:rPr>
                <w:color w:val="auto"/>
                <w:sz w:val="18"/>
                <w:szCs w:val="18"/>
              </w:rPr>
              <w:t>6</w:t>
            </w:r>
          </w:p>
        </w:tc>
      </w:tr>
      <w:tr w:rsidR="00C30590" w:rsidRPr="00C30590" w14:paraId="15A28F93" w14:textId="77777777" w:rsidTr="00045344">
        <w:trPr>
          <w:trHeight w:val="48"/>
        </w:trPr>
        <w:tc>
          <w:tcPr>
            <w:tcW w:w="1661" w:type="dxa"/>
            <w:vMerge w:val="restart"/>
            <w:tcBorders>
              <w:top w:val="single" w:sz="5" w:space="0" w:color="000000"/>
              <w:left w:val="single" w:sz="5" w:space="0" w:color="000000"/>
              <w:right w:val="single" w:sz="5" w:space="0" w:color="000000"/>
            </w:tcBorders>
          </w:tcPr>
          <w:p w14:paraId="0000129D" w14:textId="77777777" w:rsidR="00D66085" w:rsidRPr="00C30590" w:rsidRDefault="00DE69A3">
            <w:pPr>
              <w:widowControl w:val="0"/>
              <w:spacing w:before="40" w:after="40"/>
              <w:rPr>
                <w:color w:val="auto"/>
                <w:sz w:val="18"/>
                <w:szCs w:val="18"/>
              </w:rPr>
            </w:pPr>
            <w:r w:rsidRPr="00C30590">
              <w:rPr>
                <w:color w:val="auto"/>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0000129E" w14:textId="77777777" w:rsidR="00D66085" w:rsidRPr="00C30590" w:rsidRDefault="00DE69A3">
            <w:pPr>
              <w:widowControl w:val="0"/>
              <w:spacing w:before="40" w:after="40"/>
              <w:jc w:val="right"/>
              <w:rPr>
                <w:color w:val="auto"/>
                <w:sz w:val="18"/>
                <w:szCs w:val="18"/>
              </w:rPr>
            </w:pPr>
            <w:r w:rsidRPr="00C30590">
              <w:rPr>
                <w:color w:val="auto"/>
                <w:sz w:val="18"/>
                <w:szCs w:val="18"/>
              </w:rPr>
              <w:t>10a</w:t>
            </w:r>
          </w:p>
        </w:tc>
        <w:tc>
          <w:tcPr>
            <w:tcW w:w="11525" w:type="dxa"/>
            <w:tcBorders>
              <w:top w:val="single" w:sz="5" w:space="0" w:color="000000"/>
              <w:left w:val="single" w:sz="5" w:space="0" w:color="000000"/>
              <w:bottom w:val="single" w:sz="5" w:space="0" w:color="000000"/>
              <w:right w:val="single" w:sz="5" w:space="0" w:color="000000"/>
            </w:tcBorders>
          </w:tcPr>
          <w:p w14:paraId="0000129F" w14:textId="77777777" w:rsidR="00D66085" w:rsidRPr="00C30590" w:rsidRDefault="00DE69A3">
            <w:pPr>
              <w:widowControl w:val="0"/>
              <w:spacing w:before="40" w:after="40"/>
              <w:rPr>
                <w:color w:val="auto"/>
                <w:sz w:val="18"/>
                <w:szCs w:val="18"/>
              </w:rPr>
            </w:pPr>
            <w:r w:rsidRPr="00C30590">
              <w:rPr>
                <w:color w:val="auto"/>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427" w:type="dxa"/>
            <w:tcBorders>
              <w:top w:val="single" w:sz="5" w:space="0" w:color="000000"/>
              <w:left w:val="single" w:sz="5" w:space="0" w:color="000000"/>
              <w:bottom w:val="single" w:sz="5" w:space="0" w:color="000000"/>
              <w:right w:val="single" w:sz="5" w:space="0" w:color="000000"/>
            </w:tcBorders>
          </w:tcPr>
          <w:p w14:paraId="000012A0" w14:textId="77777777" w:rsidR="00D66085" w:rsidRPr="00C30590" w:rsidRDefault="00DE69A3">
            <w:pPr>
              <w:widowControl w:val="0"/>
              <w:spacing w:before="40" w:after="40"/>
              <w:rPr>
                <w:color w:val="auto"/>
                <w:sz w:val="18"/>
                <w:szCs w:val="18"/>
              </w:rPr>
            </w:pPr>
            <w:r w:rsidRPr="00C30590">
              <w:rPr>
                <w:color w:val="auto"/>
                <w:sz w:val="18"/>
                <w:szCs w:val="18"/>
              </w:rPr>
              <w:t>6-7</w:t>
            </w:r>
          </w:p>
        </w:tc>
      </w:tr>
      <w:tr w:rsidR="00C30590" w:rsidRPr="00C30590" w14:paraId="186AB274" w14:textId="77777777" w:rsidTr="00045344">
        <w:trPr>
          <w:trHeight w:val="48"/>
        </w:trPr>
        <w:tc>
          <w:tcPr>
            <w:tcW w:w="1661" w:type="dxa"/>
            <w:vMerge/>
            <w:tcBorders>
              <w:top w:val="single" w:sz="5" w:space="0" w:color="000000"/>
              <w:left w:val="single" w:sz="5" w:space="0" w:color="000000"/>
              <w:right w:val="single" w:sz="5" w:space="0" w:color="000000"/>
            </w:tcBorders>
          </w:tcPr>
          <w:p w14:paraId="000012A1" w14:textId="77777777" w:rsidR="00D66085" w:rsidRPr="00C30590" w:rsidRDefault="00D66085">
            <w:pPr>
              <w:widowControl w:val="0"/>
              <w:spacing w:line="276" w:lineRule="auto"/>
              <w:rPr>
                <w:color w:val="auto"/>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00012A2" w14:textId="77777777" w:rsidR="00D66085" w:rsidRPr="00C30590" w:rsidRDefault="00DE69A3">
            <w:pPr>
              <w:widowControl w:val="0"/>
              <w:spacing w:before="40" w:after="40"/>
              <w:jc w:val="right"/>
              <w:rPr>
                <w:color w:val="auto"/>
                <w:sz w:val="18"/>
                <w:szCs w:val="18"/>
              </w:rPr>
            </w:pPr>
            <w:r w:rsidRPr="00C30590">
              <w:rPr>
                <w:color w:val="auto"/>
                <w:sz w:val="18"/>
                <w:szCs w:val="18"/>
              </w:rPr>
              <w:t>10b</w:t>
            </w:r>
          </w:p>
        </w:tc>
        <w:tc>
          <w:tcPr>
            <w:tcW w:w="11525" w:type="dxa"/>
            <w:tcBorders>
              <w:top w:val="single" w:sz="5" w:space="0" w:color="000000"/>
              <w:left w:val="single" w:sz="5" w:space="0" w:color="000000"/>
              <w:bottom w:val="single" w:sz="5" w:space="0" w:color="000000"/>
              <w:right w:val="single" w:sz="5" w:space="0" w:color="000000"/>
            </w:tcBorders>
          </w:tcPr>
          <w:p w14:paraId="000012A3" w14:textId="77777777" w:rsidR="00D66085" w:rsidRPr="00C30590" w:rsidRDefault="00DE69A3">
            <w:pPr>
              <w:widowControl w:val="0"/>
              <w:spacing w:before="40" w:after="40"/>
              <w:rPr>
                <w:color w:val="auto"/>
                <w:sz w:val="18"/>
                <w:szCs w:val="18"/>
              </w:rPr>
            </w:pPr>
            <w:r w:rsidRPr="00C30590">
              <w:rPr>
                <w:color w:val="auto"/>
                <w:sz w:val="18"/>
                <w:szCs w:val="18"/>
              </w:rPr>
              <w:t xml:space="preserve">List and define all other variables for which data were sought (e.g. participant and intervention characteristics, funding sources). Describe any </w:t>
            </w:r>
            <w:r w:rsidRPr="00C30590">
              <w:rPr>
                <w:color w:val="auto"/>
                <w:sz w:val="18"/>
                <w:szCs w:val="18"/>
              </w:rPr>
              <w:lastRenderedPageBreak/>
              <w:t>assumptions made about any missing or unclear information.</w:t>
            </w:r>
          </w:p>
        </w:tc>
        <w:tc>
          <w:tcPr>
            <w:tcW w:w="1427" w:type="dxa"/>
            <w:tcBorders>
              <w:top w:val="single" w:sz="5" w:space="0" w:color="000000"/>
              <w:left w:val="single" w:sz="5" w:space="0" w:color="000000"/>
              <w:bottom w:val="single" w:sz="5" w:space="0" w:color="000000"/>
              <w:right w:val="single" w:sz="5" w:space="0" w:color="000000"/>
            </w:tcBorders>
          </w:tcPr>
          <w:p w14:paraId="000012A4" w14:textId="77777777" w:rsidR="00D66085" w:rsidRPr="00C30590" w:rsidRDefault="00DE69A3">
            <w:pPr>
              <w:widowControl w:val="0"/>
              <w:spacing w:before="40" w:after="40"/>
              <w:rPr>
                <w:color w:val="auto"/>
                <w:sz w:val="18"/>
                <w:szCs w:val="18"/>
              </w:rPr>
            </w:pPr>
            <w:r w:rsidRPr="00C30590">
              <w:rPr>
                <w:color w:val="auto"/>
                <w:sz w:val="18"/>
                <w:szCs w:val="18"/>
              </w:rPr>
              <w:lastRenderedPageBreak/>
              <w:t>6-7</w:t>
            </w:r>
          </w:p>
        </w:tc>
      </w:tr>
      <w:tr w:rsidR="00C30590" w:rsidRPr="00C30590" w14:paraId="504CBA85" w14:textId="77777777" w:rsidTr="00045344">
        <w:trPr>
          <w:trHeight w:val="48"/>
        </w:trPr>
        <w:tc>
          <w:tcPr>
            <w:tcW w:w="1661" w:type="dxa"/>
            <w:tcBorders>
              <w:top w:val="single" w:sz="5" w:space="0" w:color="000000"/>
              <w:left w:val="single" w:sz="5" w:space="0" w:color="000000"/>
              <w:bottom w:val="single" w:sz="5" w:space="0" w:color="000000"/>
              <w:right w:val="single" w:sz="5" w:space="0" w:color="000000"/>
            </w:tcBorders>
          </w:tcPr>
          <w:p w14:paraId="000012A5" w14:textId="77777777" w:rsidR="00D66085" w:rsidRPr="00C30590" w:rsidRDefault="00DE69A3">
            <w:pPr>
              <w:widowControl w:val="0"/>
              <w:spacing w:before="40" w:after="40"/>
              <w:rPr>
                <w:color w:val="auto"/>
                <w:sz w:val="18"/>
                <w:szCs w:val="18"/>
              </w:rPr>
            </w:pPr>
            <w:r w:rsidRPr="00C30590">
              <w:rPr>
                <w:color w:val="auto"/>
                <w:sz w:val="18"/>
                <w:szCs w:val="18"/>
              </w:rPr>
              <w:t>Study risk of bias assessment</w:t>
            </w:r>
          </w:p>
        </w:tc>
        <w:tc>
          <w:tcPr>
            <w:tcW w:w="587" w:type="dxa"/>
            <w:tcBorders>
              <w:top w:val="single" w:sz="5" w:space="0" w:color="000000"/>
              <w:left w:val="single" w:sz="5" w:space="0" w:color="000000"/>
              <w:bottom w:val="single" w:sz="5" w:space="0" w:color="000000"/>
              <w:right w:val="single" w:sz="5" w:space="0" w:color="000000"/>
            </w:tcBorders>
          </w:tcPr>
          <w:p w14:paraId="000012A6" w14:textId="77777777" w:rsidR="00D66085" w:rsidRPr="00C30590" w:rsidRDefault="00DE69A3">
            <w:pPr>
              <w:widowControl w:val="0"/>
              <w:spacing w:before="40" w:after="40"/>
              <w:jc w:val="right"/>
              <w:rPr>
                <w:color w:val="auto"/>
                <w:sz w:val="18"/>
                <w:szCs w:val="18"/>
              </w:rPr>
            </w:pPr>
            <w:r w:rsidRPr="00C30590">
              <w:rPr>
                <w:color w:val="auto"/>
                <w:sz w:val="18"/>
                <w:szCs w:val="18"/>
              </w:rPr>
              <w:t>11</w:t>
            </w:r>
          </w:p>
        </w:tc>
        <w:tc>
          <w:tcPr>
            <w:tcW w:w="11525" w:type="dxa"/>
            <w:tcBorders>
              <w:top w:val="single" w:sz="5" w:space="0" w:color="000000"/>
              <w:left w:val="single" w:sz="5" w:space="0" w:color="000000"/>
              <w:bottom w:val="single" w:sz="5" w:space="0" w:color="000000"/>
              <w:right w:val="single" w:sz="5" w:space="0" w:color="000000"/>
            </w:tcBorders>
          </w:tcPr>
          <w:p w14:paraId="000012A7" w14:textId="77777777" w:rsidR="00D66085" w:rsidRPr="00C30590" w:rsidRDefault="00DE69A3">
            <w:pPr>
              <w:widowControl w:val="0"/>
              <w:spacing w:before="40" w:after="40"/>
              <w:rPr>
                <w:color w:val="auto"/>
                <w:sz w:val="18"/>
                <w:szCs w:val="18"/>
              </w:rPr>
            </w:pPr>
            <w:r w:rsidRPr="00C30590">
              <w:rPr>
                <w:color w:val="auto"/>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427" w:type="dxa"/>
            <w:tcBorders>
              <w:top w:val="single" w:sz="5" w:space="0" w:color="000000"/>
              <w:left w:val="single" w:sz="5" w:space="0" w:color="000000"/>
              <w:bottom w:val="single" w:sz="5" w:space="0" w:color="000000"/>
              <w:right w:val="single" w:sz="5" w:space="0" w:color="000000"/>
            </w:tcBorders>
          </w:tcPr>
          <w:p w14:paraId="000012A8" w14:textId="77777777" w:rsidR="00D66085" w:rsidRPr="00C30590" w:rsidRDefault="00DE69A3">
            <w:pPr>
              <w:widowControl w:val="0"/>
              <w:spacing w:before="40" w:after="40"/>
              <w:rPr>
                <w:color w:val="auto"/>
                <w:sz w:val="18"/>
                <w:szCs w:val="18"/>
              </w:rPr>
            </w:pPr>
            <w:r w:rsidRPr="00C30590">
              <w:rPr>
                <w:color w:val="auto"/>
                <w:sz w:val="18"/>
                <w:szCs w:val="18"/>
              </w:rPr>
              <w:t>7</w:t>
            </w:r>
          </w:p>
        </w:tc>
      </w:tr>
      <w:tr w:rsidR="00C30590" w:rsidRPr="00C30590" w14:paraId="2A9C6ADE" w14:textId="77777777" w:rsidTr="00045344">
        <w:trPr>
          <w:trHeight w:val="48"/>
        </w:trPr>
        <w:tc>
          <w:tcPr>
            <w:tcW w:w="1661" w:type="dxa"/>
            <w:tcBorders>
              <w:top w:val="single" w:sz="5" w:space="0" w:color="000000"/>
              <w:left w:val="single" w:sz="5" w:space="0" w:color="000000"/>
              <w:bottom w:val="single" w:sz="5" w:space="0" w:color="000000"/>
              <w:right w:val="single" w:sz="5" w:space="0" w:color="000000"/>
            </w:tcBorders>
          </w:tcPr>
          <w:p w14:paraId="000012A9" w14:textId="77777777" w:rsidR="00D66085" w:rsidRPr="00C30590" w:rsidRDefault="00DE69A3">
            <w:pPr>
              <w:widowControl w:val="0"/>
              <w:spacing w:before="40" w:after="40"/>
              <w:rPr>
                <w:color w:val="auto"/>
                <w:sz w:val="18"/>
                <w:szCs w:val="18"/>
              </w:rPr>
            </w:pPr>
            <w:r w:rsidRPr="00C30590">
              <w:rPr>
                <w:color w:val="auto"/>
                <w:sz w:val="18"/>
                <w:szCs w:val="18"/>
              </w:rPr>
              <w:t xml:space="preserve">Effect measures </w:t>
            </w:r>
          </w:p>
        </w:tc>
        <w:tc>
          <w:tcPr>
            <w:tcW w:w="587" w:type="dxa"/>
            <w:tcBorders>
              <w:top w:val="single" w:sz="5" w:space="0" w:color="000000"/>
              <w:left w:val="single" w:sz="5" w:space="0" w:color="000000"/>
              <w:bottom w:val="single" w:sz="5" w:space="0" w:color="000000"/>
              <w:right w:val="single" w:sz="5" w:space="0" w:color="000000"/>
            </w:tcBorders>
          </w:tcPr>
          <w:p w14:paraId="000012AA" w14:textId="77777777" w:rsidR="00D66085" w:rsidRPr="00C30590" w:rsidRDefault="00DE69A3">
            <w:pPr>
              <w:widowControl w:val="0"/>
              <w:spacing w:before="40" w:after="40"/>
              <w:jc w:val="right"/>
              <w:rPr>
                <w:color w:val="auto"/>
                <w:sz w:val="18"/>
                <w:szCs w:val="18"/>
              </w:rPr>
            </w:pPr>
            <w:r w:rsidRPr="00C30590">
              <w:rPr>
                <w:color w:val="auto"/>
                <w:sz w:val="18"/>
                <w:szCs w:val="18"/>
              </w:rPr>
              <w:t>12</w:t>
            </w:r>
          </w:p>
        </w:tc>
        <w:tc>
          <w:tcPr>
            <w:tcW w:w="11525" w:type="dxa"/>
            <w:tcBorders>
              <w:top w:val="single" w:sz="5" w:space="0" w:color="000000"/>
              <w:left w:val="single" w:sz="5" w:space="0" w:color="000000"/>
              <w:bottom w:val="single" w:sz="5" w:space="0" w:color="000000"/>
              <w:right w:val="single" w:sz="5" w:space="0" w:color="000000"/>
            </w:tcBorders>
          </w:tcPr>
          <w:p w14:paraId="000012AB" w14:textId="77777777" w:rsidR="00D66085" w:rsidRPr="00C30590" w:rsidRDefault="00DE69A3">
            <w:pPr>
              <w:widowControl w:val="0"/>
              <w:spacing w:before="40" w:after="40"/>
              <w:rPr>
                <w:color w:val="auto"/>
                <w:sz w:val="18"/>
                <w:szCs w:val="18"/>
              </w:rPr>
            </w:pPr>
            <w:r w:rsidRPr="00C30590">
              <w:rPr>
                <w:color w:val="auto"/>
                <w:sz w:val="18"/>
                <w:szCs w:val="18"/>
              </w:rPr>
              <w:t>Specify for each outcome the effect measure(s) (e.g. risk ratio, mean difference) used in the synthesis or presentation of results.</w:t>
            </w:r>
          </w:p>
        </w:tc>
        <w:tc>
          <w:tcPr>
            <w:tcW w:w="1427" w:type="dxa"/>
            <w:tcBorders>
              <w:top w:val="single" w:sz="5" w:space="0" w:color="000000"/>
              <w:left w:val="single" w:sz="5" w:space="0" w:color="000000"/>
              <w:bottom w:val="single" w:sz="5" w:space="0" w:color="000000"/>
              <w:right w:val="single" w:sz="5" w:space="0" w:color="000000"/>
            </w:tcBorders>
          </w:tcPr>
          <w:p w14:paraId="000012AC" w14:textId="77777777" w:rsidR="00D66085" w:rsidRPr="00C30590" w:rsidRDefault="00DE69A3">
            <w:pPr>
              <w:widowControl w:val="0"/>
              <w:spacing w:before="40" w:after="40"/>
              <w:rPr>
                <w:color w:val="auto"/>
                <w:sz w:val="18"/>
                <w:szCs w:val="18"/>
              </w:rPr>
            </w:pPr>
            <w:r w:rsidRPr="00C30590">
              <w:rPr>
                <w:color w:val="auto"/>
                <w:sz w:val="18"/>
                <w:szCs w:val="18"/>
              </w:rPr>
              <w:t>7-8</w:t>
            </w:r>
          </w:p>
        </w:tc>
      </w:tr>
      <w:tr w:rsidR="00C30590" w:rsidRPr="00C30590" w14:paraId="4DBC855D" w14:textId="77777777" w:rsidTr="00045344">
        <w:trPr>
          <w:trHeight w:val="48"/>
        </w:trPr>
        <w:tc>
          <w:tcPr>
            <w:tcW w:w="1661" w:type="dxa"/>
            <w:vMerge w:val="restart"/>
            <w:tcBorders>
              <w:top w:val="single" w:sz="5" w:space="0" w:color="000000"/>
              <w:left w:val="single" w:sz="5" w:space="0" w:color="000000"/>
              <w:right w:val="single" w:sz="5" w:space="0" w:color="000000"/>
            </w:tcBorders>
          </w:tcPr>
          <w:p w14:paraId="000012AD" w14:textId="77777777" w:rsidR="00D66085" w:rsidRPr="00C30590" w:rsidRDefault="00DE69A3">
            <w:pPr>
              <w:widowControl w:val="0"/>
              <w:spacing w:before="40" w:after="40"/>
              <w:rPr>
                <w:color w:val="auto"/>
                <w:sz w:val="18"/>
                <w:szCs w:val="18"/>
              </w:rPr>
            </w:pPr>
            <w:r w:rsidRPr="00C30590">
              <w:rPr>
                <w:color w:val="auto"/>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00012AE" w14:textId="77777777" w:rsidR="00D66085" w:rsidRPr="00C30590" w:rsidRDefault="00DE69A3">
            <w:pPr>
              <w:widowControl w:val="0"/>
              <w:spacing w:before="40" w:after="40"/>
              <w:jc w:val="right"/>
              <w:rPr>
                <w:color w:val="auto"/>
                <w:sz w:val="18"/>
                <w:szCs w:val="18"/>
              </w:rPr>
            </w:pPr>
            <w:r w:rsidRPr="00C30590">
              <w:rPr>
                <w:color w:val="auto"/>
                <w:sz w:val="18"/>
                <w:szCs w:val="18"/>
              </w:rPr>
              <w:t>13a</w:t>
            </w:r>
          </w:p>
        </w:tc>
        <w:tc>
          <w:tcPr>
            <w:tcW w:w="11525" w:type="dxa"/>
            <w:tcBorders>
              <w:top w:val="single" w:sz="5" w:space="0" w:color="000000"/>
              <w:left w:val="single" w:sz="5" w:space="0" w:color="000000"/>
              <w:bottom w:val="single" w:sz="5" w:space="0" w:color="000000"/>
              <w:right w:val="single" w:sz="5" w:space="0" w:color="000000"/>
            </w:tcBorders>
          </w:tcPr>
          <w:p w14:paraId="000012AF" w14:textId="77777777" w:rsidR="00D66085" w:rsidRPr="00C30590" w:rsidRDefault="00DE69A3">
            <w:pPr>
              <w:widowControl w:val="0"/>
              <w:spacing w:before="40" w:after="40"/>
              <w:rPr>
                <w:color w:val="auto"/>
                <w:sz w:val="18"/>
                <w:szCs w:val="18"/>
              </w:rPr>
            </w:pPr>
            <w:r w:rsidRPr="00C30590">
              <w:rPr>
                <w:color w:val="auto"/>
                <w:sz w:val="18"/>
                <w:szCs w:val="18"/>
              </w:rPr>
              <w:t>Describe the processes used to decide which studies were eligible for each synthesis (e.g. tabulating the study intervention characteristics and comparing against the planned groups for each synthesis (item #5)).</w:t>
            </w:r>
          </w:p>
        </w:tc>
        <w:tc>
          <w:tcPr>
            <w:tcW w:w="1427" w:type="dxa"/>
            <w:tcBorders>
              <w:top w:val="single" w:sz="5" w:space="0" w:color="000000"/>
              <w:left w:val="single" w:sz="5" w:space="0" w:color="000000"/>
              <w:bottom w:val="single" w:sz="5" w:space="0" w:color="000000"/>
              <w:right w:val="single" w:sz="5" w:space="0" w:color="000000"/>
            </w:tcBorders>
          </w:tcPr>
          <w:p w14:paraId="000012B0" w14:textId="77777777" w:rsidR="00D66085" w:rsidRPr="00C30590" w:rsidRDefault="00DE69A3">
            <w:pPr>
              <w:widowControl w:val="0"/>
              <w:spacing w:before="40" w:after="40"/>
              <w:rPr>
                <w:color w:val="auto"/>
                <w:sz w:val="18"/>
                <w:szCs w:val="18"/>
              </w:rPr>
            </w:pPr>
            <w:r w:rsidRPr="00C30590">
              <w:rPr>
                <w:color w:val="auto"/>
                <w:sz w:val="18"/>
                <w:szCs w:val="18"/>
              </w:rPr>
              <w:t>7-8</w:t>
            </w:r>
          </w:p>
        </w:tc>
      </w:tr>
      <w:tr w:rsidR="00C30590" w:rsidRPr="00C30590" w14:paraId="54551BE6" w14:textId="77777777" w:rsidTr="00045344">
        <w:trPr>
          <w:trHeight w:val="48"/>
        </w:trPr>
        <w:tc>
          <w:tcPr>
            <w:tcW w:w="1661" w:type="dxa"/>
            <w:vMerge/>
            <w:tcBorders>
              <w:top w:val="single" w:sz="5" w:space="0" w:color="000000"/>
              <w:left w:val="single" w:sz="5" w:space="0" w:color="000000"/>
              <w:right w:val="single" w:sz="5" w:space="0" w:color="000000"/>
            </w:tcBorders>
          </w:tcPr>
          <w:p w14:paraId="000012B1" w14:textId="77777777" w:rsidR="00D66085" w:rsidRPr="00C30590" w:rsidRDefault="00D66085">
            <w:pPr>
              <w:widowControl w:val="0"/>
              <w:spacing w:line="276" w:lineRule="auto"/>
              <w:rPr>
                <w:color w:val="auto"/>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00012B2" w14:textId="77777777" w:rsidR="00D66085" w:rsidRPr="00C30590" w:rsidRDefault="00DE69A3">
            <w:pPr>
              <w:widowControl w:val="0"/>
              <w:spacing w:before="40" w:after="40"/>
              <w:jc w:val="right"/>
              <w:rPr>
                <w:color w:val="auto"/>
                <w:sz w:val="18"/>
                <w:szCs w:val="18"/>
              </w:rPr>
            </w:pPr>
            <w:r w:rsidRPr="00C30590">
              <w:rPr>
                <w:color w:val="auto"/>
                <w:sz w:val="18"/>
                <w:szCs w:val="18"/>
              </w:rPr>
              <w:t>13b</w:t>
            </w:r>
          </w:p>
        </w:tc>
        <w:tc>
          <w:tcPr>
            <w:tcW w:w="11525" w:type="dxa"/>
            <w:tcBorders>
              <w:top w:val="single" w:sz="5" w:space="0" w:color="000000"/>
              <w:left w:val="single" w:sz="5" w:space="0" w:color="000000"/>
              <w:bottom w:val="single" w:sz="5" w:space="0" w:color="000000"/>
              <w:right w:val="single" w:sz="5" w:space="0" w:color="000000"/>
            </w:tcBorders>
          </w:tcPr>
          <w:p w14:paraId="000012B3" w14:textId="77777777" w:rsidR="00D66085" w:rsidRPr="00C30590" w:rsidRDefault="00DE69A3">
            <w:pPr>
              <w:widowControl w:val="0"/>
              <w:spacing w:before="40" w:after="40"/>
              <w:rPr>
                <w:color w:val="auto"/>
                <w:sz w:val="18"/>
                <w:szCs w:val="18"/>
              </w:rPr>
            </w:pPr>
            <w:r w:rsidRPr="00C30590">
              <w:rPr>
                <w:color w:val="auto"/>
                <w:sz w:val="18"/>
                <w:szCs w:val="18"/>
              </w:rPr>
              <w:t>Describe any methods required to prepare the data for presentation or synthesis, such as handling of missing summary statistics, or data conversions.</w:t>
            </w:r>
          </w:p>
        </w:tc>
        <w:tc>
          <w:tcPr>
            <w:tcW w:w="1427" w:type="dxa"/>
            <w:tcBorders>
              <w:top w:val="single" w:sz="5" w:space="0" w:color="000000"/>
              <w:left w:val="single" w:sz="5" w:space="0" w:color="000000"/>
              <w:bottom w:val="single" w:sz="5" w:space="0" w:color="000000"/>
              <w:right w:val="single" w:sz="5" w:space="0" w:color="000000"/>
            </w:tcBorders>
          </w:tcPr>
          <w:p w14:paraId="000012B4" w14:textId="77777777" w:rsidR="00D66085" w:rsidRPr="00C30590" w:rsidRDefault="00DE69A3">
            <w:pPr>
              <w:widowControl w:val="0"/>
              <w:spacing w:before="40" w:after="40"/>
              <w:rPr>
                <w:color w:val="auto"/>
                <w:sz w:val="18"/>
                <w:szCs w:val="18"/>
              </w:rPr>
            </w:pPr>
            <w:r w:rsidRPr="00C30590">
              <w:rPr>
                <w:color w:val="auto"/>
                <w:sz w:val="18"/>
                <w:szCs w:val="18"/>
              </w:rPr>
              <w:t>7-8</w:t>
            </w:r>
          </w:p>
        </w:tc>
      </w:tr>
      <w:tr w:rsidR="00C30590" w:rsidRPr="00C30590" w14:paraId="601C1B99" w14:textId="77777777" w:rsidTr="00045344">
        <w:trPr>
          <w:trHeight w:val="48"/>
        </w:trPr>
        <w:tc>
          <w:tcPr>
            <w:tcW w:w="1661" w:type="dxa"/>
            <w:vMerge/>
            <w:tcBorders>
              <w:top w:val="single" w:sz="5" w:space="0" w:color="000000"/>
              <w:left w:val="single" w:sz="5" w:space="0" w:color="000000"/>
              <w:right w:val="single" w:sz="5" w:space="0" w:color="000000"/>
            </w:tcBorders>
          </w:tcPr>
          <w:p w14:paraId="000012B5" w14:textId="77777777" w:rsidR="00D66085" w:rsidRPr="00C30590" w:rsidRDefault="00D66085">
            <w:pPr>
              <w:widowControl w:val="0"/>
              <w:spacing w:line="276" w:lineRule="auto"/>
              <w:rPr>
                <w:color w:val="auto"/>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00012B6" w14:textId="77777777" w:rsidR="00D66085" w:rsidRPr="00C30590" w:rsidRDefault="00DE69A3">
            <w:pPr>
              <w:widowControl w:val="0"/>
              <w:spacing w:before="40" w:after="40"/>
              <w:jc w:val="right"/>
              <w:rPr>
                <w:color w:val="auto"/>
                <w:sz w:val="18"/>
                <w:szCs w:val="18"/>
              </w:rPr>
            </w:pPr>
            <w:r w:rsidRPr="00C30590">
              <w:rPr>
                <w:color w:val="auto"/>
                <w:sz w:val="18"/>
                <w:szCs w:val="18"/>
              </w:rPr>
              <w:t>13c</w:t>
            </w:r>
          </w:p>
        </w:tc>
        <w:tc>
          <w:tcPr>
            <w:tcW w:w="11525" w:type="dxa"/>
            <w:tcBorders>
              <w:top w:val="single" w:sz="5" w:space="0" w:color="000000"/>
              <w:left w:val="single" w:sz="5" w:space="0" w:color="000000"/>
              <w:bottom w:val="single" w:sz="5" w:space="0" w:color="000000"/>
              <w:right w:val="single" w:sz="5" w:space="0" w:color="000000"/>
            </w:tcBorders>
          </w:tcPr>
          <w:p w14:paraId="000012B7" w14:textId="77777777" w:rsidR="00D66085" w:rsidRPr="00C30590" w:rsidRDefault="00DE69A3">
            <w:pPr>
              <w:widowControl w:val="0"/>
              <w:spacing w:before="40" w:after="40"/>
              <w:rPr>
                <w:color w:val="auto"/>
                <w:sz w:val="18"/>
                <w:szCs w:val="18"/>
              </w:rPr>
            </w:pPr>
            <w:r w:rsidRPr="00C30590">
              <w:rPr>
                <w:color w:val="auto"/>
                <w:sz w:val="18"/>
                <w:szCs w:val="18"/>
              </w:rPr>
              <w:t>Describe any methods used to tabulate or visually display results of individual studies and syntheses.</w:t>
            </w:r>
          </w:p>
        </w:tc>
        <w:tc>
          <w:tcPr>
            <w:tcW w:w="1427" w:type="dxa"/>
            <w:tcBorders>
              <w:top w:val="single" w:sz="5" w:space="0" w:color="000000"/>
              <w:left w:val="single" w:sz="5" w:space="0" w:color="000000"/>
              <w:bottom w:val="single" w:sz="5" w:space="0" w:color="000000"/>
              <w:right w:val="single" w:sz="5" w:space="0" w:color="000000"/>
            </w:tcBorders>
          </w:tcPr>
          <w:p w14:paraId="000012B8" w14:textId="77777777" w:rsidR="00D66085" w:rsidRPr="00C30590" w:rsidRDefault="00DE69A3">
            <w:pPr>
              <w:widowControl w:val="0"/>
              <w:spacing w:before="40" w:after="40"/>
              <w:rPr>
                <w:color w:val="auto"/>
                <w:sz w:val="18"/>
                <w:szCs w:val="18"/>
              </w:rPr>
            </w:pPr>
            <w:r w:rsidRPr="00C30590">
              <w:rPr>
                <w:color w:val="auto"/>
                <w:sz w:val="18"/>
                <w:szCs w:val="18"/>
              </w:rPr>
              <w:t>7-8</w:t>
            </w:r>
          </w:p>
        </w:tc>
      </w:tr>
      <w:tr w:rsidR="00C30590" w:rsidRPr="00C30590" w14:paraId="315B9CA4" w14:textId="77777777" w:rsidTr="00045344">
        <w:trPr>
          <w:trHeight w:val="48"/>
        </w:trPr>
        <w:tc>
          <w:tcPr>
            <w:tcW w:w="1661" w:type="dxa"/>
            <w:vMerge/>
            <w:tcBorders>
              <w:top w:val="single" w:sz="5" w:space="0" w:color="000000"/>
              <w:left w:val="single" w:sz="5" w:space="0" w:color="000000"/>
              <w:right w:val="single" w:sz="5" w:space="0" w:color="000000"/>
            </w:tcBorders>
          </w:tcPr>
          <w:p w14:paraId="000012B9" w14:textId="77777777" w:rsidR="00D66085" w:rsidRPr="00C30590" w:rsidRDefault="00D66085">
            <w:pPr>
              <w:widowControl w:val="0"/>
              <w:spacing w:line="276" w:lineRule="auto"/>
              <w:rPr>
                <w:color w:val="auto"/>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00012BA" w14:textId="77777777" w:rsidR="00D66085" w:rsidRPr="00C30590" w:rsidRDefault="00DE69A3">
            <w:pPr>
              <w:widowControl w:val="0"/>
              <w:spacing w:before="40" w:after="40"/>
              <w:jc w:val="right"/>
              <w:rPr>
                <w:color w:val="auto"/>
                <w:sz w:val="18"/>
                <w:szCs w:val="18"/>
              </w:rPr>
            </w:pPr>
            <w:r w:rsidRPr="00C30590">
              <w:rPr>
                <w:color w:val="auto"/>
                <w:sz w:val="18"/>
                <w:szCs w:val="18"/>
              </w:rPr>
              <w:t>13d</w:t>
            </w:r>
          </w:p>
        </w:tc>
        <w:tc>
          <w:tcPr>
            <w:tcW w:w="11525" w:type="dxa"/>
            <w:tcBorders>
              <w:top w:val="single" w:sz="5" w:space="0" w:color="000000"/>
              <w:left w:val="single" w:sz="5" w:space="0" w:color="000000"/>
              <w:bottom w:val="single" w:sz="5" w:space="0" w:color="000000"/>
              <w:right w:val="single" w:sz="5" w:space="0" w:color="000000"/>
            </w:tcBorders>
          </w:tcPr>
          <w:p w14:paraId="000012BB" w14:textId="77777777" w:rsidR="00D66085" w:rsidRPr="00C30590" w:rsidRDefault="00DE69A3">
            <w:pPr>
              <w:widowControl w:val="0"/>
              <w:spacing w:before="40" w:after="40"/>
              <w:rPr>
                <w:color w:val="auto"/>
                <w:sz w:val="18"/>
                <w:szCs w:val="18"/>
              </w:rPr>
            </w:pPr>
            <w:r w:rsidRPr="00C30590">
              <w:rPr>
                <w:color w:val="auto"/>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427" w:type="dxa"/>
            <w:tcBorders>
              <w:top w:val="single" w:sz="5" w:space="0" w:color="000000"/>
              <w:left w:val="single" w:sz="5" w:space="0" w:color="000000"/>
              <w:bottom w:val="single" w:sz="5" w:space="0" w:color="000000"/>
              <w:right w:val="single" w:sz="5" w:space="0" w:color="000000"/>
            </w:tcBorders>
          </w:tcPr>
          <w:p w14:paraId="000012BC" w14:textId="77777777" w:rsidR="00D66085" w:rsidRPr="00C30590" w:rsidRDefault="00DE69A3">
            <w:pPr>
              <w:widowControl w:val="0"/>
              <w:spacing w:before="40" w:after="40"/>
              <w:rPr>
                <w:color w:val="auto"/>
                <w:sz w:val="18"/>
                <w:szCs w:val="18"/>
              </w:rPr>
            </w:pPr>
            <w:r w:rsidRPr="00C30590">
              <w:rPr>
                <w:color w:val="auto"/>
                <w:sz w:val="18"/>
                <w:szCs w:val="18"/>
              </w:rPr>
              <w:t>7-8</w:t>
            </w:r>
          </w:p>
        </w:tc>
      </w:tr>
      <w:tr w:rsidR="00C30590" w:rsidRPr="00C30590" w14:paraId="2295142D" w14:textId="77777777" w:rsidTr="00045344">
        <w:trPr>
          <w:trHeight w:val="48"/>
        </w:trPr>
        <w:tc>
          <w:tcPr>
            <w:tcW w:w="1661" w:type="dxa"/>
            <w:vMerge/>
            <w:tcBorders>
              <w:top w:val="single" w:sz="5" w:space="0" w:color="000000"/>
              <w:left w:val="single" w:sz="5" w:space="0" w:color="000000"/>
              <w:right w:val="single" w:sz="5" w:space="0" w:color="000000"/>
            </w:tcBorders>
          </w:tcPr>
          <w:p w14:paraId="000012BD" w14:textId="77777777" w:rsidR="00D66085" w:rsidRPr="00C30590" w:rsidRDefault="00D66085">
            <w:pPr>
              <w:widowControl w:val="0"/>
              <w:spacing w:line="276" w:lineRule="auto"/>
              <w:rPr>
                <w:color w:val="auto"/>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00012BE" w14:textId="77777777" w:rsidR="00D66085" w:rsidRPr="00C30590" w:rsidRDefault="00DE69A3">
            <w:pPr>
              <w:widowControl w:val="0"/>
              <w:spacing w:before="40" w:after="40"/>
              <w:jc w:val="right"/>
              <w:rPr>
                <w:color w:val="auto"/>
                <w:sz w:val="18"/>
                <w:szCs w:val="18"/>
              </w:rPr>
            </w:pPr>
            <w:r w:rsidRPr="00C30590">
              <w:rPr>
                <w:color w:val="auto"/>
                <w:sz w:val="18"/>
                <w:szCs w:val="18"/>
              </w:rPr>
              <w:t>13e</w:t>
            </w:r>
          </w:p>
        </w:tc>
        <w:tc>
          <w:tcPr>
            <w:tcW w:w="11525" w:type="dxa"/>
            <w:tcBorders>
              <w:top w:val="single" w:sz="5" w:space="0" w:color="000000"/>
              <w:left w:val="single" w:sz="5" w:space="0" w:color="000000"/>
              <w:bottom w:val="single" w:sz="5" w:space="0" w:color="000000"/>
              <w:right w:val="single" w:sz="5" w:space="0" w:color="000000"/>
            </w:tcBorders>
          </w:tcPr>
          <w:p w14:paraId="000012BF" w14:textId="77777777" w:rsidR="00D66085" w:rsidRPr="00C30590" w:rsidRDefault="00DE69A3">
            <w:pPr>
              <w:widowControl w:val="0"/>
              <w:spacing w:before="40" w:after="40"/>
              <w:rPr>
                <w:color w:val="auto"/>
                <w:sz w:val="18"/>
                <w:szCs w:val="18"/>
              </w:rPr>
            </w:pPr>
            <w:r w:rsidRPr="00C30590">
              <w:rPr>
                <w:color w:val="auto"/>
                <w:sz w:val="18"/>
                <w:szCs w:val="18"/>
              </w:rPr>
              <w:t>Describe any methods used to explore possible causes of heterogeneity among study results (e.g. subgroup analysis, meta-regression).</w:t>
            </w:r>
          </w:p>
        </w:tc>
        <w:tc>
          <w:tcPr>
            <w:tcW w:w="1427" w:type="dxa"/>
            <w:tcBorders>
              <w:top w:val="single" w:sz="5" w:space="0" w:color="000000"/>
              <w:left w:val="single" w:sz="5" w:space="0" w:color="000000"/>
              <w:bottom w:val="single" w:sz="5" w:space="0" w:color="000000"/>
              <w:right w:val="single" w:sz="5" w:space="0" w:color="000000"/>
            </w:tcBorders>
          </w:tcPr>
          <w:p w14:paraId="000012C0" w14:textId="77777777" w:rsidR="00D66085" w:rsidRPr="00C30590" w:rsidRDefault="00DE69A3">
            <w:pPr>
              <w:widowControl w:val="0"/>
              <w:spacing w:before="40" w:after="40"/>
              <w:rPr>
                <w:color w:val="auto"/>
                <w:sz w:val="18"/>
                <w:szCs w:val="18"/>
              </w:rPr>
            </w:pPr>
            <w:r w:rsidRPr="00C30590">
              <w:rPr>
                <w:color w:val="auto"/>
                <w:sz w:val="18"/>
                <w:szCs w:val="18"/>
              </w:rPr>
              <w:t>7-8</w:t>
            </w:r>
          </w:p>
        </w:tc>
      </w:tr>
      <w:tr w:rsidR="00C30590" w:rsidRPr="00C30590" w14:paraId="4C33B898" w14:textId="77777777" w:rsidTr="00045344">
        <w:trPr>
          <w:trHeight w:val="50"/>
        </w:trPr>
        <w:tc>
          <w:tcPr>
            <w:tcW w:w="1661" w:type="dxa"/>
            <w:vMerge/>
            <w:tcBorders>
              <w:top w:val="single" w:sz="5" w:space="0" w:color="000000"/>
              <w:left w:val="single" w:sz="5" w:space="0" w:color="000000"/>
              <w:right w:val="single" w:sz="5" w:space="0" w:color="000000"/>
            </w:tcBorders>
          </w:tcPr>
          <w:p w14:paraId="000012C1" w14:textId="77777777" w:rsidR="00D66085" w:rsidRPr="00C30590" w:rsidRDefault="00D66085">
            <w:pPr>
              <w:widowControl w:val="0"/>
              <w:spacing w:line="276" w:lineRule="auto"/>
              <w:rPr>
                <w:color w:val="auto"/>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00012C2" w14:textId="77777777" w:rsidR="00D66085" w:rsidRPr="00C30590" w:rsidRDefault="00DE69A3">
            <w:pPr>
              <w:widowControl w:val="0"/>
              <w:spacing w:before="40" w:after="40"/>
              <w:jc w:val="right"/>
              <w:rPr>
                <w:color w:val="auto"/>
                <w:sz w:val="18"/>
                <w:szCs w:val="18"/>
              </w:rPr>
            </w:pPr>
            <w:r w:rsidRPr="00C30590">
              <w:rPr>
                <w:color w:val="auto"/>
                <w:sz w:val="18"/>
                <w:szCs w:val="18"/>
              </w:rPr>
              <w:t>13f</w:t>
            </w:r>
          </w:p>
        </w:tc>
        <w:tc>
          <w:tcPr>
            <w:tcW w:w="11525" w:type="dxa"/>
            <w:tcBorders>
              <w:top w:val="single" w:sz="5" w:space="0" w:color="000000"/>
              <w:left w:val="single" w:sz="5" w:space="0" w:color="000000"/>
              <w:bottom w:val="single" w:sz="5" w:space="0" w:color="000000"/>
              <w:right w:val="single" w:sz="5" w:space="0" w:color="000000"/>
            </w:tcBorders>
          </w:tcPr>
          <w:p w14:paraId="000012C3" w14:textId="77777777" w:rsidR="00D66085" w:rsidRPr="00C30590" w:rsidRDefault="00DE69A3">
            <w:pPr>
              <w:widowControl w:val="0"/>
              <w:spacing w:before="40" w:after="40"/>
              <w:rPr>
                <w:color w:val="auto"/>
                <w:sz w:val="18"/>
                <w:szCs w:val="18"/>
              </w:rPr>
            </w:pPr>
            <w:r w:rsidRPr="00C30590">
              <w:rPr>
                <w:color w:val="auto"/>
                <w:sz w:val="18"/>
                <w:szCs w:val="18"/>
              </w:rPr>
              <w:t>Describe any sensitivity analyses conducted to assess robustness of the synthesized results.</w:t>
            </w:r>
          </w:p>
        </w:tc>
        <w:tc>
          <w:tcPr>
            <w:tcW w:w="1427" w:type="dxa"/>
            <w:tcBorders>
              <w:top w:val="single" w:sz="5" w:space="0" w:color="000000"/>
              <w:left w:val="single" w:sz="5" w:space="0" w:color="000000"/>
              <w:bottom w:val="single" w:sz="5" w:space="0" w:color="000000"/>
              <w:right w:val="single" w:sz="5" w:space="0" w:color="000000"/>
            </w:tcBorders>
          </w:tcPr>
          <w:p w14:paraId="000012C4" w14:textId="77777777" w:rsidR="00D66085" w:rsidRPr="00C30590" w:rsidRDefault="00DE69A3">
            <w:pPr>
              <w:widowControl w:val="0"/>
              <w:spacing w:before="40" w:after="40"/>
              <w:rPr>
                <w:color w:val="auto"/>
                <w:sz w:val="18"/>
                <w:szCs w:val="18"/>
              </w:rPr>
            </w:pPr>
            <w:r w:rsidRPr="00C30590">
              <w:rPr>
                <w:color w:val="auto"/>
                <w:sz w:val="18"/>
                <w:szCs w:val="18"/>
              </w:rPr>
              <w:t>7-8</w:t>
            </w:r>
          </w:p>
        </w:tc>
      </w:tr>
      <w:tr w:rsidR="00C30590" w:rsidRPr="00C30590" w14:paraId="773D8C89" w14:textId="77777777" w:rsidTr="00045344">
        <w:trPr>
          <w:trHeight w:val="48"/>
        </w:trPr>
        <w:tc>
          <w:tcPr>
            <w:tcW w:w="1661" w:type="dxa"/>
            <w:tcBorders>
              <w:top w:val="single" w:sz="5" w:space="0" w:color="000000"/>
              <w:left w:val="single" w:sz="5" w:space="0" w:color="000000"/>
              <w:bottom w:val="single" w:sz="5" w:space="0" w:color="000000"/>
              <w:right w:val="single" w:sz="5" w:space="0" w:color="000000"/>
            </w:tcBorders>
          </w:tcPr>
          <w:p w14:paraId="000012C5" w14:textId="77777777" w:rsidR="00D66085" w:rsidRPr="00C30590" w:rsidRDefault="00DE69A3">
            <w:pPr>
              <w:widowControl w:val="0"/>
              <w:spacing w:before="40" w:after="40"/>
              <w:rPr>
                <w:color w:val="auto"/>
                <w:sz w:val="18"/>
                <w:szCs w:val="18"/>
              </w:rPr>
            </w:pPr>
            <w:r w:rsidRPr="00C30590">
              <w:rPr>
                <w:color w:val="auto"/>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00012C6" w14:textId="77777777" w:rsidR="00D66085" w:rsidRPr="00C30590" w:rsidRDefault="00DE69A3">
            <w:pPr>
              <w:widowControl w:val="0"/>
              <w:spacing w:before="40" w:after="40"/>
              <w:jc w:val="right"/>
              <w:rPr>
                <w:color w:val="auto"/>
                <w:sz w:val="18"/>
                <w:szCs w:val="18"/>
              </w:rPr>
            </w:pPr>
            <w:r w:rsidRPr="00C30590">
              <w:rPr>
                <w:color w:val="auto"/>
                <w:sz w:val="18"/>
                <w:szCs w:val="18"/>
              </w:rPr>
              <w:t>14</w:t>
            </w:r>
          </w:p>
        </w:tc>
        <w:tc>
          <w:tcPr>
            <w:tcW w:w="11525" w:type="dxa"/>
            <w:tcBorders>
              <w:top w:val="single" w:sz="5" w:space="0" w:color="000000"/>
              <w:left w:val="single" w:sz="5" w:space="0" w:color="000000"/>
              <w:bottom w:val="single" w:sz="5" w:space="0" w:color="000000"/>
              <w:right w:val="single" w:sz="5" w:space="0" w:color="000000"/>
            </w:tcBorders>
          </w:tcPr>
          <w:p w14:paraId="000012C7" w14:textId="77777777" w:rsidR="00D66085" w:rsidRPr="00C30590" w:rsidRDefault="00DE69A3">
            <w:pPr>
              <w:widowControl w:val="0"/>
              <w:spacing w:before="40" w:after="40"/>
              <w:rPr>
                <w:color w:val="auto"/>
                <w:sz w:val="18"/>
                <w:szCs w:val="18"/>
              </w:rPr>
            </w:pPr>
            <w:r w:rsidRPr="00C30590">
              <w:rPr>
                <w:color w:val="auto"/>
                <w:sz w:val="18"/>
                <w:szCs w:val="18"/>
              </w:rPr>
              <w:t>Describe any methods used to assess risk of bias due to missing results in a synthesis (arising from reporting biases).</w:t>
            </w:r>
          </w:p>
        </w:tc>
        <w:tc>
          <w:tcPr>
            <w:tcW w:w="1427" w:type="dxa"/>
            <w:tcBorders>
              <w:top w:val="single" w:sz="5" w:space="0" w:color="000000"/>
              <w:left w:val="single" w:sz="5" w:space="0" w:color="000000"/>
              <w:bottom w:val="single" w:sz="5" w:space="0" w:color="000000"/>
              <w:right w:val="single" w:sz="5" w:space="0" w:color="000000"/>
            </w:tcBorders>
          </w:tcPr>
          <w:p w14:paraId="000012C8" w14:textId="77777777" w:rsidR="00D66085" w:rsidRPr="00C30590" w:rsidRDefault="00DE69A3">
            <w:pPr>
              <w:widowControl w:val="0"/>
              <w:spacing w:before="40" w:after="40"/>
              <w:rPr>
                <w:color w:val="auto"/>
                <w:sz w:val="18"/>
                <w:szCs w:val="18"/>
              </w:rPr>
            </w:pPr>
            <w:r w:rsidRPr="00C30590">
              <w:rPr>
                <w:color w:val="auto"/>
                <w:sz w:val="18"/>
                <w:szCs w:val="18"/>
              </w:rPr>
              <w:t>7-8</w:t>
            </w:r>
          </w:p>
        </w:tc>
      </w:tr>
      <w:tr w:rsidR="00C30590" w:rsidRPr="00C30590" w14:paraId="0F456480" w14:textId="77777777" w:rsidTr="00045344">
        <w:trPr>
          <w:trHeight w:val="48"/>
        </w:trPr>
        <w:tc>
          <w:tcPr>
            <w:tcW w:w="1661" w:type="dxa"/>
            <w:tcBorders>
              <w:top w:val="single" w:sz="5" w:space="0" w:color="000000"/>
              <w:left w:val="single" w:sz="5" w:space="0" w:color="000000"/>
              <w:bottom w:val="single" w:sz="5" w:space="0" w:color="000000"/>
              <w:right w:val="single" w:sz="5" w:space="0" w:color="000000"/>
            </w:tcBorders>
          </w:tcPr>
          <w:p w14:paraId="000012C9" w14:textId="77777777" w:rsidR="00D66085" w:rsidRPr="00C30590" w:rsidRDefault="00DE69A3">
            <w:pPr>
              <w:widowControl w:val="0"/>
              <w:spacing w:before="40" w:after="40"/>
              <w:rPr>
                <w:color w:val="auto"/>
                <w:sz w:val="18"/>
                <w:szCs w:val="18"/>
              </w:rPr>
            </w:pPr>
            <w:r w:rsidRPr="00C30590">
              <w:rPr>
                <w:color w:val="auto"/>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000012CA" w14:textId="77777777" w:rsidR="00D66085" w:rsidRPr="00C30590" w:rsidRDefault="00DE69A3">
            <w:pPr>
              <w:widowControl w:val="0"/>
              <w:spacing w:before="40" w:after="40"/>
              <w:jc w:val="right"/>
              <w:rPr>
                <w:color w:val="auto"/>
                <w:sz w:val="18"/>
                <w:szCs w:val="18"/>
              </w:rPr>
            </w:pPr>
            <w:r w:rsidRPr="00C30590">
              <w:rPr>
                <w:color w:val="auto"/>
                <w:sz w:val="18"/>
                <w:szCs w:val="18"/>
              </w:rPr>
              <w:t>15</w:t>
            </w:r>
          </w:p>
        </w:tc>
        <w:tc>
          <w:tcPr>
            <w:tcW w:w="11525" w:type="dxa"/>
            <w:tcBorders>
              <w:top w:val="single" w:sz="5" w:space="0" w:color="000000"/>
              <w:left w:val="single" w:sz="5" w:space="0" w:color="000000"/>
              <w:bottom w:val="single" w:sz="5" w:space="0" w:color="000000"/>
              <w:right w:val="single" w:sz="5" w:space="0" w:color="000000"/>
            </w:tcBorders>
          </w:tcPr>
          <w:p w14:paraId="000012CB" w14:textId="77777777" w:rsidR="00D66085" w:rsidRPr="00C30590" w:rsidRDefault="00DE69A3">
            <w:pPr>
              <w:widowControl w:val="0"/>
              <w:spacing w:before="40" w:after="40"/>
              <w:rPr>
                <w:color w:val="auto"/>
                <w:sz w:val="18"/>
                <w:szCs w:val="18"/>
              </w:rPr>
            </w:pPr>
            <w:r w:rsidRPr="00C30590">
              <w:rPr>
                <w:color w:val="auto"/>
                <w:sz w:val="18"/>
                <w:szCs w:val="18"/>
              </w:rPr>
              <w:t>Describe any methods used to assess certainty (or confidence) in the body of evidence for an outcome.</w:t>
            </w:r>
          </w:p>
        </w:tc>
        <w:tc>
          <w:tcPr>
            <w:tcW w:w="1427" w:type="dxa"/>
            <w:tcBorders>
              <w:top w:val="single" w:sz="5" w:space="0" w:color="000000"/>
              <w:left w:val="single" w:sz="5" w:space="0" w:color="000000"/>
              <w:bottom w:val="single" w:sz="5" w:space="0" w:color="000000"/>
              <w:right w:val="single" w:sz="5" w:space="0" w:color="000000"/>
            </w:tcBorders>
          </w:tcPr>
          <w:p w14:paraId="000012CC" w14:textId="77777777" w:rsidR="00D66085" w:rsidRPr="00C30590" w:rsidRDefault="00DE69A3">
            <w:pPr>
              <w:widowControl w:val="0"/>
              <w:spacing w:before="40" w:after="40"/>
              <w:rPr>
                <w:color w:val="auto"/>
                <w:sz w:val="18"/>
                <w:szCs w:val="18"/>
              </w:rPr>
            </w:pPr>
            <w:r w:rsidRPr="00C30590">
              <w:rPr>
                <w:color w:val="auto"/>
                <w:sz w:val="18"/>
                <w:szCs w:val="18"/>
              </w:rPr>
              <w:t>8</w:t>
            </w:r>
          </w:p>
        </w:tc>
      </w:tr>
      <w:tr w:rsidR="00C30590" w:rsidRPr="00C30590" w14:paraId="742D385F" w14:textId="77777777" w:rsidTr="00045344">
        <w:trPr>
          <w:trHeight w:val="24"/>
        </w:trPr>
        <w:tc>
          <w:tcPr>
            <w:tcW w:w="13773" w:type="dxa"/>
            <w:gridSpan w:val="3"/>
            <w:tcBorders>
              <w:top w:val="single" w:sz="5" w:space="0" w:color="000000"/>
              <w:left w:val="single" w:sz="5" w:space="0" w:color="000000"/>
              <w:bottom w:val="single" w:sz="5" w:space="0" w:color="000000"/>
              <w:right w:val="single" w:sz="5" w:space="0" w:color="000000"/>
            </w:tcBorders>
            <w:shd w:val="clear" w:color="auto" w:fill="FFFFCC"/>
            <w:vAlign w:val="center"/>
          </w:tcPr>
          <w:p w14:paraId="000012CD" w14:textId="77777777" w:rsidR="00D66085" w:rsidRPr="00C30590" w:rsidRDefault="00DE69A3">
            <w:pPr>
              <w:widowControl w:val="0"/>
              <w:rPr>
                <w:color w:val="auto"/>
                <w:sz w:val="18"/>
                <w:szCs w:val="18"/>
              </w:rPr>
            </w:pPr>
            <w:r w:rsidRPr="00C30590">
              <w:rPr>
                <w:b/>
                <w:color w:val="auto"/>
                <w:sz w:val="18"/>
                <w:szCs w:val="18"/>
              </w:rPr>
              <w:t xml:space="preserve">RESULTS </w:t>
            </w:r>
          </w:p>
        </w:tc>
        <w:tc>
          <w:tcPr>
            <w:tcW w:w="1427" w:type="dxa"/>
            <w:tcBorders>
              <w:top w:val="single" w:sz="5" w:space="0" w:color="000000"/>
              <w:left w:val="single" w:sz="5" w:space="0" w:color="000000"/>
              <w:bottom w:val="single" w:sz="5" w:space="0" w:color="000000"/>
              <w:right w:val="single" w:sz="5" w:space="0" w:color="000000"/>
            </w:tcBorders>
            <w:shd w:val="clear" w:color="auto" w:fill="FFFFCC"/>
          </w:tcPr>
          <w:p w14:paraId="000012D0" w14:textId="77777777" w:rsidR="00D66085" w:rsidRPr="00C30590" w:rsidRDefault="00D66085">
            <w:pPr>
              <w:widowControl w:val="0"/>
              <w:jc w:val="center"/>
              <w:rPr>
                <w:color w:val="auto"/>
                <w:sz w:val="18"/>
                <w:szCs w:val="18"/>
              </w:rPr>
            </w:pPr>
          </w:p>
        </w:tc>
      </w:tr>
      <w:tr w:rsidR="00C30590" w:rsidRPr="00C30590" w14:paraId="05D8855C" w14:textId="77777777" w:rsidTr="00045344">
        <w:trPr>
          <w:trHeight w:val="48"/>
        </w:trPr>
        <w:tc>
          <w:tcPr>
            <w:tcW w:w="1661" w:type="dxa"/>
            <w:vMerge w:val="restart"/>
            <w:tcBorders>
              <w:top w:val="single" w:sz="5" w:space="0" w:color="000000"/>
              <w:left w:val="single" w:sz="5" w:space="0" w:color="000000"/>
              <w:right w:val="single" w:sz="5" w:space="0" w:color="000000"/>
            </w:tcBorders>
          </w:tcPr>
          <w:p w14:paraId="000012D1" w14:textId="77777777" w:rsidR="00D66085" w:rsidRPr="00C30590" w:rsidRDefault="00DE69A3">
            <w:pPr>
              <w:widowControl w:val="0"/>
              <w:spacing w:before="40" w:after="40"/>
              <w:rPr>
                <w:color w:val="auto"/>
                <w:sz w:val="18"/>
                <w:szCs w:val="18"/>
              </w:rPr>
            </w:pPr>
            <w:r w:rsidRPr="00C30590">
              <w:rPr>
                <w:color w:val="auto"/>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000012D2" w14:textId="77777777" w:rsidR="00D66085" w:rsidRPr="00C30590" w:rsidRDefault="00DE69A3">
            <w:pPr>
              <w:widowControl w:val="0"/>
              <w:spacing w:before="40" w:after="40"/>
              <w:jc w:val="right"/>
              <w:rPr>
                <w:color w:val="auto"/>
                <w:sz w:val="18"/>
                <w:szCs w:val="18"/>
              </w:rPr>
            </w:pPr>
            <w:r w:rsidRPr="00C30590">
              <w:rPr>
                <w:color w:val="auto"/>
                <w:sz w:val="18"/>
                <w:szCs w:val="18"/>
              </w:rPr>
              <w:t>16a</w:t>
            </w:r>
          </w:p>
        </w:tc>
        <w:tc>
          <w:tcPr>
            <w:tcW w:w="11525" w:type="dxa"/>
            <w:tcBorders>
              <w:top w:val="single" w:sz="5" w:space="0" w:color="000000"/>
              <w:left w:val="single" w:sz="5" w:space="0" w:color="000000"/>
              <w:bottom w:val="single" w:sz="5" w:space="0" w:color="000000"/>
              <w:right w:val="single" w:sz="5" w:space="0" w:color="000000"/>
            </w:tcBorders>
          </w:tcPr>
          <w:p w14:paraId="000012D3" w14:textId="77777777" w:rsidR="00D66085" w:rsidRPr="00C30590" w:rsidRDefault="00DE69A3">
            <w:pPr>
              <w:widowControl w:val="0"/>
              <w:spacing w:before="40" w:after="40"/>
              <w:rPr>
                <w:color w:val="auto"/>
                <w:sz w:val="18"/>
                <w:szCs w:val="18"/>
              </w:rPr>
            </w:pPr>
            <w:r w:rsidRPr="00C30590">
              <w:rPr>
                <w:color w:val="auto"/>
                <w:sz w:val="18"/>
                <w:szCs w:val="18"/>
              </w:rPr>
              <w:t>Describe the results of the search and selection process, from the number of records identified in the search to the number of studies included in the review, ideally using a flow diagram.</w:t>
            </w:r>
          </w:p>
        </w:tc>
        <w:tc>
          <w:tcPr>
            <w:tcW w:w="1427" w:type="dxa"/>
            <w:tcBorders>
              <w:top w:val="single" w:sz="5" w:space="0" w:color="000000"/>
              <w:left w:val="single" w:sz="5" w:space="0" w:color="000000"/>
              <w:bottom w:val="single" w:sz="5" w:space="0" w:color="000000"/>
              <w:right w:val="single" w:sz="5" w:space="0" w:color="000000"/>
            </w:tcBorders>
          </w:tcPr>
          <w:p w14:paraId="000012D4" w14:textId="77777777" w:rsidR="00D66085" w:rsidRPr="00C30590" w:rsidRDefault="00DE69A3">
            <w:pPr>
              <w:widowControl w:val="0"/>
              <w:spacing w:before="40" w:after="40"/>
              <w:rPr>
                <w:color w:val="auto"/>
                <w:sz w:val="18"/>
                <w:szCs w:val="18"/>
              </w:rPr>
            </w:pPr>
            <w:r w:rsidRPr="00C30590">
              <w:rPr>
                <w:color w:val="auto"/>
                <w:sz w:val="18"/>
                <w:szCs w:val="18"/>
              </w:rPr>
              <w:t>9</w:t>
            </w:r>
          </w:p>
        </w:tc>
      </w:tr>
      <w:tr w:rsidR="00C30590" w:rsidRPr="00C30590" w14:paraId="5E80BCD0" w14:textId="77777777" w:rsidTr="00045344">
        <w:trPr>
          <w:trHeight w:val="48"/>
        </w:trPr>
        <w:tc>
          <w:tcPr>
            <w:tcW w:w="1661" w:type="dxa"/>
            <w:vMerge/>
            <w:tcBorders>
              <w:top w:val="single" w:sz="5" w:space="0" w:color="000000"/>
              <w:left w:val="single" w:sz="5" w:space="0" w:color="000000"/>
              <w:right w:val="single" w:sz="5" w:space="0" w:color="000000"/>
            </w:tcBorders>
          </w:tcPr>
          <w:p w14:paraId="000012D5" w14:textId="77777777" w:rsidR="00D66085" w:rsidRPr="00C30590" w:rsidRDefault="00D66085">
            <w:pPr>
              <w:widowControl w:val="0"/>
              <w:spacing w:line="276" w:lineRule="auto"/>
              <w:rPr>
                <w:color w:val="auto"/>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00012D6" w14:textId="77777777" w:rsidR="00D66085" w:rsidRPr="00C30590" w:rsidRDefault="00DE69A3">
            <w:pPr>
              <w:widowControl w:val="0"/>
              <w:spacing w:before="40" w:after="40"/>
              <w:jc w:val="right"/>
              <w:rPr>
                <w:color w:val="auto"/>
                <w:sz w:val="18"/>
                <w:szCs w:val="18"/>
              </w:rPr>
            </w:pPr>
            <w:r w:rsidRPr="00C30590">
              <w:rPr>
                <w:color w:val="auto"/>
                <w:sz w:val="18"/>
                <w:szCs w:val="18"/>
              </w:rPr>
              <w:t>16b</w:t>
            </w:r>
          </w:p>
        </w:tc>
        <w:tc>
          <w:tcPr>
            <w:tcW w:w="11525" w:type="dxa"/>
            <w:tcBorders>
              <w:top w:val="single" w:sz="5" w:space="0" w:color="000000"/>
              <w:left w:val="single" w:sz="5" w:space="0" w:color="000000"/>
              <w:bottom w:val="single" w:sz="5" w:space="0" w:color="000000"/>
              <w:right w:val="single" w:sz="5" w:space="0" w:color="000000"/>
            </w:tcBorders>
          </w:tcPr>
          <w:p w14:paraId="000012D7" w14:textId="77777777" w:rsidR="00D66085" w:rsidRPr="00C30590" w:rsidRDefault="00DE69A3">
            <w:pPr>
              <w:widowControl w:val="0"/>
              <w:spacing w:before="40" w:after="40"/>
              <w:rPr>
                <w:color w:val="auto"/>
                <w:sz w:val="18"/>
                <w:szCs w:val="18"/>
              </w:rPr>
            </w:pPr>
            <w:r w:rsidRPr="00C30590">
              <w:rPr>
                <w:color w:val="auto"/>
                <w:sz w:val="18"/>
                <w:szCs w:val="18"/>
              </w:rPr>
              <w:t>Cite studies that might appear to meet the inclusion criteria, but which were excluded, and explain why they were excluded.</w:t>
            </w:r>
          </w:p>
        </w:tc>
        <w:tc>
          <w:tcPr>
            <w:tcW w:w="1427" w:type="dxa"/>
            <w:tcBorders>
              <w:top w:val="single" w:sz="5" w:space="0" w:color="000000"/>
              <w:left w:val="single" w:sz="5" w:space="0" w:color="000000"/>
              <w:bottom w:val="single" w:sz="5" w:space="0" w:color="000000"/>
              <w:right w:val="single" w:sz="5" w:space="0" w:color="000000"/>
            </w:tcBorders>
          </w:tcPr>
          <w:p w14:paraId="000012D8" w14:textId="77777777" w:rsidR="00D66085" w:rsidRPr="00C30590" w:rsidRDefault="00DE69A3">
            <w:pPr>
              <w:widowControl w:val="0"/>
              <w:spacing w:before="40" w:after="40"/>
              <w:rPr>
                <w:color w:val="auto"/>
                <w:sz w:val="18"/>
                <w:szCs w:val="18"/>
              </w:rPr>
            </w:pPr>
            <w:r w:rsidRPr="00C30590">
              <w:rPr>
                <w:color w:val="auto"/>
                <w:sz w:val="18"/>
                <w:szCs w:val="18"/>
              </w:rPr>
              <w:t>Figure 1</w:t>
            </w:r>
          </w:p>
        </w:tc>
      </w:tr>
      <w:tr w:rsidR="00C30590" w:rsidRPr="00C30590" w14:paraId="0BD85FB7" w14:textId="77777777" w:rsidTr="00045344">
        <w:trPr>
          <w:trHeight w:val="103"/>
        </w:trPr>
        <w:tc>
          <w:tcPr>
            <w:tcW w:w="1661" w:type="dxa"/>
            <w:tcBorders>
              <w:top w:val="single" w:sz="5" w:space="0" w:color="000000"/>
              <w:left w:val="single" w:sz="5" w:space="0" w:color="000000"/>
              <w:bottom w:val="single" w:sz="5" w:space="0" w:color="000000"/>
              <w:right w:val="single" w:sz="5" w:space="0" w:color="000000"/>
            </w:tcBorders>
          </w:tcPr>
          <w:p w14:paraId="000012D9" w14:textId="77777777" w:rsidR="00D66085" w:rsidRPr="00C30590" w:rsidRDefault="00DE69A3">
            <w:pPr>
              <w:widowControl w:val="0"/>
              <w:spacing w:before="40" w:after="40"/>
              <w:rPr>
                <w:color w:val="auto"/>
                <w:sz w:val="18"/>
                <w:szCs w:val="18"/>
              </w:rPr>
            </w:pPr>
            <w:r w:rsidRPr="00C30590">
              <w:rPr>
                <w:color w:val="auto"/>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000012DA" w14:textId="77777777" w:rsidR="00D66085" w:rsidRPr="00C30590" w:rsidRDefault="00DE69A3">
            <w:pPr>
              <w:widowControl w:val="0"/>
              <w:spacing w:before="40" w:after="40"/>
              <w:jc w:val="right"/>
              <w:rPr>
                <w:color w:val="auto"/>
                <w:sz w:val="18"/>
                <w:szCs w:val="18"/>
              </w:rPr>
            </w:pPr>
            <w:r w:rsidRPr="00C30590">
              <w:rPr>
                <w:color w:val="auto"/>
                <w:sz w:val="18"/>
                <w:szCs w:val="18"/>
              </w:rPr>
              <w:t>17</w:t>
            </w:r>
          </w:p>
        </w:tc>
        <w:tc>
          <w:tcPr>
            <w:tcW w:w="11525" w:type="dxa"/>
            <w:tcBorders>
              <w:top w:val="single" w:sz="5" w:space="0" w:color="000000"/>
              <w:left w:val="single" w:sz="5" w:space="0" w:color="000000"/>
              <w:bottom w:val="single" w:sz="5" w:space="0" w:color="000000"/>
              <w:right w:val="single" w:sz="5" w:space="0" w:color="000000"/>
            </w:tcBorders>
          </w:tcPr>
          <w:p w14:paraId="000012DB" w14:textId="77777777" w:rsidR="00D66085" w:rsidRPr="00C30590" w:rsidRDefault="00DE69A3">
            <w:pPr>
              <w:widowControl w:val="0"/>
              <w:spacing w:before="40" w:after="40"/>
              <w:rPr>
                <w:color w:val="auto"/>
                <w:sz w:val="18"/>
                <w:szCs w:val="18"/>
              </w:rPr>
            </w:pPr>
            <w:r w:rsidRPr="00C30590">
              <w:rPr>
                <w:color w:val="auto"/>
                <w:sz w:val="18"/>
                <w:szCs w:val="18"/>
              </w:rPr>
              <w:t>Cite each included study and present its characteristics.</w:t>
            </w:r>
          </w:p>
        </w:tc>
        <w:tc>
          <w:tcPr>
            <w:tcW w:w="1427" w:type="dxa"/>
            <w:tcBorders>
              <w:top w:val="single" w:sz="5" w:space="0" w:color="000000"/>
              <w:left w:val="single" w:sz="5" w:space="0" w:color="000000"/>
              <w:bottom w:val="single" w:sz="5" w:space="0" w:color="000000"/>
              <w:right w:val="single" w:sz="5" w:space="0" w:color="000000"/>
            </w:tcBorders>
          </w:tcPr>
          <w:p w14:paraId="000012DC" w14:textId="77777777" w:rsidR="00D66085" w:rsidRPr="00C30590" w:rsidRDefault="00DE69A3">
            <w:pPr>
              <w:widowControl w:val="0"/>
              <w:spacing w:before="40" w:after="40"/>
              <w:rPr>
                <w:color w:val="auto"/>
                <w:sz w:val="18"/>
                <w:szCs w:val="18"/>
              </w:rPr>
            </w:pPr>
            <w:r w:rsidRPr="00C30590">
              <w:rPr>
                <w:color w:val="auto"/>
                <w:sz w:val="18"/>
                <w:szCs w:val="18"/>
              </w:rPr>
              <w:t xml:space="preserve">Supplementary Material; </w:t>
            </w:r>
          </w:p>
        </w:tc>
      </w:tr>
      <w:tr w:rsidR="00C30590" w:rsidRPr="00C30590" w14:paraId="06DCB564" w14:textId="77777777" w:rsidTr="00045344">
        <w:trPr>
          <w:trHeight w:val="48"/>
        </w:trPr>
        <w:tc>
          <w:tcPr>
            <w:tcW w:w="1661" w:type="dxa"/>
            <w:tcBorders>
              <w:top w:val="single" w:sz="5" w:space="0" w:color="000000"/>
              <w:left w:val="single" w:sz="5" w:space="0" w:color="000000"/>
              <w:bottom w:val="single" w:sz="5" w:space="0" w:color="000000"/>
              <w:right w:val="single" w:sz="5" w:space="0" w:color="000000"/>
            </w:tcBorders>
          </w:tcPr>
          <w:p w14:paraId="000012DD" w14:textId="77777777" w:rsidR="00D66085" w:rsidRPr="00C30590" w:rsidRDefault="00DE69A3">
            <w:pPr>
              <w:widowControl w:val="0"/>
              <w:spacing w:before="40" w:after="40"/>
              <w:rPr>
                <w:color w:val="auto"/>
                <w:sz w:val="18"/>
                <w:szCs w:val="18"/>
              </w:rPr>
            </w:pPr>
            <w:r w:rsidRPr="00C30590">
              <w:rPr>
                <w:color w:val="auto"/>
                <w:sz w:val="18"/>
                <w:szCs w:val="18"/>
              </w:rPr>
              <w:t xml:space="preserve">Risk of bias in </w:t>
            </w:r>
            <w:r w:rsidRPr="00C30590">
              <w:rPr>
                <w:color w:val="auto"/>
                <w:sz w:val="18"/>
                <w:szCs w:val="18"/>
              </w:rPr>
              <w:lastRenderedPageBreak/>
              <w:t xml:space="preserve">studies </w:t>
            </w:r>
          </w:p>
        </w:tc>
        <w:tc>
          <w:tcPr>
            <w:tcW w:w="587" w:type="dxa"/>
            <w:tcBorders>
              <w:top w:val="single" w:sz="5" w:space="0" w:color="000000"/>
              <w:left w:val="single" w:sz="5" w:space="0" w:color="000000"/>
              <w:bottom w:val="single" w:sz="5" w:space="0" w:color="000000"/>
              <w:right w:val="single" w:sz="5" w:space="0" w:color="000000"/>
            </w:tcBorders>
          </w:tcPr>
          <w:p w14:paraId="000012DE" w14:textId="77777777" w:rsidR="00D66085" w:rsidRPr="00C30590" w:rsidRDefault="00DE69A3">
            <w:pPr>
              <w:widowControl w:val="0"/>
              <w:spacing w:before="40" w:after="40"/>
              <w:jc w:val="right"/>
              <w:rPr>
                <w:color w:val="auto"/>
                <w:sz w:val="18"/>
                <w:szCs w:val="18"/>
              </w:rPr>
            </w:pPr>
            <w:r w:rsidRPr="00C30590">
              <w:rPr>
                <w:color w:val="auto"/>
                <w:sz w:val="18"/>
                <w:szCs w:val="18"/>
              </w:rPr>
              <w:lastRenderedPageBreak/>
              <w:t>18</w:t>
            </w:r>
          </w:p>
        </w:tc>
        <w:tc>
          <w:tcPr>
            <w:tcW w:w="11525" w:type="dxa"/>
            <w:tcBorders>
              <w:top w:val="single" w:sz="5" w:space="0" w:color="000000"/>
              <w:left w:val="single" w:sz="5" w:space="0" w:color="000000"/>
              <w:bottom w:val="single" w:sz="5" w:space="0" w:color="000000"/>
              <w:right w:val="single" w:sz="5" w:space="0" w:color="000000"/>
            </w:tcBorders>
          </w:tcPr>
          <w:p w14:paraId="000012DF" w14:textId="77777777" w:rsidR="00D66085" w:rsidRPr="00C30590" w:rsidRDefault="00DE69A3">
            <w:pPr>
              <w:widowControl w:val="0"/>
              <w:spacing w:before="40" w:after="40"/>
              <w:rPr>
                <w:color w:val="auto"/>
                <w:sz w:val="18"/>
                <w:szCs w:val="18"/>
              </w:rPr>
            </w:pPr>
            <w:r w:rsidRPr="00C30590">
              <w:rPr>
                <w:color w:val="auto"/>
                <w:sz w:val="18"/>
                <w:szCs w:val="18"/>
              </w:rPr>
              <w:t>Present assessments of risk of bias for each included study.</w:t>
            </w:r>
          </w:p>
        </w:tc>
        <w:tc>
          <w:tcPr>
            <w:tcW w:w="1427" w:type="dxa"/>
            <w:tcBorders>
              <w:top w:val="single" w:sz="5" w:space="0" w:color="000000"/>
              <w:left w:val="single" w:sz="5" w:space="0" w:color="000000"/>
              <w:bottom w:val="single" w:sz="5" w:space="0" w:color="000000"/>
              <w:right w:val="single" w:sz="5" w:space="0" w:color="000000"/>
            </w:tcBorders>
          </w:tcPr>
          <w:p w14:paraId="000012E0" w14:textId="77777777" w:rsidR="00D66085" w:rsidRPr="00C30590" w:rsidRDefault="00DE69A3">
            <w:pPr>
              <w:widowControl w:val="0"/>
              <w:spacing w:before="40" w:after="40"/>
              <w:rPr>
                <w:color w:val="auto"/>
                <w:sz w:val="18"/>
                <w:szCs w:val="18"/>
              </w:rPr>
            </w:pPr>
            <w:r w:rsidRPr="00C30590">
              <w:rPr>
                <w:color w:val="auto"/>
                <w:sz w:val="18"/>
                <w:szCs w:val="18"/>
              </w:rPr>
              <w:t>9-11</w:t>
            </w:r>
          </w:p>
        </w:tc>
      </w:tr>
      <w:tr w:rsidR="00C30590" w:rsidRPr="00C30590" w14:paraId="5C2782DC" w14:textId="77777777" w:rsidTr="00045344">
        <w:trPr>
          <w:trHeight w:val="48"/>
        </w:trPr>
        <w:tc>
          <w:tcPr>
            <w:tcW w:w="1661" w:type="dxa"/>
            <w:tcBorders>
              <w:top w:val="single" w:sz="5" w:space="0" w:color="000000"/>
              <w:left w:val="single" w:sz="5" w:space="0" w:color="000000"/>
              <w:bottom w:val="single" w:sz="5" w:space="0" w:color="000000"/>
              <w:right w:val="single" w:sz="5" w:space="0" w:color="000000"/>
            </w:tcBorders>
          </w:tcPr>
          <w:p w14:paraId="000012E1" w14:textId="77777777" w:rsidR="00D66085" w:rsidRPr="00C30590" w:rsidRDefault="00DE69A3">
            <w:pPr>
              <w:widowControl w:val="0"/>
              <w:spacing w:before="40" w:after="40"/>
              <w:rPr>
                <w:color w:val="auto"/>
                <w:sz w:val="18"/>
                <w:szCs w:val="18"/>
              </w:rPr>
            </w:pPr>
            <w:r w:rsidRPr="00C30590">
              <w:rPr>
                <w:color w:val="auto"/>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00012E2" w14:textId="77777777" w:rsidR="00D66085" w:rsidRPr="00C30590" w:rsidRDefault="00DE69A3">
            <w:pPr>
              <w:widowControl w:val="0"/>
              <w:spacing w:before="40" w:after="40"/>
              <w:jc w:val="right"/>
              <w:rPr>
                <w:color w:val="auto"/>
                <w:sz w:val="18"/>
                <w:szCs w:val="18"/>
              </w:rPr>
            </w:pPr>
            <w:r w:rsidRPr="00C30590">
              <w:rPr>
                <w:color w:val="auto"/>
                <w:sz w:val="18"/>
                <w:szCs w:val="18"/>
              </w:rPr>
              <w:t>19</w:t>
            </w:r>
          </w:p>
        </w:tc>
        <w:tc>
          <w:tcPr>
            <w:tcW w:w="11525" w:type="dxa"/>
            <w:tcBorders>
              <w:top w:val="single" w:sz="5" w:space="0" w:color="000000"/>
              <w:left w:val="single" w:sz="5" w:space="0" w:color="000000"/>
              <w:bottom w:val="single" w:sz="5" w:space="0" w:color="000000"/>
              <w:right w:val="single" w:sz="5" w:space="0" w:color="000000"/>
            </w:tcBorders>
          </w:tcPr>
          <w:p w14:paraId="000012E3" w14:textId="77777777" w:rsidR="00D66085" w:rsidRPr="00C30590" w:rsidRDefault="00DE69A3">
            <w:pPr>
              <w:widowControl w:val="0"/>
              <w:spacing w:before="40" w:after="40"/>
              <w:rPr>
                <w:color w:val="auto"/>
                <w:sz w:val="18"/>
                <w:szCs w:val="18"/>
              </w:rPr>
            </w:pPr>
            <w:r w:rsidRPr="00C30590">
              <w:rPr>
                <w:color w:val="auto"/>
                <w:sz w:val="18"/>
                <w:szCs w:val="18"/>
              </w:rPr>
              <w:t>For all outcomes, present, for each study: (a) summary statistics for each group (where appropriate) and (b) an effect estimate and its precision (e.g. confidence/credible interval), ideally using structured tables or plots.</w:t>
            </w:r>
          </w:p>
        </w:tc>
        <w:tc>
          <w:tcPr>
            <w:tcW w:w="1427" w:type="dxa"/>
            <w:tcBorders>
              <w:top w:val="single" w:sz="5" w:space="0" w:color="000000"/>
              <w:left w:val="single" w:sz="5" w:space="0" w:color="000000"/>
              <w:bottom w:val="single" w:sz="5" w:space="0" w:color="000000"/>
              <w:right w:val="single" w:sz="5" w:space="0" w:color="000000"/>
            </w:tcBorders>
          </w:tcPr>
          <w:p w14:paraId="000012E4" w14:textId="77777777" w:rsidR="00D66085" w:rsidRPr="00C30590" w:rsidRDefault="00DE69A3">
            <w:pPr>
              <w:widowControl w:val="0"/>
              <w:spacing w:before="40" w:after="40"/>
              <w:rPr>
                <w:color w:val="auto"/>
                <w:sz w:val="18"/>
                <w:szCs w:val="18"/>
              </w:rPr>
            </w:pPr>
            <w:r w:rsidRPr="00C30590">
              <w:rPr>
                <w:color w:val="auto"/>
                <w:sz w:val="18"/>
                <w:szCs w:val="18"/>
              </w:rPr>
              <w:t>Tables; 9-11</w:t>
            </w:r>
          </w:p>
        </w:tc>
      </w:tr>
      <w:tr w:rsidR="00C30590" w:rsidRPr="00C30590" w14:paraId="72D42156" w14:textId="77777777" w:rsidTr="00045344">
        <w:trPr>
          <w:trHeight w:val="48"/>
        </w:trPr>
        <w:tc>
          <w:tcPr>
            <w:tcW w:w="1661" w:type="dxa"/>
            <w:vMerge w:val="restart"/>
            <w:tcBorders>
              <w:top w:val="single" w:sz="5" w:space="0" w:color="000000"/>
              <w:left w:val="single" w:sz="5" w:space="0" w:color="000000"/>
              <w:right w:val="single" w:sz="5" w:space="0" w:color="000000"/>
            </w:tcBorders>
          </w:tcPr>
          <w:p w14:paraId="000012E5" w14:textId="77777777" w:rsidR="00D66085" w:rsidRPr="00C30590" w:rsidRDefault="00DE69A3">
            <w:pPr>
              <w:widowControl w:val="0"/>
              <w:spacing w:before="40" w:after="40"/>
              <w:rPr>
                <w:color w:val="auto"/>
                <w:sz w:val="18"/>
                <w:szCs w:val="18"/>
              </w:rPr>
            </w:pPr>
            <w:r w:rsidRPr="00C30590">
              <w:rPr>
                <w:color w:val="auto"/>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000012E6" w14:textId="77777777" w:rsidR="00D66085" w:rsidRPr="00C30590" w:rsidRDefault="00DE69A3">
            <w:pPr>
              <w:widowControl w:val="0"/>
              <w:spacing w:before="40" w:after="40"/>
              <w:jc w:val="right"/>
              <w:rPr>
                <w:color w:val="auto"/>
                <w:sz w:val="18"/>
                <w:szCs w:val="18"/>
              </w:rPr>
            </w:pPr>
            <w:r w:rsidRPr="00C30590">
              <w:rPr>
                <w:color w:val="auto"/>
                <w:sz w:val="18"/>
                <w:szCs w:val="18"/>
              </w:rPr>
              <w:t>20a</w:t>
            </w:r>
          </w:p>
        </w:tc>
        <w:tc>
          <w:tcPr>
            <w:tcW w:w="11525" w:type="dxa"/>
            <w:tcBorders>
              <w:top w:val="single" w:sz="5" w:space="0" w:color="000000"/>
              <w:left w:val="single" w:sz="5" w:space="0" w:color="000000"/>
              <w:bottom w:val="single" w:sz="5" w:space="0" w:color="000000"/>
              <w:right w:val="single" w:sz="5" w:space="0" w:color="000000"/>
            </w:tcBorders>
          </w:tcPr>
          <w:p w14:paraId="000012E7" w14:textId="77777777" w:rsidR="00D66085" w:rsidRPr="00C30590" w:rsidRDefault="00DE69A3">
            <w:pPr>
              <w:widowControl w:val="0"/>
              <w:spacing w:before="40" w:after="40"/>
              <w:rPr>
                <w:color w:val="auto"/>
                <w:sz w:val="18"/>
                <w:szCs w:val="18"/>
              </w:rPr>
            </w:pPr>
            <w:r w:rsidRPr="00C30590">
              <w:rPr>
                <w:color w:val="auto"/>
                <w:sz w:val="18"/>
                <w:szCs w:val="18"/>
              </w:rPr>
              <w:t>For each synthesis, briefly summarise the characteristics and risk of bias among contributing studies.</w:t>
            </w:r>
          </w:p>
        </w:tc>
        <w:tc>
          <w:tcPr>
            <w:tcW w:w="1427" w:type="dxa"/>
            <w:tcBorders>
              <w:top w:val="single" w:sz="5" w:space="0" w:color="000000"/>
              <w:left w:val="single" w:sz="5" w:space="0" w:color="000000"/>
              <w:bottom w:val="single" w:sz="5" w:space="0" w:color="000000"/>
              <w:right w:val="single" w:sz="5" w:space="0" w:color="000000"/>
            </w:tcBorders>
          </w:tcPr>
          <w:p w14:paraId="000012E8" w14:textId="77777777" w:rsidR="00D66085" w:rsidRPr="00C30590" w:rsidRDefault="00DE69A3">
            <w:pPr>
              <w:widowControl w:val="0"/>
              <w:spacing w:before="40" w:after="40"/>
              <w:rPr>
                <w:color w:val="auto"/>
                <w:sz w:val="18"/>
                <w:szCs w:val="18"/>
              </w:rPr>
            </w:pPr>
            <w:r w:rsidRPr="00C30590">
              <w:rPr>
                <w:color w:val="auto"/>
                <w:sz w:val="18"/>
                <w:szCs w:val="18"/>
              </w:rPr>
              <w:t>9-11</w:t>
            </w:r>
          </w:p>
        </w:tc>
      </w:tr>
      <w:tr w:rsidR="00C30590" w:rsidRPr="00C30590" w14:paraId="4F0FE444" w14:textId="77777777" w:rsidTr="00045344">
        <w:trPr>
          <w:trHeight w:val="203"/>
        </w:trPr>
        <w:tc>
          <w:tcPr>
            <w:tcW w:w="1661" w:type="dxa"/>
            <w:vMerge/>
            <w:tcBorders>
              <w:top w:val="single" w:sz="5" w:space="0" w:color="000000"/>
              <w:left w:val="single" w:sz="5" w:space="0" w:color="000000"/>
              <w:right w:val="single" w:sz="5" w:space="0" w:color="000000"/>
            </w:tcBorders>
          </w:tcPr>
          <w:p w14:paraId="000012E9" w14:textId="77777777" w:rsidR="00D66085" w:rsidRPr="00C30590" w:rsidRDefault="00D66085">
            <w:pPr>
              <w:widowControl w:val="0"/>
              <w:spacing w:line="276" w:lineRule="auto"/>
              <w:rPr>
                <w:color w:val="auto"/>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00012EA" w14:textId="77777777" w:rsidR="00D66085" w:rsidRPr="00C30590" w:rsidRDefault="00DE69A3">
            <w:pPr>
              <w:widowControl w:val="0"/>
              <w:spacing w:before="40" w:after="40"/>
              <w:jc w:val="right"/>
              <w:rPr>
                <w:color w:val="auto"/>
                <w:sz w:val="18"/>
                <w:szCs w:val="18"/>
              </w:rPr>
            </w:pPr>
            <w:r w:rsidRPr="00C30590">
              <w:rPr>
                <w:color w:val="auto"/>
                <w:sz w:val="18"/>
                <w:szCs w:val="18"/>
              </w:rPr>
              <w:t>20b</w:t>
            </w:r>
          </w:p>
        </w:tc>
        <w:tc>
          <w:tcPr>
            <w:tcW w:w="11525" w:type="dxa"/>
            <w:tcBorders>
              <w:top w:val="single" w:sz="5" w:space="0" w:color="000000"/>
              <w:left w:val="single" w:sz="5" w:space="0" w:color="000000"/>
              <w:bottom w:val="single" w:sz="5" w:space="0" w:color="000000"/>
              <w:right w:val="single" w:sz="5" w:space="0" w:color="000000"/>
            </w:tcBorders>
          </w:tcPr>
          <w:p w14:paraId="000012EB" w14:textId="77777777" w:rsidR="00D66085" w:rsidRPr="00C30590" w:rsidRDefault="00DE69A3">
            <w:pPr>
              <w:widowControl w:val="0"/>
              <w:spacing w:before="40" w:after="40"/>
              <w:rPr>
                <w:color w:val="auto"/>
                <w:sz w:val="18"/>
                <w:szCs w:val="18"/>
              </w:rPr>
            </w:pPr>
            <w:r w:rsidRPr="00C30590">
              <w:rPr>
                <w:color w:val="auto"/>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427" w:type="dxa"/>
            <w:tcBorders>
              <w:top w:val="single" w:sz="5" w:space="0" w:color="000000"/>
              <w:left w:val="single" w:sz="5" w:space="0" w:color="000000"/>
              <w:bottom w:val="single" w:sz="5" w:space="0" w:color="000000"/>
              <w:right w:val="single" w:sz="5" w:space="0" w:color="000000"/>
            </w:tcBorders>
          </w:tcPr>
          <w:p w14:paraId="000012EC" w14:textId="77777777" w:rsidR="00D66085" w:rsidRPr="00C30590" w:rsidRDefault="00DE69A3">
            <w:pPr>
              <w:widowControl w:val="0"/>
              <w:spacing w:before="40" w:after="40"/>
              <w:rPr>
                <w:color w:val="auto"/>
                <w:sz w:val="18"/>
                <w:szCs w:val="18"/>
              </w:rPr>
            </w:pPr>
            <w:r w:rsidRPr="00C30590">
              <w:rPr>
                <w:color w:val="auto"/>
                <w:sz w:val="18"/>
                <w:szCs w:val="18"/>
              </w:rPr>
              <w:t>9-11</w:t>
            </w:r>
          </w:p>
        </w:tc>
      </w:tr>
      <w:tr w:rsidR="00C30590" w:rsidRPr="00C30590" w14:paraId="2FB4E0A4" w14:textId="77777777" w:rsidTr="00045344">
        <w:trPr>
          <w:trHeight w:val="48"/>
        </w:trPr>
        <w:tc>
          <w:tcPr>
            <w:tcW w:w="1661" w:type="dxa"/>
            <w:vMerge/>
            <w:tcBorders>
              <w:top w:val="single" w:sz="5" w:space="0" w:color="000000"/>
              <w:left w:val="single" w:sz="5" w:space="0" w:color="000000"/>
              <w:right w:val="single" w:sz="5" w:space="0" w:color="000000"/>
            </w:tcBorders>
          </w:tcPr>
          <w:p w14:paraId="000012ED" w14:textId="77777777" w:rsidR="00D66085" w:rsidRPr="00C30590" w:rsidRDefault="00D66085">
            <w:pPr>
              <w:widowControl w:val="0"/>
              <w:spacing w:line="276" w:lineRule="auto"/>
              <w:rPr>
                <w:color w:val="auto"/>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00012EE" w14:textId="77777777" w:rsidR="00D66085" w:rsidRPr="00C30590" w:rsidRDefault="00DE69A3">
            <w:pPr>
              <w:widowControl w:val="0"/>
              <w:spacing w:before="40" w:after="40"/>
              <w:jc w:val="right"/>
              <w:rPr>
                <w:color w:val="auto"/>
                <w:sz w:val="18"/>
                <w:szCs w:val="18"/>
              </w:rPr>
            </w:pPr>
            <w:r w:rsidRPr="00C30590">
              <w:rPr>
                <w:color w:val="auto"/>
                <w:sz w:val="18"/>
                <w:szCs w:val="18"/>
              </w:rPr>
              <w:t>20c</w:t>
            </w:r>
          </w:p>
        </w:tc>
        <w:tc>
          <w:tcPr>
            <w:tcW w:w="11525" w:type="dxa"/>
            <w:tcBorders>
              <w:top w:val="single" w:sz="5" w:space="0" w:color="000000"/>
              <w:left w:val="single" w:sz="5" w:space="0" w:color="000000"/>
              <w:bottom w:val="single" w:sz="5" w:space="0" w:color="000000"/>
              <w:right w:val="single" w:sz="5" w:space="0" w:color="000000"/>
            </w:tcBorders>
          </w:tcPr>
          <w:p w14:paraId="000012EF" w14:textId="77777777" w:rsidR="00D66085" w:rsidRPr="00C30590" w:rsidRDefault="00DE69A3">
            <w:pPr>
              <w:widowControl w:val="0"/>
              <w:spacing w:before="40" w:after="40"/>
              <w:rPr>
                <w:color w:val="auto"/>
                <w:sz w:val="18"/>
                <w:szCs w:val="18"/>
              </w:rPr>
            </w:pPr>
            <w:r w:rsidRPr="00C30590">
              <w:rPr>
                <w:color w:val="auto"/>
                <w:sz w:val="18"/>
                <w:szCs w:val="18"/>
              </w:rPr>
              <w:t>Present results of all investigations of possible causes of heterogeneity among study results.</w:t>
            </w:r>
          </w:p>
        </w:tc>
        <w:tc>
          <w:tcPr>
            <w:tcW w:w="1427" w:type="dxa"/>
            <w:tcBorders>
              <w:top w:val="single" w:sz="5" w:space="0" w:color="000000"/>
              <w:left w:val="single" w:sz="5" w:space="0" w:color="000000"/>
              <w:bottom w:val="single" w:sz="5" w:space="0" w:color="000000"/>
              <w:right w:val="single" w:sz="5" w:space="0" w:color="000000"/>
            </w:tcBorders>
          </w:tcPr>
          <w:p w14:paraId="000012F0" w14:textId="77777777" w:rsidR="00D66085" w:rsidRPr="00C30590" w:rsidRDefault="00DE69A3">
            <w:pPr>
              <w:widowControl w:val="0"/>
              <w:spacing w:before="40" w:after="40"/>
              <w:rPr>
                <w:color w:val="auto"/>
                <w:sz w:val="18"/>
                <w:szCs w:val="18"/>
              </w:rPr>
            </w:pPr>
            <w:r w:rsidRPr="00C30590">
              <w:rPr>
                <w:color w:val="auto"/>
                <w:sz w:val="18"/>
                <w:szCs w:val="18"/>
              </w:rPr>
              <w:t>9-11</w:t>
            </w:r>
          </w:p>
        </w:tc>
      </w:tr>
      <w:tr w:rsidR="00C30590" w:rsidRPr="00C30590" w14:paraId="491AC88C" w14:textId="77777777" w:rsidTr="00045344">
        <w:trPr>
          <w:trHeight w:val="48"/>
        </w:trPr>
        <w:tc>
          <w:tcPr>
            <w:tcW w:w="1661" w:type="dxa"/>
            <w:vMerge/>
            <w:tcBorders>
              <w:top w:val="single" w:sz="5" w:space="0" w:color="000000"/>
              <w:left w:val="single" w:sz="5" w:space="0" w:color="000000"/>
              <w:right w:val="single" w:sz="5" w:space="0" w:color="000000"/>
            </w:tcBorders>
          </w:tcPr>
          <w:p w14:paraId="000012F1" w14:textId="77777777" w:rsidR="00D66085" w:rsidRPr="00C30590" w:rsidRDefault="00D66085">
            <w:pPr>
              <w:widowControl w:val="0"/>
              <w:spacing w:line="276" w:lineRule="auto"/>
              <w:rPr>
                <w:color w:val="auto"/>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00012F2" w14:textId="77777777" w:rsidR="00D66085" w:rsidRPr="00C30590" w:rsidRDefault="00DE69A3">
            <w:pPr>
              <w:widowControl w:val="0"/>
              <w:spacing w:before="40" w:after="40"/>
              <w:jc w:val="right"/>
              <w:rPr>
                <w:color w:val="auto"/>
                <w:sz w:val="18"/>
                <w:szCs w:val="18"/>
              </w:rPr>
            </w:pPr>
            <w:r w:rsidRPr="00C30590">
              <w:rPr>
                <w:color w:val="auto"/>
                <w:sz w:val="18"/>
                <w:szCs w:val="18"/>
              </w:rPr>
              <w:t>20d</w:t>
            </w:r>
          </w:p>
        </w:tc>
        <w:tc>
          <w:tcPr>
            <w:tcW w:w="11525" w:type="dxa"/>
            <w:tcBorders>
              <w:top w:val="single" w:sz="5" w:space="0" w:color="000000"/>
              <w:left w:val="single" w:sz="5" w:space="0" w:color="000000"/>
              <w:bottom w:val="single" w:sz="5" w:space="0" w:color="000000"/>
              <w:right w:val="single" w:sz="5" w:space="0" w:color="000000"/>
            </w:tcBorders>
          </w:tcPr>
          <w:p w14:paraId="000012F3" w14:textId="77777777" w:rsidR="00D66085" w:rsidRPr="00C30590" w:rsidRDefault="00DE69A3">
            <w:pPr>
              <w:widowControl w:val="0"/>
              <w:spacing w:before="40" w:after="40"/>
              <w:rPr>
                <w:color w:val="auto"/>
                <w:sz w:val="18"/>
                <w:szCs w:val="18"/>
              </w:rPr>
            </w:pPr>
            <w:r w:rsidRPr="00C30590">
              <w:rPr>
                <w:color w:val="auto"/>
                <w:sz w:val="18"/>
                <w:szCs w:val="18"/>
              </w:rPr>
              <w:t>Present results of all sensitivity analyses conducted to assess the robustness of the synthesized results.</w:t>
            </w:r>
          </w:p>
        </w:tc>
        <w:tc>
          <w:tcPr>
            <w:tcW w:w="1427" w:type="dxa"/>
            <w:tcBorders>
              <w:top w:val="single" w:sz="5" w:space="0" w:color="000000"/>
              <w:left w:val="single" w:sz="5" w:space="0" w:color="000000"/>
              <w:bottom w:val="single" w:sz="5" w:space="0" w:color="000000"/>
              <w:right w:val="single" w:sz="5" w:space="0" w:color="000000"/>
            </w:tcBorders>
          </w:tcPr>
          <w:p w14:paraId="000012F4" w14:textId="77777777" w:rsidR="00D66085" w:rsidRPr="00C30590" w:rsidRDefault="00DE69A3">
            <w:pPr>
              <w:widowControl w:val="0"/>
              <w:spacing w:before="40" w:after="40"/>
              <w:rPr>
                <w:color w:val="auto"/>
                <w:sz w:val="18"/>
                <w:szCs w:val="18"/>
              </w:rPr>
            </w:pPr>
            <w:r w:rsidRPr="00C30590">
              <w:rPr>
                <w:color w:val="auto"/>
                <w:sz w:val="18"/>
                <w:szCs w:val="18"/>
              </w:rPr>
              <w:t>9-11</w:t>
            </w:r>
          </w:p>
        </w:tc>
      </w:tr>
      <w:tr w:rsidR="00C30590" w:rsidRPr="00C30590" w14:paraId="238C7BF4" w14:textId="77777777" w:rsidTr="00045344">
        <w:trPr>
          <w:trHeight w:val="48"/>
        </w:trPr>
        <w:tc>
          <w:tcPr>
            <w:tcW w:w="1661" w:type="dxa"/>
            <w:tcBorders>
              <w:top w:val="single" w:sz="5" w:space="0" w:color="000000"/>
              <w:left w:val="single" w:sz="5" w:space="0" w:color="000000"/>
              <w:bottom w:val="single" w:sz="5" w:space="0" w:color="000000"/>
              <w:right w:val="single" w:sz="5" w:space="0" w:color="000000"/>
            </w:tcBorders>
          </w:tcPr>
          <w:p w14:paraId="000012F5" w14:textId="77777777" w:rsidR="00D66085" w:rsidRPr="00C30590" w:rsidRDefault="00DE69A3">
            <w:pPr>
              <w:widowControl w:val="0"/>
              <w:spacing w:before="40" w:after="40"/>
              <w:rPr>
                <w:color w:val="auto"/>
                <w:sz w:val="18"/>
                <w:szCs w:val="18"/>
              </w:rPr>
            </w:pPr>
            <w:r w:rsidRPr="00C30590">
              <w:rPr>
                <w:color w:val="auto"/>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000012F6" w14:textId="77777777" w:rsidR="00D66085" w:rsidRPr="00C30590" w:rsidRDefault="00DE69A3">
            <w:pPr>
              <w:widowControl w:val="0"/>
              <w:spacing w:before="40" w:after="40"/>
              <w:jc w:val="right"/>
              <w:rPr>
                <w:color w:val="auto"/>
                <w:sz w:val="18"/>
                <w:szCs w:val="18"/>
              </w:rPr>
            </w:pPr>
            <w:r w:rsidRPr="00C30590">
              <w:rPr>
                <w:color w:val="auto"/>
                <w:sz w:val="18"/>
                <w:szCs w:val="18"/>
              </w:rPr>
              <w:t>21</w:t>
            </w:r>
          </w:p>
        </w:tc>
        <w:tc>
          <w:tcPr>
            <w:tcW w:w="11525" w:type="dxa"/>
            <w:tcBorders>
              <w:top w:val="single" w:sz="5" w:space="0" w:color="000000"/>
              <w:left w:val="single" w:sz="5" w:space="0" w:color="000000"/>
              <w:bottom w:val="single" w:sz="5" w:space="0" w:color="000000"/>
              <w:right w:val="single" w:sz="5" w:space="0" w:color="000000"/>
            </w:tcBorders>
          </w:tcPr>
          <w:p w14:paraId="000012F7" w14:textId="77777777" w:rsidR="00D66085" w:rsidRPr="00C30590" w:rsidRDefault="00DE69A3">
            <w:pPr>
              <w:widowControl w:val="0"/>
              <w:spacing w:before="40" w:after="40"/>
              <w:rPr>
                <w:color w:val="auto"/>
                <w:sz w:val="18"/>
                <w:szCs w:val="18"/>
              </w:rPr>
            </w:pPr>
            <w:r w:rsidRPr="00C30590">
              <w:rPr>
                <w:color w:val="auto"/>
                <w:sz w:val="18"/>
                <w:szCs w:val="18"/>
              </w:rPr>
              <w:t>Present assessments of risk of bias due to missing results (arising from reporting biases) for each synthesis assessed.</w:t>
            </w:r>
          </w:p>
        </w:tc>
        <w:tc>
          <w:tcPr>
            <w:tcW w:w="1427" w:type="dxa"/>
            <w:tcBorders>
              <w:top w:val="single" w:sz="5" w:space="0" w:color="000000"/>
              <w:left w:val="single" w:sz="5" w:space="0" w:color="000000"/>
              <w:bottom w:val="single" w:sz="5" w:space="0" w:color="000000"/>
              <w:right w:val="single" w:sz="5" w:space="0" w:color="000000"/>
            </w:tcBorders>
          </w:tcPr>
          <w:p w14:paraId="000012F8" w14:textId="77777777" w:rsidR="00D66085" w:rsidRPr="00C30590" w:rsidRDefault="00DE69A3">
            <w:pPr>
              <w:widowControl w:val="0"/>
              <w:spacing w:before="40" w:after="40"/>
              <w:rPr>
                <w:color w:val="auto"/>
                <w:sz w:val="18"/>
                <w:szCs w:val="18"/>
              </w:rPr>
            </w:pPr>
            <w:r w:rsidRPr="00C30590">
              <w:rPr>
                <w:color w:val="auto"/>
                <w:sz w:val="18"/>
                <w:szCs w:val="18"/>
              </w:rPr>
              <w:t>9-11</w:t>
            </w:r>
          </w:p>
        </w:tc>
      </w:tr>
      <w:tr w:rsidR="00C30590" w:rsidRPr="00C30590" w14:paraId="5F7BF1FE" w14:textId="77777777" w:rsidTr="00045344">
        <w:trPr>
          <w:trHeight w:val="48"/>
        </w:trPr>
        <w:tc>
          <w:tcPr>
            <w:tcW w:w="1661" w:type="dxa"/>
            <w:tcBorders>
              <w:top w:val="single" w:sz="5" w:space="0" w:color="000000"/>
              <w:left w:val="single" w:sz="5" w:space="0" w:color="000000"/>
              <w:bottom w:val="single" w:sz="5" w:space="0" w:color="000000"/>
              <w:right w:val="single" w:sz="5" w:space="0" w:color="000000"/>
            </w:tcBorders>
          </w:tcPr>
          <w:p w14:paraId="000012F9" w14:textId="77777777" w:rsidR="00D66085" w:rsidRPr="00C30590" w:rsidRDefault="00DE69A3">
            <w:pPr>
              <w:widowControl w:val="0"/>
              <w:spacing w:before="40" w:after="40"/>
              <w:rPr>
                <w:color w:val="auto"/>
                <w:sz w:val="18"/>
                <w:szCs w:val="18"/>
              </w:rPr>
            </w:pPr>
            <w:r w:rsidRPr="00C30590">
              <w:rPr>
                <w:color w:val="auto"/>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000012FA" w14:textId="77777777" w:rsidR="00D66085" w:rsidRPr="00C30590" w:rsidRDefault="00DE69A3">
            <w:pPr>
              <w:widowControl w:val="0"/>
              <w:spacing w:before="40" w:after="40"/>
              <w:jc w:val="right"/>
              <w:rPr>
                <w:color w:val="auto"/>
                <w:sz w:val="18"/>
                <w:szCs w:val="18"/>
              </w:rPr>
            </w:pPr>
            <w:r w:rsidRPr="00C30590">
              <w:rPr>
                <w:color w:val="auto"/>
                <w:sz w:val="18"/>
                <w:szCs w:val="18"/>
              </w:rPr>
              <w:t>22</w:t>
            </w:r>
          </w:p>
        </w:tc>
        <w:tc>
          <w:tcPr>
            <w:tcW w:w="11525" w:type="dxa"/>
            <w:tcBorders>
              <w:top w:val="single" w:sz="5" w:space="0" w:color="000000"/>
              <w:left w:val="single" w:sz="5" w:space="0" w:color="000000"/>
              <w:bottom w:val="single" w:sz="5" w:space="0" w:color="000000"/>
              <w:right w:val="single" w:sz="5" w:space="0" w:color="000000"/>
            </w:tcBorders>
          </w:tcPr>
          <w:p w14:paraId="000012FB" w14:textId="77777777" w:rsidR="00D66085" w:rsidRPr="00C30590" w:rsidRDefault="00DE69A3">
            <w:pPr>
              <w:widowControl w:val="0"/>
              <w:spacing w:before="40" w:after="40"/>
              <w:rPr>
                <w:color w:val="auto"/>
                <w:sz w:val="18"/>
                <w:szCs w:val="18"/>
              </w:rPr>
            </w:pPr>
            <w:r w:rsidRPr="00C30590">
              <w:rPr>
                <w:color w:val="auto"/>
                <w:sz w:val="18"/>
                <w:szCs w:val="18"/>
              </w:rPr>
              <w:t>Present assessments of certainty (or confidence) in the body of evidence for each outcome assessed.</w:t>
            </w:r>
          </w:p>
        </w:tc>
        <w:tc>
          <w:tcPr>
            <w:tcW w:w="1427" w:type="dxa"/>
            <w:tcBorders>
              <w:top w:val="single" w:sz="5" w:space="0" w:color="000000"/>
              <w:left w:val="single" w:sz="5" w:space="0" w:color="000000"/>
              <w:bottom w:val="single" w:sz="5" w:space="0" w:color="000000"/>
              <w:right w:val="single" w:sz="5" w:space="0" w:color="000000"/>
            </w:tcBorders>
          </w:tcPr>
          <w:p w14:paraId="000012FC" w14:textId="77777777" w:rsidR="00D66085" w:rsidRPr="00C30590" w:rsidRDefault="00DE69A3">
            <w:pPr>
              <w:widowControl w:val="0"/>
              <w:spacing w:before="40" w:after="40"/>
              <w:rPr>
                <w:color w:val="auto"/>
                <w:sz w:val="18"/>
                <w:szCs w:val="18"/>
              </w:rPr>
            </w:pPr>
            <w:r w:rsidRPr="00C30590">
              <w:rPr>
                <w:color w:val="auto"/>
                <w:sz w:val="18"/>
                <w:szCs w:val="18"/>
              </w:rPr>
              <w:t>9-11</w:t>
            </w:r>
          </w:p>
        </w:tc>
      </w:tr>
      <w:tr w:rsidR="00C30590" w:rsidRPr="00C30590" w14:paraId="30FF7983" w14:textId="77777777" w:rsidTr="00045344">
        <w:trPr>
          <w:trHeight w:val="24"/>
        </w:trPr>
        <w:tc>
          <w:tcPr>
            <w:tcW w:w="13773" w:type="dxa"/>
            <w:gridSpan w:val="3"/>
            <w:tcBorders>
              <w:top w:val="single" w:sz="5" w:space="0" w:color="000000"/>
              <w:left w:val="single" w:sz="5" w:space="0" w:color="000000"/>
              <w:bottom w:val="single" w:sz="5" w:space="0" w:color="000000"/>
              <w:right w:val="single" w:sz="5" w:space="0" w:color="000000"/>
            </w:tcBorders>
            <w:shd w:val="clear" w:color="auto" w:fill="FFFFCC"/>
            <w:vAlign w:val="center"/>
          </w:tcPr>
          <w:p w14:paraId="000012FD" w14:textId="77777777" w:rsidR="00D66085" w:rsidRPr="00C30590" w:rsidRDefault="00DE69A3">
            <w:pPr>
              <w:widowControl w:val="0"/>
              <w:rPr>
                <w:color w:val="auto"/>
                <w:sz w:val="18"/>
                <w:szCs w:val="18"/>
              </w:rPr>
            </w:pPr>
            <w:r w:rsidRPr="00C30590">
              <w:rPr>
                <w:b/>
                <w:color w:val="auto"/>
                <w:sz w:val="18"/>
                <w:szCs w:val="18"/>
              </w:rPr>
              <w:t xml:space="preserve">DISCUSSION </w:t>
            </w:r>
          </w:p>
        </w:tc>
        <w:tc>
          <w:tcPr>
            <w:tcW w:w="1427" w:type="dxa"/>
            <w:tcBorders>
              <w:top w:val="single" w:sz="5" w:space="0" w:color="000000"/>
              <w:left w:val="single" w:sz="5" w:space="0" w:color="000000"/>
              <w:bottom w:val="single" w:sz="5" w:space="0" w:color="000000"/>
              <w:right w:val="single" w:sz="5" w:space="0" w:color="000000"/>
            </w:tcBorders>
            <w:shd w:val="clear" w:color="auto" w:fill="FFFFCC"/>
          </w:tcPr>
          <w:p w14:paraId="00001300" w14:textId="77777777" w:rsidR="00D66085" w:rsidRPr="00C30590" w:rsidRDefault="00D66085">
            <w:pPr>
              <w:widowControl w:val="0"/>
              <w:jc w:val="center"/>
              <w:rPr>
                <w:color w:val="auto"/>
                <w:sz w:val="18"/>
                <w:szCs w:val="18"/>
              </w:rPr>
            </w:pPr>
          </w:p>
        </w:tc>
      </w:tr>
      <w:tr w:rsidR="00C30590" w:rsidRPr="00C30590" w14:paraId="53E56111" w14:textId="77777777" w:rsidTr="00045344">
        <w:trPr>
          <w:trHeight w:val="48"/>
        </w:trPr>
        <w:tc>
          <w:tcPr>
            <w:tcW w:w="1661" w:type="dxa"/>
            <w:vMerge w:val="restart"/>
            <w:tcBorders>
              <w:top w:val="single" w:sz="5" w:space="0" w:color="000000"/>
              <w:left w:val="single" w:sz="5" w:space="0" w:color="000000"/>
              <w:right w:val="single" w:sz="5" w:space="0" w:color="000000"/>
            </w:tcBorders>
          </w:tcPr>
          <w:p w14:paraId="00001301" w14:textId="77777777" w:rsidR="00D66085" w:rsidRPr="00C30590" w:rsidRDefault="00DE69A3">
            <w:pPr>
              <w:widowControl w:val="0"/>
              <w:spacing w:before="40" w:after="40"/>
              <w:rPr>
                <w:color w:val="auto"/>
                <w:sz w:val="18"/>
                <w:szCs w:val="18"/>
              </w:rPr>
            </w:pPr>
            <w:r w:rsidRPr="00C30590">
              <w:rPr>
                <w:color w:val="auto"/>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00001302" w14:textId="77777777" w:rsidR="00D66085" w:rsidRPr="00C30590" w:rsidRDefault="00DE69A3">
            <w:pPr>
              <w:widowControl w:val="0"/>
              <w:spacing w:before="40" w:after="40"/>
              <w:jc w:val="right"/>
              <w:rPr>
                <w:color w:val="auto"/>
                <w:sz w:val="18"/>
                <w:szCs w:val="18"/>
              </w:rPr>
            </w:pPr>
            <w:r w:rsidRPr="00C30590">
              <w:rPr>
                <w:color w:val="auto"/>
                <w:sz w:val="18"/>
                <w:szCs w:val="18"/>
              </w:rPr>
              <w:t>23a</w:t>
            </w:r>
          </w:p>
        </w:tc>
        <w:tc>
          <w:tcPr>
            <w:tcW w:w="11525" w:type="dxa"/>
            <w:tcBorders>
              <w:top w:val="single" w:sz="5" w:space="0" w:color="000000"/>
              <w:left w:val="single" w:sz="5" w:space="0" w:color="000000"/>
              <w:bottom w:val="single" w:sz="5" w:space="0" w:color="000000"/>
              <w:right w:val="single" w:sz="5" w:space="0" w:color="000000"/>
            </w:tcBorders>
          </w:tcPr>
          <w:p w14:paraId="00001303" w14:textId="77777777" w:rsidR="00D66085" w:rsidRPr="00C30590" w:rsidRDefault="00DE69A3">
            <w:pPr>
              <w:widowControl w:val="0"/>
              <w:spacing w:before="40" w:after="40"/>
              <w:rPr>
                <w:color w:val="auto"/>
                <w:sz w:val="18"/>
                <w:szCs w:val="18"/>
              </w:rPr>
            </w:pPr>
            <w:r w:rsidRPr="00C30590">
              <w:rPr>
                <w:color w:val="auto"/>
                <w:sz w:val="18"/>
                <w:szCs w:val="18"/>
              </w:rPr>
              <w:t>Provide a general interpretation of the results in the context of other evidence.</w:t>
            </w:r>
          </w:p>
        </w:tc>
        <w:tc>
          <w:tcPr>
            <w:tcW w:w="1427" w:type="dxa"/>
            <w:tcBorders>
              <w:top w:val="single" w:sz="5" w:space="0" w:color="000000"/>
              <w:left w:val="single" w:sz="5" w:space="0" w:color="000000"/>
              <w:bottom w:val="single" w:sz="5" w:space="0" w:color="000000"/>
              <w:right w:val="single" w:sz="5" w:space="0" w:color="000000"/>
            </w:tcBorders>
          </w:tcPr>
          <w:p w14:paraId="00001304" w14:textId="77777777" w:rsidR="00D66085" w:rsidRPr="00C30590" w:rsidRDefault="00DE69A3">
            <w:pPr>
              <w:widowControl w:val="0"/>
              <w:spacing w:before="40" w:after="40"/>
              <w:rPr>
                <w:color w:val="auto"/>
                <w:sz w:val="18"/>
                <w:szCs w:val="18"/>
              </w:rPr>
            </w:pPr>
            <w:r w:rsidRPr="00C30590">
              <w:rPr>
                <w:color w:val="auto"/>
                <w:sz w:val="18"/>
                <w:szCs w:val="18"/>
              </w:rPr>
              <w:t>12</w:t>
            </w:r>
          </w:p>
        </w:tc>
      </w:tr>
      <w:tr w:rsidR="00C30590" w:rsidRPr="00C30590" w14:paraId="21C9B826" w14:textId="77777777" w:rsidTr="00045344">
        <w:trPr>
          <w:trHeight w:val="48"/>
        </w:trPr>
        <w:tc>
          <w:tcPr>
            <w:tcW w:w="1661" w:type="dxa"/>
            <w:vMerge/>
            <w:tcBorders>
              <w:top w:val="single" w:sz="5" w:space="0" w:color="000000"/>
              <w:left w:val="single" w:sz="5" w:space="0" w:color="000000"/>
              <w:right w:val="single" w:sz="5" w:space="0" w:color="000000"/>
            </w:tcBorders>
          </w:tcPr>
          <w:p w14:paraId="00001305" w14:textId="77777777" w:rsidR="00D66085" w:rsidRPr="00C30590" w:rsidRDefault="00D66085">
            <w:pPr>
              <w:widowControl w:val="0"/>
              <w:spacing w:line="276" w:lineRule="auto"/>
              <w:rPr>
                <w:color w:val="auto"/>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0001306" w14:textId="77777777" w:rsidR="00D66085" w:rsidRPr="00C30590" w:rsidRDefault="00DE69A3">
            <w:pPr>
              <w:widowControl w:val="0"/>
              <w:spacing w:before="40" w:after="40"/>
              <w:jc w:val="right"/>
              <w:rPr>
                <w:color w:val="auto"/>
                <w:sz w:val="18"/>
                <w:szCs w:val="18"/>
              </w:rPr>
            </w:pPr>
            <w:r w:rsidRPr="00C30590">
              <w:rPr>
                <w:color w:val="auto"/>
                <w:sz w:val="18"/>
                <w:szCs w:val="18"/>
              </w:rPr>
              <w:t>23b</w:t>
            </w:r>
          </w:p>
        </w:tc>
        <w:tc>
          <w:tcPr>
            <w:tcW w:w="11525" w:type="dxa"/>
            <w:tcBorders>
              <w:top w:val="single" w:sz="5" w:space="0" w:color="000000"/>
              <w:left w:val="single" w:sz="5" w:space="0" w:color="000000"/>
              <w:bottom w:val="single" w:sz="5" w:space="0" w:color="000000"/>
              <w:right w:val="single" w:sz="5" w:space="0" w:color="000000"/>
            </w:tcBorders>
          </w:tcPr>
          <w:p w14:paraId="00001307" w14:textId="77777777" w:rsidR="00D66085" w:rsidRPr="00C30590" w:rsidRDefault="00DE69A3">
            <w:pPr>
              <w:widowControl w:val="0"/>
              <w:spacing w:before="40" w:after="40"/>
              <w:rPr>
                <w:color w:val="auto"/>
                <w:sz w:val="18"/>
                <w:szCs w:val="18"/>
              </w:rPr>
            </w:pPr>
            <w:r w:rsidRPr="00C30590">
              <w:rPr>
                <w:color w:val="auto"/>
                <w:sz w:val="18"/>
                <w:szCs w:val="18"/>
              </w:rPr>
              <w:t>Discuss any limitations of the evidence included in the review.</w:t>
            </w:r>
          </w:p>
        </w:tc>
        <w:tc>
          <w:tcPr>
            <w:tcW w:w="1427" w:type="dxa"/>
            <w:tcBorders>
              <w:top w:val="single" w:sz="5" w:space="0" w:color="000000"/>
              <w:left w:val="single" w:sz="5" w:space="0" w:color="000000"/>
              <w:bottom w:val="single" w:sz="5" w:space="0" w:color="000000"/>
              <w:right w:val="single" w:sz="5" w:space="0" w:color="000000"/>
            </w:tcBorders>
          </w:tcPr>
          <w:p w14:paraId="00001308" w14:textId="77777777" w:rsidR="00D66085" w:rsidRPr="00C30590" w:rsidRDefault="00DE69A3">
            <w:pPr>
              <w:widowControl w:val="0"/>
              <w:spacing w:before="40" w:after="40"/>
              <w:rPr>
                <w:color w:val="auto"/>
                <w:sz w:val="18"/>
                <w:szCs w:val="18"/>
              </w:rPr>
            </w:pPr>
            <w:r w:rsidRPr="00C30590">
              <w:rPr>
                <w:color w:val="auto"/>
                <w:sz w:val="18"/>
                <w:szCs w:val="18"/>
              </w:rPr>
              <w:t>14</w:t>
            </w:r>
          </w:p>
        </w:tc>
      </w:tr>
      <w:tr w:rsidR="00C30590" w:rsidRPr="00C30590" w14:paraId="52AA3DA7" w14:textId="77777777" w:rsidTr="00045344">
        <w:trPr>
          <w:trHeight w:val="48"/>
        </w:trPr>
        <w:tc>
          <w:tcPr>
            <w:tcW w:w="1661" w:type="dxa"/>
            <w:vMerge/>
            <w:tcBorders>
              <w:top w:val="single" w:sz="5" w:space="0" w:color="000000"/>
              <w:left w:val="single" w:sz="5" w:space="0" w:color="000000"/>
              <w:right w:val="single" w:sz="5" w:space="0" w:color="000000"/>
            </w:tcBorders>
          </w:tcPr>
          <w:p w14:paraId="00001309" w14:textId="77777777" w:rsidR="00D66085" w:rsidRPr="00C30590" w:rsidRDefault="00D66085">
            <w:pPr>
              <w:widowControl w:val="0"/>
              <w:spacing w:line="276" w:lineRule="auto"/>
              <w:rPr>
                <w:color w:val="auto"/>
                <w:sz w:val="18"/>
                <w:szCs w:val="18"/>
              </w:rPr>
            </w:pPr>
          </w:p>
        </w:tc>
        <w:tc>
          <w:tcPr>
            <w:tcW w:w="587" w:type="dxa"/>
            <w:tcBorders>
              <w:top w:val="single" w:sz="5" w:space="0" w:color="000000"/>
              <w:left w:val="single" w:sz="5" w:space="0" w:color="000000"/>
              <w:bottom w:val="single" w:sz="4" w:space="0" w:color="000000"/>
              <w:right w:val="single" w:sz="5" w:space="0" w:color="000000"/>
            </w:tcBorders>
          </w:tcPr>
          <w:p w14:paraId="0000130A" w14:textId="77777777" w:rsidR="00D66085" w:rsidRPr="00C30590" w:rsidRDefault="00DE69A3">
            <w:pPr>
              <w:widowControl w:val="0"/>
              <w:spacing w:before="40" w:after="40"/>
              <w:jc w:val="right"/>
              <w:rPr>
                <w:color w:val="auto"/>
                <w:sz w:val="18"/>
                <w:szCs w:val="18"/>
              </w:rPr>
            </w:pPr>
            <w:r w:rsidRPr="00C30590">
              <w:rPr>
                <w:color w:val="auto"/>
                <w:sz w:val="18"/>
                <w:szCs w:val="18"/>
              </w:rPr>
              <w:t>23c</w:t>
            </w:r>
          </w:p>
        </w:tc>
        <w:tc>
          <w:tcPr>
            <w:tcW w:w="11525" w:type="dxa"/>
            <w:tcBorders>
              <w:top w:val="single" w:sz="5" w:space="0" w:color="000000"/>
              <w:left w:val="single" w:sz="5" w:space="0" w:color="000000"/>
              <w:bottom w:val="single" w:sz="5" w:space="0" w:color="000000"/>
              <w:right w:val="single" w:sz="5" w:space="0" w:color="000000"/>
            </w:tcBorders>
          </w:tcPr>
          <w:p w14:paraId="0000130B" w14:textId="77777777" w:rsidR="00D66085" w:rsidRPr="00C30590" w:rsidRDefault="00DE69A3">
            <w:pPr>
              <w:widowControl w:val="0"/>
              <w:spacing w:before="40" w:after="40"/>
              <w:rPr>
                <w:color w:val="auto"/>
                <w:sz w:val="18"/>
                <w:szCs w:val="18"/>
              </w:rPr>
            </w:pPr>
            <w:r w:rsidRPr="00C30590">
              <w:rPr>
                <w:color w:val="auto"/>
                <w:sz w:val="18"/>
                <w:szCs w:val="18"/>
              </w:rPr>
              <w:t>Discuss any limitations of the review processes used.</w:t>
            </w:r>
          </w:p>
        </w:tc>
        <w:tc>
          <w:tcPr>
            <w:tcW w:w="1427" w:type="dxa"/>
            <w:tcBorders>
              <w:top w:val="single" w:sz="5" w:space="0" w:color="000000"/>
              <w:left w:val="single" w:sz="5" w:space="0" w:color="000000"/>
              <w:bottom w:val="single" w:sz="5" w:space="0" w:color="000000"/>
              <w:right w:val="single" w:sz="5" w:space="0" w:color="000000"/>
            </w:tcBorders>
          </w:tcPr>
          <w:p w14:paraId="0000130C" w14:textId="77777777" w:rsidR="00D66085" w:rsidRPr="00C30590" w:rsidRDefault="00DE69A3">
            <w:pPr>
              <w:widowControl w:val="0"/>
              <w:spacing w:before="40" w:after="40"/>
              <w:rPr>
                <w:color w:val="auto"/>
                <w:sz w:val="18"/>
                <w:szCs w:val="18"/>
              </w:rPr>
            </w:pPr>
            <w:r w:rsidRPr="00C30590">
              <w:rPr>
                <w:color w:val="auto"/>
                <w:sz w:val="18"/>
                <w:szCs w:val="18"/>
              </w:rPr>
              <w:t>14</w:t>
            </w:r>
          </w:p>
        </w:tc>
      </w:tr>
      <w:tr w:rsidR="00C30590" w:rsidRPr="00C30590" w14:paraId="680C242E" w14:textId="77777777" w:rsidTr="00045344">
        <w:trPr>
          <w:trHeight w:val="48"/>
        </w:trPr>
        <w:tc>
          <w:tcPr>
            <w:tcW w:w="1661" w:type="dxa"/>
            <w:vMerge/>
            <w:tcBorders>
              <w:top w:val="single" w:sz="5" w:space="0" w:color="000000"/>
              <w:left w:val="single" w:sz="5" w:space="0" w:color="000000"/>
              <w:right w:val="single" w:sz="5" w:space="0" w:color="000000"/>
            </w:tcBorders>
          </w:tcPr>
          <w:p w14:paraId="0000130D" w14:textId="77777777" w:rsidR="00D66085" w:rsidRPr="00C30590" w:rsidRDefault="00D66085">
            <w:pPr>
              <w:widowControl w:val="0"/>
              <w:spacing w:line="276" w:lineRule="auto"/>
              <w:rPr>
                <w:color w:val="auto"/>
                <w:sz w:val="18"/>
                <w:szCs w:val="18"/>
              </w:rPr>
            </w:pPr>
          </w:p>
        </w:tc>
        <w:tc>
          <w:tcPr>
            <w:tcW w:w="587" w:type="dxa"/>
            <w:tcBorders>
              <w:top w:val="single" w:sz="4" w:space="0" w:color="000000"/>
              <w:left w:val="single" w:sz="5" w:space="0" w:color="000000"/>
              <w:bottom w:val="single" w:sz="4" w:space="0" w:color="000000"/>
              <w:right w:val="single" w:sz="4" w:space="0" w:color="000000"/>
            </w:tcBorders>
          </w:tcPr>
          <w:p w14:paraId="0000130E" w14:textId="77777777" w:rsidR="00D66085" w:rsidRPr="00C30590" w:rsidRDefault="00DE69A3">
            <w:pPr>
              <w:widowControl w:val="0"/>
              <w:spacing w:before="40" w:after="40"/>
              <w:jc w:val="right"/>
              <w:rPr>
                <w:color w:val="auto"/>
                <w:sz w:val="18"/>
                <w:szCs w:val="18"/>
              </w:rPr>
            </w:pPr>
            <w:r w:rsidRPr="00C30590">
              <w:rPr>
                <w:color w:val="auto"/>
                <w:sz w:val="18"/>
                <w:szCs w:val="18"/>
              </w:rPr>
              <w:t>23d</w:t>
            </w:r>
          </w:p>
        </w:tc>
        <w:tc>
          <w:tcPr>
            <w:tcW w:w="11525" w:type="dxa"/>
            <w:tcBorders>
              <w:top w:val="single" w:sz="5" w:space="0" w:color="000000"/>
              <w:left w:val="single" w:sz="4" w:space="0" w:color="000000"/>
              <w:bottom w:val="single" w:sz="5" w:space="0" w:color="000000"/>
              <w:right w:val="single" w:sz="5" w:space="0" w:color="000000"/>
            </w:tcBorders>
          </w:tcPr>
          <w:p w14:paraId="0000130F" w14:textId="77777777" w:rsidR="00D66085" w:rsidRPr="00C30590" w:rsidRDefault="00DE69A3">
            <w:pPr>
              <w:widowControl w:val="0"/>
              <w:spacing w:before="40" w:after="40"/>
              <w:rPr>
                <w:color w:val="auto"/>
                <w:sz w:val="18"/>
                <w:szCs w:val="18"/>
              </w:rPr>
            </w:pPr>
            <w:r w:rsidRPr="00C30590">
              <w:rPr>
                <w:color w:val="auto"/>
                <w:sz w:val="18"/>
                <w:szCs w:val="18"/>
              </w:rPr>
              <w:t>Discuss implications of the results for practice, policy, and future research.</w:t>
            </w:r>
          </w:p>
        </w:tc>
        <w:tc>
          <w:tcPr>
            <w:tcW w:w="1427" w:type="dxa"/>
            <w:tcBorders>
              <w:top w:val="single" w:sz="5" w:space="0" w:color="000000"/>
              <w:left w:val="single" w:sz="5" w:space="0" w:color="000000"/>
              <w:bottom w:val="single" w:sz="5" w:space="0" w:color="000000"/>
              <w:right w:val="single" w:sz="5" w:space="0" w:color="000000"/>
            </w:tcBorders>
          </w:tcPr>
          <w:p w14:paraId="00001310" w14:textId="77777777" w:rsidR="00D66085" w:rsidRPr="00C30590" w:rsidRDefault="00DE69A3">
            <w:pPr>
              <w:widowControl w:val="0"/>
              <w:spacing w:before="40" w:after="40"/>
              <w:rPr>
                <w:color w:val="auto"/>
                <w:sz w:val="18"/>
                <w:szCs w:val="18"/>
              </w:rPr>
            </w:pPr>
            <w:r w:rsidRPr="00C30590">
              <w:rPr>
                <w:color w:val="auto"/>
                <w:sz w:val="18"/>
                <w:szCs w:val="18"/>
              </w:rPr>
              <w:t>15</w:t>
            </w:r>
          </w:p>
        </w:tc>
      </w:tr>
      <w:tr w:rsidR="00C30590" w:rsidRPr="00C30590" w14:paraId="34D4E3DC" w14:textId="77777777" w:rsidTr="00045344">
        <w:trPr>
          <w:trHeight w:val="24"/>
        </w:trPr>
        <w:tc>
          <w:tcPr>
            <w:tcW w:w="13773" w:type="dxa"/>
            <w:gridSpan w:val="3"/>
            <w:tcBorders>
              <w:top w:val="single" w:sz="5" w:space="0" w:color="000000"/>
              <w:left w:val="single" w:sz="5" w:space="0" w:color="000000"/>
              <w:bottom w:val="single" w:sz="5" w:space="0" w:color="000000"/>
              <w:right w:val="single" w:sz="5" w:space="0" w:color="000000"/>
            </w:tcBorders>
            <w:shd w:val="clear" w:color="auto" w:fill="FFFFCC"/>
            <w:vAlign w:val="center"/>
          </w:tcPr>
          <w:p w14:paraId="00001311" w14:textId="77777777" w:rsidR="00D66085" w:rsidRPr="00C30590" w:rsidRDefault="00DE69A3">
            <w:pPr>
              <w:widowControl w:val="0"/>
              <w:rPr>
                <w:color w:val="auto"/>
                <w:sz w:val="18"/>
                <w:szCs w:val="18"/>
              </w:rPr>
            </w:pPr>
            <w:r w:rsidRPr="00C30590">
              <w:rPr>
                <w:b/>
                <w:color w:val="auto"/>
                <w:sz w:val="18"/>
                <w:szCs w:val="18"/>
              </w:rPr>
              <w:t>OTHER INFORMATION</w:t>
            </w:r>
          </w:p>
        </w:tc>
        <w:tc>
          <w:tcPr>
            <w:tcW w:w="1427" w:type="dxa"/>
            <w:tcBorders>
              <w:top w:val="single" w:sz="5" w:space="0" w:color="000000"/>
              <w:left w:val="single" w:sz="5" w:space="0" w:color="000000"/>
              <w:bottom w:val="single" w:sz="5" w:space="0" w:color="000000"/>
              <w:right w:val="single" w:sz="5" w:space="0" w:color="000000"/>
            </w:tcBorders>
            <w:shd w:val="clear" w:color="auto" w:fill="FFFFCC"/>
          </w:tcPr>
          <w:p w14:paraId="00001314" w14:textId="77777777" w:rsidR="00D66085" w:rsidRPr="00C30590" w:rsidRDefault="00D66085">
            <w:pPr>
              <w:widowControl w:val="0"/>
              <w:jc w:val="center"/>
              <w:rPr>
                <w:color w:val="auto"/>
                <w:sz w:val="18"/>
                <w:szCs w:val="18"/>
              </w:rPr>
            </w:pPr>
          </w:p>
        </w:tc>
      </w:tr>
      <w:tr w:rsidR="00C30590" w:rsidRPr="00C30590" w14:paraId="66363F05" w14:textId="77777777" w:rsidTr="00045344">
        <w:trPr>
          <w:trHeight w:val="48"/>
        </w:trPr>
        <w:tc>
          <w:tcPr>
            <w:tcW w:w="1661" w:type="dxa"/>
            <w:vMerge w:val="restart"/>
            <w:tcBorders>
              <w:top w:val="single" w:sz="5" w:space="0" w:color="000000"/>
              <w:left w:val="single" w:sz="5" w:space="0" w:color="000000"/>
              <w:right w:val="single" w:sz="5" w:space="0" w:color="000000"/>
            </w:tcBorders>
          </w:tcPr>
          <w:p w14:paraId="00001315" w14:textId="77777777" w:rsidR="00D66085" w:rsidRPr="00C30590" w:rsidRDefault="00DE69A3">
            <w:pPr>
              <w:widowControl w:val="0"/>
              <w:spacing w:before="40" w:after="40"/>
              <w:rPr>
                <w:color w:val="auto"/>
                <w:sz w:val="18"/>
                <w:szCs w:val="18"/>
              </w:rPr>
            </w:pPr>
            <w:r w:rsidRPr="00C30590">
              <w:rPr>
                <w:color w:val="auto"/>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00001316" w14:textId="77777777" w:rsidR="00D66085" w:rsidRPr="00C30590" w:rsidRDefault="00DE69A3">
            <w:pPr>
              <w:widowControl w:val="0"/>
              <w:spacing w:before="40" w:after="40"/>
              <w:jc w:val="right"/>
              <w:rPr>
                <w:color w:val="auto"/>
                <w:sz w:val="18"/>
                <w:szCs w:val="18"/>
              </w:rPr>
            </w:pPr>
            <w:r w:rsidRPr="00C30590">
              <w:rPr>
                <w:color w:val="auto"/>
                <w:sz w:val="18"/>
                <w:szCs w:val="18"/>
              </w:rPr>
              <w:t>24a</w:t>
            </w:r>
          </w:p>
        </w:tc>
        <w:tc>
          <w:tcPr>
            <w:tcW w:w="11525" w:type="dxa"/>
            <w:tcBorders>
              <w:top w:val="single" w:sz="5" w:space="0" w:color="000000"/>
              <w:left w:val="single" w:sz="5" w:space="0" w:color="000000"/>
              <w:bottom w:val="single" w:sz="5" w:space="0" w:color="000000"/>
              <w:right w:val="single" w:sz="5" w:space="0" w:color="000000"/>
            </w:tcBorders>
          </w:tcPr>
          <w:p w14:paraId="00001317" w14:textId="77777777" w:rsidR="00D66085" w:rsidRPr="00C30590" w:rsidRDefault="00DE69A3">
            <w:pPr>
              <w:widowControl w:val="0"/>
              <w:spacing w:before="40" w:after="40"/>
              <w:rPr>
                <w:color w:val="auto"/>
                <w:sz w:val="18"/>
                <w:szCs w:val="18"/>
              </w:rPr>
            </w:pPr>
            <w:r w:rsidRPr="00C30590">
              <w:rPr>
                <w:color w:val="auto"/>
                <w:sz w:val="18"/>
                <w:szCs w:val="18"/>
              </w:rPr>
              <w:t>Provide registration information for the review, including register name and registration number, or state that the review was not registered.</w:t>
            </w:r>
          </w:p>
        </w:tc>
        <w:tc>
          <w:tcPr>
            <w:tcW w:w="1427" w:type="dxa"/>
            <w:tcBorders>
              <w:top w:val="single" w:sz="5" w:space="0" w:color="000000"/>
              <w:left w:val="single" w:sz="5" w:space="0" w:color="000000"/>
              <w:bottom w:val="single" w:sz="5" w:space="0" w:color="000000"/>
              <w:right w:val="single" w:sz="5" w:space="0" w:color="000000"/>
            </w:tcBorders>
          </w:tcPr>
          <w:p w14:paraId="00001318" w14:textId="77777777" w:rsidR="00D66085" w:rsidRPr="00C30590" w:rsidRDefault="00DE69A3">
            <w:pPr>
              <w:widowControl w:val="0"/>
              <w:spacing w:before="40" w:after="40"/>
              <w:rPr>
                <w:color w:val="auto"/>
                <w:sz w:val="18"/>
                <w:szCs w:val="18"/>
              </w:rPr>
            </w:pPr>
            <w:r w:rsidRPr="00C30590">
              <w:rPr>
                <w:color w:val="auto"/>
                <w:sz w:val="18"/>
                <w:szCs w:val="18"/>
              </w:rPr>
              <w:t>4</w:t>
            </w:r>
          </w:p>
        </w:tc>
      </w:tr>
      <w:tr w:rsidR="00C30590" w:rsidRPr="00C30590" w14:paraId="4A1C8353" w14:textId="77777777" w:rsidTr="00045344">
        <w:trPr>
          <w:trHeight w:val="57"/>
        </w:trPr>
        <w:tc>
          <w:tcPr>
            <w:tcW w:w="1661" w:type="dxa"/>
            <w:vMerge/>
            <w:tcBorders>
              <w:top w:val="single" w:sz="5" w:space="0" w:color="000000"/>
              <w:left w:val="single" w:sz="5" w:space="0" w:color="000000"/>
              <w:right w:val="single" w:sz="5" w:space="0" w:color="000000"/>
            </w:tcBorders>
          </w:tcPr>
          <w:p w14:paraId="00001319" w14:textId="77777777" w:rsidR="00D66085" w:rsidRPr="00C30590" w:rsidRDefault="00D66085">
            <w:pPr>
              <w:widowControl w:val="0"/>
              <w:spacing w:line="276" w:lineRule="auto"/>
              <w:rPr>
                <w:color w:val="auto"/>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000131A" w14:textId="77777777" w:rsidR="00D66085" w:rsidRPr="00C30590" w:rsidRDefault="00DE69A3">
            <w:pPr>
              <w:widowControl w:val="0"/>
              <w:spacing w:before="40" w:after="40"/>
              <w:jc w:val="right"/>
              <w:rPr>
                <w:color w:val="auto"/>
                <w:sz w:val="18"/>
                <w:szCs w:val="18"/>
              </w:rPr>
            </w:pPr>
            <w:r w:rsidRPr="00C30590">
              <w:rPr>
                <w:color w:val="auto"/>
                <w:sz w:val="18"/>
                <w:szCs w:val="18"/>
              </w:rPr>
              <w:t>24b</w:t>
            </w:r>
          </w:p>
        </w:tc>
        <w:tc>
          <w:tcPr>
            <w:tcW w:w="11525" w:type="dxa"/>
            <w:tcBorders>
              <w:top w:val="single" w:sz="5" w:space="0" w:color="000000"/>
              <w:left w:val="single" w:sz="5" w:space="0" w:color="000000"/>
              <w:bottom w:val="single" w:sz="5" w:space="0" w:color="000000"/>
              <w:right w:val="single" w:sz="5" w:space="0" w:color="000000"/>
            </w:tcBorders>
          </w:tcPr>
          <w:p w14:paraId="0000131B" w14:textId="77777777" w:rsidR="00D66085" w:rsidRPr="00C30590" w:rsidRDefault="00DE69A3">
            <w:pPr>
              <w:widowControl w:val="0"/>
              <w:spacing w:before="40" w:after="40"/>
              <w:rPr>
                <w:color w:val="auto"/>
                <w:sz w:val="18"/>
                <w:szCs w:val="18"/>
              </w:rPr>
            </w:pPr>
            <w:r w:rsidRPr="00C30590">
              <w:rPr>
                <w:color w:val="auto"/>
                <w:sz w:val="18"/>
                <w:szCs w:val="18"/>
              </w:rPr>
              <w:t>Indicate where the review protocol can be accessed, or state that a protocol was not prepared.</w:t>
            </w:r>
          </w:p>
        </w:tc>
        <w:tc>
          <w:tcPr>
            <w:tcW w:w="1427" w:type="dxa"/>
            <w:tcBorders>
              <w:top w:val="single" w:sz="5" w:space="0" w:color="000000"/>
              <w:left w:val="single" w:sz="5" w:space="0" w:color="000000"/>
              <w:bottom w:val="single" w:sz="5" w:space="0" w:color="000000"/>
              <w:right w:val="single" w:sz="5" w:space="0" w:color="000000"/>
            </w:tcBorders>
          </w:tcPr>
          <w:p w14:paraId="0000131C" w14:textId="77777777" w:rsidR="00D66085" w:rsidRPr="00C30590" w:rsidRDefault="00DE69A3">
            <w:pPr>
              <w:widowControl w:val="0"/>
              <w:spacing w:before="40" w:after="40"/>
              <w:rPr>
                <w:color w:val="auto"/>
                <w:sz w:val="18"/>
                <w:szCs w:val="18"/>
              </w:rPr>
            </w:pPr>
            <w:r w:rsidRPr="00C30590">
              <w:rPr>
                <w:color w:val="auto"/>
                <w:sz w:val="18"/>
                <w:szCs w:val="18"/>
              </w:rPr>
              <w:t>4</w:t>
            </w:r>
          </w:p>
        </w:tc>
      </w:tr>
      <w:tr w:rsidR="00C30590" w:rsidRPr="00C30590" w14:paraId="42E6DF31" w14:textId="77777777" w:rsidTr="00045344">
        <w:trPr>
          <w:trHeight w:val="48"/>
        </w:trPr>
        <w:tc>
          <w:tcPr>
            <w:tcW w:w="1661" w:type="dxa"/>
            <w:vMerge/>
            <w:tcBorders>
              <w:top w:val="single" w:sz="5" w:space="0" w:color="000000"/>
              <w:left w:val="single" w:sz="5" w:space="0" w:color="000000"/>
              <w:right w:val="single" w:sz="5" w:space="0" w:color="000000"/>
            </w:tcBorders>
          </w:tcPr>
          <w:p w14:paraId="0000131D" w14:textId="77777777" w:rsidR="00D66085" w:rsidRPr="00C30590" w:rsidRDefault="00D66085">
            <w:pPr>
              <w:widowControl w:val="0"/>
              <w:spacing w:line="276" w:lineRule="auto"/>
              <w:rPr>
                <w:color w:val="auto"/>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000131E" w14:textId="77777777" w:rsidR="00D66085" w:rsidRPr="00C30590" w:rsidRDefault="00DE69A3">
            <w:pPr>
              <w:widowControl w:val="0"/>
              <w:spacing w:before="40" w:after="40"/>
              <w:jc w:val="right"/>
              <w:rPr>
                <w:color w:val="auto"/>
                <w:sz w:val="18"/>
                <w:szCs w:val="18"/>
              </w:rPr>
            </w:pPr>
            <w:r w:rsidRPr="00C30590">
              <w:rPr>
                <w:color w:val="auto"/>
                <w:sz w:val="18"/>
                <w:szCs w:val="18"/>
              </w:rPr>
              <w:t>24c</w:t>
            </w:r>
          </w:p>
        </w:tc>
        <w:tc>
          <w:tcPr>
            <w:tcW w:w="11525" w:type="dxa"/>
            <w:tcBorders>
              <w:top w:val="single" w:sz="5" w:space="0" w:color="000000"/>
              <w:left w:val="single" w:sz="5" w:space="0" w:color="000000"/>
              <w:bottom w:val="single" w:sz="5" w:space="0" w:color="000000"/>
              <w:right w:val="single" w:sz="5" w:space="0" w:color="000000"/>
            </w:tcBorders>
          </w:tcPr>
          <w:p w14:paraId="0000131F" w14:textId="77777777" w:rsidR="00D66085" w:rsidRPr="00C30590" w:rsidRDefault="00DE69A3">
            <w:pPr>
              <w:widowControl w:val="0"/>
              <w:spacing w:before="40" w:after="40"/>
              <w:rPr>
                <w:color w:val="auto"/>
                <w:sz w:val="18"/>
                <w:szCs w:val="18"/>
              </w:rPr>
            </w:pPr>
            <w:r w:rsidRPr="00C30590">
              <w:rPr>
                <w:color w:val="auto"/>
                <w:sz w:val="18"/>
                <w:szCs w:val="18"/>
              </w:rPr>
              <w:t>Describe and explain any amendments to information provided at registration or in the protocol.</w:t>
            </w:r>
          </w:p>
        </w:tc>
        <w:tc>
          <w:tcPr>
            <w:tcW w:w="1427" w:type="dxa"/>
            <w:tcBorders>
              <w:top w:val="single" w:sz="5" w:space="0" w:color="000000"/>
              <w:left w:val="single" w:sz="5" w:space="0" w:color="000000"/>
              <w:bottom w:val="single" w:sz="5" w:space="0" w:color="000000"/>
              <w:right w:val="single" w:sz="5" w:space="0" w:color="000000"/>
            </w:tcBorders>
          </w:tcPr>
          <w:p w14:paraId="00001320" w14:textId="77777777" w:rsidR="00D66085" w:rsidRPr="00C30590" w:rsidRDefault="00DE69A3">
            <w:pPr>
              <w:widowControl w:val="0"/>
              <w:spacing w:before="40" w:after="40"/>
              <w:rPr>
                <w:color w:val="auto"/>
                <w:sz w:val="18"/>
                <w:szCs w:val="18"/>
              </w:rPr>
            </w:pPr>
            <w:r w:rsidRPr="00C30590">
              <w:rPr>
                <w:color w:val="auto"/>
                <w:sz w:val="18"/>
                <w:szCs w:val="18"/>
              </w:rPr>
              <w:t>4</w:t>
            </w:r>
          </w:p>
        </w:tc>
      </w:tr>
      <w:tr w:rsidR="00C30590" w:rsidRPr="00C30590" w14:paraId="2E0D450D" w14:textId="77777777" w:rsidTr="00045344">
        <w:trPr>
          <w:trHeight w:val="48"/>
        </w:trPr>
        <w:tc>
          <w:tcPr>
            <w:tcW w:w="1661" w:type="dxa"/>
            <w:tcBorders>
              <w:top w:val="single" w:sz="5" w:space="0" w:color="000000"/>
              <w:left w:val="single" w:sz="5" w:space="0" w:color="000000"/>
              <w:bottom w:val="single" w:sz="5" w:space="0" w:color="000000"/>
              <w:right w:val="single" w:sz="5" w:space="0" w:color="000000"/>
            </w:tcBorders>
          </w:tcPr>
          <w:p w14:paraId="00001321" w14:textId="77777777" w:rsidR="00D66085" w:rsidRPr="00C30590" w:rsidRDefault="00DE69A3">
            <w:pPr>
              <w:widowControl w:val="0"/>
              <w:spacing w:before="40" w:after="40"/>
              <w:rPr>
                <w:color w:val="auto"/>
                <w:sz w:val="18"/>
                <w:szCs w:val="18"/>
              </w:rPr>
            </w:pPr>
            <w:r w:rsidRPr="00C30590">
              <w:rPr>
                <w:color w:val="auto"/>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00001322" w14:textId="77777777" w:rsidR="00D66085" w:rsidRPr="00C30590" w:rsidRDefault="00DE69A3">
            <w:pPr>
              <w:widowControl w:val="0"/>
              <w:spacing w:before="40" w:after="40"/>
              <w:jc w:val="right"/>
              <w:rPr>
                <w:color w:val="auto"/>
                <w:sz w:val="18"/>
                <w:szCs w:val="18"/>
              </w:rPr>
            </w:pPr>
            <w:r w:rsidRPr="00C30590">
              <w:rPr>
                <w:color w:val="auto"/>
                <w:sz w:val="18"/>
                <w:szCs w:val="18"/>
              </w:rPr>
              <w:t>25</w:t>
            </w:r>
          </w:p>
        </w:tc>
        <w:tc>
          <w:tcPr>
            <w:tcW w:w="11525" w:type="dxa"/>
            <w:tcBorders>
              <w:top w:val="single" w:sz="5" w:space="0" w:color="000000"/>
              <w:left w:val="single" w:sz="5" w:space="0" w:color="000000"/>
              <w:bottom w:val="single" w:sz="5" w:space="0" w:color="000000"/>
              <w:right w:val="single" w:sz="5" w:space="0" w:color="000000"/>
            </w:tcBorders>
          </w:tcPr>
          <w:p w14:paraId="00001323" w14:textId="77777777" w:rsidR="00D66085" w:rsidRPr="00C30590" w:rsidRDefault="00DE69A3">
            <w:pPr>
              <w:widowControl w:val="0"/>
              <w:spacing w:before="40" w:after="40"/>
              <w:rPr>
                <w:color w:val="auto"/>
                <w:sz w:val="18"/>
                <w:szCs w:val="18"/>
              </w:rPr>
            </w:pPr>
            <w:r w:rsidRPr="00C30590">
              <w:rPr>
                <w:color w:val="auto"/>
                <w:sz w:val="18"/>
                <w:szCs w:val="18"/>
              </w:rPr>
              <w:t>Describe sources of financial or non-financial support for the review, and the role of the funders or sponsors in the review.</w:t>
            </w:r>
          </w:p>
        </w:tc>
        <w:tc>
          <w:tcPr>
            <w:tcW w:w="1427" w:type="dxa"/>
            <w:tcBorders>
              <w:top w:val="single" w:sz="5" w:space="0" w:color="000000"/>
              <w:left w:val="single" w:sz="5" w:space="0" w:color="000000"/>
              <w:bottom w:val="single" w:sz="5" w:space="0" w:color="000000"/>
              <w:right w:val="single" w:sz="5" w:space="0" w:color="000000"/>
            </w:tcBorders>
          </w:tcPr>
          <w:p w14:paraId="00001324" w14:textId="77777777" w:rsidR="00D66085" w:rsidRPr="00C30590" w:rsidRDefault="00DE69A3">
            <w:pPr>
              <w:widowControl w:val="0"/>
              <w:spacing w:before="40" w:after="40"/>
              <w:rPr>
                <w:color w:val="auto"/>
                <w:sz w:val="18"/>
                <w:szCs w:val="18"/>
              </w:rPr>
            </w:pPr>
            <w:r w:rsidRPr="00C30590">
              <w:rPr>
                <w:color w:val="auto"/>
                <w:sz w:val="18"/>
                <w:szCs w:val="18"/>
              </w:rPr>
              <w:t>8</w:t>
            </w:r>
          </w:p>
        </w:tc>
      </w:tr>
      <w:tr w:rsidR="00C30590" w:rsidRPr="00C30590" w14:paraId="4E1ECCED" w14:textId="77777777" w:rsidTr="00045344">
        <w:trPr>
          <w:trHeight w:val="48"/>
        </w:trPr>
        <w:tc>
          <w:tcPr>
            <w:tcW w:w="1661" w:type="dxa"/>
            <w:tcBorders>
              <w:top w:val="single" w:sz="5" w:space="0" w:color="000000"/>
              <w:left w:val="single" w:sz="5" w:space="0" w:color="000000"/>
              <w:bottom w:val="single" w:sz="5" w:space="0" w:color="000000"/>
              <w:right w:val="single" w:sz="5" w:space="0" w:color="000000"/>
            </w:tcBorders>
          </w:tcPr>
          <w:p w14:paraId="00001325" w14:textId="77777777" w:rsidR="00D66085" w:rsidRPr="00C30590" w:rsidRDefault="00DE69A3">
            <w:pPr>
              <w:widowControl w:val="0"/>
              <w:spacing w:before="40" w:after="40"/>
              <w:rPr>
                <w:color w:val="auto"/>
                <w:sz w:val="18"/>
                <w:szCs w:val="18"/>
              </w:rPr>
            </w:pPr>
            <w:r w:rsidRPr="00C30590">
              <w:rPr>
                <w:color w:val="auto"/>
                <w:sz w:val="18"/>
                <w:szCs w:val="18"/>
              </w:rPr>
              <w:lastRenderedPageBreak/>
              <w:t>Competing interests</w:t>
            </w:r>
          </w:p>
        </w:tc>
        <w:tc>
          <w:tcPr>
            <w:tcW w:w="587" w:type="dxa"/>
            <w:tcBorders>
              <w:top w:val="single" w:sz="5" w:space="0" w:color="000000"/>
              <w:left w:val="single" w:sz="5" w:space="0" w:color="000000"/>
              <w:bottom w:val="single" w:sz="5" w:space="0" w:color="000000"/>
              <w:right w:val="single" w:sz="5" w:space="0" w:color="000000"/>
            </w:tcBorders>
          </w:tcPr>
          <w:p w14:paraId="00001326" w14:textId="77777777" w:rsidR="00D66085" w:rsidRPr="00C30590" w:rsidRDefault="00DE69A3">
            <w:pPr>
              <w:widowControl w:val="0"/>
              <w:spacing w:before="40" w:after="40"/>
              <w:jc w:val="right"/>
              <w:rPr>
                <w:color w:val="auto"/>
                <w:sz w:val="18"/>
                <w:szCs w:val="18"/>
              </w:rPr>
            </w:pPr>
            <w:r w:rsidRPr="00C30590">
              <w:rPr>
                <w:color w:val="auto"/>
                <w:sz w:val="18"/>
                <w:szCs w:val="18"/>
              </w:rPr>
              <w:t>26</w:t>
            </w:r>
          </w:p>
        </w:tc>
        <w:tc>
          <w:tcPr>
            <w:tcW w:w="11525" w:type="dxa"/>
            <w:tcBorders>
              <w:top w:val="single" w:sz="5" w:space="0" w:color="000000"/>
              <w:left w:val="single" w:sz="5" w:space="0" w:color="000000"/>
              <w:bottom w:val="single" w:sz="5" w:space="0" w:color="000000"/>
              <w:right w:val="single" w:sz="5" w:space="0" w:color="000000"/>
            </w:tcBorders>
          </w:tcPr>
          <w:p w14:paraId="00001327" w14:textId="77777777" w:rsidR="00D66085" w:rsidRPr="00C30590" w:rsidRDefault="00DE69A3">
            <w:pPr>
              <w:widowControl w:val="0"/>
              <w:spacing w:before="40" w:after="40"/>
              <w:rPr>
                <w:color w:val="auto"/>
                <w:sz w:val="18"/>
                <w:szCs w:val="18"/>
              </w:rPr>
            </w:pPr>
            <w:r w:rsidRPr="00C30590">
              <w:rPr>
                <w:color w:val="auto"/>
                <w:sz w:val="18"/>
                <w:szCs w:val="18"/>
              </w:rPr>
              <w:t>Declare any competing interests of review authors.</w:t>
            </w:r>
          </w:p>
        </w:tc>
        <w:tc>
          <w:tcPr>
            <w:tcW w:w="1427" w:type="dxa"/>
            <w:tcBorders>
              <w:top w:val="single" w:sz="5" w:space="0" w:color="000000"/>
              <w:left w:val="single" w:sz="5" w:space="0" w:color="000000"/>
              <w:bottom w:val="single" w:sz="5" w:space="0" w:color="000000"/>
              <w:right w:val="single" w:sz="5" w:space="0" w:color="000000"/>
            </w:tcBorders>
          </w:tcPr>
          <w:p w14:paraId="00001328" w14:textId="77777777" w:rsidR="00D66085" w:rsidRPr="00C30590" w:rsidRDefault="00DE69A3">
            <w:pPr>
              <w:widowControl w:val="0"/>
              <w:spacing w:before="40" w:after="40"/>
              <w:rPr>
                <w:color w:val="auto"/>
                <w:sz w:val="18"/>
                <w:szCs w:val="18"/>
              </w:rPr>
            </w:pPr>
            <w:r w:rsidRPr="00C30590">
              <w:rPr>
                <w:color w:val="auto"/>
                <w:sz w:val="18"/>
                <w:szCs w:val="18"/>
              </w:rPr>
              <w:t>16</w:t>
            </w:r>
          </w:p>
        </w:tc>
      </w:tr>
      <w:tr w:rsidR="00D66085" w:rsidRPr="00C30590" w14:paraId="0EA88BB3" w14:textId="77777777" w:rsidTr="00045344">
        <w:trPr>
          <w:trHeight w:val="219"/>
        </w:trPr>
        <w:tc>
          <w:tcPr>
            <w:tcW w:w="1661" w:type="dxa"/>
            <w:tcBorders>
              <w:top w:val="single" w:sz="5" w:space="0" w:color="000000"/>
              <w:left w:val="single" w:sz="5" w:space="0" w:color="000000"/>
              <w:bottom w:val="single" w:sz="5" w:space="0" w:color="000000"/>
              <w:right w:val="single" w:sz="5" w:space="0" w:color="000000"/>
            </w:tcBorders>
          </w:tcPr>
          <w:p w14:paraId="00001329" w14:textId="77777777" w:rsidR="00D66085" w:rsidRPr="00C30590" w:rsidRDefault="00DE69A3">
            <w:pPr>
              <w:widowControl w:val="0"/>
              <w:spacing w:before="40" w:after="40"/>
              <w:rPr>
                <w:color w:val="auto"/>
                <w:sz w:val="18"/>
                <w:szCs w:val="18"/>
              </w:rPr>
            </w:pPr>
            <w:r w:rsidRPr="00C30590">
              <w:rPr>
                <w:color w:val="auto"/>
                <w:sz w:val="18"/>
                <w:szCs w:val="18"/>
              </w:rPr>
              <w:t>Availability of data, code and other materials</w:t>
            </w:r>
          </w:p>
        </w:tc>
        <w:tc>
          <w:tcPr>
            <w:tcW w:w="587" w:type="dxa"/>
            <w:tcBorders>
              <w:top w:val="single" w:sz="5" w:space="0" w:color="000000"/>
              <w:left w:val="single" w:sz="5" w:space="0" w:color="000000"/>
              <w:bottom w:val="single" w:sz="5" w:space="0" w:color="000000"/>
              <w:right w:val="single" w:sz="5" w:space="0" w:color="000000"/>
            </w:tcBorders>
          </w:tcPr>
          <w:p w14:paraId="0000132A" w14:textId="77777777" w:rsidR="00D66085" w:rsidRPr="00C30590" w:rsidRDefault="00DE69A3">
            <w:pPr>
              <w:widowControl w:val="0"/>
              <w:spacing w:before="40" w:after="40"/>
              <w:jc w:val="right"/>
              <w:rPr>
                <w:color w:val="auto"/>
                <w:sz w:val="18"/>
                <w:szCs w:val="18"/>
              </w:rPr>
            </w:pPr>
            <w:r w:rsidRPr="00C30590">
              <w:rPr>
                <w:color w:val="auto"/>
                <w:sz w:val="18"/>
                <w:szCs w:val="18"/>
              </w:rPr>
              <w:t>27</w:t>
            </w:r>
          </w:p>
        </w:tc>
        <w:tc>
          <w:tcPr>
            <w:tcW w:w="11525" w:type="dxa"/>
            <w:tcBorders>
              <w:top w:val="single" w:sz="5" w:space="0" w:color="000000"/>
              <w:left w:val="single" w:sz="5" w:space="0" w:color="000000"/>
              <w:bottom w:val="single" w:sz="5" w:space="0" w:color="000000"/>
              <w:right w:val="single" w:sz="5" w:space="0" w:color="000000"/>
            </w:tcBorders>
          </w:tcPr>
          <w:p w14:paraId="0000132B" w14:textId="77777777" w:rsidR="00D66085" w:rsidRPr="00C30590" w:rsidRDefault="00DE69A3">
            <w:pPr>
              <w:widowControl w:val="0"/>
              <w:spacing w:before="40" w:after="40"/>
              <w:rPr>
                <w:color w:val="auto"/>
                <w:sz w:val="18"/>
                <w:szCs w:val="18"/>
              </w:rPr>
            </w:pPr>
            <w:r w:rsidRPr="00C30590">
              <w:rPr>
                <w:color w:val="auto"/>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427" w:type="dxa"/>
            <w:tcBorders>
              <w:top w:val="single" w:sz="5" w:space="0" w:color="000000"/>
              <w:left w:val="single" w:sz="5" w:space="0" w:color="000000"/>
              <w:bottom w:val="single" w:sz="5" w:space="0" w:color="000000"/>
              <w:right w:val="single" w:sz="5" w:space="0" w:color="000000"/>
            </w:tcBorders>
          </w:tcPr>
          <w:p w14:paraId="0000132C" w14:textId="77777777" w:rsidR="00D66085" w:rsidRPr="00C30590" w:rsidRDefault="00DE69A3">
            <w:pPr>
              <w:widowControl w:val="0"/>
              <w:spacing w:before="40" w:after="40"/>
              <w:rPr>
                <w:color w:val="auto"/>
                <w:sz w:val="18"/>
                <w:szCs w:val="18"/>
              </w:rPr>
            </w:pPr>
            <w:r w:rsidRPr="00C30590">
              <w:rPr>
                <w:color w:val="auto"/>
                <w:sz w:val="18"/>
                <w:szCs w:val="18"/>
              </w:rPr>
              <w:t>16</w:t>
            </w:r>
          </w:p>
        </w:tc>
      </w:tr>
    </w:tbl>
    <w:p w14:paraId="0000132D" w14:textId="77777777" w:rsidR="00D66085" w:rsidRPr="00C30590" w:rsidRDefault="00D66085">
      <w:pPr>
        <w:widowControl w:val="0"/>
        <w:pBdr>
          <w:top w:val="nil"/>
          <w:left w:val="nil"/>
          <w:bottom w:val="nil"/>
          <w:right w:val="nil"/>
          <w:between w:val="nil"/>
        </w:pBdr>
        <w:spacing w:after="0" w:line="240" w:lineRule="auto"/>
        <w:rPr>
          <w:rFonts w:ascii="Arial" w:eastAsia="Arial" w:hAnsi="Arial" w:cs="Arial"/>
          <w:color w:val="auto"/>
          <w:sz w:val="24"/>
          <w:szCs w:val="24"/>
        </w:rPr>
      </w:pPr>
    </w:p>
    <w:p w14:paraId="0000132E" w14:textId="77777777" w:rsidR="00D66085" w:rsidRPr="00C30590" w:rsidRDefault="00DE69A3">
      <w:pPr>
        <w:widowControl w:val="0"/>
        <w:pBdr>
          <w:top w:val="nil"/>
          <w:left w:val="nil"/>
          <w:bottom w:val="nil"/>
          <w:right w:val="nil"/>
          <w:between w:val="nil"/>
        </w:pBdr>
        <w:spacing w:after="0" w:line="240" w:lineRule="auto"/>
        <w:jc w:val="both"/>
        <w:rPr>
          <w:rFonts w:ascii="Arial" w:eastAsia="Arial" w:hAnsi="Arial" w:cs="Arial"/>
          <w:color w:val="auto"/>
          <w:sz w:val="16"/>
          <w:szCs w:val="16"/>
        </w:rPr>
      </w:pPr>
      <w:r w:rsidRPr="00C30590">
        <w:rPr>
          <w:rFonts w:ascii="Arial" w:eastAsia="Arial" w:hAnsi="Arial" w:cs="Arial"/>
          <w:i/>
          <w:color w:val="auto"/>
          <w:sz w:val="16"/>
          <w:szCs w:val="16"/>
        </w:rPr>
        <w:t xml:space="preserve">From: </w:t>
      </w:r>
      <w:r w:rsidRPr="00C30590">
        <w:rPr>
          <w:rFonts w:ascii="Arial" w:eastAsia="Arial" w:hAnsi="Arial" w:cs="Arial"/>
          <w:color w:val="auto"/>
          <w:sz w:val="16"/>
          <w:szCs w:val="16"/>
        </w:rPr>
        <w:t xml:space="preserve"> Page MJ, McKenzie JE, Bossuyt PM, Boutron I, Hoffmann TC, Mulrow CD, et al. The PRISMA 2020 statement: an updated guideline for reporting systematic reviews. BMJ 2021;372:n71. doi: 10.1136/bmj.n71</w:t>
      </w:r>
    </w:p>
    <w:p w14:paraId="0000132F" w14:textId="77777777" w:rsidR="00D66085" w:rsidRDefault="00DE69A3">
      <w:pPr>
        <w:widowControl w:val="0"/>
        <w:pBdr>
          <w:top w:val="nil"/>
          <w:left w:val="nil"/>
          <w:bottom w:val="nil"/>
          <w:right w:val="nil"/>
          <w:between w:val="nil"/>
        </w:pBdr>
        <w:spacing w:after="130" w:line="240" w:lineRule="auto"/>
        <w:jc w:val="center"/>
        <w:rPr>
          <w:rFonts w:ascii="Times New Roman" w:eastAsia="Times New Roman" w:hAnsi="Times New Roman" w:cs="Times New Roman"/>
          <w:b/>
          <w:color w:val="000000"/>
          <w:sz w:val="24"/>
          <w:szCs w:val="24"/>
        </w:rPr>
      </w:pPr>
      <w:r w:rsidRPr="00C30590">
        <w:rPr>
          <w:rFonts w:ascii="Arial" w:eastAsia="Arial" w:hAnsi="Arial" w:cs="Arial"/>
          <w:color w:val="auto"/>
          <w:sz w:val="18"/>
          <w:szCs w:val="18"/>
        </w:rPr>
        <w:t xml:space="preserve">For more information, visit: </w:t>
      </w:r>
      <w:hyperlink r:id="rId10">
        <w:r w:rsidRPr="00C30590">
          <w:rPr>
            <w:rFonts w:ascii="Arial" w:eastAsia="Arial" w:hAnsi="Arial" w:cs="Arial"/>
            <w:color w:val="auto"/>
            <w:sz w:val="18"/>
            <w:szCs w:val="18"/>
            <w:u w:val="single"/>
          </w:rPr>
          <w:t>http://www.prisma-statement.org/</w:t>
        </w:r>
      </w:hyperlink>
      <w:r>
        <w:rPr>
          <w:rFonts w:ascii="Arial" w:eastAsia="Arial" w:hAnsi="Arial" w:cs="Arial"/>
          <w:color w:val="000000"/>
          <w:sz w:val="16"/>
          <w:szCs w:val="16"/>
        </w:rPr>
        <w:t xml:space="preserve"> </w:t>
      </w:r>
    </w:p>
    <w:sectPr w:rsidR="00D66085">
      <w:pgSz w:w="16838" w:h="11906" w:orient="landscape"/>
      <w:pgMar w:top="1134" w:right="1417"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3CE6C" w14:textId="77777777" w:rsidR="006C32EA" w:rsidRDefault="006C32EA">
      <w:pPr>
        <w:spacing w:after="0" w:line="240" w:lineRule="auto"/>
      </w:pPr>
      <w:r>
        <w:separator/>
      </w:r>
    </w:p>
  </w:endnote>
  <w:endnote w:type="continuationSeparator" w:id="0">
    <w:p w14:paraId="4A5742BA" w14:textId="77777777" w:rsidR="006C32EA" w:rsidRDefault="006C3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Times New Roman (Body CS)">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haker 2 Lancet Regular">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ScalaLancetPro-Bold">
    <w:altName w:val="Calibri"/>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rdo">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1332" w14:textId="0D315D7F" w:rsidR="00D66085" w:rsidRDefault="00DE69A3">
    <w:pPr>
      <w:pBdr>
        <w:top w:val="nil"/>
        <w:left w:val="nil"/>
        <w:bottom w:val="nil"/>
        <w:right w:val="nil"/>
        <w:between w:val="nil"/>
      </w:pBdr>
      <w:tabs>
        <w:tab w:val="center" w:pos="4819"/>
        <w:tab w:val="right" w:pos="9638"/>
      </w:tabs>
      <w:spacing w:after="0" w:line="240" w:lineRule="auto"/>
      <w:jc w:val="right"/>
    </w:pPr>
    <w:r>
      <w:fldChar w:fldCharType="begin"/>
    </w:r>
    <w:r>
      <w:instrText>PAGE</w:instrText>
    </w:r>
    <w:r>
      <w:fldChar w:fldCharType="separate"/>
    </w:r>
    <w:r w:rsidR="00037B61">
      <w:rPr>
        <w:noProof/>
      </w:rPr>
      <w:t>1</w:t>
    </w:r>
    <w:r>
      <w:fldChar w:fldCharType="end"/>
    </w:r>
  </w:p>
  <w:p w14:paraId="00001333" w14:textId="77777777" w:rsidR="00D66085" w:rsidRDefault="00D66085">
    <w:pPr>
      <w:pBdr>
        <w:top w:val="nil"/>
        <w:left w:val="nil"/>
        <w:bottom w:val="nil"/>
        <w:right w:val="nil"/>
        <w:between w:val="nil"/>
      </w:pBdr>
      <w:tabs>
        <w:tab w:val="center" w:pos="4819"/>
        <w:tab w:val="right" w:pos="9638"/>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F93A2" w14:textId="77777777" w:rsidR="006C32EA" w:rsidRDefault="006C32EA">
      <w:pPr>
        <w:spacing w:after="0" w:line="240" w:lineRule="auto"/>
      </w:pPr>
      <w:r>
        <w:separator/>
      </w:r>
    </w:p>
  </w:footnote>
  <w:footnote w:type="continuationSeparator" w:id="0">
    <w:p w14:paraId="5D5D94EF" w14:textId="77777777" w:rsidR="006C32EA" w:rsidRDefault="006C32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EB250D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3BECF4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948661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402C68B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B0E3D3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F12CBA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6C26E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B0410F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622431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08A7DF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C0B413C"/>
    <w:multiLevelType w:val="multilevel"/>
    <w:tmpl w:val="C0EE1B0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085"/>
    <w:rsid w:val="00017BB5"/>
    <w:rsid w:val="00037B61"/>
    <w:rsid w:val="00045344"/>
    <w:rsid w:val="000D1C68"/>
    <w:rsid w:val="001E39F0"/>
    <w:rsid w:val="00280200"/>
    <w:rsid w:val="003626D2"/>
    <w:rsid w:val="004502AA"/>
    <w:rsid w:val="004B3ECA"/>
    <w:rsid w:val="004E5EDE"/>
    <w:rsid w:val="00672A94"/>
    <w:rsid w:val="006C32EA"/>
    <w:rsid w:val="008053C1"/>
    <w:rsid w:val="009818E2"/>
    <w:rsid w:val="009B38BA"/>
    <w:rsid w:val="00A36533"/>
    <w:rsid w:val="00BA4059"/>
    <w:rsid w:val="00C30590"/>
    <w:rsid w:val="00CA3417"/>
    <w:rsid w:val="00CD5168"/>
    <w:rsid w:val="00D074D2"/>
    <w:rsid w:val="00D66085"/>
    <w:rsid w:val="00D670EE"/>
    <w:rsid w:val="00DD42D1"/>
    <w:rsid w:val="00DE53CC"/>
    <w:rsid w:val="00DE69A3"/>
    <w:rsid w:val="00EC1751"/>
    <w:rsid w:val="00F34383"/>
    <w:rsid w:val="00F4771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CD546C"/>
  <w15:docId w15:val="{CD23FCEA-A276-44D3-885E-65D547F8D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00000A"/>
        <w:sz w:val="22"/>
        <w:szCs w:val="22"/>
        <w:lang w:val="en-US"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6F0"/>
    <w:rPr>
      <w:lang w:val="pt-BR"/>
    </w:rPr>
  </w:style>
  <w:style w:type="paragraph" w:styleId="Heading1">
    <w:name w:val="heading 1"/>
    <w:basedOn w:val="Normal"/>
    <w:next w:val="Normal"/>
    <w:uiPriority w:val="9"/>
    <w:qFormat/>
    <w:rsid w:val="00045344"/>
    <w:pPr>
      <w:spacing w:after="0" w:line="480" w:lineRule="auto"/>
      <w:jc w:val="center"/>
      <w:outlineLvl w:val="0"/>
    </w:pPr>
    <w:rPr>
      <w:rFonts w:ascii="Times New Roman" w:eastAsia="Times New Roman" w:hAnsi="Times New Roman" w:cs="Times New Roman"/>
      <w:b/>
      <w:sz w:val="24"/>
      <w:szCs w:val="24"/>
    </w:rPr>
  </w:style>
  <w:style w:type="paragraph" w:styleId="Heading2">
    <w:name w:val="heading 2"/>
    <w:basedOn w:val="Normal"/>
    <w:next w:val="Normal"/>
    <w:link w:val="Heading2Char"/>
    <w:uiPriority w:val="9"/>
    <w:unhideWhenUsed/>
    <w:qFormat/>
    <w:rsid w:val="00045344"/>
    <w:pPr>
      <w:spacing w:after="0" w:line="480" w:lineRule="auto"/>
      <w:jc w:val="both"/>
      <w:outlineLvl w:val="1"/>
    </w:pPr>
    <w:rPr>
      <w:rFonts w:ascii="Times New Roman" w:eastAsia="Times New Roman" w:hAnsi="Times New Roman" w:cs="Times New Roman"/>
      <w:b/>
      <w:color w:val="auto"/>
      <w:sz w:val="24"/>
      <w:szCs w:val="24"/>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link w:val="Heading4Char"/>
    <w:uiPriority w:val="9"/>
    <w:unhideWhenUsed/>
    <w:qFormat/>
    <w:rsid w:val="00AD1E33"/>
    <w:pPr>
      <w:spacing w:before="100" w:beforeAutospacing="1" w:after="100" w:afterAutospacing="1" w:line="240" w:lineRule="auto"/>
      <w:outlineLvl w:val="3"/>
    </w:pPr>
    <w:rPr>
      <w:rFonts w:ascii="Times New Roman" w:eastAsiaTheme="minorEastAsia" w:hAnsi="Times New Roman" w:cs="Times New Roman"/>
      <w:b/>
      <w:bCs/>
      <w:color w:val="auto"/>
      <w:sz w:val="24"/>
      <w:szCs w:val="24"/>
      <w:lang w:val="it-IT"/>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7">
    <w:name w:val="heading 7"/>
    <w:basedOn w:val="Normal"/>
    <w:next w:val="Normal"/>
    <w:link w:val="Heading7Char"/>
    <w:uiPriority w:val="9"/>
    <w:semiHidden/>
    <w:unhideWhenUsed/>
    <w:qFormat/>
    <w:rsid w:val="009B38BA"/>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B38B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B38B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rsid w:val="00045344"/>
    <w:pPr>
      <w:spacing w:after="0" w:line="480" w:lineRule="auto"/>
      <w:jc w:val="center"/>
    </w:pPr>
    <w:rPr>
      <w:rFonts w:ascii="Times New Roman" w:eastAsia="Times New Roman" w:hAnsi="Times New Roman" w:cs="Times New Roman"/>
      <w:b/>
      <w:sz w:val="24"/>
      <w:szCs w:val="24"/>
    </w:rPr>
  </w:style>
  <w:style w:type="table" w:customStyle="1" w:styleId="TableNormal2">
    <w:name w:val="Table Normal2"/>
    <w:tblPr>
      <w:tblCellMar>
        <w:top w:w="0" w:type="dxa"/>
        <w:left w:w="0" w:type="dxa"/>
        <w:bottom w:w="0" w:type="dxa"/>
        <w:right w:w="0" w:type="dxa"/>
      </w:tblCellMar>
    </w:tblPr>
  </w:style>
  <w:style w:type="paragraph" w:styleId="Header">
    <w:name w:val="header"/>
    <w:basedOn w:val="Normal"/>
    <w:link w:val="HeaderChar"/>
    <w:uiPriority w:val="99"/>
    <w:unhideWhenUsed/>
    <w:rsid w:val="002036F0"/>
    <w:pPr>
      <w:tabs>
        <w:tab w:val="center" w:pos="4819"/>
        <w:tab w:val="right" w:pos="9638"/>
      </w:tabs>
      <w:spacing w:after="0" w:line="240" w:lineRule="auto"/>
    </w:pPr>
  </w:style>
  <w:style w:type="character" w:customStyle="1" w:styleId="HeaderChar">
    <w:name w:val="Header Char"/>
    <w:basedOn w:val="DefaultParagraphFont"/>
    <w:link w:val="Header"/>
    <w:uiPriority w:val="99"/>
    <w:rsid w:val="002036F0"/>
    <w:rPr>
      <w:color w:val="00000A"/>
      <w:lang w:val="pt-BR"/>
    </w:rPr>
  </w:style>
  <w:style w:type="paragraph" w:styleId="Footer">
    <w:name w:val="footer"/>
    <w:basedOn w:val="Normal"/>
    <w:link w:val="FooterChar"/>
    <w:uiPriority w:val="99"/>
    <w:unhideWhenUsed/>
    <w:rsid w:val="002036F0"/>
    <w:pPr>
      <w:tabs>
        <w:tab w:val="center" w:pos="4819"/>
        <w:tab w:val="right" w:pos="9638"/>
      </w:tabs>
      <w:spacing w:after="0" w:line="240" w:lineRule="auto"/>
    </w:pPr>
  </w:style>
  <w:style w:type="character" w:customStyle="1" w:styleId="FooterChar">
    <w:name w:val="Footer Char"/>
    <w:basedOn w:val="DefaultParagraphFont"/>
    <w:link w:val="Footer"/>
    <w:uiPriority w:val="99"/>
    <w:rsid w:val="002036F0"/>
    <w:rPr>
      <w:color w:val="00000A"/>
      <w:lang w:val="pt-BR"/>
    </w:rPr>
  </w:style>
  <w:style w:type="table" w:styleId="TableGrid">
    <w:name w:val="Table Grid"/>
    <w:basedOn w:val="TableNormal"/>
    <w:uiPriority w:val="39"/>
    <w:rsid w:val="00481410"/>
    <w:pPr>
      <w:spacing w:after="0" w:line="240" w:lineRule="auto"/>
    </w:pPr>
    <w:rPr>
      <w:rFonts w:ascii="Arial" w:hAnsi="Arial" w:cs="Times New Roman (Body CS)"/>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AD1E33"/>
    <w:rPr>
      <w:rFonts w:ascii="Times New Roman" w:eastAsiaTheme="minorEastAsia" w:hAnsi="Times New Roman" w:cs="Times New Roman"/>
      <w:b/>
      <w:bCs/>
      <w:sz w:val="24"/>
      <w:szCs w:val="24"/>
      <w:lang w:eastAsia="it-IT"/>
    </w:rPr>
  </w:style>
  <w:style w:type="paragraph" w:styleId="NormalWeb">
    <w:name w:val="Normal (Web)"/>
    <w:basedOn w:val="Normal"/>
    <w:uiPriority w:val="99"/>
    <w:semiHidden/>
    <w:unhideWhenUsed/>
    <w:rsid w:val="00AD1E33"/>
    <w:pPr>
      <w:spacing w:before="100" w:beforeAutospacing="1" w:after="100" w:afterAutospacing="1" w:line="240" w:lineRule="auto"/>
    </w:pPr>
    <w:rPr>
      <w:rFonts w:ascii="Times New Roman" w:eastAsiaTheme="minorEastAsia" w:hAnsi="Times New Roman" w:cs="Times New Roman"/>
      <w:color w:val="auto"/>
      <w:sz w:val="24"/>
      <w:szCs w:val="24"/>
      <w:lang w:val="it-IT"/>
    </w:rPr>
  </w:style>
  <w:style w:type="character" w:customStyle="1" w:styleId="label">
    <w:name w:val="label"/>
    <w:basedOn w:val="DefaultParagraphFont"/>
    <w:rsid w:val="00AD1E33"/>
  </w:style>
  <w:style w:type="character" w:customStyle="1" w:styleId="quality-sign">
    <w:name w:val="quality-sign"/>
    <w:basedOn w:val="DefaultParagraphFont"/>
    <w:rsid w:val="00AD1E33"/>
  </w:style>
  <w:style w:type="character" w:customStyle="1" w:styleId="quality-text">
    <w:name w:val="quality-text"/>
    <w:basedOn w:val="DefaultParagraphFont"/>
    <w:rsid w:val="00AD1E33"/>
  </w:style>
  <w:style w:type="character" w:customStyle="1" w:styleId="cell">
    <w:name w:val="cell"/>
    <w:basedOn w:val="DefaultParagraphFont"/>
    <w:rsid w:val="00AD1E33"/>
  </w:style>
  <w:style w:type="character" w:customStyle="1" w:styleId="block">
    <w:name w:val="block"/>
    <w:basedOn w:val="DefaultParagraphFont"/>
    <w:rsid w:val="00AD1E33"/>
  </w:style>
  <w:style w:type="character" w:customStyle="1" w:styleId="cell-value">
    <w:name w:val="cell-value"/>
    <w:basedOn w:val="DefaultParagraphFont"/>
    <w:rsid w:val="00AD1E33"/>
  </w:style>
  <w:style w:type="character" w:customStyle="1" w:styleId="Heading2Char">
    <w:name w:val="Heading 2 Char"/>
    <w:basedOn w:val="DefaultParagraphFont"/>
    <w:link w:val="Heading2"/>
    <w:uiPriority w:val="9"/>
    <w:rsid w:val="00045344"/>
    <w:rPr>
      <w:rFonts w:ascii="Times New Roman" w:eastAsia="Times New Roman" w:hAnsi="Times New Roman" w:cs="Times New Roman"/>
      <w:b/>
      <w:color w:val="auto"/>
      <w:sz w:val="24"/>
      <w:szCs w:val="24"/>
      <w:lang w:val="pt-BR"/>
    </w:rPr>
  </w:style>
  <w:style w:type="character" w:styleId="CommentReference">
    <w:name w:val="annotation reference"/>
    <w:basedOn w:val="DefaultParagraphFont"/>
    <w:uiPriority w:val="99"/>
    <w:semiHidden/>
    <w:unhideWhenUsed/>
    <w:rsid w:val="009A2C0A"/>
    <w:rPr>
      <w:sz w:val="16"/>
      <w:szCs w:val="16"/>
    </w:rPr>
  </w:style>
  <w:style w:type="paragraph" w:styleId="CommentText">
    <w:name w:val="annotation text"/>
    <w:basedOn w:val="Normal"/>
    <w:link w:val="CommentTextChar"/>
    <w:uiPriority w:val="99"/>
    <w:semiHidden/>
    <w:unhideWhenUsed/>
    <w:rsid w:val="009A2C0A"/>
    <w:pPr>
      <w:spacing w:line="240" w:lineRule="auto"/>
    </w:pPr>
    <w:rPr>
      <w:sz w:val="20"/>
      <w:szCs w:val="20"/>
    </w:rPr>
  </w:style>
  <w:style w:type="character" w:customStyle="1" w:styleId="CommentTextChar">
    <w:name w:val="Comment Text Char"/>
    <w:basedOn w:val="DefaultParagraphFont"/>
    <w:link w:val="CommentText"/>
    <w:uiPriority w:val="99"/>
    <w:semiHidden/>
    <w:rsid w:val="009A2C0A"/>
    <w:rPr>
      <w:color w:val="00000A"/>
      <w:sz w:val="20"/>
      <w:szCs w:val="20"/>
      <w:lang w:val="pt-BR"/>
    </w:rPr>
  </w:style>
  <w:style w:type="paragraph" w:styleId="CommentSubject">
    <w:name w:val="annotation subject"/>
    <w:basedOn w:val="CommentText"/>
    <w:next w:val="CommentText"/>
    <w:link w:val="CommentSubjectChar"/>
    <w:uiPriority w:val="99"/>
    <w:semiHidden/>
    <w:unhideWhenUsed/>
    <w:rsid w:val="009A2C0A"/>
    <w:rPr>
      <w:b/>
      <w:bCs/>
    </w:rPr>
  </w:style>
  <w:style w:type="character" w:customStyle="1" w:styleId="CommentSubjectChar">
    <w:name w:val="Comment Subject Char"/>
    <w:basedOn w:val="CommentTextChar"/>
    <w:link w:val="CommentSubject"/>
    <w:uiPriority w:val="99"/>
    <w:semiHidden/>
    <w:rsid w:val="009A2C0A"/>
    <w:rPr>
      <w:b/>
      <w:bCs/>
      <w:color w:val="00000A"/>
      <w:sz w:val="20"/>
      <w:szCs w:val="20"/>
      <w:lang w:val="pt-BR"/>
    </w:rPr>
  </w:style>
  <w:style w:type="character" w:customStyle="1" w:styleId="CollegamentoInternet">
    <w:name w:val="Collegamento Internet"/>
    <w:basedOn w:val="DefaultParagraphFont"/>
    <w:uiPriority w:val="99"/>
    <w:unhideWhenUsed/>
    <w:rsid w:val="002B7B9E"/>
    <w:rPr>
      <w:color w:val="0563C1" w:themeColor="hyperlink"/>
      <w:u w:val="single"/>
    </w:rPr>
  </w:style>
  <w:style w:type="paragraph" w:customStyle="1" w:styleId="EndNoteBibliographyTitle">
    <w:name w:val="EndNote Bibliography Title"/>
    <w:basedOn w:val="Normal"/>
    <w:link w:val="EndNoteBibliographyTitleChar"/>
    <w:rsid w:val="0019025F"/>
    <w:pPr>
      <w:spacing w:after="0"/>
      <w:jc w:val="center"/>
    </w:pPr>
    <w:rPr>
      <w:noProof/>
      <w:lang w:val="en-US"/>
    </w:rPr>
  </w:style>
  <w:style w:type="character" w:customStyle="1" w:styleId="EndNoteBibliographyTitleChar">
    <w:name w:val="EndNote Bibliography Title Char"/>
    <w:basedOn w:val="DefaultParagraphFont"/>
    <w:link w:val="EndNoteBibliographyTitle"/>
    <w:rsid w:val="0019025F"/>
    <w:rPr>
      <w:rFonts w:ascii="Calibri" w:hAnsi="Calibri" w:cs="Calibri"/>
      <w:noProof/>
      <w:color w:val="00000A"/>
      <w:lang w:val="en-US"/>
    </w:rPr>
  </w:style>
  <w:style w:type="paragraph" w:customStyle="1" w:styleId="EndNoteBibliography">
    <w:name w:val="EndNote Bibliography"/>
    <w:basedOn w:val="Normal"/>
    <w:link w:val="EndNoteBibliographyChar"/>
    <w:rsid w:val="0019025F"/>
    <w:pPr>
      <w:spacing w:line="240" w:lineRule="auto"/>
    </w:pPr>
    <w:rPr>
      <w:noProof/>
      <w:lang w:val="en-US"/>
    </w:rPr>
  </w:style>
  <w:style w:type="character" w:customStyle="1" w:styleId="EndNoteBibliographyChar">
    <w:name w:val="EndNote Bibliography Char"/>
    <w:basedOn w:val="DefaultParagraphFont"/>
    <w:link w:val="EndNoteBibliography"/>
    <w:rsid w:val="0019025F"/>
    <w:rPr>
      <w:rFonts w:ascii="Calibri" w:hAnsi="Calibri" w:cs="Calibri"/>
      <w:noProof/>
      <w:color w:val="00000A"/>
      <w:lang w:val="en-US"/>
    </w:rPr>
  </w:style>
  <w:style w:type="character" w:styleId="Hyperlink">
    <w:name w:val="Hyperlink"/>
    <w:basedOn w:val="DefaultParagraphFont"/>
    <w:uiPriority w:val="99"/>
    <w:unhideWhenUsed/>
    <w:rsid w:val="00626588"/>
    <w:rPr>
      <w:color w:val="0563C1" w:themeColor="hyperlink"/>
      <w:u w:val="single"/>
    </w:rPr>
  </w:style>
  <w:style w:type="character" w:customStyle="1" w:styleId="UnresolvedMention1">
    <w:name w:val="Unresolved Mention1"/>
    <w:basedOn w:val="DefaultParagraphFont"/>
    <w:uiPriority w:val="99"/>
    <w:semiHidden/>
    <w:unhideWhenUsed/>
    <w:rsid w:val="00626588"/>
    <w:rPr>
      <w:color w:val="605E5C"/>
      <w:shd w:val="clear" w:color="auto" w:fill="E1DFDD"/>
    </w:rPr>
  </w:style>
  <w:style w:type="character" w:styleId="FollowedHyperlink">
    <w:name w:val="FollowedHyperlink"/>
    <w:basedOn w:val="DefaultParagraphFont"/>
    <w:uiPriority w:val="99"/>
    <w:semiHidden/>
    <w:unhideWhenUsed/>
    <w:rsid w:val="00843AD6"/>
    <w:rPr>
      <w:color w:val="954F72"/>
      <w:u w:val="single"/>
    </w:rPr>
  </w:style>
  <w:style w:type="paragraph" w:customStyle="1" w:styleId="msonormal0">
    <w:name w:val="msonormal"/>
    <w:basedOn w:val="Normal"/>
    <w:rsid w:val="00843AD6"/>
    <w:pPr>
      <w:spacing w:before="100" w:beforeAutospacing="1" w:after="100" w:afterAutospacing="1" w:line="240" w:lineRule="auto"/>
    </w:pPr>
    <w:rPr>
      <w:rFonts w:ascii="Times New Roman" w:eastAsia="Times New Roman" w:hAnsi="Times New Roman" w:cs="Times New Roman"/>
      <w:color w:val="auto"/>
      <w:sz w:val="24"/>
      <w:szCs w:val="24"/>
      <w:lang w:val="it-IT"/>
    </w:rPr>
  </w:style>
  <w:style w:type="paragraph" w:customStyle="1" w:styleId="font5">
    <w:name w:val="font5"/>
    <w:basedOn w:val="Normal"/>
    <w:rsid w:val="00843AD6"/>
    <w:pPr>
      <w:spacing w:before="100" w:beforeAutospacing="1" w:after="100" w:afterAutospacing="1" w:line="240" w:lineRule="auto"/>
    </w:pPr>
    <w:rPr>
      <w:rFonts w:ascii="Tahoma" w:eastAsia="Times New Roman" w:hAnsi="Tahoma" w:cs="Tahoma"/>
      <w:b/>
      <w:bCs/>
      <w:color w:val="000000"/>
      <w:sz w:val="18"/>
      <w:szCs w:val="18"/>
      <w:lang w:val="it-IT"/>
    </w:rPr>
  </w:style>
  <w:style w:type="paragraph" w:customStyle="1" w:styleId="font6">
    <w:name w:val="font6"/>
    <w:basedOn w:val="Normal"/>
    <w:rsid w:val="00843AD6"/>
    <w:pPr>
      <w:spacing w:before="100" w:beforeAutospacing="1" w:after="100" w:afterAutospacing="1" w:line="240" w:lineRule="auto"/>
    </w:pPr>
    <w:rPr>
      <w:rFonts w:ascii="Tahoma" w:eastAsia="Times New Roman" w:hAnsi="Tahoma" w:cs="Tahoma"/>
      <w:color w:val="000000"/>
      <w:sz w:val="18"/>
      <w:szCs w:val="18"/>
      <w:lang w:val="it-IT"/>
    </w:rPr>
  </w:style>
  <w:style w:type="paragraph" w:customStyle="1" w:styleId="font7">
    <w:name w:val="font7"/>
    <w:basedOn w:val="Normal"/>
    <w:rsid w:val="00843AD6"/>
    <w:pPr>
      <w:spacing w:before="100" w:beforeAutospacing="1" w:after="100" w:afterAutospacing="1" w:line="240" w:lineRule="auto"/>
    </w:pPr>
    <w:rPr>
      <w:rFonts w:ascii="Times New Roman" w:eastAsia="Times New Roman" w:hAnsi="Times New Roman" w:cs="Times New Roman"/>
      <w:b/>
      <w:bCs/>
      <w:color w:val="000000"/>
      <w:lang w:val="it-IT"/>
    </w:rPr>
  </w:style>
  <w:style w:type="paragraph" w:customStyle="1" w:styleId="xl63">
    <w:name w:val="xl63"/>
    <w:basedOn w:val="Normal"/>
    <w:rsid w:val="00843AD6"/>
    <w:pPr>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lang w:val="it-IT"/>
    </w:rPr>
  </w:style>
  <w:style w:type="paragraph" w:customStyle="1" w:styleId="xl64">
    <w:name w:val="xl64"/>
    <w:basedOn w:val="Normal"/>
    <w:rsid w:val="00843AD6"/>
    <w:pPr>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lang w:val="it-IT"/>
    </w:rPr>
  </w:style>
  <w:style w:type="paragraph" w:customStyle="1" w:styleId="xl65">
    <w:name w:val="xl65"/>
    <w:basedOn w:val="Normal"/>
    <w:rsid w:val="00843AD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auto"/>
      <w:lang w:val="it-IT"/>
    </w:rPr>
  </w:style>
  <w:style w:type="paragraph" w:customStyle="1" w:styleId="xl66">
    <w:name w:val="xl66"/>
    <w:basedOn w:val="Normal"/>
    <w:rsid w:val="00843AD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val="it-IT"/>
    </w:rPr>
  </w:style>
  <w:style w:type="paragraph" w:customStyle="1" w:styleId="xl67">
    <w:name w:val="xl67"/>
    <w:basedOn w:val="Normal"/>
    <w:rsid w:val="00843AD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val="it-IT"/>
    </w:rPr>
  </w:style>
  <w:style w:type="paragraph" w:customStyle="1" w:styleId="xl68">
    <w:name w:val="xl68"/>
    <w:basedOn w:val="Normal"/>
    <w:rsid w:val="00843AD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val="it-IT"/>
    </w:rPr>
  </w:style>
  <w:style w:type="paragraph" w:customStyle="1" w:styleId="xl69">
    <w:name w:val="xl69"/>
    <w:basedOn w:val="Normal"/>
    <w:rsid w:val="00843AD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lang w:val="it-IT"/>
    </w:rPr>
  </w:style>
  <w:style w:type="paragraph" w:customStyle="1" w:styleId="xl70">
    <w:name w:val="xl70"/>
    <w:basedOn w:val="Normal"/>
    <w:rsid w:val="00843AD6"/>
    <w:pPr>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lang w:val="it-IT"/>
    </w:rPr>
  </w:style>
  <w:style w:type="paragraph" w:customStyle="1" w:styleId="xl71">
    <w:name w:val="xl71"/>
    <w:basedOn w:val="Normal"/>
    <w:rsid w:val="00843AD6"/>
    <w:pPr>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lang w:val="it-IT"/>
    </w:rPr>
  </w:style>
  <w:style w:type="paragraph" w:customStyle="1" w:styleId="xl72">
    <w:name w:val="xl72"/>
    <w:basedOn w:val="Normal"/>
    <w:rsid w:val="00843AD6"/>
    <w:pPr>
      <w:spacing w:before="100" w:beforeAutospacing="1" w:after="100" w:afterAutospacing="1" w:line="240" w:lineRule="auto"/>
      <w:jc w:val="center"/>
    </w:pPr>
    <w:rPr>
      <w:rFonts w:ascii="Times New Roman" w:eastAsia="Times New Roman" w:hAnsi="Times New Roman" w:cs="Times New Roman"/>
      <w:color w:val="auto"/>
      <w:sz w:val="24"/>
      <w:szCs w:val="24"/>
      <w:lang w:val="it-IT"/>
    </w:rPr>
  </w:style>
  <w:style w:type="paragraph" w:customStyle="1" w:styleId="xl73">
    <w:name w:val="xl73"/>
    <w:basedOn w:val="Normal"/>
    <w:rsid w:val="00843AD6"/>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auto"/>
      <w:sz w:val="24"/>
      <w:szCs w:val="24"/>
      <w:lang w:val="it-IT"/>
    </w:rPr>
  </w:style>
  <w:style w:type="paragraph" w:customStyle="1" w:styleId="xl74">
    <w:name w:val="xl74"/>
    <w:basedOn w:val="Normal"/>
    <w:rsid w:val="00843AD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lang w:val="it-IT"/>
    </w:rPr>
  </w:style>
  <w:style w:type="paragraph" w:styleId="Revision">
    <w:name w:val="Revision"/>
    <w:hidden/>
    <w:uiPriority w:val="99"/>
    <w:semiHidden/>
    <w:rsid w:val="00C428A0"/>
    <w:pPr>
      <w:spacing w:after="0" w:line="240" w:lineRule="auto"/>
    </w:pPr>
    <w:rPr>
      <w:lang w:val="pt-BR"/>
    </w:rPr>
  </w:style>
  <w:style w:type="table" w:customStyle="1" w:styleId="TableNormal10">
    <w:name w:val="Table Normal1"/>
    <w:rsid w:val="000C2B66"/>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C631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1E1"/>
    <w:rPr>
      <w:rFonts w:ascii="Tahoma" w:hAnsi="Tahoma" w:cs="Tahoma"/>
      <w:color w:val="00000A"/>
      <w:sz w:val="16"/>
      <w:szCs w:val="16"/>
      <w:lang w:val="pt-BR"/>
    </w:rPr>
  </w:style>
  <w:style w:type="character" w:styleId="UnresolvedMention">
    <w:name w:val="Unresolved Mention"/>
    <w:basedOn w:val="DefaultParagraphFont"/>
    <w:uiPriority w:val="99"/>
    <w:semiHidden/>
    <w:unhideWhenUsed/>
    <w:rsid w:val="00810D25"/>
    <w:rPr>
      <w:color w:val="605E5C"/>
      <w:shd w:val="clear" w:color="auto" w:fill="E1DFDD"/>
    </w:rPr>
  </w:style>
  <w:style w:type="character" w:customStyle="1" w:styleId="A2">
    <w:name w:val="A2"/>
    <w:uiPriority w:val="99"/>
    <w:rsid w:val="00834438"/>
    <w:rPr>
      <w:rFonts w:cs="Shaker 2 Lancet Regular"/>
      <w:color w:val="000000"/>
      <w:sz w:val="16"/>
      <w:szCs w:val="16"/>
    </w:rPr>
  </w:style>
  <w:style w:type="paragraph" w:customStyle="1" w:styleId="Default">
    <w:name w:val="Default"/>
    <w:rsid w:val="007A41EB"/>
    <w:pPr>
      <w:widowControl w:val="0"/>
      <w:autoSpaceDE w:val="0"/>
      <w:autoSpaceDN w:val="0"/>
      <w:adjustRightInd w:val="0"/>
      <w:spacing w:after="0" w:line="240" w:lineRule="auto"/>
    </w:pPr>
    <w:rPr>
      <w:rFonts w:eastAsia="Times New Roman"/>
      <w:color w:val="000000"/>
      <w:sz w:val="24"/>
      <w:szCs w:val="24"/>
      <w:lang w:val="en-CA" w:eastAsia="en-CA"/>
    </w:rPr>
  </w:style>
  <w:style w:type="paragraph" w:customStyle="1" w:styleId="CM1">
    <w:name w:val="CM1"/>
    <w:basedOn w:val="Default"/>
    <w:next w:val="Default"/>
    <w:rsid w:val="007A41EB"/>
    <w:rPr>
      <w:rFonts w:cs="Times New Roman"/>
      <w:color w:val="auto"/>
    </w:rPr>
  </w:style>
  <w:style w:type="paragraph" w:styleId="ListParagraph">
    <w:name w:val="List Paragraph"/>
    <w:basedOn w:val="Normal"/>
    <w:uiPriority w:val="34"/>
    <w:qFormat/>
    <w:rsid w:val="00586B08"/>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CellMar>
        <w:top w:w="75" w:type="dxa"/>
        <w:left w:w="75" w:type="dxa"/>
        <w:bottom w:w="75" w:type="dxa"/>
        <w:right w:w="75" w:type="dxa"/>
      </w:tblCellMar>
    </w:tblPr>
  </w:style>
  <w:style w:type="table" w:customStyle="1" w:styleId="a0">
    <w:basedOn w:val="TableNormal2"/>
    <w:pPr>
      <w:spacing w:after="0" w:line="240" w:lineRule="auto"/>
    </w:pPr>
    <w:rPr>
      <w:rFonts w:ascii="Arial" w:eastAsia="Arial" w:hAnsi="Arial" w:cs="Arial"/>
      <w:sz w:val="24"/>
      <w:szCs w:val="24"/>
    </w:rPr>
    <w:tblPr>
      <w:tblStyleRowBandSize w:val="1"/>
      <w:tblStyleColBandSize w:val="1"/>
      <w:tblCellMar>
        <w:left w:w="108" w:type="dxa"/>
        <w:right w:w="108" w:type="dxa"/>
      </w:tblCellMar>
    </w:tblPr>
  </w:style>
  <w:style w:type="table" w:customStyle="1" w:styleId="a1">
    <w:basedOn w:val="TableNormal2"/>
    <w:pPr>
      <w:spacing w:after="0" w:line="240" w:lineRule="auto"/>
    </w:pPr>
    <w:rPr>
      <w:rFonts w:ascii="Arial" w:eastAsia="Arial" w:hAnsi="Arial" w:cs="Arial"/>
      <w:sz w:val="24"/>
      <w:szCs w:val="24"/>
    </w:rPr>
    <w:tblPr>
      <w:tblStyleRowBandSize w:val="1"/>
      <w:tblStyleColBandSize w:val="1"/>
      <w:tblCellMar>
        <w:left w:w="108" w:type="dxa"/>
        <w:right w:w="108" w:type="dxa"/>
      </w:tblCellMar>
    </w:tblPr>
  </w:style>
  <w:style w:type="table" w:customStyle="1" w:styleId="a3">
    <w:basedOn w:val="TableNormal2"/>
    <w:pPr>
      <w:spacing w:after="0" w:line="240" w:lineRule="auto"/>
    </w:pPr>
    <w:rPr>
      <w:rFonts w:ascii="Arial" w:eastAsia="Arial" w:hAnsi="Arial" w:cs="Arial"/>
      <w:sz w:val="24"/>
      <w:szCs w:val="24"/>
    </w:rPr>
    <w:tblPr>
      <w:tblStyleRowBandSize w:val="1"/>
      <w:tblStyleColBandSize w:val="1"/>
      <w:tblCellMar>
        <w:left w:w="108" w:type="dxa"/>
        <w:right w:w="108" w:type="dxa"/>
      </w:tblCellMar>
    </w:tblPr>
  </w:style>
  <w:style w:type="table" w:customStyle="1" w:styleId="a4">
    <w:basedOn w:val="TableNormal2"/>
    <w:tblPr>
      <w:tblStyleRowBandSize w:val="1"/>
      <w:tblStyleColBandSize w:val="1"/>
      <w:tblCellMar>
        <w:left w:w="70" w:type="dxa"/>
        <w:right w:w="70" w:type="dxa"/>
      </w:tblCellMar>
    </w:tblPr>
  </w:style>
  <w:style w:type="table" w:customStyle="1" w:styleId="a5">
    <w:basedOn w:val="TableNormal2"/>
    <w:pPr>
      <w:pBdr>
        <w:top w:val="nil"/>
        <w:left w:val="nil"/>
        <w:bottom w:val="nil"/>
        <w:right w:val="nil"/>
        <w:between w:val="nil"/>
      </w:pBd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6">
    <w:basedOn w:val="TableNormal2"/>
    <w:pPr>
      <w:pBdr>
        <w:top w:val="nil"/>
        <w:left w:val="nil"/>
        <w:bottom w:val="nil"/>
        <w:right w:val="nil"/>
        <w:between w:val="nil"/>
      </w:pBdr>
      <w:spacing w:after="0" w:line="240" w:lineRule="auto"/>
    </w:pPr>
    <w:rPr>
      <w:rFonts w:ascii="Times New Roman" w:eastAsia="Times New Roman" w:hAnsi="Times New Roman" w:cs="Times New Roman"/>
      <w:sz w:val="20"/>
      <w:szCs w:val="20"/>
    </w:rPr>
    <w:tblPr>
      <w:tblStyleRowBandSize w:val="1"/>
      <w:tblStyleColBandSize w:val="1"/>
    </w:tblPr>
  </w:style>
  <w:style w:type="table" w:customStyle="1" w:styleId="a7">
    <w:basedOn w:val="TableNormal2"/>
    <w:pPr>
      <w:spacing w:after="0" w:line="240" w:lineRule="auto"/>
    </w:pPr>
    <w:rPr>
      <w:rFonts w:ascii="Arial" w:eastAsia="Arial" w:hAnsi="Arial" w:cs="Arial"/>
      <w:sz w:val="24"/>
      <w:szCs w:val="24"/>
    </w:rPr>
    <w:tblPr>
      <w:tblStyleRowBandSize w:val="1"/>
      <w:tblStyleColBandSize w:val="1"/>
      <w:tblCellMar>
        <w:left w:w="108" w:type="dxa"/>
        <w:right w:w="108" w:type="dxa"/>
      </w:tblCellMar>
    </w:tblPr>
  </w:style>
  <w:style w:type="table" w:customStyle="1" w:styleId="a8">
    <w:basedOn w:val="TableNormal2"/>
    <w:tblPr>
      <w:tblStyleRowBandSize w:val="1"/>
      <w:tblStyleColBandSize w:val="1"/>
      <w:tblCellMar>
        <w:left w:w="115" w:type="dxa"/>
        <w:right w:w="115" w:type="dxa"/>
      </w:tblCellMar>
    </w:tblPr>
  </w:style>
  <w:style w:type="table" w:customStyle="1" w:styleId="a9">
    <w:basedOn w:val="TableNormal2"/>
    <w:pPr>
      <w:pBdr>
        <w:top w:val="nil"/>
        <w:left w:val="nil"/>
        <w:bottom w:val="nil"/>
        <w:right w:val="nil"/>
        <w:between w:val="nil"/>
      </w:pBdr>
      <w:spacing w:after="0" w:line="240" w:lineRule="auto"/>
    </w:pPr>
    <w:rPr>
      <w:rFonts w:ascii="Arial" w:eastAsia="Arial" w:hAnsi="Arial" w:cs="Arial"/>
      <w:sz w:val="24"/>
      <w:szCs w:val="24"/>
    </w:rPr>
    <w:tblPr>
      <w:tblStyleRowBandSize w:val="1"/>
      <w:tblStyleColBandSize w:val="1"/>
      <w:tblCellMar>
        <w:top w:w="75" w:type="dxa"/>
        <w:left w:w="115" w:type="dxa"/>
        <w:bottom w:w="75" w:type="dxa"/>
        <w:right w:w="115" w:type="dxa"/>
      </w:tblCellMar>
    </w:tblPr>
  </w:style>
  <w:style w:type="table" w:customStyle="1" w:styleId="aa">
    <w:basedOn w:val="TableNormal2"/>
    <w:pPr>
      <w:pBdr>
        <w:top w:val="nil"/>
        <w:left w:val="nil"/>
        <w:bottom w:val="nil"/>
        <w:right w:val="nil"/>
        <w:between w:val="nil"/>
      </w:pBdr>
      <w:spacing w:after="0" w:line="240" w:lineRule="auto"/>
    </w:pPr>
    <w:rPr>
      <w:rFonts w:ascii="Arial" w:eastAsia="Arial" w:hAnsi="Arial" w:cs="Arial"/>
      <w:sz w:val="24"/>
      <w:szCs w:val="24"/>
    </w:rPr>
    <w:tblPr>
      <w:tblStyleRowBandSize w:val="1"/>
      <w:tblStyleColBandSize w:val="1"/>
      <w:tblCellMar>
        <w:top w:w="75" w:type="dxa"/>
        <w:left w:w="115" w:type="dxa"/>
        <w:bottom w:w="75" w:type="dxa"/>
        <w:right w:w="115" w:type="dxa"/>
      </w:tblCellMar>
    </w:tblPr>
  </w:style>
  <w:style w:type="table" w:customStyle="1" w:styleId="ab">
    <w:basedOn w:val="TableNormal2"/>
    <w:pPr>
      <w:pBdr>
        <w:top w:val="nil"/>
        <w:left w:val="nil"/>
        <w:bottom w:val="nil"/>
        <w:right w:val="nil"/>
        <w:between w:val="nil"/>
      </w:pBdr>
      <w:spacing w:after="0" w:line="240" w:lineRule="auto"/>
    </w:pPr>
    <w:rPr>
      <w:rFonts w:ascii="Arial" w:eastAsia="Arial" w:hAnsi="Arial" w:cs="Arial"/>
      <w:sz w:val="24"/>
      <w:szCs w:val="24"/>
    </w:rPr>
    <w:tblPr>
      <w:tblStyleRowBandSize w:val="1"/>
      <w:tblStyleColBandSize w:val="1"/>
      <w:tblCellMar>
        <w:top w:w="75" w:type="dxa"/>
        <w:left w:w="115" w:type="dxa"/>
        <w:bottom w:w="75" w:type="dxa"/>
        <w:right w:w="115" w:type="dxa"/>
      </w:tblCellMar>
    </w:tblPr>
  </w:style>
  <w:style w:type="table" w:customStyle="1" w:styleId="ac">
    <w:basedOn w:val="TableNormal2"/>
    <w:pPr>
      <w:pBdr>
        <w:top w:val="nil"/>
        <w:left w:val="nil"/>
        <w:bottom w:val="nil"/>
        <w:right w:val="nil"/>
        <w:between w:val="nil"/>
      </w:pBdr>
      <w:spacing w:after="0" w:line="240" w:lineRule="auto"/>
    </w:pPr>
    <w:rPr>
      <w:rFonts w:ascii="Arial" w:eastAsia="Arial" w:hAnsi="Arial" w:cs="Arial"/>
      <w:sz w:val="24"/>
      <w:szCs w:val="24"/>
    </w:rPr>
    <w:tblPr>
      <w:tblStyleRowBandSize w:val="1"/>
      <w:tblStyleColBandSize w:val="1"/>
      <w:tblCellMar>
        <w:top w:w="75" w:type="dxa"/>
        <w:left w:w="115" w:type="dxa"/>
        <w:bottom w:w="75" w:type="dxa"/>
        <w:right w:w="115" w:type="dxa"/>
      </w:tblCellMar>
    </w:tblPr>
  </w:style>
  <w:style w:type="table" w:customStyle="1" w:styleId="ad">
    <w:basedOn w:val="TableNormal2"/>
    <w:pPr>
      <w:pBdr>
        <w:top w:val="nil"/>
        <w:left w:val="nil"/>
        <w:bottom w:val="nil"/>
        <w:right w:val="nil"/>
        <w:between w:val="nil"/>
      </w:pBdr>
      <w:spacing w:after="0" w:line="240" w:lineRule="auto"/>
    </w:pPr>
    <w:rPr>
      <w:rFonts w:ascii="Arial" w:eastAsia="Arial" w:hAnsi="Arial" w:cs="Arial"/>
      <w:sz w:val="24"/>
      <w:szCs w:val="24"/>
    </w:rPr>
    <w:tblPr>
      <w:tblStyleRowBandSize w:val="1"/>
      <w:tblStyleColBandSize w:val="1"/>
      <w:tblCellMar>
        <w:top w:w="75" w:type="dxa"/>
        <w:left w:w="115" w:type="dxa"/>
        <w:bottom w:w="75" w:type="dxa"/>
        <w:right w:w="115" w:type="dxa"/>
      </w:tblCellMar>
    </w:tblPr>
  </w:style>
  <w:style w:type="table" w:customStyle="1" w:styleId="ae">
    <w:basedOn w:val="TableNormal2"/>
    <w:pPr>
      <w:pBdr>
        <w:top w:val="nil"/>
        <w:left w:val="nil"/>
        <w:bottom w:val="nil"/>
        <w:right w:val="nil"/>
        <w:between w:val="nil"/>
      </w:pBdr>
      <w:spacing w:after="0" w:line="240" w:lineRule="auto"/>
    </w:pPr>
    <w:rPr>
      <w:rFonts w:ascii="Arial" w:eastAsia="Arial" w:hAnsi="Arial" w:cs="Arial"/>
      <w:sz w:val="24"/>
      <w:szCs w:val="24"/>
    </w:rPr>
    <w:tblPr>
      <w:tblStyleRowBandSize w:val="1"/>
      <w:tblStyleColBandSize w:val="1"/>
      <w:tblCellMar>
        <w:top w:w="75" w:type="dxa"/>
        <w:left w:w="115" w:type="dxa"/>
        <w:bottom w:w="75" w:type="dxa"/>
        <w:right w:w="115" w:type="dxa"/>
      </w:tblCellMar>
    </w:tblPr>
  </w:style>
  <w:style w:type="table" w:customStyle="1" w:styleId="af">
    <w:basedOn w:val="TableNormal2"/>
    <w:pPr>
      <w:pBdr>
        <w:top w:val="nil"/>
        <w:left w:val="nil"/>
        <w:bottom w:val="nil"/>
        <w:right w:val="nil"/>
        <w:between w:val="nil"/>
      </w:pBdr>
      <w:spacing w:after="0" w:line="240" w:lineRule="auto"/>
    </w:pPr>
    <w:rPr>
      <w:rFonts w:ascii="Arial" w:eastAsia="Arial" w:hAnsi="Arial" w:cs="Arial"/>
      <w:sz w:val="24"/>
      <w:szCs w:val="24"/>
    </w:rPr>
    <w:tblPr>
      <w:tblStyleRowBandSize w:val="1"/>
      <w:tblStyleColBandSize w:val="1"/>
      <w:tblCellMar>
        <w:top w:w="75" w:type="dxa"/>
        <w:left w:w="115" w:type="dxa"/>
        <w:bottom w:w="75" w:type="dxa"/>
        <w:right w:w="115" w:type="dxa"/>
      </w:tblCellMar>
    </w:tblPr>
  </w:style>
  <w:style w:type="table" w:customStyle="1" w:styleId="af0">
    <w:basedOn w:val="TableNormal2"/>
    <w:pPr>
      <w:pBdr>
        <w:top w:val="nil"/>
        <w:left w:val="nil"/>
        <w:bottom w:val="nil"/>
        <w:right w:val="nil"/>
        <w:between w:val="nil"/>
      </w:pBdr>
      <w:spacing w:after="0" w:line="240" w:lineRule="auto"/>
    </w:pPr>
    <w:rPr>
      <w:rFonts w:ascii="Arial" w:eastAsia="Arial" w:hAnsi="Arial" w:cs="Arial"/>
      <w:sz w:val="24"/>
      <w:szCs w:val="24"/>
    </w:rPr>
    <w:tblPr>
      <w:tblStyleRowBandSize w:val="1"/>
      <w:tblStyleColBandSize w:val="1"/>
      <w:tblCellMar>
        <w:top w:w="75" w:type="dxa"/>
        <w:left w:w="115" w:type="dxa"/>
        <w:bottom w:w="75" w:type="dxa"/>
        <w:right w:w="115" w:type="dxa"/>
      </w:tblCellMar>
    </w:tblPr>
  </w:style>
  <w:style w:type="table" w:customStyle="1" w:styleId="af1">
    <w:basedOn w:val="TableNormal2"/>
    <w:pPr>
      <w:pBdr>
        <w:top w:val="nil"/>
        <w:left w:val="nil"/>
        <w:bottom w:val="nil"/>
        <w:right w:val="nil"/>
        <w:between w:val="nil"/>
      </w:pBdr>
      <w:spacing w:after="0" w:line="240" w:lineRule="auto"/>
    </w:pPr>
    <w:rPr>
      <w:rFonts w:ascii="Arial" w:eastAsia="Arial" w:hAnsi="Arial" w:cs="Arial"/>
      <w:sz w:val="24"/>
      <w:szCs w:val="24"/>
    </w:rPr>
    <w:tblPr>
      <w:tblStyleRowBandSize w:val="1"/>
      <w:tblStyleColBandSize w:val="1"/>
      <w:tblCellMar>
        <w:top w:w="75" w:type="dxa"/>
        <w:left w:w="115" w:type="dxa"/>
        <w:bottom w:w="75" w:type="dxa"/>
        <w:right w:w="115" w:type="dxa"/>
      </w:tblCellMar>
    </w:tblPr>
  </w:style>
  <w:style w:type="paragraph" w:styleId="Bibliography">
    <w:name w:val="Bibliography"/>
    <w:basedOn w:val="Normal"/>
    <w:next w:val="Normal"/>
    <w:uiPriority w:val="37"/>
    <w:semiHidden/>
    <w:unhideWhenUsed/>
    <w:rsid w:val="009B38BA"/>
  </w:style>
  <w:style w:type="paragraph" w:styleId="BlockText">
    <w:name w:val="Block Text"/>
    <w:basedOn w:val="Normal"/>
    <w:uiPriority w:val="99"/>
    <w:semiHidden/>
    <w:unhideWhenUsed/>
    <w:rsid w:val="009B38BA"/>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uiPriority w:val="99"/>
    <w:semiHidden/>
    <w:unhideWhenUsed/>
    <w:rsid w:val="009B38BA"/>
    <w:pPr>
      <w:spacing w:after="120"/>
    </w:pPr>
  </w:style>
  <w:style w:type="character" w:customStyle="1" w:styleId="BodyTextChar">
    <w:name w:val="Body Text Char"/>
    <w:basedOn w:val="DefaultParagraphFont"/>
    <w:link w:val="BodyText"/>
    <w:uiPriority w:val="99"/>
    <w:semiHidden/>
    <w:rsid w:val="009B38BA"/>
    <w:rPr>
      <w:lang w:val="pt-BR"/>
    </w:rPr>
  </w:style>
  <w:style w:type="paragraph" w:styleId="BodyText2">
    <w:name w:val="Body Text 2"/>
    <w:basedOn w:val="Normal"/>
    <w:link w:val="BodyText2Char"/>
    <w:uiPriority w:val="99"/>
    <w:semiHidden/>
    <w:unhideWhenUsed/>
    <w:rsid w:val="009B38BA"/>
    <w:pPr>
      <w:spacing w:after="120" w:line="480" w:lineRule="auto"/>
    </w:pPr>
  </w:style>
  <w:style w:type="character" w:customStyle="1" w:styleId="BodyText2Char">
    <w:name w:val="Body Text 2 Char"/>
    <w:basedOn w:val="DefaultParagraphFont"/>
    <w:link w:val="BodyText2"/>
    <w:uiPriority w:val="99"/>
    <w:semiHidden/>
    <w:rsid w:val="009B38BA"/>
    <w:rPr>
      <w:lang w:val="pt-BR"/>
    </w:rPr>
  </w:style>
  <w:style w:type="paragraph" w:styleId="BodyText3">
    <w:name w:val="Body Text 3"/>
    <w:basedOn w:val="Normal"/>
    <w:link w:val="BodyText3Char"/>
    <w:uiPriority w:val="99"/>
    <w:semiHidden/>
    <w:unhideWhenUsed/>
    <w:rsid w:val="009B38BA"/>
    <w:pPr>
      <w:spacing w:after="120"/>
    </w:pPr>
    <w:rPr>
      <w:sz w:val="16"/>
      <w:szCs w:val="16"/>
    </w:rPr>
  </w:style>
  <w:style w:type="character" w:customStyle="1" w:styleId="BodyText3Char">
    <w:name w:val="Body Text 3 Char"/>
    <w:basedOn w:val="DefaultParagraphFont"/>
    <w:link w:val="BodyText3"/>
    <w:uiPriority w:val="99"/>
    <w:semiHidden/>
    <w:rsid w:val="009B38BA"/>
    <w:rPr>
      <w:sz w:val="16"/>
      <w:szCs w:val="16"/>
      <w:lang w:val="pt-BR"/>
    </w:rPr>
  </w:style>
  <w:style w:type="paragraph" w:styleId="BodyTextFirstIndent">
    <w:name w:val="Body Text First Indent"/>
    <w:basedOn w:val="BodyText"/>
    <w:link w:val="BodyTextFirstIndentChar"/>
    <w:uiPriority w:val="99"/>
    <w:semiHidden/>
    <w:unhideWhenUsed/>
    <w:rsid w:val="009B38BA"/>
    <w:pPr>
      <w:spacing w:after="160"/>
      <w:ind w:firstLine="360"/>
    </w:pPr>
  </w:style>
  <w:style w:type="character" w:customStyle="1" w:styleId="BodyTextFirstIndentChar">
    <w:name w:val="Body Text First Indent Char"/>
    <w:basedOn w:val="BodyTextChar"/>
    <w:link w:val="BodyTextFirstIndent"/>
    <w:uiPriority w:val="99"/>
    <w:semiHidden/>
    <w:rsid w:val="009B38BA"/>
    <w:rPr>
      <w:lang w:val="pt-BR"/>
    </w:rPr>
  </w:style>
  <w:style w:type="paragraph" w:styleId="BodyTextIndent">
    <w:name w:val="Body Text Indent"/>
    <w:basedOn w:val="Normal"/>
    <w:link w:val="BodyTextIndentChar"/>
    <w:uiPriority w:val="99"/>
    <w:semiHidden/>
    <w:unhideWhenUsed/>
    <w:rsid w:val="009B38BA"/>
    <w:pPr>
      <w:spacing w:after="120"/>
      <w:ind w:left="283"/>
    </w:pPr>
  </w:style>
  <w:style w:type="character" w:customStyle="1" w:styleId="BodyTextIndentChar">
    <w:name w:val="Body Text Indent Char"/>
    <w:basedOn w:val="DefaultParagraphFont"/>
    <w:link w:val="BodyTextIndent"/>
    <w:uiPriority w:val="99"/>
    <w:semiHidden/>
    <w:rsid w:val="009B38BA"/>
    <w:rPr>
      <w:lang w:val="pt-BR"/>
    </w:rPr>
  </w:style>
  <w:style w:type="paragraph" w:styleId="BodyTextFirstIndent2">
    <w:name w:val="Body Text First Indent 2"/>
    <w:basedOn w:val="BodyTextIndent"/>
    <w:link w:val="BodyTextFirstIndent2Char"/>
    <w:uiPriority w:val="99"/>
    <w:semiHidden/>
    <w:unhideWhenUsed/>
    <w:rsid w:val="009B38BA"/>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9B38BA"/>
    <w:rPr>
      <w:lang w:val="pt-BR"/>
    </w:rPr>
  </w:style>
  <w:style w:type="paragraph" w:styleId="BodyTextIndent2">
    <w:name w:val="Body Text Indent 2"/>
    <w:basedOn w:val="Normal"/>
    <w:link w:val="BodyTextIndent2Char"/>
    <w:uiPriority w:val="99"/>
    <w:semiHidden/>
    <w:unhideWhenUsed/>
    <w:rsid w:val="009B38BA"/>
    <w:pPr>
      <w:spacing w:after="120" w:line="480" w:lineRule="auto"/>
      <w:ind w:left="283"/>
    </w:pPr>
  </w:style>
  <w:style w:type="character" w:customStyle="1" w:styleId="BodyTextIndent2Char">
    <w:name w:val="Body Text Indent 2 Char"/>
    <w:basedOn w:val="DefaultParagraphFont"/>
    <w:link w:val="BodyTextIndent2"/>
    <w:uiPriority w:val="99"/>
    <w:semiHidden/>
    <w:rsid w:val="009B38BA"/>
    <w:rPr>
      <w:lang w:val="pt-BR"/>
    </w:rPr>
  </w:style>
  <w:style w:type="paragraph" w:styleId="BodyTextIndent3">
    <w:name w:val="Body Text Indent 3"/>
    <w:basedOn w:val="Normal"/>
    <w:link w:val="BodyTextIndent3Char"/>
    <w:uiPriority w:val="99"/>
    <w:semiHidden/>
    <w:unhideWhenUsed/>
    <w:rsid w:val="009B38BA"/>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B38BA"/>
    <w:rPr>
      <w:sz w:val="16"/>
      <w:szCs w:val="16"/>
      <w:lang w:val="pt-BR"/>
    </w:rPr>
  </w:style>
  <w:style w:type="paragraph" w:styleId="Caption">
    <w:name w:val="caption"/>
    <w:basedOn w:val="Normal"/>
    <w:next w:val="Normal"/>
    <w:uiPriority w:val="35"/>
    <w:semiHidden/>
    <w:unhideWhenUsed/>
    <w:qFormat/>
    <w:rsid w:val="009B38BA"/>
    <w:pPr>
      <w:spacing w:after="200" w:line="240" w:lineRule="auto"/>
    </w:pPr>
    <w:rPr>
      <w:i/>
      <w:iCs/>
      <w:color w:val="44546A" w:themeColor="text2"/>
      <w:sz w:val="18"/>
      <w:szCs w:val="18"/>
    </w:rPr>
  </w:style>
  <w:style w:type="paragraph" w:styleId="Closing">
    <w:name w:val="Closing"/>
    <w:basedOn w:val="Normal"/>
    <w:link w:val="ClosingChar"/>
    <w:uiPriority w:val="99"/>
    <w:semiHidden/>
    <w:unhideWhenUsed/>
    <w:rsid w:val="009B38BA"/>
    <w:pPr>
      <w:spacing w:after="0" w:line="240" w:lineRule="auto"/>
      <w:ind w:left="4252"/>
    </w:pPr>
  </w:style>
  <w:style w:type="character" w:customStyle="1" w:styleId="ClosingChar">
    <w:name w:val="Closing Char"/>
    <w:basedOn w:val="DefaultParagraphFont"/>
    <w:link w:val="Closing"/>
    <w:uiPriority w:val="99"/>
    <w:semiHidden/>
    <w:rsid w:val="009B38BA"/>
    <w:rPr>
      <w:lang w:val="pt-BR"/>
    </w:rPr>
  </w:style>
  <w:style w:type="paragraph" w:styleId="Date">
    <w:name w:val="Date"/>
    <w:basedOn w:val="Normal"/>
    <w:next w:val="Normal"/>
    <w:link w:val="DateChar"/>
    <w:uiPriority w:val="99"/>
    <w:semiHidden/>
    <w:unhideWhenUsed/>
    <w:rsid w:val="009B38BA"/>
  </w:style>
  <w:style w:type="character" w:customStyle="1" w:styleId="DateChar">
    <w:name w:val="Date Char"/>
    <w:basedOn w:val="DefaultParagraphFont"/>
    <w:link w:val="Date"/>
    <w:uiPriority w:val="99"/>
    <w:semiHidden/>
    <w:rsid w:val="009B38BA"/>
    <w:rPr>
      <w:lang w:val="pt-BR"/>
    </w:rPr>
  </w:style>
  <w:style w:type="paragraph" w:styleId="DocumentMap">
    <w:name w:val="Document Map"/>
    <w:basedOn w:val="Normal"/>
    <w:link w:val="DocumentMapChar"/>
    <w:uiPriority w:val="99"/>
    <w:semiHidden/>
    <w:unhideWhenUsed/>
    <w:rsid w:val="009B38BA"/>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9B38BA"/>
    <w:rPr>
      <w:rFonts w:ascii="Segoe UI" w:hAnsi="Segoe UI" w:cs="Segoe UI"/>
      <w:sz w:val="16"/>
      <w:szCs w:val="16"/>
      <w:lang w:val="pt-BR"/>
    </w:rPr>
  </w:style>
  <w:style w:type="paragraph" w:styleId="E-mailSignature">
    <w:name w:val="E-mail Signature"/>
    <w:basedOn w:val="Normal"/>
    <w:link w:val="E-mailSignatureChar"/>
    <w:uiPriority w:val="99"/>
    <w:semiHidden/>
    <w:unhideWhenUsed/>
    <w:rsid w:val="009B38BA"/>
    <w:pPr>
      <w:spacing w:after="0" w:line="240" w:lineRule="auto"/>
    </w:pPr>
  </w:style>
  <w:style w:type="character" w:customStyle="1" w:styleId="E-mailSignatureChar">
    <w:name w:val="E-mail Signature Char"/>
    <w:basedOn w:val="DefaultParagraphFont"/>
    <w:link w:val="E-mailSignature"/>
    <w:uiPriority w:val="99"/>
    <w:semiHidden/>
    <w:rsid w:val="009B38BA"/>
    <w:rPr>
      <w:lang w:val="pt-BR"/>
    </w:rPr>
  </w:style>
  <w:style w:type="paragraph" w:styleId="EndnoteText">
    <w:name w:val="endnote text"/>
    <w:basedOn w:val="Normal"/>
    <w:link w:val="EndnoteTextChar"/>
    <w:uiPriority w:val="99"/>
    <w:semiHidden/>
    <w:unhideWhenUsed/>
    <w:rsid w:val="009B38B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B38BA"/>
    <w:rPr>
      <w:sz w:val="20"/>
      <w:szCs w:val="20"/>
      <w:lang w:val="pt-BR"/>
    </w:rPr>
  </w:style>
  <w:style w:type="paragraph" w:styleId="EnvelopeAddress">
    <w:name w:val="envelope address"/>
    <w:basedOn w:val="Normal"/>
    <w:uiPriority w:val="99"/>
    <w:semiHidden/>
    <w:unhideWhenUsed/>
    <w:rsid w:val="009B38BA"/>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9B38BA"/>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9B38B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38BA"/>
    <w:rPr>
      <w:sz w:val="20"/>
      <w:szCs w:val="20"/>
      <w:lang w:val="pt-BR"/>
    </w:rPr>
  </w:style>
  <w:style w:type="character" w:customStyle="1" w:styleId="Heading7Char">
    <w:name w:val="Heading 7 Char"/>
    <w:basedOn w:val="DefaultParagraphFont"/>
    <w:link w:val="Heading7"/>
    <w:uiPriority w:val="9"/>
    <w:semiHidden/>
    <w:rsid w:val="009B38BA"/>
    <w:rPr>
      <w:rFonts w:asciiTheme="majorHAnsi" w:eastAsiaTheme="majorEastAsia" w:hAnsiTheme="majorHAnsi" w:cstheme="majorBidi"/>
      <w:i/>
      <w:iCs/>
      <w:color w:val="1F3763" w:themeColor="accent1" w:themeShade="7F"/>
      <w:lang w:val="pt-BR"/>
    </w:rPr>
  </w:style>
  <w:style w:type="character" w:customStyle="1" w:styleId="Heading8Char">
    <w:name w:val="Heading 8 Char"/>
    <w:basedOn w:val="DefaultParagraphFont"/>
    <w:link w:val="Heading8"/>
    <w:uiPriority w:val="9"/>
    <w:semiHidden/>
    <w:rsid w:val="009B38BA"/>
    <w:rPr>
      <w:rFonts w:asciiTheme="majorHAnsi" w:eastAsiaTheme="majorEastAsia" w:hAnsiTheme="majorHAnsi" w:cstheme="majorBidi"/>
      <w:color w:val="272727" w:themeColor="text1" w:themeTint="D8"/>
      <w:sz w:val="21"/>
      <w:szCs w:val="21"/>
      <w:lang w:val="pt-BR"/>
    </w:rPr>
  </w:style>
  <w:style w:type="character" w:customStyle="1" w:styleId="Heading9Char">
    <w:name w:val="Heading 9 Char"/>
    <w:basedOn w:val="DefaultParagraphFont"/>
    <w:link w:val="Heading9"/>
    <w:uiPriority w:val="9"/>
    <w:semiHidden/>
    <w:rsid w:val="009B38BA"/>
    <w:rPr>
      <w:rFonts w:asciiTheme="majorHAnsi" w:eastAsiaTheme="majorEastAsia" w:hAnsiTheme="majorHAnsi" w:cstheme="majorBidi"/>
      <w:i/>
      <w:iCs/>
      <w:color w:val="272727" w:themeColor="text1" w:themeTint="D8"/>
      <w:sz w:val="21"/>
      <w:szCs w:val="21"/>
      <w:lang w:val="pt-BR"/>
    </w:rPr>
  </w:style>
  <w:style w:type="paragraph" w:styleId="HTMLAddress">
    <w:name w:val="HTML Address"/>
    <w:basedOn w:val="Normal"/>
    <w:link w:val="HTMLAddressChar"/>
    <w:uiPriority w:val="99"/>
    <w:semiHidden/>
    <w:unhideWhenUsed/>
    <w:rsid w:val="009B38BA"/>
    <w:pPr>
      <w:spacing w:after="0" w:line="240" w:lineRule="auto"/>
    </w:pPr>
    <w:rPr>
      <w:i/>
      <w:iCs/>
    </w:rPr>
  </w:style>
  <w:style w:type="character" w:customStyle="1" w:styleId="HTMLAddressChar">
    <w:name w:val="HTML Address Char"/>
    <w:basedOn w:val="DefaultParagraphFont"/>
    <w:link w:val="HTMLAddress"/>
    <w:uiPriority w:val="99"/>
    <w:semiHidden/>
    <w:rsid w:val="009B38BA"/>
    <w:rPr>
      <w:i/>
      <w:iCs/>
      <w:lang w:val="pt-BR"/>
    </w:rPr>
  </w:style>
  <w:style w:type="paragraph" w:styleId="HTMLPreformatted">
    <w:name w:val="HTML Preformatted"/>
    <w:basedOn w:val="Normal"/>
    <w:link w:val="HTMLPreformattedChar"/>
    <w:uiPriority w:val="99"/>
    <w:semiHidden/>
    <w:unhideWhenUsed/>
    <w:rsid w:val="009B38BA"/>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9B38BA"/>
    <w:rPr>
      <w:rFonts w:ascii="Consolas" w:hAnsi="Consolas"/>
      <w:sz w:val="20"/>
      <w:szCs w:val="20"/>
      <w:lang w:val="pt-BR"/>
    </w:rPr>
  </w:style>
  <w:style w:type="paragraph" w:styleId="Index1">
    <w:name w:val="index 1"/>
    <w:basedOn w:val="Normal"/>
    <w:next w:val="Normal"/>
    <w:autoRedefine/>
    <w:uiPriority w:val="99"/>
    <w:semiHidden/>
    <w:unhideWhenUsed/>
    <w:rsid w:val="009B38BA"/>
    <w:pPr>
      <w:spacing w:after="0" w:line="240" w:lineRule="auto"/>
      <w:ind w:left="220" w:hanging="220"/>
    </w:pPr>
  </w:style>
  <w:style w:type="paragraph" w:styleId="Index2">
    <w:name w:val="index 2"/>
    <w:basedOn w:val="Normal"/>
    <w:next w:val="Normal"/>
    <w:autoRedefine/>
    <w:uiPriority w:val="99"/>
    <w:semiHidden/>
    <w:unhideWhenUsed/>
    <w:rsid w:val="009B38BA"/>
    <w:pPr>
      <w:spacing w:after="0" w:line="240" w:lineRule="auto"/>
      <w:ind w:left="440" w:hanging="220"/>
    </w:pPr>
  </w:style>
  <w:style w:type="paragraph" w:styleId="Index3">
    <w:name w:val="index 3"/>
    <w:basedOn w:val="Normal"/>
    <w:next w:val="Normal"/>
    <w:autoRedefine/>
    <w:uiPriority w:val="99"/>
    <w:semiHidden/>
    <w:unhideWhenUsed/>
    <w:rsid w:val="009B38BA"/>
    <w:pPr>
      <w:spacing w:after="0" w:line="240" w:lineRule="auto"/>
      <w:ind w:left="660" w:hanging="220"/>
    </w:pPr>
  </w:style>
  <w:style w:type="paragraph" w:styleId="Index4">
    <w:name w:val="index 4"/>
    <w:basedOn w:val="Normal"/>
    <w:next w:val="Normal"/>
    <w:autoRedefine/>
    <w:uiPriority w:val="99"/>
    <w:semiHidden/>
    <w:unhideWhenUsed/>
    <w:rsid w:val="009B38BA"/>
    <w:pPr>
      <w:spacing w:after="0" w:line="240" w:lineRule="auto"/>
      <w:ind w:left="880" w:hanging="220"/>
    </w:pPr>
  </w:style>
  <w:style w:type="paragraph" w:styleId="Index5">
    <w:name w:val="index 5"/>
    <w:basedOn w:val="Normal"/>
    <w:next w:val="Normal"/>
    <w:autoRedefine/>
    <w:uiPriority w:val="99"/>
    <w:semiHidden/>
    <w:unhideWhenUsed/>
    <w:rsid w:val="009B38BA"/>
    <w:pPr>
      <w:spacing w:after="0" w:line="240" w:lineRule="auto"/>
      <w:ind w:left="1100" w:hanging="220"/>
    </w:pPr>
  </w:style>
  <w:style w:type="paragraph" w:styleId="Index6">
    <w:name w:val="index 6"/>
    <w:basedOn w:val="Normal"/>
    <w:next w:val="Normal"/>
    <w:autoRedefine/>
    <w:uiPriority w:val="99"/>
    <w:semiHidden/>
    <w:unhideWhenUsed/>
    <w:rsid w:val="009B38BA"/>
    <w:pPr>
      <w:spacing w:after="0" w:line="240" w:lineRule="auto"/>
      <w:ind w:left="1320" w:hanging="220"/>
    </w:pPr>
  </w:style>
  <w:style w:type="paragraph" w:styleId="Index7">
    <w:name w:val="index 7"/>
    <w:basedOn w:val="Normal"/>
    <w:next w:val="Normal"/>
    <w:autoRedefine/>
    <w:uiPriority w:val="99"/>
    <w:semiHidden/>
    <w:unhideWhenUsed/>
    <w:rsid w:val="009B38BA"/>
    <w:pPr>
      <w:spacing w:after="0" w:line="240" w:lineRule="auto"/>
      <w:ind w:left="1540" w:hanging="220"/>
    </w:pPr>
  </w:style>
  <w:style w:type="paragraph" w:styleId="Index8">
    <w:name w:val="index 8"/>
    <w:basedOn w:val="Normal"/>
    <w:next w:val="Normal"/>
    <w:autoRedefine/>
    <w:uiPriority w:val="99"/>
    <w:semiHidden/>
    <w:unhideWhenUsed/>
    <w:rsid w:val="009B38BA"/>
    <w:pPr>
      <w:spacing w:after="0" w:line="240" w:lineRule="auto"/>
      <w:ind w:left="1760" w:hanging="220"/>
    </w:pPr>
  </w:style>
  <w:style w:type="paragraph" w:styleId="Index9">
    <w:name w:val="index 9"/>
    <w:basedOn w:val="Normal"/>
    <w:next w:val="Normal"/>
    <w:autoRedefine/>
    <w:uiPriority w:val="99"/>
    <w:semiHidden/>
    <w:unhideWhenUsed/>
    <w:rsid w:val="009B38BA"/>
    <w:pPr>
      <w:spacing w:after="0" w:line="240" w:lineRule="auto"/>
      <w:ind w:left="1980" w:hanging="220"/>
    </w:pPr>
  </w:style>
  <w:style w:type="paragraph" w:styleId="IndexHeading">
    <w:name w:val="index heading"/>
    <w:basedOn w:val="Normal"/>
    <w:next w:val="Index1"/>
    <w:uiPriority w:val="99"/>
    <w:semiHidden/>
    <w:unhideWhenUsed/>
    <w:rsid w:val="009B38BA"/>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9B38BA"/>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9B38BA"/>
    <w:rPr>
      <w:i/>
      <w:iCs/>
      <w:color w:val="4472C4" w:themeColor="accent1"/>
      <w:lang w:val="pt-BR"/>
    </w:rPr>
  </w:style>
  <w:style w:type="paragraph" w:styleId="List">
    <w:name w:val="List"/>
    <w:basedOn w:val="Normal"/>
    <w:uiPriority w:val="99"/>
    <w:semiHidden/>
    <w:unhideWhenUsed/>
    <w:rsid w:val="009B38BA"/>
    <w:pPr>
      <w:ind w:left="283" w:hanging="283"/>
      <w:contextualSpacing/>
    </w:pPr>
  </w:style>
  <w:style w:type="paragraph" w:styleId="List2">
    <w:name w:val="List 2"/>
    <w:basedOn w:val="Normal"/>
    <w:uiPriority w:val="99"/>
    <w:semiHidden/>
    <w:unhideWhenUsed/>
    <w:rsid w:val="009B38BA"/>
    <w:pPr>
      <w:ind w:left="566" w:hanging="283"/>
      <w:contextualSpacing/>
    </w:pPr>
  </w:style>
  <w:style w:type="paragraph" w:styleId="List3">
    <w:name w:val="List 3"/>
    <w:basedOn w:val="Normal"/>
    <w:uiPriority w:val="99"/>
    <w:semiHidden/>
    <w:unhideWhenUsed/>
    <w:rsid w:val="009B38BA"/>
    <w:pPr>
      <w:ind w:left="849" w:hanging="283"/>
      <w:contextualSpacing/>
    </w:pPr>
  </w:style>
  <w:style w:type="paragraph" w:styleId="List4">
    <w:name w:val="List 4"/>
    <w:basedOn w:val="Normal"/>
    <w:uiPriority w:val="99"/>
    <w:semiHidden/>
    <w:unhideWhenUsed/>
    <w:rsid w:val="009B38BA"/>
    <w:pPr>
      <w:ind w:left="1132" w:hanging="283"/>
      <w:contextualSpacing/>
    </w:pPr>
  </w:style>
  <w:style w:type="paragraph" w:styleId="List5">
    <w:name w:val="List 5"/>
    <w:basedOn w:val="Normal"/>
    <w:uiPriority w:val="99"/>
    <w:semiHidden/>
    <w:unhideWhenUsed/>
    <w:rsid w:val="009B38BA"/>
    <w:pPr>
      <w:ind w:left="1415" w:hanging="283"/>
      <w:contextualSpacing/>
    </w:pPr>
  </w:style>
  <w:style w:type="paragraph" w:styleId="ListBullet">
    <w:name w:val="List Bullet"/>
    <w:basedOn w:val="Normal"/>
    <w:uiPriority w:val="99"/>
    <w:semiHidden/>
    <w:unhideWhenUsed/>
    <w:rsid w:val="009B38BA"/>
    <w:pPr>
      <w:numPr>
        <w:numId w:val="2"/>
      </w:numPr>
      <w:contextualSpacing/>
    </w:pPr>
  </w:style>
  <w:style w:type="paragraph" w:styleId="ListBullet2">
    <w:name w:val="List Bullet 2"/>
    <w:basedOn w:val="Normal"/>
    <w:uiPriority w:val="99"/>
    <w:semiHidden/>
    <w:unhideWhenUsed/>
    <w:rsid w:val="009B38BA"/>
    <w:pPr>
      <w:numPr>
        <w:numId w:val="3"/>
      </w:numPr>
      <w:contextualSpacing/>
    </w:pPr>
  </w:style>
  <w:style w:type="paragraph" w:styleId="ListBullet3">
    <w:name w:val="List Bullet 3"/>
    <w:basedOn w:val="Normal"/>
    <w:uiPriority w:val="99"/>
    <w:semiHidden/>
    <w:unhideWhenUsed/>
    <w:rsid w:val="009B38BA"/>
    <w:pPr>
      <w:numPr>
        <w:numId w:val="4"/>
      </w:numPr>
      <w:contextualSpacing/>
    </w:pPr>
  </w:style>
  <w:style w:type="paragraph" w:styleId="ListBullet4">
    <w:name w:val="List Bullet 4"/>
    <w:basedOn w:val="Normal"/>
    <w:uiPriority w:val="99"/>
    <w:semiHidden/>
    <w:unhideWhenUsed/>
    <w:rsid w:val="009B38BA"/>
    <w:pPr>
      <w:numPr>
        <w:numId w:val="5"/>
      </w:numPr>
      <w:contextualSpacing/>
    </w:pPr>
  </w:style>
  <w:style w:type="paragraph" w:styleId="ListBullet5">
    <w:name w:val="List Bullet 5"/>
    <w:basedOn w:val="Normal"/>
    <w:uiPriority w:val="99"/>
    <w:semiHidden/>
    <w:unhideWhenUsed/>
    <w:rsid w:val="009B38BA"/>
    <w:pPr>
      <w:numPr>
        <w:numId w:val="6"/>
      </w:numPr>
      <w:contextualSpacing/>
    </w:pPr>
  </w:style>
  <w:style w:type="paragraph" w:styleId="ListContinue">
    <w:name w:val="List Continue"/>
    <w:basedOn w:val="Normal"/>
    <w:uiPriority w:val="99"/>
    <w:semiHidden/>
    <w:unhideWhenUsed/>
    <w:rsid w:val="009B38BA"/>
    <w:pPr>
      <w:spacing w:after="120"/>
      <w:ind w:left="283"/>
      <w:contextualSpacing/>
    </w:pPr>
  </w:style>
  <w:style w:type="paragraph" w:styleId="ListContinue2">
    <w:name w:val="List Continue 2"/>
    <w:basedOn w:val="Normal"/>
    <w:uiPriority w:val="99"/>
    <w:semiHidden/>
    <w:unhideWhenUsed/>
    <w:rsid w:val="009B38BA"/>
    <w:pPr>
      <w:spacing w:after="120"/>
      <w:ind w:left="566"/>
      <w:contextualSpacing/>
    </w:pPr>
  </w:style>
  <w:style w:type="paragraph" w:styleId="ListContinue3">
    <w:name w:val="List Continue 3"/>
    <w:basedOn w:val="Normal"/>
    <w:uiPriority w:val="99"/>
    <w:semiHidden/>
    <w:unhideWhenUsed/>
    <w:rsid w:val="009B38BA"/>
    <w:pPr>
      <w:spacing w:after="120"/>
      <w:ind w:left="849"/>
      <w:contextualSpacing/>
    </w:pPr>
  </w:style>
  <w:style w:type="paragraph" w:styleId="ListContinue4">
    <w:name w:val="List Continue 4"/>
    <w:basedOn w:val="Normal"/>
    <w:uiPriority w:val="99"/>
    <w:semiHidden/>
    <w:unhideWhenUsed/>
    <w:rsid w:val="009B38BA"/>
    <w:pPr>
      <w:spacing w:after="120"/>
      <w:ind w:left="1132"/>
      <w:contextualSpacing/>
    </w:pPr>
  </w:style>
  <w:style w:type="paragraph" w:styleId="ListContinue5">
    <w:name w:val="List Continue 5"/>
    <w:basedOn w:val="Normal"/>
    <w:uiPriority w:val="99"/>
    <w:semiHidden/>
    <w:unhideWhenUsed/>
    <w:rsid w:val="009B38BA"/>
    <w:pPr>
      <w:spacing w:after="120"/>
      <w:ind w:left="1415"/>
      <w:contextualSpacing/>
    </w:pPr>
  </w:style>
  <w:style w:type="paragraph" w:styleId="ListNumber">
    <w:name w:val="List Number"/>
    <w:basedOn w:val="Normal"/>
    <w:uiPriority w:val="99"/>
    <w:semiHidden/>
    <w:unhideWhenUsed/>
    <w:rsid w:val="009B38BA"/>
    <w:pPr>
      <w:numPr>
        <w:numId w:val="7"/>
      </w:numPr>
      <w:contextualSpacing/>
    </w:pPr>
  </w:style>
  <w:style w:type="paragraph" w:styleId="ListNumber2">
    <w:name w:val="List Number 2"/>
    <w:basedOn w:val="Normal"/>
    <w:uiPriority w:val="99"/>
    <w:semiHidden/>
    <w:unhideWhenUsed/>
    <w:rsid w:val="009B38BA"/>
    <w:pPr>
      <w:numPr>
        <w:numId w:val="8"/>
      </w:numPr>
      <w:contextualSpacing/>
    </w:pPr>
  </w:style>
  <w:style w:type="paragraph" w:styleId="ListNumber3">
    <w:name w:val="List Number 3"/>
    <w:basedOn w:val="Normal"/>
    <w:uiPriority w:val="99"/>
    <w:semiHidden/>
    <w:unhideWhenUsed/>
    <w:rsid w:val="009B38BA"/>
    <w:pPr>
      <w:numPr>
        <w:numId w:val="9"/>
      </w:numPr>
      <w:contextualSpacing/>
    </w:pPr>
  </w:style>
  <w:style w:type="paragraph" w:styleId="ListNumber4">
    <w:name w:val="List Number 4"/>
    <w:basedOn w:val="Normal"/>
    <w:uiPriority w:val="99"/>
    <w:semiHidden/>
    <w:unhideWhenUsed/>
    <w:rsid w:val="009B38BA"/>
    <w:pPr>
      <w:numPr>
        <w:numId w:val="10"/>
      </w:numPr>
      <w:contextualSpacing/>
    </w:pPr>
  </w:style>
  <w:style w:type="paragraph" w:styleId="ListNumber5">
    <w:name w:val="List Number 5"/>
    <w:basedOn w:val="Normal"/>
    <w:uiPriority w:val="99"/>
    <w:semiHidden/>
    <w:unhideWhenUsed/>
    <w:rsid w:val="009B38BA"/>
    <w:pPr>
      <w:numPr>
        <w:numId w:val="11"/>
      </w:numPr>
      <w:contextualSpacing/>
    </w:pPr>
  </w:style>
  <w:style w:type="paragraph" w:styleId="MacroText">
    <w:name w:val="macro"/>
    <w:link w:val="MacroTextChar"/>
    <w:uiPriority w:val="99"/>
    <w:semiHidden/>
    <w:unhideWhenUsed/>
    <w:rsid w:val="009B38BA"/>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lang w:val="pt-BR"/>
    </w:rPr>
  </w:style>
  <w:style w:type="character" w:customStyle="1" w:styleId="MacroTextChar">
    <w:name w:val="Macro Text Char"/>
    <w:basedOn w:val="DefaultParagraphFont"/>
    <w:link w:val="MacroText"/>
    <w:uiPriority w:val="99"/>
    <w:semiHidden/>
    <w:rsid w:val="009B38BA"/>
    <w:rPr>
      <w:rFonts w:ascii="Consolas" w:hAnsi="Consolas"/>
      <w:sz w:val="20"/>
      <w:szCs w:val="20"/>
      <w:lang w:val="pt-BR"/>
    </w:rPr>
  </w:style>
  <w:style w:type="paragraph" w:styleId="MessageHeader">
    <w:name w:val="Message Header"/>
    <w:basedOn w:val="Normal"/>
    <w:link w:val="MessageHeaderChar"/>
    <w:uiPriority w:val="99"/>
    <w:semiHidden/>
    <w:unhideWhenUsed/>
    <w:rsid w:val="009B38BA"/>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9B38BA"/>
    <w:rPr>
      <w:rFonts w:asciiTheme="majorHAnsi" w:eastAsiaTheme="majorEastAsia" w:hAnsiTheme="majorHAnsi" w:cstheme="majorBidi"/>
      <w:sz w:val="24"/>
      <w:szCs w:val="24"/>
      <w:shd w:val="pct20" w:color="auto" w:fill="auto"/>
      <w:lang w:val="pt-BR"/>
    </w:rPr>
  </w:style>
  <w:style w:type="paragraph" w:styleId="NoSpacing">
    <w:name w:val="No Spacing"/>
    <w:uiPriority w:val="1"/>
    <w:qFormat/>
    <w:rsid w:val="009B38BA"/>
    <w:pPr>
      <w:spacing w:after="0" w:line="240" w:lineRule="auto"/>
    </w:pPr>
    <w:rPr>
      <w:lang w:val="pt-BR"/>
    </w:rPr>
  </w:style>
  <w:style w:type="paragraph" w:styleId="NormalIndent">
    <w:name w:val="Normal Indent"/>
    <w:basedOn w:val="Normal"/>
    <w:uiPriority w:val="99"/>
    <w:semiHidden/>
    <w:unhideWhenUsed/>
    <w:rsid w:val="009B38BA"/>
    <w:pPr>
      <w:ind w:left="720"/>
    </w:pPr>
  </w:style>
  <w:style w:type="paragraph" w:styleId="NoteHeading">
    <w:name w:val="Note Heading"/>
    <w:basedOn w:val="Normal"/>
    <w:next w:val="Normal"/>
    <w:link w:val="NoteHeadingChar"/>
    <w:uiPriority w:val="99"/>
    <w:semiHidden/>
    <w:unhideWhenUsed/>
    <w:rsid w:val="009B38BA"/>
    <w:pPr>
      <w:spacing w:after="0" w:line="240" w:lineRule="auto"/>
    </w:pPr>
  </w:style>
  <w:style w:type="character" w:customStyle="1" w:styleId="NoteHeadingChar">
    <w:name w:val="Note Heading Char"/>
    <w:basedOn w:val="DefaultParagraphFont"/>
    <w:link w:val="NoteHeading"/>
    <w:uiPriority w:val="99"/>
    <w:semiHidden/>
    <w:rsid w:val="009B38BA"/>
    <w:rPr>
      <w:lang w:val="pt-BR"/>
    </w:rPr>
  </w:style>
  <w:style w:type="paragraph" w:styleId="PlainText">
    <w:name w:val="Plain Text"/>
    <w:basedOn w:val="Normal"/>
    <w:link w:val="PlainTextChar"/>
    <w:uiPriority w:val="99"/>
    <w:semiHidden/>
    <w:unhideWhenUsed/>
    <w:rsid w:val="009B38B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9B38BA"/>
    <w:rPr>
      <w:rFonts w:ascii="Consolas" w:hAnsi="Consolas"/>
      <w:sz w:val="21"/>
      <w:szCs w:val="21"/>
      <w:lang w:val="pt-BR"/>
    </w:rPr>
  </w:style>
  <w:style w:type="paragraph" w:styleId="Quote">
    <w:name w:val="Quote"/>
    <w:basedOn w:val="Normal"/>
    <w:next w:val="Normal"/>
    <w:link w:val="QuoteChar"/>
    <w:uiPriority w:val="29"/>
    <w:qFormat/>
    <w:rsid w:val="009B38BA"/>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9B38BA"/>
    <w:rPr>
      <w:i/>
      <w:iCs/>
      <w:color w:val="404040" w:themeColor="text1" w:themeTint="BF"/>
      <w:lang w:val="pt-BR"/>
    </w:rPr>
  </w:style>
  <w:style w:type="paragraph" w:styleId="Salutation">
    <w:name w:val="Salutation"/>
    <w:basedOn w:val="Normal"/>
    <w:next w:val="Normal"/>
    <w:link w:val="SalutationChar"/>
    <w:uiPriority w:val="99"/>
    <w:semiHidden/>
    <w:unhideWhenUsed/>
    <w:rsid w:val="009B38BA"/>
  </w:style>
  <w:style w:type="character" w:customStyle="1" w:styleId="SalutationChar">
    <w:name w:val="Salutation Char"/>
    <w:basedOn w:val="DefaultParagraphFont"/>
    <w:link w:val="Salutation"/>
    <w:uiPriority w:val="99"/>
    <w:semiHidden/>
    <w:rsid w:val="009B38BA"/>
    <w:rPr>
      <w:lang w:val="pt-BR"/>
    </w:rPr>
  </w:style>
  <w:style w:type="paragraph" w:styleId="Signature">
    <w:name w:val="Signature"/>
    <w:basedOn w:val="Normal"/>
    <w:link w:val="SignatureChar"/>
    <w:uiPriority w:val="99"/>
    <w:semiHidden/>
    <w:unhideWhenUsed/>
    <w:rsid w:val="009B38BA"/>
    <w:pPr>
      <w:spacing w:after="0" w:line="240" w:lineRule="auto"/>
      <w:ind w:left="4252"/>
    </w:pPr>
  </w:style>
  <w:style w:type="character" w:customStyle="1" w:styleId="SignatureChar">
    <w:name w:val="Signature Char"/>
    <w:basedOn w:val="DefaultParagraphFont"/>
    <w:link w:val="Signature"/>
    <w:uiPriority w:val="99"/>
    <w:semiHidden/>
    <w:rsid w:val="009B38BA"/>
    <w:rPr>
      <w:lang w:val="pt-BR"/>
    </w:rPr>
  </w:style>
  <w:style w:type="paragraph" w:styleId="TableofAuthorities">
    <w:name w:val="table of authorities"/>
    <w:basedOn w:val="Normal"/>
    <w:next w:val="Normal"/>
    <w:uiPriority w:val="99"/>
    <w:semiHidden/>
    <w:unhideWhenUsed/>
    <w:rsid w:val="009B38BA"/>
    <w:pPr>
      <w:spacing w:after="0"/>
      <w:ind w:left="220" w:hanging="220"/>
    </w:pPr>
  </w:style>
  <w:style w:type="paragraph" w:styleId="TableofFigures">
    <w:name w:val="table of figures"/>
    <w:basedOn w:val="Normal"/>
    <w:next w:val="Normal"/>
    <w:uiPriority w:val="99"/>
    <w:semiHidden/>
    <w:unhideWhenUsed/>
    <w:rsid w:val="009B38BA"/>
    <w:pPr>
      <w:spacing w:after="0"/>
    </w:pPr>
  </w:style>
  <w:style w:type="paragraph" w:styleId="TOAHeading">
    <w:name w:val="toa heading"/>
    <w:basedOn w:val="Normal"/>
    <w:next w:val="Normal"/>
    <w:uiPriority w:val="99"/>
    <w:semiHidden/>
    <w:unhideWhenUsed/>
    <w:rsid w:val="009B38BA"/>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9B38BA"/>
    <w:pPr>
      <w:spacing w:after="100"/>
    </w:pPr>
  </w:style>
  <w:style w:type="paragraph" w:styleId="TOC2">
    <w:name w:val="toc 2"/>
    <w:basedOn w:val="Normal"/>
    <w:next w:val="Normal"/>
    <w:autoRedefine/>
    <w:uiPriority w:val="39"/>
    <w:semiHidden/>
    <w:unhideWhenUsed/>
    <w:rsid w:val="009B38BA"/>
    <w:pPr>
      <w:spacing w:after="100"/>
      <w:ind w:left="220"/>
    </w:pPr>
  </w:style>
  <w:style w:type="paragraph" w:styleId="TOC3">
    <w:name w:val="toc 3"/>
    <w:basedOn w:val="Normal"/>
    <w:next w:val="Normal"/>
    <w:autoRedefine/>
    <w:uiPriority w:val="39"/>
    <w:semiHidden/>
    <w:unhideWhenUsed/>
    <w:rsid w:val="009B38BA"/>
    <w:pPr>
      <w:spacing w:after="100"/>
      <w:ind w:left="440"/>
    </w:pPr>
  </w:style>
  <w:style w:type="paragraph" w:styleId="TOC4">
    <w:name w:val="toc 4"/>
    <w:basedOn w:val="Normal"/>
    <w:next w:val="Normal"/>
    <w:autoRedefine/>
    <w:uiPriority w:val="39"/>
    <w:semiHidden/>
    <w:unhideWhenUsed/>
    <w:rsid w:val="009B38BA"/>
    <w:pPr>
      <w:spacing w:after="100"/>
      <w:ind w:left="660"/>
    </w:pPr>
  </w:style>
  <w:style w:type="paragraph" w:styleId="TOC5">
    <w:name w:val="toc 5"/>
    <w:basedOn w:val="Normal"/>
    <w:next w:val="Normal"/>
    <w:autoRedefine/>
    <w:uiPriority w:val="39"/>
    <w:semiHidden/>
    <w:unhideWhenUsed/>
    <w:rsid w:val="009B38BA"/>
    <w:pPr>
      <w:spacing w:after="100"/>
      <w:ind w:left="880"/>
    </w:pPr>
  </w:style>
  <w:style w:type="paragraph" w:styleId="TOC6">
    <w:name w:val="toc 6"/>
    <w:basedOn w:val="Normal"/>
    <w:next w:val="Normal"/>
    <w:autoRedefine/>
    <w:uiPriority w:val="39"/>
    <w:semiHidden/>
    <w:unhideWhenUsed/>
    <w:rsid w:val="009B38BA"/>
    <w:pPr>
      <w:spacing w:after="100"/>
      <w:ind w:left="1100"/>
    </w:pPr>
  </w:style>
  <w:style w:type="paragraph" w:styleId="TOC7">
    <w:name w:val="toc 7"/>
    <w:basedOn w:val="Normal"/>
    <w:next w:val="Normal"/>
    <w:autoRedefine/>
    <w:uiPriority w:val="39"/>
    <w:semiHidden/>
    <w:unhideWhenUsed/>
    <w:rsid w:val="009B38BA"/>
    <w:pPr>
      <w:spacing w:after="100"/>
      <w:ind w:left="1320"/>
    </w:pPr>
  </w:style>
  <w:style w:type="paragraph" w:styleId="TOC8">
    <w:name w:val="toc 8"/>
    <w:basedOn w:val="Normal"/>
    <w:next w:val="Normal"/>
    <w:autoRedefine/>
    <w:uiPriority w:val="39"/>
    <w:semiHidden/>
    <w:unhideWhenUsed/>
    <w:rsid w:val="009B38BA"/>
    <w:pPr>
      <w:spacing w:after="100"/>
      <w:ind w:left="1540"/>
    </w:pPr>
  </w:style>
  <w:style w:type="paragraph" w:styleId="TOC9">
    <w:name w:val="toc 9"/>
    <w:basedOn w:val="Normal"/>
    <w:next w:val="Normal"/>
    <w:autoRedefine/>
    <w:uiPriority w:val="39"/>
    <w:semiHidden/>
    <w:unhideWhenUsed/>
    <w:rsid w:val="009B38BA"/>
    <w:pPr>
      <w:spacing w:after="100"/>
      <w:ind w:left="1760"/>
    </w:pPr>
  </w:style>
  <w:style w:type="paragraph" w:styleId="TOCHeading">
    <w:name w:val="TOC Heading"/>
    <w:basedOn w:val="Heading1"/>
    <w:next w:val="Normal"/>
    <w:uiPriority w:val="39"/>
    <w:semiHidden/>
    <w:unhideWhenUsed/>
    <w:qFormat/>
    <w:rsid w:val="009B38BA"/>
    <w:pPr>
      <w:keepNext/>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prisma-statement.org/" TargetMode="Externa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cS+xFntG2hIakxR2qeAVn27mng==">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</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266EF92-8D5E-4AC9-91C8-C8FB6023A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55</Pages>
  <Words>11541</Words>
  <Characters>62082</Characters>
  <Application>Microsoft Office Word</Application>
  <DocSecurity>0</DocSecurity>
  <Lines>4040</Lines>
  <Paragraphs>2398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 Veronese</dc:creator>
  <cp:lastModifiedBy>Blanshard, Lisa</cp:lastModifiedBy>
  <cp:revision>5</cp:revision>
  <cp:lastPrinted>2022-03-24T09:40:00Z</cp:lastPrinted>
  <dcterms:created xsi:type="dcterms:W3CDTF">2022-03-24T07:48:00Z</dcterms:created>
  <dcterms:modified xsi:type="dcterms:W3CDTF">2022-03-24T09:41:00Z</dcterms:modified>
</cp:coreProperties>
</file>