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05E3B" w14:textId="4BC5245F" w:rsidR="00CB02BA" w:rsidRDefault="00CB02BA" w:rsidP="00CB02BA">
      <w:pPr>
        <w:pStyle w:val="MDPI11articletype"/>
      </w:pPr>
      <w:bookmarkStart w:id="0" w:name="_Hlk44422816"/>
      <w:bookmarkStart w:id="1" w:name="_Hlk43721599"/>
      <w:r>
        <w:t>article</w:t>
      </w:r>
    </w:p>
    <w:p w14:paraId="36A9243A" w14:textId="7476C8EF" w:rsidR="00B0526D" w:rsidRPr="00CB02BA" w:rsidRDefault="00B0526D" w:rsidP="00CB02BA">
      <w:pPr>
        <w:pStyle w:val="MDPI12title"/>
      </w:pPr>
      <w:r w:rsidRPr="00CB02BA">
        <w:t>Change</w:t>
      </w:r>
      <w:r w:rsidR="000824E1" w:rsidRPr="00CB02BA">
        <w:t>s</w:t>
      </w:r>
      <w:r w:rsidRPr="00CB02BA">
        <w:t xml:space="preserve"> in</w:t>
      </w:r>
      <w:r w:rsidR="000824E1" w:rsidRPr="00CB02BA">
        <w:t xml:space="preserve"> </w:t>
      </w:r>
      <w:r w:rsidR="002243C5" w:rsidRPr="00CB02BA">
        <w:t>health</w:t>
      </w:r>
      <w:r w:rsidR="00275CA4" w:rsidRPr="00CB02BA">
        <w:t xml:space="preserve">-related </w:t>
      </w:r>
      <w:proofErr w:type="spellStart"/>
      <w:r w:rsidR="002339F3" w:rsidRPr="00CB02BA">
        <w:t>behaviours</w:t>
      </w:r>
      <w:proofErr w:type="spellEnd"/>
      <w:r w:rsidR="00275CA4" w:rsidRPr="00CB02BA">
        <w:t xml:space="preserve"> and mental health</w:t>
      </w:r>
      <w:r w:rsidRPr="00CB02BA">
        <w:t xml:space="preserve"> in a UK public sample </w:t>
      </w:r>
      <w:r w:rsidR="00737A45" w:rsidRPr="00CB02BA">
        <w:t>during</w:t>
      </w:r>
      <w:r w:rsidR="007971F9" w:rsidRPr="00CB02BA">
        <w:t xml:space="preserve"> </w:t>
      </w:r>
      <w:r w:rsidRPr="00CB02BA">
        <w:t>the</w:t>
      </w:r>
      <w:r w:rsidR="003D0E72" w:rsidRPr="00CB02BA">
        <w:t xml:space="preserve"> first </w:t>
      </w:r>
      <w:r w:rsidR="00DD7F42" w:rsidRPr="00CB02BA">
        <w:t xml:space="preserve">set of </w:t>
      </w:r>
      <w:r w:rsidRPr="00CB02BA">
        <w:t xml:space="preserve">COVID-19 </w:t>
      </w:r>
      <w:r w:rsidR="00D10EBD" w:rsidRPr="00CB02BA">
        <w:t>public health</w:t>
      </w:r>
      <w:r w:rsidR="007971F9" w:rsidRPr="00CB02BA">
        <w:t xml:space="preserve"> restrictions</w:t>
      </w:r>
      <w:r w:rsidR="004C6229">
        <w:t xml:space="preserve"> </w:t>
      </w:r>
    </w:p>
    <w:p w14:paraId="6645EBB5" w14:textId="082B24EE" w:rsidR="001649F7" w:rsidRPr="00CB02BA" w:rsidRDefault="001649F7" w:rsidP="00CB02BA">
      <w:pPr>
        <w:pStyle w:val="MDPI13authornames"/>
      </w:pPr>
      <w:r w:rsidRPr="00CB02BA">
        <w:t>Jason J Wilson</w:t>
      </w:r>
      <w:r w:rsidR="00564BFF" w:rsidRPr="00CB02BA">
        <w:rPr>
          <w:vertAlign w:val="superscript"/>
        </w:rPr>
        <w:t>1,2</w:t>
      </w:r>
      <w:r w:rsidR="00BB31DE" w:rsidRPr="00CB02BA">
        <w:rPr>
          <w:vertAlign w:val="superscript"/>
        </w:rPr>
        <w:t>¶</w:t>
      </w:r>
      <w:r w:rsidRPr="00CB02BA">
        <w:t>, Lee Smith</w:t>
      </w:r>
      <w:r w:rsidR="003A7DCC" w:rsidRPr="00CB02BA">
        <w:rPr>
          <w:vertAlign w:val="superscript"/>
        </w:rPr>
        <w:t>3</w:t>
      </w:r>
      <w:r w:rsidR="00BB31DE" w:rsidRPr="00CB02BA">
        <w:rPr>
          <w:vertAlign w:val="superscript"/>
        </w:rPr>
        <w:t>¶</w:t>
      </w:r>
      <w:r w:rsidRPr="00CB02BA">
        <w:t>, Anita Yakkundi</w:t>
      </w:r>
      <w:r w:rsidR="00A16E9D" w:rsidRPr="00CB02BA">
        <w:rPr>
          <w:vertAlign w:val="superscript"/>
        </w:rPr>
        <w:t>4</w:t>
      </w:r>
      <w:r w:rsidRPr="00CB02BA">
        <w:t>, Louis Jacob</w:t>
      </w:r>
      <w:r w:rsidR="00F54F3B" w:rsidRPr="00CB02BA">
        <w:rPr>
          <w:vertAlign w:val="superscript"/>
        </w:rPr>
        <w:t>5,6</w:t>
      </w:r>
      <w:r w:rsidRPr="00CB02BA">
        <w:t>, Suzanne Martin</w:t>
      </w:r>
      <w:r w:rsidR="00B50D41" w:rsidRPr="00CB02BA">
        <w:rPr>
          <w:vertAlign w:val="superscript"/>
        </w:rPr>
        <w:t>7</w:t>
      </w:r>
      <w:r w:rsidRPr="00CB02BA">
        <w:t>, Igor Grabovac</w:t>
      </w:r>
      <w:r w:rsidR="00641769" w:rsidRPr="00CB02BA">
        <w:rPr>
          <w:vertAlign w:val="superscript"/>
        </w:rPr>
        <w:t>8</w:t>
      </w:r>
      <w:r w:rsidRPr="00CB02BA">
        <w:t xml:space="preserve">, </w:t>
      </w:r>
      <w:proofErr w:type="spellStart"/>
      <w:r w:rsidRPr="00CB02BA">
        <w:t>Daragh</w:t>
      </w:r>
      <w:proofErr w:type="spellEnd"/>
      <w:r w:rsidRPr="00CB02BA">
        <w:t xml:space="preserve"> </w:t>
      </w:r>
      <w:r w:rsidR="00F70D63" w:rsidRPr="00CB02BA">
        <w:t xml:space="preserve">T </w:t>
      </w:r>
      <w:r w:rsidRPr="00CB02BA">
        <w:t>McDermott</w:t>
      </w:r>
      <w:r w:rsidR="000F5AC0" w:rsidRPr="00CB02BA">
        <w:rPr>
          <w:vertAlign w:val="superscript"/>
        </w:rPr>
        <w:t>9</w:t>
      </w:r>
      <w:r w:rsidRPr="00CB02BA">
        <w:t>, Rubén López-Bueno</w:t>
      </w:r>
      <w:r w:rsidR="00C33BBD" w:rsidRPr="00CB02BA">
        <w:rPr>
          <w:vertAlign w:val="superscript"/>
        </w:rPr>
        <w:t>10</w:t>
      </w:r>
      <w:r w:rsidRPr="00CB02BA">
        <w:t>, Yvonne Barnett</w:t>
      </w:r>
      <w:r w:rsidR="00FC7918" w:rsidRPr="00CB02BA">
        <w:rPr>
          <w:vertAlign w:val="superscript"/>
        </w:rPr>
        <w:t>11</w:t>
      </w:r>
      <w:r w:rsidRPr="00CB02BA">
        <w:t xml:space="preserve">, Laurie </w:t>
      </w:r>
      <w:r w:rsidR="00E821C5" w:rsidRPr="00CB02BA">
        <w:t xml:space="preserve">T </w:t>
      </w:r>
      <w:r w:rsidRPr="00CB02BA">
        <w:t>Butler</w:t>
      </w:r>
      <w:r w:rsidR="00174736" w:rsidRPr="00CB02BA">
        <w:rPr>
          <w:vertAlign w:val="superscript"/>
        </w:rPr>
        <w:t>12</w:t>
      </w:r>
      <w:r w:rsidRPr="00CB02BA">
        <w:t xml:space="preserve">, Felipe </w:t>
      </w:r>
      <w:r w:rsidR="00F706A1" w:rsidRPr="00CB02BA">
        <w:t xml:space="preserve">B </w:t>
      </w:r>
      <w:r w:rsidRPr="00CB02BA">
        <w:t>Schuch</w:t>
      </w:r>
      <w:r w:rsidR="00D30DD1" w:rsidRPr="00CB02BA">
        <w:rPr>
          <w:vertAlign w:val="superscript"/>
        </w:rPr>
        <w:t>13</w:t>
      </w:r>
      <w:r w:rsidRPr="00CB02BA">
        <w:t xml:space="preserve">, Nicola </w:t>
      </w:r>
      <w:r w:rsidR="002E2A5E" w:rsidRPr="00CB02BA">
        <w:t xml:space="preserve">C </w:t>
      </w:r>
      <w:r w:rsidRPr="00CB02BA">
        <w:t>Armstrong</w:t>
      </w:r>
      <w:r w:rsidR="0087243F" w:rsidRPr="00CB02BA">
        <w:rPr>
          <w:vertAlign w:val="superscript"/>
        </w:rPr>
        <w:t>14</w:t>
      </w:r>
      <w:r w:rsidR="00CB02BA" w:rsidRPr="00CB02BA">
        <w:t xml:space="preserve"> and </w:t>
      </w:r>
      <w:r w:rsidRPr="00CB02BA">
        <w:t>Mark A Tully</w:t>
      </w:r>
      <w:r w:rsidR="00512A6F" w:rsidRPr="00CB02BA">
        <w:rPr>
          <w:vertAlign w:val="superscript"/>
        </w:rPr>
        <w:t>15</w:t>
      </w:r>
      <w:r w:rsidR="007A42F3" w:rsidRPr="00CB02BA">
        <w:t>*</w:t>
      </w:r>
    </w:p>
    <w:p w14:paraId="04EF17EA" w14:textId="78E218AD" w:rsidR="00362D0A" w:rsidRPr="00CB02BA" w:rsidRDefault="00E727F1" w:rsidP="00CB02BA">
      <w:pPr>
        <w:pStyle w:val="MDPI16affiliation"/>
        <w:ind w:left="2608" w:firstLine="0"/>
      </w:pPr>
      <w:r w:rsidRPr="00CB02BA">
        <w:rPr>
          <w:vertAlign w:val="superscript"/>
        </w:rPr>
        <w:t>1</w:t>
      </w:r>
      <w:r w:rsidRPr="00CB02BA">
        <w:t xml:space="preserve"> </w:t>
      </w:r>
      <w:r w:rsidR="00362D0A" w:rsidRPr="00CB02BA">
        <w:t xml:space="preserve">Sport and Exercise Sciences Research Institute, School of Sport, Ulster University, Newtownabbey, </w:t>
      </w:r>
      <w:r w:rsidRPr="00CB02BA">
        <w:t>United Kingdom</w:t>
      </w:r>
    </w:p>
    <w:p w14:paraId="68CE272A" w14:textId="20739CEC" w:rsidR="00334D81" w:rsidRPr="00CB02BA" w:rsidRDefault="00E727F1" w:rsidP="00CB02BA">
      <w:pPr>
        <w:pStyle w:val="MDPI16affiliation"/>
        <w:ind w:left="2608" w:firstLine="0"/>
      </w:pPr>
      <w:r w:rsidRPr="00CB02BA">
        <w:rPr>
          <w:vertAlign w:val="superscript"/>
        </w:rPr>
        <w:t>2</w:t>
      </w:r>
      <w:r w:rsidRPr="00CB02BA">
        <w:t xml:space="preserve"> </w:t>
      </w:r>
      <w:r w:rsidR="00334D81" w:rsidRPr="00CB02BA">
        <w:t>Institute of Mental Health Sciences, School of Health Sciences, Ulster University, Newtownabbey, U</w:t>
      </w:r>
      <w:r w:rsidRPr="00CB02BA">
        <w:t>nited Kingdom</w:t>
      </w:r>
    </w:p>
    <w:p w14:paraId="3902CE23" w14:textId="6272D8CD" w:rsidR="00A83F03" w:rsidRPr="00CB02BA" w:rsidRDefault="009D2C1B" w:rsidP="00CB02BA">
      <w:pPr>
        <w:pStyle w:val="MDPI16affiliation"/>
        <w:ind w:left="2608" w:firstLine="0"/>
      </w:pPr>
      <w:r w:rsidRPr="00CB02BA">
        <w:rPr>
          <w:vertAlign w:val="superscript"/>
        </w:rPr>
        <w:t>3</w:t>
      </w:r>
      <w:r w:rsidRPr="00CB02BA">
        <w:t xml:space="preserve"> </w:t>
      </w:r>
      <w:r w:rsidR="00A83F03" w:rsidRPr="00CB02BA">
        <w:t xml:space="preserve">The Cambridge Centre for Sport and Exercise Sciences, Anglia Ruskin University, Cambridge, </w:t>
      </w:r>
      <w:r w:rsidR="00A16E9D" w:rsidRPr="00CB02BA">
        <w:t>United Kingdom</w:t>
      </w:r>
    </w:p>
    <w:p w14:paraId="62A579F3" w14:textId="34FF1407" w:rsidR="00065083" w:rsidRPr="00CB02BA" w:rsidRDefault="00A16E9D" w:rsidP="00CB02BA">
      <w:pPr>
        <w:pStyle w:val="MDPI16affiliation"/>
        <w:ind w:left="2608" w:firstLine="0"/>
      </w:pPr>
      <w:r w:rsidRPr="00CB02BA">
        <w:rPr>
          <w:vertAlign w:val="superscript"/>
        </w:rPr>
        <w:t>4</w:t>
      </w:r>
      <w:r w:rsidRPr="00CB02BA">
        <w:t xml:space="preserve"> </w:t>
      </w:r>
      <w:r w:rsidR="00B75E0B" w:rsidRPr="00CB02BA">
        <w:t xml:space="preserve">Northern Ireland Public Health Research Network, School of Health Sciences, Ulster University, Newtownabbey, </w:t>
      </w:r>
      <w:r w:rsidRPr="00CB02BA">
        <w:t>United Kingdom</w:t>
      </w:r>
    </w:p>
    <w:p w14:paraId="38FE5239" w14:textId="6AFF3E99" w:rsidR="00E87AB6" w:rsidRPr="00CB02BA" w:rsidRDefault="0031506A" w:rsidP="00CB02BA">
      <w:pPr>
        <w:pStyle w:val="MDPI16affiliation"/>
        <w:ind w:left="2608" w:firstLine="0"/>
      </w:pPr>
      <w:r w:rsidRPr="00CB02BA">
        <w:rPr>
          <w:vertAlign w:val="superscript"/>
        </w:rPr>
        <w:t>5</w:t>
      </w:r>
      <w:r w:rsidRPr="00CB02BA">
        <w:t xml:space="preserve"> </w:t>
      </w:r>
      <w:r w:rsidR="00E87AB6" w:rsidRPr="00CB02BA">
        <w:t>Faculty of Medicine, University of Versailles Saint</w:t>
      </w:r>
      <w:r w:rsidR="00E87AB6" w:rsidRPr="00CB02BA">
        <w:rPr>
          <w:rFonts w:ascii="Cambria Math" w:hAnsi="Cambria Math" w:cs="Cambria Math"/>
        </w:rPr>
        <w:t>‐</w:t>
      </w:r>
      <w:r w:rsidR="00E87AB6" w:rsidRPr="00CB02BA">
        <w:t>Quentin</w:t>
      </w:r>
      <w:r w:rsidR="00E87AB6" w:rsidRPr="00CB02BA">
        <w:rPr>
          <w:rFonts w:ascii="Cambria Math" w:hAnsi="Cambria Math" w:cs="Cambria Math"/>
        </w:rPr>
        <w:t>‐</w:t>
      </w:r>
      <w:proofErr w:type="spellStart"/>
      <w:r w:rsidR="00E87AB6" w:rsidRPr="00CB02BA">
        <w:t>en</w:t>
      </w:r>
      <w:proofErr w:type="spellEnd"/>
      <w:r w:rsidR="00E87AB6" w:rsidRPr="00CB02BA">
        <w:rPr>
          <w:rFonts w:ascii="Cambria Math" w:hAnsi="Cambria Math" w:cs="Cambria Math"/>
        </w:rPr>
        <w:t>‐</w:t>
      </w:r>
      <w:r w:rsidR="00E87AB6" w:rsidRPr="00CB02BA">
        <w:t xml:space="preserve">Yvelines, </w:t>
      </w:r>
      <w:proofErr w:type="spellStart"/>
      <w:r w:rsidR="00E87AB6" w:rsidRPr="00CB02BA">
        <w:t>Montigny</w:t>
      </w:r>
      <w:proofErr w:type="spellEnd"/>
      <w:r w:rsidR="00E87AB6" w:rsidRPr="00CB02BA">
        <w:rPr>
          <w:rFonts w:ascii="Cambria Math" w:hAnsi="Cambria Math" w:cs="Cambria Math"/>
        </w:rPr>
        <w:t>‐</w:t>
      </w:r>
      <w:r w:rsidR="00E87AB6" w:rsidRPr="00CB02BA">
        <w:t>le- Bretonneux</w:t>
      </w:r>
      <w:r w:rsidR="00E90958" w:rsidRPr="00CB02BA">
        <w:t xml:space="preserve"> 78180</w:t>
      </w:r>
      <w:r w:rsidR="00E87AB6" w:rsidRPr="00CB02BA">
        <w:t>, France</w:t>
      </w:r>
    </w:p>
    <w:p w14:paraId="644DF740" w14:textId="2C4D2D74" w:rsidR="00E87AB6" w:rsidRPr="00CB02BA" w:rsidRDefault="0031506A" w:rsidP="00CB02BA">
      <w:pPr>
        <w:pStyle w:val="MDPI16affiliation"/>
        <w:ind w:left="2608" w:firstLine="0"/>
      </w:pPr>
      <w:r w:rsidRPr="00CB02BA">
        <w:rPr>
          <w:vertAlign w:val="superscript"/>
        </w:rPr>
        <w:t>6</w:t>
      </w:r>
      <w:r w:rsidRPr="00CB02BA">
        <w:t xml:space="preserve"> </w:t>
      </w:r>
      <w:r w:rsidR="00E87AB6" w:rsidRPr="00CB02BA">
        <w:t xml:space="preserve">Research and Development Unit, Parc </w:t>
      </w:r>
      <w:proofErr w:type="spellStart"/>
      <w:r w:rsidR="00E87AB6" w:rsidRPr="00CB02BA">
        <w:t>Sanitari</w:t>
      </w:r>
      <w:proofErr w:type="spellEnd"/>
      <w:r w:rsidR="00E87AB6" w:rsidRPr="00CB02BA">
        <w:t xml:space="preserve"> Sant Joan de </w:t>
      </w:r>
      <w:proofErr w:type="spellStart"/>
      <w:r w:rsidR="00E87AB6" w:rsidRPr="00CB02BA">
        <w:t>Déu</w:t>
      </w:r>
      <w:proofErr w:type="spellEnd"/>
      <w:r w:rsidR="00E87AB6" w:rsidRPr="00CB02BA">
        <w:t xml:space="preserve">, CIBERSAM, Dr. Antoni Pujadas, 42, Sant </w:t>
      </w:r>
      <w:proofErr w:type="spellStart"/>
      <w:r w:rsidR="00E87AB6" w:rsidRPr="00CB02BA">
        <w:t>Boi</w:t>
      </w:r>
      <w:proofErr w:type="spellEnd"/>
      <w:r w:rsidR="00E87AB6" w:rsidRPr="00CB02BA">
        <w:t xml:space="preserve"> de </w:t>
      </w:r>
      <w:proofErr w:type="spellStart"/>
      <w:r w:rsidR="00E87AB6" w:rsidRPr="00CB02BA">
        <w:t>Llobregat</w:t>
      </w:r>
      <w:proofErr w:type="spellEnd"/>
      <w:r w:rsidR="00E87AB6" w:rsidRPr="00CB02BA">
        <w:t>, Barcelona 08830, Spain</w:t>
      </w:r>
    </w:p>
    <w:p w14:paraId="04A9721F" w14:textId="1E0F2AD7" w:rsidR="00646A1E" w:rsidRPr="00CB02BA" w:rsidRDefault="00B50D41" w:rsidP="00CB02BA">
      <w:pPr>
        <w:pStyle w:val="MDPI16affiliation"/>
        <w:ind w:left="2608" w:firstLine="0"/>
      </w:pPr>
      <w:r w:rsidRPr="00CB02BA">
        <w:rPr>
          <w:vertAlign w:val="superscript"/>
        </w:rPr>
        <w:t xml:space="preserve">7 </w:t>
      </w:r>
      <w:r w:rsidR="00646A1E" w:rsidRPr="00CB02BA">
        <w:t xml:space="preserve">Centre for Health and Rehabilitation Technologies, Institute of Nursing and Health Research, School of Health Sciences, Ulster University, Newtownabbey, </w:t>
      </w:r>
      <w:r w:rsidR="005C1084" w:rsidRPr="00CB02BA">
        <w:t>United Kingdom</w:t>
      </w:r>
    </w:p>
    <w:p w14:paraId="46BEA196" w14:textId="1AF31683" w:rsidR="002E2A5E" w:rsidRPr="00CB02BA" w:rsidRDefault="0003107A" w:rsidP="00CB02BA">
      <w:pPr>
        <w:pStyle w:val="MDPI16affiliation"/>
        <w:ind w:left="2608" w:firstLine="0"/>
      </w:pPr>
      <w:r w:rsidRPr="00CB02BA">
        <w:rPr>
          <w:vertAlign w:val="superscript"/>
        </w:rPr>
        <w:t xml:space="preserve">8 </w:t>
      </w:r>
      <w:r w:rsidR="00564838" w:rsidRPr="00CB02BA">
        <w:t>Department of Social and Preventive Medicine, Centre for Public Health, Medical University of Vienna,1090 Wien, Austria</w:t>
      </w:r>
    </w:p>
    <w:p w14:paraId="5F10FF31" w14:textId="3E8A4B16" w:rsidR="002E2A5E" w:rsidRPr="00CB02BA" w:rsidRDefault="00A5715B" w:rsidP="00CB02BA">
      <w:pPr>
        <w:pStyle w:val="MDPI16affiliation"/>
        <w:ind w:left="2608" w:firstLine="0"/>
      </w:pPr>
      <w:bookmarkStart w:id="2" w:name="_Hlk69295835"/>
      <w:r w:rsidRPr="00CB02BA">
        <w:rPr>
          <w:vertAlign w:val="superscript"/>
        </w:rPr>
        <w:t xml:space="preserve">9 </w:t>
      </w:r>
      <w:r w:rsidR="00531040" w:rsidRPr="00CB02BA">
        <w:t xml:space="preserve">NTU Psychology, School of Social Sciences, Nottingham Trent University, Nottingham, </w:t>
      </w:r>
      <w:r w:rsidR="00256985" w:rsidRPr="00CB02BA">
        <w:t>United Kingdom</w:t>
      </w:r>
    </w:p>
    <w:bookmarkEnd w:id="2"/>
    <w:p w14:paraId="0EFF3459" w14:textId="01F949DF" w:rsidR="00186EE5" w:rsidRPr="00CB02BA" w:rsidRDefault="000F5AC0" w:rsidP="00CB02BA">
      <w:pPr>
        <w:pStyle w:val="MDPI16affiliation"/>
        <w:ind w:left="2608" w:firstLine="0"/>
      </w:pPr>
      <w:r w:rsidRPr="00CB02BA">
        <w:rPr>
          <w:vertAlign w:val="superscript"/>
        </w:rPr>
        <w:t xml:space="preserve">10 </w:t>
      </w:r>
      <w:r w:rsidR="007D2B3C" w:rsidRPr="00CB02BA">
        <w:t xml:space="preserve">Department of Physical Medicine and Nursing, University of Zaragoza, Zaragoza, </w:t>
      </w:r>
      <w:r w:rsidR="00796F74" w:rsidRPr="00CB02BA">
        <w:t>Spain</w:t>
      </w:r>
    </w:p>
    <w:p w14:paraId="7E3D6FD4" w14:textId="6EF100F9" w:rsidR="00927A3D" w:rsidRPr="00CB02BA" w:rsidRDefault="00C33BBD" w:rsidP="00CB02BA">
      <w:pPr>
        <w:pStyle w:val="MDPI16affiliation"/>
        <w:ind w:left="2608" w:firstLine="0"/>
      </w:pPr>
      <w:r w:rsidRPr="00CB02BA">
        <w:rPr>
          <w:vertAlign w:val="superscript"/>
        </w:rPr>
        <w:t>11</w:t>
      </w:r>
      <w:r w:rsidR="00256985" w:rsidRPr="00CB02BA">
        <w:rPr>
          <w:vertAlign w:val="superscript"/>
        </w:rPr>
        <w:t xml:space="preserve"> </w:t>
      </w:r>
      <w:r w:rsidR="00737716" w:rsidRPr="00CB02BA">
        <w:t xml:space="preserve">School of Life Sciences, Anglia Ruskin University, Cambridge, </w:t>
      </w:r>
      <w:r w:rsidR="00256985" w:rsidRPr="00CB02BA">
        <w:t>United Kingdom</w:t>
      </w:r>
    </w:p>
    <w:p w14:paraId="05141FA5" w14:textId="2A4C294F" w:rsidR="00E91151" w:rsidRPr="00CB02BA" w:rsidRDefault="007E1ED7" w:rsidP="00CB02BA">
      <w:pPr>
        <w:pStyle w:val="MDPI16affiliation"/>
        <w:ind w:left="2608" w:firstLine="0"/>
      </w:pPr>
      <w:r w:rsidRPr="00CB02BA">
        <w:rPr>
          <w:vertAlign w:val="superscript"/>
        </w:rPr>
        <w:t xml:space="preserve">12 </w:t>
      </w:r>
      <w:r w:rsidR="000E6DAF" w:rsidRPr="00CB02BA">
        <w:t>Faculty of Science &amp; Engineering</w:t>
      </w:r>
      <w:r w:rsidR="00E91151" w:rsidRPr="00CB02BA">
        <w:t xml:space="preserve">, Anglia Ruskin University, Cambridge, </w:t>
      </w:r>
      <w:r w:rsidR="00256985" w:rsidRPr="00CB02BA">
        <w:t>United Kingdom</w:t>
      </w:r>
    </w:p>
    <w:p w14:paraId="29E6BFCB" w14:textId="7F99C368" w:rsidR="00B04043" w:rsidRPr="00CB02BA" w:rsidRDefault="001E1EC2" w:rsidP="00CB02BA">
      <w:pPr>
        <w:pStyle w:val="MDPI16affiliation"/>
        <w:ind w:left="2608" w:firstLine="0"/>
      </w:pPr>
      <w:r w:rsidRPr="00CB02BA">
        <w:rPr>
          <w:vertAlign w:val="superscript"/>
        </w:rPr>
        <w:t xml:space="preserve">13 </w:t>
      </w:r>
      <w:r w:rsidR="00722263" w:rsidRPr="00CB02BA">
        <w:t xml:space="preserve">Department of Sports Methods and Techniques, Federal University of Santa Maria, Santa Maria, Brazil </w:t>
      </w:r>
    </w:p>
    <w:p w14:paraId="1E74838F" w14:textId="26141FDB" w:rsidR="002E2A5E" w:rsidRPr="00CB02BA" w:rsidRDefault="003F5C96" w:rsidP="00CB02BA">
      <w:pPr>
        <w:pStyle w:val="MDPI16affiliation"/>
        <w:ind w:left="2608" w:firstLine="0"/>
      </w:pPr>
      <w:r w:rsidRPr="00CB02BA">
        <w:rPr>
          <w:vertAlign w:val="superscript"/>
        </w:rPr>
        <w:t xml:space="preserve">14 </w:t>
      </w:r>
      <w:r w:rsidR="009B2AF6" w:rsidRPr="00CB02BA">
        <w:t xml:space="preserve">Health and Social Care Research &amp; Development Division, Public Health Agency (Northern Ireland), Belfast, </w:t>
      </w:r>
      <w:r w:rsidR="00256985" w:rsidRPr="00CB02BA">
        <w:t>United Kingdom</w:t>
      </w:r>
    </w:p>
    <w:p w14:paraId="75288B42" w14:textId="3697A519" w:rsidR="00512A6F" w:rsidRPr="00CB02BA" w:rsidRDefault="00512A6F" w:rsidP="00CB02BA">
      <w:pPr>
        <w:pStyle w:val="MDPI16affiliation"/>
        <w:ind w:left="2608" w:firstLine="0"/>
      </w:pPr>
      <w:r w:rsidRPr="00CB02BA">
        <w:rPr>
          <w:vertAlign w:val="superscript"/>
        </w:rPr>
        <w:t xml:space="preserve">15 </w:t>
      </w:r>
      <w:r w:rsidRPr="00CB02BA">
        <w:t xml:space="preserve">School of Medicine, </w:t>
      </w:r>
      <w:r w:rsidR="00F25827" w:rsidRPr="00CB02BA">
        <w:t>Ulster University, Londonderry, United Kingdom</w:t>
      </w:r>
    </w:p>
    <w:p w14:paraId="30A9AA90" w14:textId="2E825835" w:rsidR="00F430F8" w:rsidRPr="00CB02BA" w:rsidRDefault="00CB02BA" w:rsidP="00CB02BA">
      <w:pPr>
        <w:pStyle w:val="MDPI16affiliation"/>
      </w:pPr>
      <w:r w:rsidRPr="00CB02BA">
        <w:rPr>
          <w:b/>
        </w:rPr>
        <w:t>*</w:t>
      </w:r>
      <w:r w:rsidRPr="00CB02BA">
        <w:tab/>
        <w:t xml:space="preserve">Correspondence: </w:t>
      </w:r>
      <w:r w:rsidR="00F430F8" w:rsidRPr="00CB02BA">
        <w:t xml:space="preserve">Corresponding </w:t>
      </w:r>
      <w:proofErr w:type="spellStart"/>
      <w:proofErr w:type="gramStart"/>
      <w:r w:rsidR="00F430F8" w:rsidRPr="00CB02BA">
        <w:t>author</w:t>
      </w:r>
      <w:r>
        <w:t>:</w:t>
      </w:r>
      <w:r w:rsidR="00F430F8" w:rsidRPr="00CB02BA">
        <w:t>E-mail</w:t>
      </w:r>
      <w:proofErr w:type="spellEnd"/>
      <w:proofErr w:type="gramEnd"/>
      <w:r w:rsidR="00F430F8" w:rsidRPr="00CB02BA">
        <w:t xml:space="preserve">: </w:t>
      </w:r>
      <w:r w:rsidR="00843F1A" w:rsidRPr="00CB02BA">
        <w:t>m.tully</w:t>
      </w:r>
      <w:r w:rsidR="00F430F8" w:rsidRPr="00CB02BA">
        <w:t>@ulster.ac.uk (</w:t>
      </w:r>
      <w:r w:rsidR="00843F1A" w:rsidRPr="00CB02BA">
        <w:t>M.A.T.)</w:t>
      </w:r>
    </w:p>
    <w:bookmarkEnd w:id="0"/>
    <w:bookmarkEnd w:id="1"/>
    <w:p w14:paraId="196EC5C8" w14:textId="042F0F0E" w:rsidR="009A5398" w:rsidRPr="00CB02BA" w:rsidRDefault="004C6163" w:rsidP="00CB02BA">
      <w:pPr>
        <w:pStyle w:val="MDPI16affiliation"/>
        <w:ind w:left="2608" w:firstLine="0"/>
      </w:pPr>
      <w:r w:rsidRPr="00CB02BA">
        <w:t>¶These authors contributed equally to this work.</w:t>
      </w:r>
    </w:p>
    <w:p w14:paraId="403E21C5" w14:textId="49E1C5A3" w:rsidR="00B635DA" w:rsidRDefault="00BD15D0" w:rsidP="00CB02BA">
      <w:pPr>
        <w:pStyle w:val="MDPI17abstract"/>
      </w:pPr>
      <w:r w:rsidRPr="00CB02BA">
        <w:rPr>
          <w:b/>
          <w:bCs/>
          <w:szCs w:val="18"/>
        </w:rPr>
        <w:t>Abstract</w:t>
      </w:r>
      <w:r w:rsidR="00CB02BA" w:rsidRPr="00CB02BA">
        <w:rPr>
          <w:bCs/>
          <w:szCs w:val="18"/>
        </w:rPr>
        <w:t>:</w:t>
      </w:r>
      <w:r w:rsidR="0009005D">
        <w:rPr>
          <w:bCs/>
          <w:szCs w:val="18"/>
        </w:rPr>
        <w:t xml:space="preserve"> </w:t>
      </w:r>
      <w:r w:rsidR="006D24FE" w:rsidRPr="00CB02BA">
        <w:rPr>
          <w:bCs/>
          <w:szCs w:val="18"/>
        </w:rPr>
        <w:t>Public health</w:t>
      </w:r>
      <w:r w:rsidR="006D24FE" w:rsidRPr="00CB02BA">
        <w:rPr>
          <w:szCs w:val="18"/>
        </w:rPr>
        <w:t xml:space="preserve"> restrictions</w:t>
      </w:r>
      <w:r w:rsidR="008F0CF8" w:rsidRPr="00CB02BA">
        <w:rPr>
          <w:szCs w:val="18"/>
        </w:rPr>
        <w:t>,</w:t>
      </w:r>
      <w:r w:rsidR="006D24FE" w:rsidRPr="00CB02BA">
        <w:rPr>
          <w:szCs w:val="18"/>
        </w:rPr>
        <w:t xml:space="preserve"> in response to t</w:t>
      </w:r>
      <w:r w:rsidR="00BF35AC" w:rsidRPr="00CB02BA">
        <w:rPr>
          <w:szCs w:val="18"/>
        </w:rPr>
        <w:t>he</w:t>
      </w:r>
      <w:r w:rsidR="00722F22" w:rsidRPr="00CB02BA">
        <w:rPr>
          <w:szCs w:val="18"/>
        </w:rPr>
        <w:t xml:space="preserve"> COVID-19 pandemic</w:t>
      </w:r>
      <w:r w:rsidR="008F0CF8" w:rsidRPr="00CB02BA">
        <w:rPr>
          <w:szCs w:val="18"/>
        </w:rPr>
        <w:t>,</w:t>
      </w:r>
      <w:r w:rsidR="006D24FE" w:rsidRPr="00CB02BA">
        <w:rPr>
          <w:szCs w:val="18"/>
        </w:rPr>
        <w:t xml:space="preserve"> have</w:t>
      </w:r>
      <w:r w:rsidR="008F0CF8" w:rsidRPr="00CB02BA">
        <w:rPr>
          <w:szCs w:val="18"/>
        </w:rPr>
        <w:t xml:space="preserve"> had</w:t>
      </w:r>
      <w:r w:rsidR="006D24FE" w:rsidRPr="00CB02BA">
        <w:rPr>
          <w:szCs w:val="18"/>
        </w:rPr>
        <w:t xml:space="preserve"> </w:t>
      </w:r>
      <w:r w:rsidR="00A95F75" w:rsidRPr="00CB02BA">
        <w:rPr>
          <w:szCs w:val="18"/>
        </w:rPr>
        <w:t>potentially</w:t>
      </w:r>
      <w:r w:rsidR="006D24FE" w:rsidRPr="00CB02BA">
        <w:rPr>
          <w:szCs w:val="18"/>
        </w:rPr>
        <w:t xml:space="preserve"> wide</w:t>
      </w:r>
      <w:r w:rsidR="00152DE9" w:rsidRPr="00CB02BA">
        <w:rPr>
          <w:szCs w:val="18"/>
        </w:rPr>
        <w:t>-</w:t>
      </w:r>
      <w:r w:rsidR="006D24FE" w:rsidRPr="00CB02BA">
        <w:rPr>
          <w:szCs w:val="18"/>
        </w:rPr>
        <w:t>ranging</w:t>
      </w:r>
      <w:r w:rsidR="006B0BA0" w:rsidRPr="00CB02BA">
        <w:rPr>
          <w:szCs w:val="18"/>
        </w:rPr>
        <w:t>,</w:t>
      </w:r>
      <w:r w:rsidR="006D24FE" w:rsidRPr="00CB02BA">
        <w:rPr>
          <w:szCs w:val="18"/>
        </w:rPr>
        <w:t xml:space="preserve"> unintended </w:t>
      </w:r>
      <w:r w:rsidR="000404A5" w:rsidRPr="00CB02BA">
        <w:rPr>
          <w:szCs w:val="18"/>
        </w:rPr>
        <w:t xml:space="preserve">effects on </w:t>
      </w:r>
      <w:r w:rsidR="004432B0" w:rsidRPr="00CB02BA">
        <w:rPr>
          <w:szCs w:val="18"/>
        </w:rPr>
        <w:t xml:space="preserve">health-related </w:t>
      </w:r>
      <w:proofErr w:type="spellStart"/>
      <w:r w:rsidR="000404A5" w:rsidRPr="00CB02BA">
        <w:rPr>
          <w:szCs w:val="18"/>
        </w:rPr>
        <w:t>behaviours</w:t>
      </w:r>
      <w:proofErr w:type="spellEnd"/>
      <w:r w:rsidR="000404A5" w:rsidRPr="00CB02BA">
        <w:rPr>
          <w:szCs w:val="18"/>
        </w:rPr>
        <w:t xml:space="preserve"> such as </w:t>
      </w:r>
      <w:r w:rsidR="007A4057" w:rsidRPr="00CB02BA">
        <w:rPr>
          <w:szCs w:val="18"/>
        </w:rPr>
        <w:t>diet</w:t>
      </w:r>
      <w:r w:rsidR="00D354E3" w:rsidRPr="00CB02BA">
        <w:rPr>
          <w:szCs w:val="18"/>
        </w:rPr>
        <w:t xml:space="preserve"> and</w:t>
      </w:r>
      <w:r w:rsidR="009D00FE" w:rsidRPr="00CB02BA">
        <w:rPr>
          <w:szCs w:val="18"/>
        </w:rPr>
        <w:t xml:space="preserve"> physical activity</w:t>
      </w:r>
      <w:r w:rsidR="007A4057" w:rsidRPr="00CB02BA">
        <w:rPr>
          <w:szCs w:val="18"/>
        </w:rPr>
        <w:t xml:space="preserve"> </w:t>
      </w:r>
      <w:proofErr w:type="gramStart"/>
      <w:r w:rsidR="007A4057" w:rsidRPr="00CB02BA">
        <w:rPr>
          <w:szCs w:val="18"/>
        </w:rPr>
        <w:t>and</w:t>
      </w:r>
      <w:r w:rsidR="00C24517" w:rsidRPr="00CB02BA">
        <w:rPr>
          <w:szCs w:val="18"/>
        </w:rPr>
        <w:t xml:space="preserve"> also</w:t>
      </w:r>
      <w:proofErr w:type="gramEnd"/>
      <w:r w:rsidR="006D24FE" w:rsidRPr="00CB02BA">
        <w:rPr>
          <w:szCs w:val="18"/>
        </w:rPr>
        <w:t xml:space="preserve"> </w:t>
      </w:r>
      <w:r w:rsidR="00BC577C" w:rsidRPr="00CB02BA">
        <w:rPr>
          <w:szCs w:val="18"/>
        </w:rPr>
        <w:t xml:space="preserve">affected </w:t>
      </w:r>
      <w:r w:rsidR="007A4057" w:rsidRPr="00CB02BA">
        <w:rPr>
          <w:szCs w:val="18"/>
        </w:rPr>
        <w:t>mental health</w:t>
      </w:r>
      <w:r w:rsidR="007A6BF9" w:rsidRPr="00CB02BA">
        <w:rPr>
          <w:szCs w:val="18"/>
        </w:rPr>
        <w:t xml:space="preserve"> due to reduced social interaction</w:t>
      </w:r>
      <w:r w:rsidR="0061091A" w:rsidRPr="00CB02BA">
        <w:rPr>
          <w:szCs w:val="18"/>
        </w:rPr>
        <w:t>s</w:t>
      </w:r>
      <w:r w:rsidR="004C3860" w:rsidRPr="00CB02BA">
        <w:rPr>
          <w:szCs w:val="18"/>
        </w:rPr>
        <w:t xml:space="preserve">. </w:t>
      </w:r>
      <w:r w:rsidR="001A7D5A" w:rsidRPr="00CB02BA">
        <w:rPr>
          <w:szCs w:val="18"/>
        </w:rPr>
        <w:t xml:space="preserve">This study </w:t>
      </w:r>
      <w:r w:rsidR="00EA798C" w:rsidRPr="00CB02BA">
        <w:rPr>
          <w:szCs w:val="18"/>
        </w:rPr>
        <w:t>explored</w:t>
      </w:r>
      <w:r w:rsidR="00E3785E" w:rsidRPr="00CB02BA">
        <w:rPr>
          <w:szCs w:val="18"/>
        </w:rPr>
        <w:t xml:space="preserve"> how</w:t>
      </w:r>
      <w:r w:rsidR="00BB03C5" w:rsidRPr="00CB02BA">
        <w:rPr>
          <w:szCs w:val="18"/>
        </w:rPr>
        <w:t xml:space="preserve"> </w:t>
      </w:r>
      <w:r w:rsidR="003D1698" w:rsidRPr="00CB02BA">
        <w:rPr>
          <w:szCs w:val="18"/>
        </w:rPr>
        <w:t xml:space="preserve">health-related </w:t>
      </w:r>
      <w:proofErr w:type="spellStart"/>
      <w:r w:rsidR="00B90CC9" w:rsidRPr="00CB02BA">
        <w:rPr>
          <w:szCs w:val="18"/>
        </w:rPr>
        <w:t>behaviours</w:t>
      </w:r>
      <w:proofErr w:type="spellEnd"/>
      <w:r w:rsidR="00142B59" w:rsidRPr="00CB02BA">
        <w:rPr>
          <w:szCs w:val="18"/>
        </w:rPr>
        <w:t xml:space="preserve"> and </w:t>
      </w:r>
      <w:r w:rsidR="00553403" w:rsidRPr="00CB02BA">
        <w:rPr>
          <w:szCs w:val="18"/>
        </w:rPr>
        <w:t>mental health</w:t>
      </w:r>
      <w:r w:rsidR="00E3785E" w:rsidRPr="00CB02BA">
        <w:rPr>
          <w:szCs w:val="18"/>
        </w:rPr>
        <w:t xml:space="preserve"> </w:t>
      </w:r>
      <w:r w:rsidR="00D354E3" w:rsidRPr="00CB02BA">
        <w:rPr>
          <w:szCs w:val="18"/>
        </w:rPr>
        <w:t>were</w:t>
      </w:r>
      <w:r w:rsidR="00381317" w:rsidRPr="00CB02BA">
        <w:rPr>
          <w:szCs w:val="18"/>
        </w:rPr>
        <w:t xml:space="preserve"> impacted </w:t>
      </w:r>
      <w:r w:rsidR="00386FC5" w:rsidRPr="00CB02BA">
        <w:rPr>
          <w:szCs w:val="18"/>
        </w:rPr>
        <w:t>in a sample of the UK public during the COVID-19 pandemic</w:t>
      </w:r>
      <w:r w:rsidR="00CB2009" w:rsidRPr="00CB02BA">
        <w:rPr>
          <w:szCs w:val="18"/>
        </w:rPr>
        <w:t>.</w:t>
      </w:r>
      <w:r w:rsidR="00736C19" w:rsidRPr="00CB02BA">
        <w:rPr>
          <w:szCs w:val="18"/>
        </w:rPr>
        <w:t xml:space="preserve"> </w:t>
      </w:r>
      <w:r w:rsidR="00330814" w:rsidRPr="00CB02BA">
        <w:rPr>
          <w:szCs w:val="18"/>
        </w:rPr>
        <w:t xml:space="preserve">Two </w:t>
      </w:r>
      <w:r w:rsidR="00355CAD" w:rsidRPr="00CB02BA">
        <w:rPr>
          <w:szCs w:val="18"/>
        </w:rPr>
        <w:t>online</w:t>
      </w:r>
      <w:r w:rsidR="00330814" w:rsidRPr="00CB02BA">
        <w:rPr>
          <w:szCs w:val="18"/>
        </w:rPr>
        <w:t xml:space="preserve"> surveys</w:t>
      </w:r>
      <w:r w:rsidR="00550868" w:rsidRPr="00CB02BA">
        <w:rPr>
          <w:szCs w:val="18"/>
        </w:rPr>
        <w:t xml:space="preserve"> were administered</w:t>
      </w:r>
      <w:r w:rsidR="00D354E3" w:rsidRPr="00CB02BA">
        <w:rPr>
          <w:szCs w:val="18"/>
        </w:rPr>
        <w:t xml:space="preserve"> in the UK</w:t>
      </w:r>
      <w:r w:rsidR="005804A1" w:rsidRPr="00CB02BA">
        <w:rPr>
          <w:szCs w:val="18"/>
        </w:rPr>
        <w:t xml:space="preserve">, one </w:t>
      </w:r>
      <w:r w:rsidR="00EF0135" w:rsidRPr="00CB02BA">
        <w:rPr>
          <w:szCs w:val="18"/>
        </w:rPr>
        <w:t>within</w:t>
      </w:r>
      <w:r w:rsidR="005804A1" w:rsidRPr="00CB02BA">
        <w:rPr>
          <w:szCs w:val="18"/>
        </w:rPr>
        <w:t xml:space="preserve"> </w:t>
      </w:r>
      <w:r w:rsidR="00550868" w:rsidRPr="00CB02BA">
        <w:rPr>
          <w:szCs w:val="18"/>
        </w:rPr>
        <w:t>the first three months</w:t>
      </w:r>
      <w:r w:rsidR="005804A1" w:rsidRPr="00CB02BA">
        <w:rPr>
          <w:szCs w:val="18"/>
        </w:rPr>
        <w:t xml:space="preserve"> </w:t>
      </w:r>
      <w:r w:rsidR="00D354E3" w:rsidRPr="00CB02BA">
        <w:rPr>
          <w:szCs w:val="18"/>
        </w:rPr>
        <w:t xml:space="preserve">of the </w:t>
      </w:r>
      <w:r w:rsidR="00262B26" w:rsidRPr="00CB02BA">
        <w:rPr>
          <w:szCs w:val="18"/>
        </w:rPr>
        <w:t xml:space="preserve">restrictions </w:t>
      </w:r>
      <w:r w:rsidR="009E6D37" w:rsidRPr="00CB02BA">
        <w:rPr>
          <w:szCs w:val="18"/>
        </w:rPr>
        <w:t>(Timepoints 1</w:t>
      </w:r>
      <w:r w:rsidR="0061091A" w:rsidRPr="00CB02BA">
        <w:rPr>
          <w:szCs w:val="18"/>
        </w:rPr>
        <w:t xml:space="preserve"> </w:t>
      </w:r>
      <w:r w:rsidR="00BB75C8" w:rsidRPr="00CB02BA">
        <w:rPr>
          <w:szCs w:val="18"/>
        </w:rPr>
        <w:t>(</w:t>
      </w:r>
      <w:r w:rsidR="00B3669B" w:rsidRPr="00CB02BA">
        <w:rPr>
          <w:szCs w:val="18"/>
        </w:rPr>
        <w:t xml:space="preserve">involving </w:t>
      </w:r>
      <w:r w:rsidR="00D354E3" w:rsidRPr="00CB02BA">
        <w:rPr>
          <w:szCs w:val="18"/>
        </w:rPr>
        <w:t>pre-pandemic recall)</w:t>
      </w:r>
      <w:r w:rsidR="009E6D37" w:rsidRPr="00CB02BA">
        <w:rPr>
          <w:szCs w:val="18"/>
        </w:rPr>
        <w:t xml:space="preserve"> and</w:t>
      </w:r>
      <w:r w:rsidR="00AA4A7E" w:rsidRPr="00CB02BA">
        <w:rPr>
          <w:szCs w:val="18"/>
        </w:rPr>
        <w:t xml:space="preserve"> 2)</w:t>
      </w:r>
      <w:r w:rsidR="00550868" w:rsidRPr="00CB02BA">
        <w:rPr>
          <w:szCs w:val="18"/>
        </w:rPr>
        <w:t xml:space="preserve"> </w:t>
      </w:r>
      <w:r w:rsidR="005804A1" w:rsidRPr="00CB02BA">
        <w:rPr>
          <w:szCs w:val="18"/>
        </w:rPr>
        <w:t xml:space="preserve">and another </w:t>
      </w:r>
      <w:r w:rsidR="00297D7F" w:rsidRPr="00CB02BA">
        <w:rPr>
          <w:szCs w:val="18"/>
        </w:rPr>
        <w:t>ten</w:t>
      </w:r>
      <w:r w:rsidR="007D414B" w:rsidRPr="00CB02BA">
        <w:rPr>
          <w:szCs w:val="18"/>
        </w:rPr>
        <w:t xml:space="preserve"> weeks later</w:t>
      </w:r>
      <w:r w:rsidR="00AA4A7E" w:rsidRPr="00CB02BA">
        <w:rPr>
          <w:szCs w:val="18"/>
        </w:rPr>
        <w:t xml:space="preserve"> (Timepoint </w:t>
      </w:r>
      <w:r w:rsidR="002674F0" w:rsidRPr="00CB02BA">
        <w:rPr>
          <w:szCs w:val="18"/>
        </w:rPr>
        <w:t>3)</w:t>
      </w:r>
      <w:r w:rsidR="007434D1" w:rsidRPr="00CB02BA">
        <w:rPr>
          <w:szCs w:val="18"/>
        </w:rPr>
        <w:t>.</w:t>
      </w:r>
      <w:r w:rsidR="00AA4A7E" w:rsidRPr="00CB02BA">
        <w:rPr>
          <w:szCs w:val="18"/>
        </w:rPr>
        <w:t xml:space="preserve"> </w:t>
      </w:r>
      <w:r w:rsidR="003C20CC" w:rsidRPr="00CB02BA">
        <w:rPr>
          <w:szCs w:val="18"/>
        </w:rPr>
        <w:t>M</w:t>
      </w:r>
      <w:r w:rsidR="007D765A" w:rsidRPr="00CB02BA">
        <w:rPr>
          <w:szCs w:val="18"/>
        </w:rPr>
        <w:t>oderat</w:t>
      </w:r>
      <w:r w:rsidR="00160435" w:rsidRPr="00CB02BA">
        <w:rPr>
          <w:szCs w:val="18"/>
        </w:rPr>
        <w:t>e</w:t>
      </w:r>
      <w:r w:rsidR="00796EFD" w:rsidRPr="00CB02BA">
        <w:rPr>
          <w:szCs w:val="18"/>
        </w:rPr>
        <w:t>-</w:t>
      </w:r>
      <w:r w:rsidR="007D765A" w:rsidRPr="00CB02BA">
        <w:rPr>
          <w:szCs w:val="18"/>
        </w:rPr>
        <w:t>vigorous physical activity</w:t>
      </w:r>
      <w:r w:rsidR="00E247D3" w:rsidRPr="00CB02BA">
        <w:rPr>
          <w:szCs w:val="18"/>
        </w:rPr>
        <w:t xml:space="preserve"> (MVPA)</w:t>
      </w:r>
      <w:r w:rsidR="0025038A" w:rsidRPr="00CB02BA">
        <w:rPr>
          <w:szCs w:val="18"/>
        </w:rPr>
        <w:t>, sitting time</w:t>
      </w:r>
      <w:r w:rsidR="00AB63FE" w:rsidRPr="00CB02BA">
        <w:rPr>
          <w:szCs w:val="18"/>
        </w:rPr>
        <w:t>, screen time</w:t>
      </w:r>
      <w:r w:rsidR="0025038A" w:rsidRPr="00CB02BA">
        <w:rPr>
          <w:szCs w:val="18"/>
        </w:rPr>
        <w:t xml:space="preserve"> and sexual activity were self-reported</w:t>
      </w:r>
      <w:r w:rsidR="007D765A" w:rsidRPr="00CB02BA">
        <w:rPr>
          <w:szCs w:val="18"/>
        </w:rPr>
        <w:t xml:space="preserve">. </w:t>
      </w:r>
      <w:r w:rsidR="00B3669B" w:rsidRPr="00CB02BA">
        <w:rPr>
          <w:szCs w:val="18"/>
        </w:rPr>
        <w:t>Diet</w:t>
      </w:r>
      <w:r w:rsidR="00BA36A8" w:rsidRPr="00CB02BA">
        <w:rPr>
          <w:szCs w:val="18"/>
        </w:rPr>
        <w:t xml:space="preserve"> w</w:t>
      </w:r>
      <w:r w:rsidR="00521607" w:rsidRPr="00CB02BA">
        <w:rPr>
          <w:szCs w:val="18"/>
        </w:rPr>
        <w:t>as</w:t>
      </w:r>
      <w:r w:rsidR="00BA36A8" w:rsidRPr="00CB02BA">
        <w:rPr>
          <w:szCs w:val="18"/>
        </w:rPr>
        <w:t xml:space="preserve"> </w:t>
      </w:r>
      <w:r w:rsidR="00B3669B" w:rsidRPr="00CB02BA">
        <w:rPr>
          <w:szCs w:val="18"/>
        </w:rPr>
        <w:t xml:space="preserve">assessed </w:t>
      </w:r>
      <w:r w:rsidR="00C63491" w:rsidRPr="00CB02BA">
        <w:rPr>
          <w:szCs w:val="18"/>
        </w:rPr>
        <w:t xml:space="preserve">using the </w:t>
      </w:r>
      <w:r w:rsidR="003F3815" w:rsidRPr="00CB02BA">
        <w:rPr>
          <w:szCs w:val="18"/>
        </w:rPr>
        <w:t>Dietary Instrument for Nutrition Education</w:t>
      </w:r>
      <w:r w:rsidR="00C63491" w:rsidRPr="00CB02BA">
        <w:rPr>
          <w:szCs w:val="18"/>
        </w:rPr>
        <w:t xml:space="preserve"> questionnaire</w:t>
      </w:r>
      <w:r w:rsidR="00BA36A8" w:rsidRPr="00CB02BA">
        <w:rPr>
          <w:szCs w:val="18"/>
        </w:rPr>
        <w:t xml:space="preserve">. </w:t>
      </w:r>
      <w:r w:rsidR="00513F85" w:rsidRPr="00CB02BA">
        <w:rPr>
          <w:szCs w:val="18"/>
        </w:rPr>
        <w:t>Mental health was measured</w:t>
      </w:r>
      <w:r w:rsidR="00513F85" w:rsidRPr="00CB02BA">
        <w:t xml:space="preserve"> using the short-form Warwick-Edinburgh Mental Well-being Scale and </w:t>
      </w:r>
      <w:r w:rsidR="00BA36A8" w:rsidRPr="00CB02BA">
        <w:t>B</w:t>
      </w:r>
      <w:r w:rsidR="00473FBD" w:rsidRPr="00CB02BA">
        <w:t>ecks</w:t>
      </w:r>
      <w:r w:rsidR="00F3025E" w:rsidRPr="00CB02BA">
        <w:t>’</w:t>
      </w:r>
      <w:r w:rsidR="00473FBD" w:rsidRPr="00CB02BA">
        <w:t xml:space="preserve"> </w:t>
      </w:r>
      <w:r w:rsidR="00BA36A8" w:rsidRPr="00CB02BA">
        <w:t>A</w:t>
      </w:r>
      <w:r w:rsidR="00473FBD" w:rsidRPr="00CB02BA">
        <w:t xml:space="preserve">nxiety </w:t>
      </w:r>
      <w:r w:rsidR="00BA36A8" w:rsidRPr="00CB02BA">
        <w:t xml:space="preserve">and </w:t>
      </w:r>
      <w:r w:rsidR="00C85CFC" w:rsidRPr="00CB02BA">
        <w:t>D</w:t>
      </w:r>
      <w:r w:rsidR="00473FBD" w:rsidRPr="00CB02BA">
        <w:t xml:space="preserve">epression </w:t>
      </w:r>
      <w:r w:rsidR="00C85CFC" w:rsidRPr="00CB02BA">
        <w:t>I</w:t>
      </w:r>
      <w:r w:rsidR="00473FBD" w:rsidRPr="00CB02BA">
        <w:t>nventories</w:t>
      </w:r>
      <w:r w:rsidR="00BC42A0" w:rsidRPr="00CB02BA">
        <w:t xml:space="preserve">. </w:t>
      </w:r>
      <w:r w:rsidR="00196054" w:rsidRPr="00CB02BA">
        <w:t xml:space="preserve">Differences between </w:t>
      </w:r>
      <w:r w:rsidR="00A84114" w:rsidRPr="00CB02BA">
        <w:t>timepoints</w:t>
      </w:r>
      <w:r w:rsidR="00196054" w:rsidRPr="00CB02BA">
        <w:t xml:space="preserve"> w</w:t>
      </w:r>
      <w:r w:rsidR="00621FC9" w:rsidRPr="00CB02BA">
        <w:t>ere explored using</w:t>
      </w:r>
      <w:r w:rsidR="00F40CA4" w:rsidRPr="00CB02BA">
        <w:t xml:space="preserve"> </w:t>
      </w:r>
      <w:r w:rsidR="00410CF9" w:rsidRPr="00CB02BA">
        <w:t xml:space="preserve">the </w:t>
      </w:r>
      <w:r w:rsidR="00F40CA4" w:rsidRPr="00CB02BA">
        <w:t>Friedman, Wilcoxon signed-rank</w:t>
      </w:r>
      <w:r w:rsidR="008565AC" w:rsidRPr="00CB02BA">
        <w:t>, McNemar and McNemar-Bowker tests</w:t>
      </w:r>
      <w:r w:rsidR="00125EF7" w:rsidRPr="00CB02BA">
        <w:t>.</w:t>
      </w:r>
      <w:r w:rsidR="00736C19" w:rsidRPr="00CB02BA">
        <w:t xml:space="preserve"> </w:t>
      </w:r>
      <w:r w:rsidR="005268F8" w:rsidRPr="00CB02BA">
        <w:t>296</w:t>
      </w:r>
      <w:r w:rsidR="005B102A" w:rsidRPr="00CB02BA">
        <w:t xml:space="preserve"> adults</w:t>
      </w:r>
      <w:r w:rsidR="009B1458" w:rsidRPr="00CB02BA">
        <w:t xml:space="preserve"> (7</w:t>
      </w:r>
      <w:r w:rsidR="002907AC" w:rsidRPr="00CB02BA">
        <w:t>4</w:t>
      </w:r>
      <w:r w:rsidR="009B1458" w:rsidRPr="00CB02BA">
        <w:t>% under 65 years old; 6</w:t>
      </w:r>
      <w:r w:rsidR="002907AC" w:rsidRPr="00CB02BA">
        <w:t>5</w:t>
      </w:r>
      <w:r w:rsidR="009B1458" w:rsidRPr="00CB02BA">
        <w:t>% female)</w:t>
      </w:r>
      <w:r w:rsidR="007256C8" w:rsidRPr="00CB02BA">
        <w:t xml:space="preserve"> </w:t>
      </w:r>
      <w:r w:rsidR="005E4E9C" w:rsidRPr="00CB02BA">
        <w:t>provided data</w:t>
      </w:r>
      <w:r w:rsidR="00863A7A" w:rsidRPr="00CB02BA">
        <w:t xml:space="preserve"> across all </w:t>
      </w:r>
      <w:r w:rsidR="009B1A7F" w:rsidRPr="00CB02BA">
        <w:t>t</w:t>
      </w:r>
      <w:r w:rsidR="00863A7A" w:rsidRPr="00CB02BA">
        <w:t>imepoints</w:t>
      </w:r>
      <w:r w:rsidR="005B102A" w:rsidRPr="00CB02BA">
        <w:t>.</w:t>
      </w:r>
      <w:r w:rsidR="00B5169D" w:rsidRPr="00CB02BA">
        <w:t xml:space="preserve"> </w:t>
      </w:r>
      <w:r w:rsidR="00A14CA2" w:rsidRPr="00CB02BA">
        <w:t xml:space="preserve">Between T1 and T2, </w:t>
      </w:r>
      <w:r w:rsidR="00C14425" w:rsidRPr="00CB02BA">
        <w:t>MVPA</w:t>
      </w:r>
      <w:r w:rsidR="00FF4C42" w:rsidRPr="00CB02BA">
        <w:t>,</w:t>
      </w:r>
      <w:r w:rsidR="00BA2CF1" w:rsidRPr="00CB02BA">
        <w:t xml:space="preserve"> </w:t>
      </w:r>
      <w:r w:rsidR="00FC613A" w:rsidRPr="00CB02BA">
        <w:t>time</w:t>
      </w:r>
      <w:r w:rsidR="00BA2CF1" w:rsidRPr="00CB02BA">
        <w:t xml:space="preserve"> out</w:t>
      </w:r>
      <w:r w:rsidR="003209FA" w:rsidRPr="00CB02BA">
        <w:t>doors</w:t>
      </w:r>
      <w:r w:rsidR="00FF4C42" w:rsidRPr="00CB02BA">
        <w:t xml:space="preserve"> and sexual activity</w:t>
      </w:r>
      <w:r w:rsidR="00C14425" w:rsidRPr="00CB02BA">
        <w:t xml:space="preserve"> </w:t>
      </w:r>
      <w:r w:rsidR="00F5188D" w:rsidRPr="00CB02BA">
        <w:t>decreased while</w:t>
      </w:r>
      <w:r w:rsidR="00BA2CF1" w:rsidRPr="00CB02BA">
        <w:t xml:space="preserve"> </w:t>
      </w:r>
      <w:r w:rsidR="00C14425" w:rsidRPr="00CB02BA">
        <w:t xml:space="preserve">sitting </w:t>
      </w:r>
      <w:r w:rsidR="009A67AD" w:rsidRPr="00CB02BA">
        <w:t xml:space="preserve">and </w:t>
      </w:r>
      <w:r w:rsidR="00C14425" w:rsidRPr="00CB02BA">
        <w:t>screen</w:t>
      </w:r>
      <w:r w:rsidR="00D354E3" w:rsidRPr="00CB02BA">
        <w:t xml:space="preserve"> time</w:t>
      </w:r>
      <w:r w:rsidR="00C14425" w:rsidRPr="00CB02BA">
        <w:t xml:space="preserve"> </w:t>
      </w:r>
      <w:r w:rsidR="009A67AD" w:rsidRPr="00CB02BA">
        <w:t>increased</w:t>
      </w:r>
      <w:r w:rsidR="00B74002" w:rsidRPr="00CB02BA">
        <w:t xml:space="preserve"> (p&lt;0.05)</w:t>
      </w:r>
      <w:r w:rsidR="009A67AD" w:rsidRPr="00CB02BA">
        <w:t>.</w:t>
      </w:r>
      <w:r w:rsidR="00C14425" w:rsidRPr="00CB02BA">
        <w:t xml:space="preserve"> </w:t>
      </w:r>
      <w:r w:rsidR="009B5B7E" w:rsidRPr="00CB02BA">
        <w:t>Between T2</w:t>
      </w:r>
      <w:r w:rsidR="00632DA0" w:rsidRPr="00CB02BA">
        <w:t xml:space="preserve"> and T3, saturated fat intake,</w:t>
      </w:r>
      <w:r w:rsidR="00852B9F" w:rsidRPr="00CB02BA">
        <w:t xml:space="preserve"> </w:t>
      </w:r>
      <w:r w:rsidR="00E247D3" w:rsidRPr="00CB02BA">
        <w:t>MVPA, time out</w:t>
      </w:r>
      <w:r w:rsidR="00F56EC9" w:rsidRPr="00CB02BA">
        <w:t>doors</w:t>
      </w:r>
      <w:r w:rsidR="00E247D3" w:rsidRPr="00CB02BA">
        <w:t xml:space="preserve">, </w:t>
      </w:r>
      <w:r w:rsidR="00DE0544" w:rsidRPr="00CB02BA">
        <w:t xml:space="preserve">and mental wellbeing increased while </w:t>
      </w:r>
      <w:r w:rsidR="00BF672A" w:rsidRPr="00CB02BA">
        <w:t>sitting</w:t>
      </w:r>
      <w:r w:rsidR="00B002AB" w:rsidRPr="00CB02BA">
        <w:t>,</w:t>
      </w:r>
      <w:r w:rsidR="00EF5177" w:rsidRPr="00CB02BA">
        <w:t xml:space="preserve"> </w:t>
      </w:r>
      <w:r w:rsidR="00BF672A" w:rsidRPr="00CB02BA">
        <w:t>screen</w:t>
      </w:r>
      <w:r w:rsidR="00B3669B" w:rsidRPr="00CB02BA">
        <w:t xml:space="preserve"> time</w:t>
      </w:r>
      <w:r w:rsidR="00BF672A" w:rsidRPr="00CB02BA">
        <w:t xml:space="preserve"> </w:t>
      </w:r>
      <w:r w:rsidR="00B002AB" w:rsidRPr="00CB02BA">
        <w:t>and</w:t>
      </w:r>
      <w:r w:rsidR="00BF672A" w:rsidRPr="00CB02BA">
        <w:t xml:space="preserve"> </w:t>
      </w:r>
      <w:r w:rsidR="00A6185F" w:rsidRPr="00CB02BA">
        <w:t>anxiety symptoms</w:t>
      </w:r>
      <w:r w:rsidR="00DE0544" w:rsidRPr="00CB02BA">
        <w:t xml:space="preserve"> decreased </w:t>
      </w:r>
      <w:r w:rsidR="001B0EA5" w:rsidRPr="00CB02BA">
        <w:t>(p&lt;0.05).</w:t>
      </w:r>
      <w:r w:rsidR="00736C19" w:rsidRPr="00CB02BA">
        <w:t xml:space="preserve"> </w:t>
      </w:r>
      <w:r w:rsidR="008863C9" w:rsidRPr="00CB02BA">
        <w:t>T</w:t>
      </w:r>
      <w:r w:rsidR="002A7613" w:rsidRPr="00CB02BA">
        <w:t xml:space="preserve">his study found that depending on the </w:t>
      </w:r>
      <w:r w:rsidR="003A183F" w:rsidRPr="00CB02BA">
        <w:t>level</w:t>
      </w:r>
      <w:r w:rsidR="002A7613" w:rsidRPr="00CB02BA">
        <w:t xml:space="preserve"> of COVID-19 </w:t>
      </w:r>
      <w:r w:rsidR="003A183F" w:rsidRPr="00CB02BA">
        <w:t>public health restrictions in place</w:t>
      </w:r>
      <w:r w:rsidR="002A7613" w:rsidRPr="00CB02BA">
        <w:t xml:space="preserve">, there appeared to be a varying impact on different </w:t>
      </w:r>
      <w:r w:rsidR="00C97B76" w:rsidRPr="00CB02BA">
        <w:t xml:space="preserve">health-related </w:t>
      </w:r>
      <w:proofErr w:type="spellStart"/>
      <w:r w:rsidR="002A7613" w:rsidRPr="00CB02BA">
        <w:t>behaviours</w:t>
      </w:r>
      <w:proofErr w:type="spellEnd"/>
      <w:r w:rsidR="00032D2A" w:rsidRPr="00CB02BA">
        <w:t xml:space="preserve"> and </w:t>
      </w:r>
      <w:r w:rsidR="00C97B76" w:rsidRPr="00CB02BA">
        <w:t>ment</w:t>
      </w:r>
      <w:r w:rsidR="00450E58" w:rsidRPr="00CB02BA">
        <w:t xml:space="preserve">al </w:t>
      </w:r>
      <w:r w:rsidR="00032D2A" w:rsidRPr="00CB02BA">
        <w:t>health</w:t>
      </w:r>
      <w:r w:rsidR="002A7613" w:rsidRPr="00CB02BA">
        <w:t xml:space="preserve">. </w:t>
      </w:r>
      <w:r w:rsidR="00D434B3" w:rsidRPr="00CB02BA">
        <w:t xml:space="preserve">As countries emerge from restrictions, it will be </w:t>
      </w:r>
      <w:r w:rsidR="007D0188" w:rsidRPr="00CB02BA">
        <w:t>prudent</w:t>
      </w:r>
      <w:r w:rsidR="00D434B3" w:rsidRPr="00CB02BA">
        <w:t xml:space="preserve"> to direct necessary resources to address these important public health issues.</w:t>
      </w:r>
    </w:p>
    <w:p w14:paraId="6F64615F" w14:textId="77777777" w:rsidR="00CB02BA" w:rsidRDefault="00CB02BA" w:rsidP="00CB02BA">
      <w:pPr>
        <w:pStyle w:val="MDPI18keywords"/>
      </w:pPr>
      <w:proofErr w:type="gramStart"/>
      <w:r w:rsidRPr="00CB02BA">
        <w:rPr>
          <w:b/>
          <w:bCs/>
          <w:szCs w:val="18"/>
        </w:rPr>
        <w:lastRenderedPageBreak/>
        <w:t>Keywords:</w:t>
      </w:r>
      <w:r w:rsidRPr="00CB02BA">
        <w:t>COVID</w:t>
      </w:r>
      <w:proofErr w:type="gramEnd"/>
      <w:r w:rsidRPr="00CB02BA">
        <w:t xml:space="preserve">-19 pandemic ;health </w:t>
      </w:r>
      <w:proofErr w:type="spellStart"/>
      <w:r w:rsidRPr="00CB02BA">
        <w:t>behaviour</w:t>
      </w:r>
      <w:proofErr w:type="spellEnd"/>
      <w:r w:rsidRPr="00CB02BA">
        <w:t xml:space="preserve"> ;social distancing ;longitudinal study</w:t>
      </w:r>
    </w:p>
    <w:p w14:paraId="025A34A9" w14:textId="486BECB3" w:rsidR="00CB02BA" w:rsidRPr="00CB02BA" w:rsidRDefault="00CB02BA" w:rsidP="00CB02BA">
      <w:pPr>
        <w:pStyle w:val="MDPI19line"/>
        <w:pBdr>
          <w:bottom w:val="single" w:sz="4" w:space="1" w:color="000000"/>
        </w:pBdr>
      </w:pPr>
    </w:p>
    <w:p w14:paraId="5739F56E" w14:textId="5D453261" w:rsidR="00ED705D" w:rsidRPr="00CB02BA" w:rsidRDefault="00B01418" w:rsidP="00CB02BA">
      <w:pPr>
        <w:pStyle w:val="MDPI21heading1"/>
      </w:pPr>
      <w:r w:rsidRPr="00CB02BA">
        <w:t>Introduction</w:t>
      </w:r>
    </w:p>
    <w:p w14:paraId="350D03D6" w14:textId="5CBD2C68" w:rsidR="00ED705D" w:rsidRPr="00CB02BA" w:rsidRDefault="004C2606" w:rsidP="00CB02BA">
      <w:pPr>
        <w:pStyle w:val="MDPI31text"/>
      </w:pPr>
      <w:r w:rsidRPr="00CB02BA">
        <w:t xml:space="preserve">The </w:t>
      </w:r>
      <w:r w:rsidR="00E86322" w:rsidRPr="00CB02BA">
        <w:t>COVID-19</w:t>
      </w:r>
      <w:r w:rsidR="00B3669B" w:rsidRPr="00CB02BA">
        <w:t xml:space="preserve"> pandemic</w:t>
      </w:r>
      <w:r w:rsidR="009F6CDE" w:rsidRPr="00CB02BA">
        <w:t xml:space="preserve"> </w:t>
      </w:r>
      <w:r w:rsidR="000D1442" w:rsidRPr="00CB02BA">
        <w:t xml:space="preserve">has </w:t>
      </w:r>
      <w:r w:rsidR="0072448D" w:rsidRPr="00CB02BA">
        <w:t>led to significant</w:t>
      </w:r>
      <w:r w:rsidR="006F2ADB" w:rsidRPr="00CB02BA">
        <w:t xml:space="preserve"> upheaval </w:t>
      </w:r>
      <w:r w:rsidR="0072448D" w:rsidRPr="00CB02BA">
        <w:t xml:space="preserve">in </w:t>
      </w:r>
      <w:r w:rsidR="008B1AB5" w:rsidRPr="00CB02BA">
        <w:t>citizens’</w:t>
      </w:r>
      <w:r w:rsidR="0072448D" w:rsidRPr="00CB02BA">
        <w:t xml:space="preserve"> daily lives </w:t>
      </w:r>
      <w:r w:rsidR="000D1442" w:rsidRPr="00CB02BA">
        <w:t>across the globe</w:t>
      </w:r>
      <w:r w:rsidR="00F74DDA" w:rsidRPr="00CB02BA">
        <w:t>.</w:t>
      </w:r>
      <w:r w:rsidR="00ED705D" w:rsidRPr="00CB02BA">
        <w:t xml:space="preserve"> </w:t>
      </w:r>
      <w:bookmarkStart w:id="3" w:name="_Hlk44422257"/>
      <w:r w:rsidR="00B17213" w:rsidRPr="00CB02BA">
        <w:t xml:space="preserve">The rapid worldwide spread </w:t>
      </w:r>
      <w:r w:rsidR="00173897" w:rsidRPr="00CB02BA">
        <w:t xml:space="preserve">of COVID-19 </w:t>
      </w:r>
      <w:r w:rsidR="00294F61" w:rsidRPr="00CB02BA">
        <w:t xml:space="preserve">resulted in many countries implementing </w:t>
      </w:r>
      <w:r w:rsidR="00B3669B" w:rsidRPr="00CB02BA">
        <w:t xml:space="preserve">strict </w:t>
      </w:r>
      <w:r w:rsidR="0072448D" w:rsidRPr="00CB02BA">
        <w:t>public health restrictions</w:t>
      </w:r>
      <w:r w:rsidR="00D63D3B" w:rsidRPr="00CB02BA">
        <w:t xml:space="preserve"> </w:t>
      </w:r>
      <w:r w:rsidR="00B3669B" w:rsidRPr="00CB02BA">
        <w:t xml:space="preserve">in </w:t>
      </w:r>
      <w:r w:rsidR="00ED705D" w:rsidRPr="00CB02BA">
        <w:t>March</w:t>
      </w:r>
      <w:r w:rsidR="00294F61" w:rsidRPr="00CB02BA">
        <w:t xml:space="preserve">/April </w:t>
      </w:r>
      <w:r w:rsidR="00ED705D" w:rsidRPr="00CB02BA">
        <w:t>2020</w:t>
      </w:r>
      <w:r w:rsidR="00173897" w:rsidRPr="00CB02BA">
        <w:t xml:space="preserve"> to control </w:t>
      </w:r>
      <w:r w:rsidR="000D3237" w:rsidRPr="00CB02BA">
        <w:t>its</w:t>
      </w:r>
      <w:r w:rsidR="00173897" w:rsidRPr="00CB02BA">
        <w:t xml:space="preserve"> spread</w:t>
      </w:r>
      <w:r w:rsidR="007E04AF" w:rsidRPr="00CB02BA">
        <w:t>. T</w:t>
      </w:r>
      <w:r w:rsidR="00A84AE0" w:rsidRPr="00CB02BA">
        <w:t xml:space="preserve">hese measures </w:t>
      </w:r>
      <w:r w:rsidR="008A5288" w:rsidRPr="00CB02BA">
        <w:t>included</w:t>
      </w:r>
      <w:r w:rsidR="00FD4975" w:rsidRPr="00CB02BA">
        <w:t xml:space="preserve"> stay</w:t>
      </w:r>
      <w:r w:rsidR="00370E2A" w:rsidRPr="00CB02BA">
        <w:t xml:space="preserve"> </w:t>
      </w:r>
      <w:r w:rsidR="00FD4975" w:rsidRPr="00CB02BA">
        <w:t>at</w:t>
      </w:r>
      <w:r w:rsidR="00370E2A" w:rsidRPr="00CB02BA">
        <w:t xml:space="preserve"> </w:t>
      </w:r>
      <w:r w:rsidR="00FD4975" w:rsidRPr="00CB02BA">
        <w:t>home</w:t>
      </w:r>
      <w:r w:rsidR="008A5288" w:rsidRPr="00CB02BA">
        <w:t xml:space="preserve"> orders,</w:t>
      </w:r>
      <w:r w:rsidR="001E6D8C" w:rsidRPr="00CB02BA">
        <w:t xml:space="preserve"> </w:t>
      </w:r>
      <w:r w:rsidR="009F73A0" w:rsidRPr="00CB02BA">
        <w:t xml:space="preserve">a requirement to </w:t>
      </w:r>
      <w:r w:rsidR="006F7AE1" w:rsidRPr="00CB02BA">
        <w:t xml:space="preserve">practice </w:t>
      </w:r>
      <w:r w:rsidR="001E6D8C" w:rsidRPr="00CB02BA">
        <w:t>social distanc</w:t>
      </w:r>
      <w:r w:rsidR="006F7AE1" w:rsidRPr="00CB02BA">
        <w:t xml:space="preserve">ing </w:t>
      </w:r>
      <w:r w:rsidR="009F73A0" w:rsidRPr="00CB02BA">
        <w:t xml:space="preserve">and </w:t>
      </w:r>
      <w:r w:rsidR="00035119" w:rsidRPr="00CB02BA">
        <w:t>more recently</w:t>
      </w:r>
      <w:r w:rsidR="00C73755" w:rsidRPr="00CB02BA">
        <w:t>,</w:t>
      </w:r>
      <w:r w:rsidR="00035119" w:rsidRPr="00CB02BA">
        <w:t xml:space="preserve"> a requirement for face coverings when people were </w:t>
      </w:r>
      <w:r w:rsidR="00ED69DE" w:rsidRPr="00CB02BA">
        <w:t>out in public</w:t>
      </w:r>
      <w:r w:rsidR="006F7AE1" w:rsidRPr="00CB02BA">
        <w:t xml:space="preserve"> for essential purposes such as shopping </w:t>
      </w:r>
      <w:r w:rsidR="00915CE6" w:rsidRPr="00CB02BA">
        <w:t xml:space="preserve">and </w:t>
      </w:r>
      <w:r w:rsidR="00ED69DE" w:rsidRPr="00CB02BA">
        <w:t>car</w:t>
      </w:r>
      <w:r w:rsidR="00844BEB" w:rsidRPr="00CB02BA">
        <w:t>ing for</w:t>
      </w:r>
      <w:r w:rsidR="00915CE6" w:rsidRPr="00CB02BA">
        <w:t xml:space="preserve"> vulnerable family member</w:t>
      </w:r>
      <w:r w:rsidR="005E65DB" w:rsidRPr="00CB02BA">
        <w:t>s</w:t>
      </w:r>
      <w:r w:rsidR="00915CE6" w:rsidRPr="00CB02BA">
        <w:t xml:space="preserve"> or friend</w:t>
      </w:r>
      <w:r w:rsidR="005E65DB" w:rsidRPr="00CB02BA">
        <w:t>s</w:t>
      </w:r>
      <w:r w:rsidR="009A1F11">
        <w:t xml:space="preserve"> </w:t>
      </w:r>
      <w:r w:rsidR="00B03308" w:rsidRPr="00CB02BA">
        <w:t>[</w:t>
      </w:r>
      <w:r w:rsidR="00B7311D" w:rsidRPr="00CB02BA">
        <w:t>1</w:t>
      </w:r>
      <w:r w:rsidR="00B03308" w:rsidRPr="00CB02BA">
        <w:t>]</w:t>
      </w:r>
      <w:bookmarkEnd w:id="3"/>
      <w:r w:rsidR="00C1463E" w:rsidRPr="00CB02BA">
        <w:t>.</w:t>
      </w:r>
      <w:r w:rsidR="001B7965" w:rsidRPr="00CB02BA">
        <w:t xml:space="preserve"> The</w:t>
      </w:r>
      <w:r w:rsidR="009C7068" w:rsidRPr="00CB02BA">
        <w:t xml:space="preserve"> unintended consequences of </w:t>
      </w:r>
      <w:r w:rsidR="001A60EF" w:rsidRPr="00CB02BA">
        <w:t>the restrictions</w:t>
      </w:r>
      <w:r w:rsidR="009C7068" w:rsidRPr="00CB02BA">
        <w:t xml:space="preserve"> </w:t>
      </w:r>
      <w:r w:rsidR="006D0631" w:rsidRPr="00CB02BA">
        <w:t xml:space="preserve">are that </w:t>
      </w:r>
      <w:r w:rsidR="008C260B" w:rsidRPr="00CB02BA">
        <w:t xml:space="preserve">lengthy periods of social distancing </w:t>
      </w:r>
      <w:r w:rsidR="00D93B1F" w:rsidRPr="00CB02BA">
        <w:t xml:space="preserve">are likely to </w:t>
      </w:r>
      <w:r w:rsidR="00614898" w:rsidRPr="00CB02BA">
        <w:t>promote feelings of</w:t>
      </w:r>
      <w:r w:rsidR="00ED705D" w:rsidRPr="00CB02BA">
        <w:t xml:space="preserve"> </w:t>
      </w:r>
      <w:r w:rsidR="001C6B7C" w:rsidRPr="00CB02BA">
        <w:t>anxiety</w:t>
      </w:r>
      <w:r w:rsidR="00ED705D" w:rsidRPr="00CB02BA">
        <w:t xml:space="preserve">, </w:t>
      </w:r>
      <w:r w:rsidR="005A4833" w:rsidRPr="00CB02BA">
        <w:t>depress</w:t>
      </w:r>
      <w:r w:rsidR="00614898" w:rsidRPr="00CB02BA">
        <w:t>ion</w:t>
      </w:r>
      <w:r w:rsidR="00ED705D" w:rsidRPr="00CB02BA">
        <w:t>,</w:t>
      </w:r>
      <w:r w:rsidR="00614898" w:rsidRPr="00CB02BA">
        <w:t xml:space="preserve"> </w:t>
      </w:r>
      <w:r w:rsidR="00ED705D" w:rsidRPr="00CB02BA">
        <w:t xml:space="preserve">and </w:t>
      </w:r>
      <w:r w:rsidR="005A4833" w:rsidRPr="00CB02BA">
        <w:t>isolat</w:t>
      </w:r>
      <w:r w:rsidR="00907BC1" w:rsidRPr="00CB02BA">
        <w:t>ion</w:t>
      </w:r>
      <w:r w:rsidR="006C2BB7" w:rsidRPr="00CB02BA">
        <w:t xml:space="preserve"> </w:t>
      </w:r>
      <w:r w:rsidR="00D22E59" w:rsidRPr="00CB02BA">
        <w:t>[2]</w:t>
      </w:r>
      <w:r w:rsidR="00FC0F84" w:rsidRPr="00CB02BA">
        <w:t xml:space="preserve"> as well as </w:t>
      </w:r>
      <w:r w:rsidR="00060C2E" w:rsidRPr="00CB02BA">
        <w:t xml:space="preserve">lead to </w:t>
      </w:r>
      <w:r w:rsidR="00FC0F84" w:rsidRPr="00CB02BA">
        <w:t>reduc</w:t>
      </w:r>
      <w:r w:rsidR="00060C2E" w:rsidRPr="00CB02BA">
        <w:t>tions in</w:t>
      </w:r>
      <w:r w:rsidR="00FC0F84" w:rsidRPr="00CB02BA">
        <w:t xml:space="preserve"> physical activity and increase</w:t>
      </w:r>
      <w:r w:rsidR="002E123B" w:rsidRPr="00CB02BA">
        <w:t>s in</w:t>
      </w:r>
      <w:r w:rsidR="00FC0F84" w:rsidRPr="00CB02BA">
        <w:t xml:space="preserve"> sedentary </w:t>
      </w:r>
      <w:proofErr w:type="spellStart"/>
      <w:r w:rsidR="00FC0F84" w:rsidRPr="00CB02BA">
        <w:t>behaviour</w:t>
      </w:r>
      <w:proofErr w:type="spellEnd"/>
      <w:r w:rsidR="006C2BB7" w:rsidRPr="00CB02BA">
        <w:t xml:space="preserve"> </w:t>
      </w:r>
      <w:r w:rsidR="00CB55C5" w:rsidRPr="00CB02BA">
        <w:t>[3]</w:t>
      </w:r>
      <w:r w:rsidR="006C2BB7" w:rsidRPr="00CB02BA">
        <w:t>.</w:t>
      </w:r>
    </w:p>
    <w:p w14:paraId="744A8145" w14:textId="5E0FA48B" w:rsidR="004451E9" w:rsidRPr="00CB02BA" w:rsidRDefault="00875B79" w:rsidP="00CB02BA">
      <w:pPr>
        <w:pStyle w:val="MDPI31text"/>
      </w:pPr>
      <w:r w:rsidRPr="00CB02BA">
        <w:t xml:space="preserve">Many </w:t>
      </w:r>
      <w:r w:rsidR="00BE1830" w:rsidRPr="00CB02BA">
        <w:t>cross-sectional studies have explor</w:t>
      </w:r>
      <w:r w:rsidR="001C6B7C" w:rsidRPr="00CB02BA">
        <w:t>ed</w:t>
      </w:r>
      <w:r w:rsidR="00BE1830" w:rsidRPr="00CB02BA">
        <w:t xml:space="preserve"> </w:t>
      </w:r>
      <w:r w:rsidR="001C6B7C" w:rsidRPr="00CB02BA">
        <w:t xml:space="preserve">various </w:t>
      </w:r>
      <w:r w:rsidR="00BE1830" w:rsidRPr="00CB02BA">
        <w:t>aspects of</w:t>
      </w:r>
      <w:r w:rsidR="009C2EC0" w:rsidRPr="00CB02BA">
        <w:t xml:space="preserve"> </w:t>
      </w:r>
      <w:r w:rsidR="00450E58" w:rsidRPr="00CB02BA">
        <w:t xml:space="preserve">health-related </w:t>
      </w:r>
      <w:proofErr w:type="spellStart"/>
      <w:r w:rsidR="009C2EC0" w:rsidRPr="00CB02BA">
        <w:t>behaviours</w:t>
      </w:r>
      <w:proofErr w:type="spellEnd"/>
      <w:r w:rsidR="00DD7A0B" w:rsidRPr="00CB02BA">
        <w:t xml:space="preserve"> and </w:t>
      </w:r>
      <w:r w:rsidR="004A0AF1" w:rsidRPr="00CB02BA">
        <w:t xml:space="preserve">mental </w:t>
      </w:r>
      <w:r w:rsidR="00DD7A0B" w:rsidRPr="00CB02BA">
        <w:t>health</w:t>
      </w:r>
      <w:r w:rsidR="0062752B" w:rsidRPr="00CB02BA">
        <w:t xml:space="preserve"> during </w:t>
      </w:r>
      <w:r w:rsidR="00DB0619" w:rsidRPr="00CB02BA">
        <w:t>the pandemic</w:t>
      </w:r>
      <w:r w:rsidR="009C2EC0" w:rsidRPr="00CB02BA">
        <w:t xml:space="preserve"> </w:t>
      </w:r>
      <w:r w:rsidR="00DB0619" w:rsidRPr="00CB02BA">
        <w:t>including</w:t>
      </w:r>
      <w:r w:rsidR="009C2EC0" w:rsidRPr="00CB02BA">
        <w:t xml:space="preserve"> </w:t>
      </w:r>
      <w:r w:rsidR="00603AB4" w:rsidRPr="00CB02BA">
        <w:t>diet</w:t>
      </w:r>
      <w:r w:rsidR="00EF0D5F" w:rsidRPr="00CB02BA">
        <w:t xml:space="preserve"> </w:t>
      </w:r>
      <w:r w:rsidR="00687FF1" w:rsidRPr="00CB02BA">
        <w:t>[4]</w:t>
      </w:r>
      <w:r w:rsidR="0072448D" w:rsidRPr="00CB02BA">
        <w:t>;</w:t>
      </w:r>
      <w:r w:rsidR="00603AB4" w:rsidRPr="00CB02BA">
        <w:t xml:space="preserve"> </w:t>
      </w:r>
      <w:r w:rsidR="00DD7B7F" w:rsidRPr="00CB02BA">
        <w:t xml:space="preserve">physical activity </w:t>
      </w:r>
      <w:r w:rsidR="00D76355" w:rsidRPr="00CB02BA">
        <w:t xml:space="preserve">and sedentary </w:t>
      </w:r>
      <w:proofErr w:type="spellStart"/>
      <w:r w:rsidR="00D76355" w:rsidRPr="00CB02BA">
        <w:t>behaviour</w:t>
      </w:r>
      <w:proofErr w:type="spellEnd"/>
      <w:r w:rsidR="00EF0D5F" w:rsidRPr="00CB02BA">
        <w:t xml:space="preserve"> </w:t>
      </w:r>
      <w:r w:rsidR="00F24EBF" w:rsidRPr="00CB02BA">
        <w:t>[</w:t>
      </w:r>
      <w:r w:rsidR="008E5C3C" w:rsidRPr="00CB02BA">
        <w:t>5</w:t>
      </w:r>
      <w:r w:rsidR="00D76355" w:rsidRPr="00CB02BA">
        <w:t>,</w:t>
      </w:r>
      <w:r w:rsidR="00AB0E3A" w:rsidRPr="00CB02BA">
        <w:t>6</w:t>
      </w:r>
      <w:r w:rsidR="008E5C3C" w:rsidRPr="00CB02BA">
        <w:t>]</w:t>
      </w:r>
      <w:r w:rsidR="0072448D" w:rsidRPr="00CB02BA">
        <w:t>;</w:t>
      </w:r>
      <w:r w:rsidR="00DD7B7F" w:rsidRPr="00CB02BA">
        <w:t xml:space="preserve"> </w:t>
      </w:r>
      <w:r w:rsidR="009C2EC0" w:rsidRPr="00CB02BA">
        <w:t>sexual health</w:t>
      </w:r>
      <w:r w:rsidR="00EF0D5F" w:rsidRPr="00CB02BA">
        <w:t xml:space="preserve"> </w:t>
      </w:r>
      <w:r w:rsidR="006E2F27" w:rsidRPr="00CB02BA">
        <w:t>[</w:t>
      </w:r>
      <w:r w:rsidR="008223D8" w:rsidRPr="00CB02BA">
        <w:t>7</w:t>
      </w:r>
      <w:r w:rsidR="00247D53" w:rsidRPr="00CB02BA">
        <w:t>,</w:t>
      </w:r>
      <w:r w:rsidR="00CA3631" w:rsidRPr="00CB02BA">
        <w:t>8</w:t>
      </w:r>
      <w:r w:rsidR="006E2F27" w:rsidRPr="00CB02BA">
        <w:t>]</w:t>
      </w:r>
      <w:r w:rsidR="0072448D" w:rsidRPr="00CB02BA">
        <w:t>;</w:t>
      </w:r>
      <w:r w:rsidR="000E3AE0" w:rsidRPr="00CB02BA">
        <w:t xml:space="preserve"> and</w:t>
      </w:r>
      <w:r w:rsidR="00445589" w:rsidRPr="00CB02BA">
        <w:t xml:space="preserve"> </w:t>
      </w:r>
      <w:r w:rsidR="0072448D" w:rsidRPr="00CB02BA">
        <w:t xml:space="preserve">the impact on </w:t>
      </w:r>
      <w:r w:rsidR="00445589" w:rsidRPr="00CB02BA">
        <w:t>mental health</w:t>
      </w:r>
      <w:r w:rsidR="00EF0D5F" w:rsidRPr="00CB02BA">
        <w:t xml:space="preserve"> </w:t>
      </w:r>
      <w:r w:rsidR="00AB7CFA" w:rsidRPr="00CB02BA">
        <w:t>[9,10]</w:t>
      </w:r>
      <w:r w:rsidR="00EF0D5F" w:rsidRPr="00CB02BA">
        <w:t>.</w:t>
      </w:r>
      <w:r w:rsidR="002D6BFB" w:rsidRPr="00CB02BA">
        <w:t xml:space="preserve"> </w:t>
      </w:r>
      <w:r w:rsidR="00057966" w:rsidRPr="00CB02BA">
        <w:t>Whilst t</w:t>
      </w:r>
      <w:r w:rsidR="002D6BFB" w:rsidRPr="00CB02BA">
        <w:t xml:space="preserve">here have been </w:t>
      </w:r>
      <w:r w:rsidR="0072448D" w:rsidRPr="00CB02BA">
        <w:t xml:space="preserve">fewer </w:t>
      </w:r>
      <w:r w:rsidR="002D6BFB" w:rsidRPr="00CB02BA">
        <w:t>longitudinal studies</w:t>
      </w:r>
      <w:r w:rsidR="0074289D" w:rsidRPr="00CB02BA">
        <w:t xml:space="preserve">, </w:t>
      </w:r>
      <w:r w:rsidR="00B354A5" w:rsidRPr="00CB02BA">
        <w:t>those published</w:t>
      </w:r>
      <w:r w:rsidR="0074289D" w:rsidRPr="00CB02BA">
        <w:t xml:space="preserve"> suggest</w:t>
      </w:r>
      <w:r w:rsidR="002D6BFB" w:rsidRPr="00CB02BA">
        <w:t xml:space="preserve"> </w:t>
      </w:r>
      <w:proofErr w:type="gramStart"/>
      <w:r w:rsidR="00DB03D9" w:rsidRPr="00CB02BA">
        <w:t>particular</w:t>
      </w:r>
      <w:r w:rsidR="00CB0ED0" w:rsidRPr="00CB02BA">
        <w:t xml:space="preserve"> aspects</w:t>
      </w:r>
      <w:proofErr w:type="gramEnd"/>
      <w:r w:rsidR="00CB0ED0" w:rsidRPr="00CB02BA">
        <w:t xml:space="preserve"> of </w:t>
      </w:r>
      <w:r w:rsidR="00CC0FC5" w:rsidRPr="00CB02BA">
        <w:t xml:space="preserve">mental </w:t>
      </w:r>
      <w:r w:rsidR="00CB0ED0" w:rsidRPr="00CB02BA">
        <w:t>health</w:t>
      </w:r>
      <w:r w:rsidR="00843EC8" w:rsidRPr="00CB02BA">
        <w:t>,</w:t>
      </w:r>
      <w:r w:rsidR="00CB0ED0" w:rsidRPr="00CB02BA">
        <w:t xml:space="preserve"> such as </w:t>
      </w:r>
      <w:r w:rsidR="002D6BFB" w:rsidRPr="00CB02BA">
        <w:t>psychological distress</w:t>
      </w:r>
      <w:r w:rsidR="00843EC8" w:rsidRPr="00CB02BA">
        <w:t>,</w:t>
      </w:r>
      <w:r w:rsidR="002D6BFB" w:rsidRPr="00CB02BA">
        <w:t xml:space="preserve"> </w:t>
      </w:r>
      <w:r w:rsidR="008C1770" w:rsidRPr="00CB02BA">
        <w:t xml:space="preserve">had </w:t>
      </w:r>
      <w:r w:rsidR="002D6BFB" w:rsidRPr="00CB02BA">
        <w:t xml:space="preserve">significantly increased during the initial stages of the COVID-19 pandemic compared </w:t>
      </w:r>
      <w:r w:rsidR="007E1D72" w:rsidRPr="00CB02BA">
        <w:t>to pre-pandemic levels</w:t>
      </w:r>
      <w:r w:rsidR="00EF0D5F" w:rsidRPr="00CB02BA">
        <w:t xml:space="preserve"> </w:t>
      </w:r>
      <w:r w:rsidR="006C599B" w:rsidRPr="00CB02BA">
        <w:t>[11]</w:t>
      </w:r>
      <w:r w:rsidR="00EF0D5F" w:rsidRPr="00CB02BA">
        <w:t>.</w:t>
      </w:r>
      <w:r w:rsidR="00535919" w:rsidRPr="00CB02BA">
        <w:t xml:space="preserve"> O</w:t>
      </w:r>
      <w:r w:rsidR="002A69D2" w:rsidRPr="00CB02BA">
        <w:t>ther</w:t>
      </w:r>
      <w:r w:rsidR="007C0ECC" w:rsidRPr="00CB02BA">
        <w:t xml:space="preserve"> studie</w:t>
      </w:r>
      <w:r w:rsidR="002A69D2" w:rsidRPr="00CB02BA">
        <w:t xml:space="preserve">s have been more unequivocal in terms of </w:t>
      </w:r>
      <w:r w:rsidR="0072448D" w:rsidRPr="00CB02BA">
        <w:t xml:space="preserve">impacts on </w:t>
      </w:r>
      <w:r w:rsidR="002A69D2" w:rsidRPr="00CB02BA">
        <w:t>mental health</w:t>
      </w:r>
      <w:r w:rsidR="00EF0D5F" w:rsidRPr="00CB02BA">
        <w:t xml:space="preserve"> </w:t>
      </w:r>
      <w:r w:rsidR="0019762B" w:rsidRPr="00CB02BA">
        <w:t>[12,</w:t>
      </w:r>
      <w:r w:rsidR="00C33FAE" w:rsidRPr="00CB02BA">
        <w:t>13</w:t>
      </w:r>
      <w:r w:rsidR="0019762B" w:rsidRPr="00CB02BA">
        <w:t>]</w:t>
      </w:r>
      <w:r w:rsidR="00EF0D5F" w:rsidRPr="00CB02BA">
        <w:t>.</w:t>
      </w:r>
      <w:r w:rsidR="00635859" w:rsidRPr="00CB02BA">
        <w:t xml:space="preserve"> In terms of physical activity </w:t>
      </w:r>
      <w:r w:rsidR="00D31B58" w:rsidRPr="00CB02BA">
        <w:t xml:space="preserve">and sedentary </w:t>
      </w:r>
      <w:proofErr w:type="spellStart"/>
      <w:r w:rsidR="00635859" w:rsidRPr="00CB02BA">
        <w:t>behaviour</w:t>
      </w:r>
      <w:proofErr w:type="spellEnd"/>
      <w:r w:rsidR="00635859" w:rsidRPr="00CB02BA">
        <w:t xml:space="preserve">, there seems to </w:t>
      </w:r>
      <w:r w:rsidR="00D31B58" w:rsidRPr="00CB02BA">
        <w:t xml:space="preserve">be </w:t>
      </w:r>
      <w:r w:rsidR="00071A60" w:rsidRPr="00CB02BA">
        <w:t xml:space="preserve">greater </w:t>
      </w:r>
      <w:r w:rsidR="00D31B58" w:rsidRPr="00CB02BA">
        <w:t xml:space="preserve">consensus in the literature that these </w:t>
      </w:r>
      <w:proofErr w:type="spellStart"/>
      <w:r w:rsidR="00D31B58" w:rsidRPr="00CB02BA">
        <w:t>behaviours</w:t>
      </w:r>
      <w:proofErr w:type="spellEnd"/>
      <w:r w:rsidR="00D31B58" w:rsidRPr="00CB02BA">
        <w:t xml:space="preserve"> have been negatively impacted</w:t>
      </w:r>
      <w:r w:rsidR="00EF0D5F" w:rsidRPr="00CB02BA">
        <w:t xml:space="preserve"> </w:t>
      </w:r>
      <w:r w:rsidR="00E423B5" w:rsidRPr="00CB02BA">
        <w:t>[3]</w:t>
      </w:r>
      <w:r w:rsidR="00EF0D5F" w:rsidRPr="00CB02BA">
        <w:t>.</w:t>
      </w:r>
      <w:r w:rsidR="00E01F6C" w:rsidRPr="00CB02BA">
        <w:t xml:space="preserve"> It</w:t>
      </w:r>
      <w:r w:rsidR="0072448D" w:rsidRPr="00CB02BA">
        <w:t xml:space="preserve"> is</w:t>
      </w:r>
      <w:r w:rsidR="00E01F6C" w:rsidRPr="00CB02BA">
        <w:t xml:space="preserve"> important to appreciate that a change in one </w:t>
      </w:r>
      <w:proofErr w:type="spellStart"/>
      <w:r w:rsidR="00997DDD" w:rsidRPr="00CB02BA">
        <w:t>behaviour</w:t>
      </w:r>
      <w:proofErr w:type="spellEnd"/>
      <w:r w:rsidR="00E01F6C" w:rsidRPr="00CB02BA">
        <w:t xml:space="preserve"> (</w:t>
      </w:r>
      <w:proofErr w:type="gramStart"/>
      <w:r w:rsidR="00E01F6C" w:rsidRPr="00CB02BA">
        <w:t>e.g.</w:t>
      </w:r>
      <w:proofErr w:type="gramEnd"/>
      <w:r w:rsidR="00E01F6C" w:rsidRPr="00CB02BA">
        <w:t xml:space="preserve"> </w:t>
      </w:r>
      <w:r w:rsidR="00CC41FE" w:rsidRPr="00CB02BA">
        <w:t xml:space="preserve">increased </w:t>
      </w:r>
      <w:r w:rsidR="00445674" w:rsidRPr="00CB02BA">
        <w:t>screen-time</w:t>
      </w:r>
      <w:r w:rsidR="00E01F6C" w:rsidRPr="00CB02BA">
        <w:t xml:space="preserve">) is likely to </w:t>
      </w:r>
      <w:r w:rsidR="0091032A" w:rsidRPr="00CB02BA">
        <w:t xml:space="preserve">compound </w:t>
      </w:r>
      <w:r w:rsidR="008506BD" w:rsidRPr="00CB02BA">
        <w:t>changes</w:t>
      </w:r>
      <w:r w:rsidR="0091032A" w:rsidRPr="00CB02BA">
        <w:t xml:space="preserve"> in other</w:t>
      </w:r>
      <w:r w:rsidR="00E01F6C" w:rsidRPr="00CB02BA">
        <w:t xml:space="preserve"> </w:t>
      </w:r>
      <w:proofErr w:type="spellStart"/>
      <w:r w:rsidR="00E01F6C" w:rsidRPr="00CB02BA">
        <w:t>behaviours</w:t>
      </w:r>
      <w:proofErr w:type="spellEnd"/>
      <w:r w:rsidR="00E01F6C" w:rsidRPr="00CB02BA">
        <w:t xml:space="preserve"> such as unhealthier eating</w:t>
      </w:r>
      <w:r w:rsidR="00A65888" w:rsidRPr="00CB02BA">
        <w:t xml:space="preserve"> and being less acti</w:t>
      </w:r>
      <w:r w:rsidR="00437F8B" w:rsidRPr="00CB02BA">
        <w:t>ve</w:t>
      </w:r>
      <w:r w:rsidR="00EF0D5F" w:rsidRPr="00CB02BA">
        <w:t xml:space="preserve"> </w:t>
      </w:r>
      <w:r w:rsidR="00BC24D8" w:rsidRPr="00CB02BA">
        <w:t>[</w:t>
      </w:r>
      <w:r w:rsidR="003A784D" w:rsidRPr="00CB02BA">
        <w:t>14</w:t>
      </w:r>
      <w:r w:rsidR="00BC24D8" w:rsidRPr="00CB02BA">
        <w:t>]</w:t>
      </w:r>
      <w:r w:rsidR="00EF0D5F" w:rsidRPr="00CB02BA">
        <w:t>.</w:t>
      </w:r>
      <w:r w:rsidR="00763272">
        <w:t xml:space="preserve"> </w:t>
      </w:r>
      <w:r w:rsidR="00E303A4" w:rsidRPr="00E303A4">
        <w:t xml:space="preserve">While some changes in health-related </w:t>
      </w:r>
      <w:proofErr w:type="spellStart"/>
      <w:r w:rsidR="00E303A4" w:rsidRPr="00E303A4">
        <w:t>behaviours</w:t>
      </w:r>
      <w:proofErr w:type="spellEnd"/>
      <w:r w:rsidR="00E303A4" w:rsidRPr="00E303A4">
        <w:t xml:space="preserve"> and mental health may be temporary and recover to pre-pandemic levels once COVID-19 public health restrictions begin to ease, there is the potential that some of these changes may be more permanent. This may negatively impact individuals’ long-term health status, meaning it is important to highlight which health-related </w:t>
      </w:r>
      <w:proofErr w:type="spellStart"/>
      <w:r w:rsidR="00E303A4" w:rsidRPr="00E303A4">
        <w:t>behaviours</w:t>
      </w:r>
      <w:proofErr w:type="spellEnd"/>
      <w:r w:rsidR="00E303A4" w:rsidRPr="00E303A4">
        <w:t xml:space="preserve"> and aspects of mental health are being affected through the continuation of COVID-19 public health restrictions</w:t>
      </w:r>
      <w:r w:rsidR="002046D5">
        <w:t>.</w:t>
      </w:r>
    </w:p>
    <w:p w14:paraId="38865650" w14:textId="1DED4747" w:rsidR="00ED705D" w:rsidRPr="00CB02BA" w:rsidRDefault="0038323B" w:rsidP="00CB02BA">
      <w:pPr>
        <w:pStyle w:val="MDPI31text"/>
      </w:pPr>
      <w:bookmarkStart w:id="4" w:name="_Hlk44418579"/>
      <w:r w:rsidRPr="00CB02BA">
        <w:t xml:space="preserve">This study aimed to explore how numerous </w:t>
      </w:r>
      <w:r w:rsidR="00486ED9" w:rsidRPr="00CB02BA">
        <w:t>health-related</w:t>
      </w:r>
      <w:r w:rsidRPr="00CB02BA">
        <w:t xml:space="preserve"> </w:t>
      </w:r>
      <w:proofErr w:type="spellStart"/>
      <w:r w:rsidRPr="00CB02BA">
        <w:t>behaviours</w:t>
      </w:r>
      <w:proofErr w:type="spellEnd"/>
      <w:r w:rsidR="00AF4250" w:rsidRPr="00CB02BA">
        <w:t xml:space="preserve"> and </w:t>
      </w:r>
      <w:r w:rsidR="00486ED9" w:rsidRPr="00CB02BA">
        <w:t xml:space="preserve">mental </w:t>
      </w:r>
      <w:r w:rsidR="00AF4250" w:rsidRPr="00CB02BA">
        <w:t>health</w:t>
      </w:r>
      <w:r w:rsidRPr="00CB02BA">
        <w:t xml:space="preserve"> </w:t>
      </w:r>
      <w:r w:rsidR="0072448D" w:rsidRPr="00CB02BA">
        <w:t>were</w:t>
      </w:r>
      <w:r w:rsidRPr="00CB02BA">
        <w:t xml:space="preserve"> impacted </w:t>
      </w:r>
      <w:r w:rsidR="009F4CEB" w:rsidRPr="00CB02BA">
        <w:t>during</w:t>
      </w:r>
      <w:r w:rsidR="00593004" w:rsidRPr="00CB02BA">
        <w:t xml:space="preserve"> </w:t>
      </w:r>
      <w:r w:rsidR="0030345C" w:rsidRPr="00CB02BA">
        <w:t xml:space="preserve">the </w:t>
      </w:r>
      <w:r w:rsidR="001558AC" w:rsidRPr="00CB02BA">
        <w:t>first set of COVID-19 public health restrictions</w:t>
      </w:r>
      <w:r w:rsidR="001558AC" w:rsidRPr="00CB02BA" w:rsidDel="001558AC">
        <w:t xml:space="preserve"> </w:t>
      </w:r>
      <w:r w:rsidR="0072448D" w:rsidRPr="00CB02BA">
        <w:t xml:space="preserve">in </w:t>
      </w:r>
      <w:r w:rsidRPr="00CB02BA">
        <w:t>the UK.</w:t>
      </w:r>
      <w:r w:rsidR="00E55B57" w:rsidRPr="00CB02BA">
        <w:t xml:space="preserve"> </w:t>
      </w:r>
      <w:r w:rsidR="00551B8E" w:rsidRPr="00CB02BA">
        <w:t xml:space="preserve">We </w:t>
      </w:r>
      <w:proofErr w:type="spellStart"/>
      <w:r w:rsidR="008C7ABC" w:rsidRPr="00CB02BA">
        <w:t>hypothes</w:t>
      </w:r>
      <w:r w:rsidR="00FD3B1C" w:rsidRPr="00CB02BA">
        <w:t>i</w:t>
      </w:r>
      <w:r w:rsidR="00400101" w:rsidRPr="00CB02BA">
        <w:t>s</w:t>
      </w:r>
      <w:r w:rsidR="00551B8E" w:rsidRPr="00CB02BA">
        <w:t>ed</w:t>
      </w:r>
      <w:proofErr w:type="spellEnd"/>
      <w:r w:rsidR="008C7ABC" w:rsidRPr="00CB02BA">
        <w:t xml:space="preserve"> </w:t>
      </w:r>
      <w:r w:rsidR="00DF5DA8" w:rsidRPr="00CB02BA">
        <w:t>t</w:t>
      </w:r>
      <w:r w:rsidR="008C7ABC" w:rsidRPr="00CB02BA">
        <w:t>hat</w:t>
      </w:r>
      <w:r w:rsidR="00DB14A3" w:rsidRPr="00CB02BA">
        <w:t xml:space="preserve"> </w:t>
      </w:r>
      <w:r w:rsidR="005875E6" w:rsidRPr="00CB02BA">
        <w:t xml:space="preserve">in comparison to pre-pandemic levels, </w:t>
      </w:r>
      <w:r w:rsidR="001E2F17" w:rsidRPr="00CB02BA">
        <w:t>despite individual</w:t>
      </w:r>
      <w:r w:rsidR="00CD6D72" w:rsidRPr="00CB02BA">
        <w:t>s’</w:t>
      </w:r>
      <w:r w:rsidR="001E2F17" w:rsidRPr="00CB02BA">
        <w:t xml:space="preserve"> </w:t>
      </w:r>
      <w:r w:rsidR="005662C8" w:rsidRPr="00CB02BA">
        <w:t xml:space="preserve">health-related </w:t>
      </w:r>
      <w:proofErr w:type="spellStart"/>
      <w:r w:rsidR="001E2F17" w:rsidRPr="00CB02BA">
        <w:t>behaviours</w:t>
      </w:r>
      <w:proofErr w:type="spellEnd"/>
      <w:r w:rsidR="00C37AFF" w:rsidRPr="00CB02BA">
        <w:t xml:space="preserve"> and </w:t>
      </w:r>
      <w:r w:rsidR="005662C8" w:rsidRPr="00CB02BA">
        <w:t xml:space="preserve">mental </w:t>
      </w:r>
      <w:r w:rsidR="00C37AFF" w:rsidRPr="00CB02BA">
        <w:t>health</w:t>
      </w:r>
      <w:r w:rsidR="001E2F17" w:rsidRPr="00CB02BA">
        <w:t xml:space="preserve"> generally being negatively </w:t>
      </w:r>
      <w:r w:rsidR="00BA43EF" w:rsidRPr="00CB02BA">
        <w:t xml:space="preserve">affected </w:t>
      </w:r>
      <w:r w:rsidR="005875E6" w:rsidRPr="00CB02BA">
        <w:t>at the outset</w:t>
      </w:r>
      <w:r w:rsidR="00BA43EF" w:rsidRPr="00CB02BA">
        <w:t xml:space="preserve">, </w:t>
      </w:r>
      <w:bookmarkEnd w:id="4"/>
      <w:r w:rsidR="00BB1A3A" w:rsidRPr="00CB02BA">
        <w:t xml:space="preserve">as individuals </w:t>
      </w:r>
      <w:r w:rsidR="00AD67E6" w:rsidRPr="00CB02BA">
        <w:t>grew accustomed</w:t>
      </w:r>
      <w:r w:rsidR="00BB1A3A" w:rsidRPr="00CB02BA">
        <w:t xml:space="preserve"> to the </w:t>
      </w:r>
      <w:r w:rsidR="003C2BE1" w:rsidRPr="00CB02BA">
        <w:t xml:space="preserve">situation and as certain restrictions began to ease, that most </w:t>
      </w:r>
      <w:r w:rsidR="00430A73" w:rsidRPr="00CB02BA">
        <w:t xml:space="preserve">health-related </w:t>
      </w:r>
      <w:proofErr w:type="spellStart"/>
      <w:r w:rsidR="003C2BE1" w:rsidRPr="00CB02BA">
        <w:t>behaviours</w:t>
      </w:r>
      <w:proofErr w:type="spellEnd"/>
      <w:r w:rsidR="003C2BE1" w:rsidRPr="00CB02BA">
        <w:t xml:space="preserve"> </w:t>
      </w:r>
      <w:r w:rsidR="002962F0" w:rsidRPr="00CB02BA">
        <w:t>and</w:t>
      </w:r>
      <w:r w:rsidR="007E08DE" w:rsidRPr="00CB02BA">
        <w:t xml:space="preserve"> different aspects of</w:t>
      </w:r>
      <w:r w:rsidR="002962F0" w:rsidRPr="00CB02BA">
        <w:t xml:space="preserve"> </w:t>
      </w:r>
      <w:r w:rsidR="00430A73" w:rsidRPr="00CB02BA">
        <w:t xml:space="preserve">mental </w:t>
      </w:r>
      <w:r w:rsidR="002962F0" w:rsidRPr="00CB02BA">
        <w:t xml:space="preserve">health </w:t>
      </w:r>
      <w:r w:rsidR="003C2BE1" w:rsidRPr="00CB02BA">
        <w:t>would</w:t>
      </w:r>
      <w:r w:rsidR="00606B93" w:rsidRPr="00CB02BA">
        <w:t xml:space="preserve"> make </w:t>
      </w:r>
      <w:r w:rsidR="00063129" w:rsidRPr="00CB02BA">
        <w:t xml:space="preserve">partial </w:t>
      </w:r>
      <w:r w:rsidR="00606B93" w:rsidRPr="00CB02BA">
        <w:t>recovery to pre</w:t>
      </w:r>
      <w:r w:rsidR="00E5398D" w:rsidRPr="00CB02BA">
        <w:t>-</w:t>
      </w:r>
      <w:r w:rsidR="002269BA" w:rsidRPr="00CB02BA">
        <w:t>pandemic</w:t>
      </w:r>
      <w:r w:rsidR="00606B93" w:rsidRPr="00CB02BA">
        <w:t xml:space="preserve"> levels</w:t>
      </w:r>
      <w:r w:rsidR="00F66972" w:rsidRPr="00CB02BA">
        <w:t>.</w:t>
      </w:r>
    </w:p>
    <w:p w14:paraId="6589608A" w14:textId="71635E44" w:rsidR="00E7669D" w:rsidRPr="00CB02BA" w:rsidRDefault="00E7669D" w:rsidP="00CB02BA">
      <w:pPr>
        <w:pStyle w:val="MDPI21heading1"/>
      </w:pPr>
      <w:r w:rsidRPr="00CB02BA">
        <w:t>M</w:t>
      </w:r>
      <w:r w:rsidR="004A6256" w:rsidRPr="00CB02BA">
        <w:t>aterials and M</w:t>
      </w:r>
      <w:r w:rsidR="00521B35" w:rsidRPr="00CB02BA">
        <w:t>ethods</w:t>
      </w:r>
    </w:p>
    <w:p w14:paraId="46C16C49" w14:textId="296008B4" w:rsidR="00AC7BE2" w:rsidRPr="00CB02BA" w:rsidRDefault="00AC7BE2" w:rsidP="00CB02BA">
      <w:pPr>
        <w:pStyle w:val="MDPI22heading2"/>
      </w:pPr>
      <w:r w:rsidRPr="00CB02BA">
        <w:t xml:space="preserve">Design and </w:t>
      </w:r>
      <w:r w:rsidR="00333AA9" w:rsidRPr="00CB02BA">
        <w:t>p</w:t>
      </w:r>
      <w:r w:rsidRPr="00CB02BA">
        <w:t>articipants</w:t>
      </w:r>
    </w:p>
    <w:p w14:paraId="5B460FD7" w14:textId="06337B16" w:rsidR="00A06A09" w:rsidRPr="00CB02BA" w:rsidRDefault="00AD7FB8" w:rsidP="00CB02BA">
      <w:pPr>
        <w:pStyle w:val="MDPI31text"/>
      </w:pPr>
      <w:r w:rsidRPr="00CB02BA">
        <w:t xml:space="preserve">This </w:t>
      </w:r>
      <w:r w:rsidR="002061BD" w:rsidRPr="00CB02BA">
        <w:t xml:space="preserve">longitudinal </w:t>
      </w:r>
      <w:r w:rsidRPr="00CB02BA">
        <w:t>study</w:t>
      </w:r>
      <w:r w:rsidR="002061BD" w:rsidRPr="00CB02BA">
        <w:t xml:space="preserve"> recruited participants via</w:t>
      </w:r>
      <w:r w:rsidRPr="00CB02BA">
        <w:t xml:space="preserve"> </w:t>
      </w:r>
      <w:r w:rsidR="00E94AA4" w:rsidRPr="00CB02BA">
        <w:t>n</w:t>
      </w:r>
      <w:r w:rsidR="00A06A09" w:rsidRPr="00CB02BA">
        <w:t>ational media outlets</w:t>
      </w:r>
      <w:r w:rsidR="00153A60" w:rsidRPr="00CB02BA">
        <w:t xml:space="preserve"> (</w:t>
      </w:r>
      <w:proofErr w:type="gramStart"/>
      <w:r w:rsidR="00153A60" w:rsidRPr="00CB02BA">
        <w:t>e.g.</w:t>
      </w:r>
      <w:proofErr w:type="gramEnd"/>
      <w:r w:rsidR="00153A60" w:rsidRPr="00CB02BA">
        <w:t xml:space="preserve"> BBC</w:t>
      </w:r>
      <w:r w:rsidR="005B3669" w:rsidRPr="00CB02BA">
        <w:t xml:space="preserve"> news online)</w:t>
      </w:r>
      <w:r w:rsidR="00B94880" w:rsidRPr="00CB02BA">
        <w:t xml:space="preserve"> and</w:t>
      </w:r>
      <w:r w:rsidR="00A06A09" w:rsidRPr="00CB02BA">
        <w:t xml:space="preserve"> social media websites</w:t>
      </w:r>
      <w:r w:rsidR="008439BE" w:rsidRPr="00CB02BA">
        <w:t xml:space="preserve"> </w:t>
      </w:r>
      <w:r w:rsidR="00A06A09" w:rsidRPr="00CB02BA">
        <w:t xml:space="preserve">alongside invitations distributed through existing researcher networks. </w:t>
      </w:r>
      <w:bookmarkStart w:id="5" w:name="_Hlk44422509"/>
      <w:r w:rsidR="00A06A09" w:rsidRPr="00CB02BA">
        <w:t xml:space="preserve">Eligible participants were UK-based adults aged ≥18 years old. Participants provided their </w:t>
      </w:r>
      <w:r w:rsidR="005E4883" w:rsidRPr="00CB02BA">
        <w:t xml:space="preserve">written </w:t>
      </w:r>
      <w:r w:rsidR="00A06A09" w:rsidRPr="00CB02BA">
        <w:t>informed consent after reading an information sheet using a data</w:t>
      </w:r>
      <w:r w:rsidR="00C822BD" w:rsidRPr="00CB02BA">
        <w:t>-</w:t>
      </w:r>
      <w:r w:rsidR="00A06A09" w:rsidRPr="00CB02BA">
        <w:t>encrypted website</w:t>
      </w:r>
      <w:bookmarkEnd w:id="5"/>
      <w:r w:rsidR="003740BC">
        <w:t xml:space="preserve"> (</w:t>
      </w:r>
      <w:proofErr w:type="gramStart"/>
      <w:r w:rsidR="003740BC">
        <w:t>i.e.</w:t>
      </w:r>
      <w:proofErr w:type="gramEnd"/>
      <w:r w:rsidR="003740BC">
        <w:t xml:space="preserve"> JISC</w:t>
      </w:r>
      <w:r w:rsidR="00E72EFD">
        <w:t xml:space="preserve"> survey platform).</w:t>
      </w:r>
      <w:r w:rsidR="00C07F1B">
        <w:t xml:space="preserve"> </w:t>
      </w:r>
      <w:r w:rsidR="00C07F1B" w:rsidRPr="00557677">
        <w:t xml:space="preserve">All data was </w:t>
      </w:r>
      <w:proofErr w:type="gramStart"/>
      <w:r w:rsidR="00C07F1B" w:rsidRPr="00557677">
        <w:t>anonymous, and</w:t>
      </w:r>
      <w:proofErr w:type="gramEnd"/>
      <w:r w:rsidR="00C07F1B" w:rsidRPr="00557677">
        <w:t xml:space="preserve"> stored on secure university servers.</w:t>
      </w:r>
    </w:p>
    <w:p w14:paraId="7939A36D" w14:textId="2A09617A" w:rsidR="00F13091" w:rsidRPr="00CB02BA" w:rsidRDefault="00F90E49" w:rsidP="00CB02BA">
      <w:pPr>
        <w:pStyle w:val="MDPI31text"/>
      </w:pPr>
      <w:r w:rsidRPr="00CB02BA">
        <w:t>The initial</w:t>
      </w:r>
      <w:r w:rsidR="0000728A" w:rsidRPr="00CB02BA">
        <w:t xml:space="preserve"> </w:t>
      </w:r>
      <w:r w:rsidR="00F13232" w:rsidRPr="00CB02BA">
        <w:t>online survey was launched in the UK on 17</w:t>
      </w:r>
      <w:r w:rsidR="00F13232" w:rsidRPr="00CB02BA">
        <w:rPr>
          <w:vertAlign w:val="superscript"/>
        </w:rPr>
        <w:t>th</w:t>
      </w:r>
      <w:r w:rsidR="00F13232" w:rsidRPr="00CB02BA">
        <w:t xml:space="preserve"> March 2020</w:t>
      </w:r>
      <w:r w:rsidR="008C3665" w:rsidRPr="00CB02BA">
        <w:t xml:space="preserve"> and was available until </w:t>
      </w:r>
      <w:r w:rsidR="008A5358" w:rsidRPr="00CB02BA">
        <w:t>11</w:t>
      </w:r>
      <w:r w:rsidR="008A5358" w:rsidRPr="00CB02BA">
        <w:rPr>
          <w:vertAlign w:val="superscript"/>
        </w:rPr>
        <w:t>th</w:t>
      </w:r>
      <w:r w:rsidR="00761363" w:rsidRPr="00CB02BA">
        <w:t xml:space="preserve"> </w:t>
      </w:r>
      <w:r w:rsidR="008A5358" w:rsidRPr="00CB02BA">
        <w:t>May</w:t>
      </w:r>
      <w:r w:rsidR="00761363" w:rsidRPr="00CB02BA">
        <w:t xml:space="preserve"> 2020</w:t>
      </w:r>
      <w:r w:rsidR="00925981">
        <w:t>,</w:t>
      </w:r>
      <w:r w:rsidR="00F40071" w:rsidRPr="00CB02BA">
        <w:t xml:space="preserve"> while the second online survey</w:t>
      </w:r>
      <w:r w:rsidR="00D632D3" w:rsidRPr="00CB02BA">
        <w:t xml:space="preserve"> was launched on 28</w:t>
      </w:r>
      <w:r w:rsidR="00D632D3" w:rsidRPr="00CB02BA">
        <w:rPr>
          <w:vertAlign w:val="superscript"/>
        </w:rPr>
        <w:t>th</w:t>
      </w:r>
      <w:r w:rsidR="00D632D3" w:rsidRPr="00CB02BA">
        <w:t xml:space="preserve"> May 2020</w:t>
      </w:r>
      <w:r w:rsidR="00171576">
        <w:t xml:space="preserve"> and was available to</w:t>
      </w:r>
      <w:r w:rsidR="00215EFD">
        <w:t xml:space="preserve"> </w:t>
      </w:r>
      <w:r w:rsidR="00E046AF">
        <w:t>26</w:t>
      </w:r>
      <w:r w:rsidR="00E046AF" w:rsidRPr="00E67610">
        <w:rPr>
          <w:vertAlign w:val="superscript"/>
        </w:rPr>
        <w:t>th</w:t>
      </w:r>
      <w:r w:rsidR="00E046AF">
        <w:t xml:space="preserve"> July </w:t>
      </w:r>
      <w:r w:rsidR="00215EFD">
        <w:t>2020</w:t>
      </w:r>
      <w:r w:rsidR="004B158C" w:rsidRPr="00CB02BA">
        <w:t>.</w:t>
      </w:r>
      <w:r w:rsidR="00575935" w:rsidRPr="00CB02BA">
        <w:t xml:space="preserve"> </w:t>
      </w:r>
      <w:r w:rsidR="009066EF">
        <w:t>In the first online survey, p</w:t>
      </w:r>
      <w:r w:rsidR="00686659" w:rsidRPr="00CB02BA">
        <w:t>articipants were asked</w:t>
      </w:r>
      <w:r w:rsidR="005907CE" w:rsidRPr="00CB02BA">
        <w:t xml:space="preserve"> to answer</w:t>
      </w:r>
      <w:r w:rsidR="00686659" w:rsidRPr="00CB02BA">
        <w:t xml:space="preserve"> quest</w:t>
      </w:r>
      <w:r w:rsidR="00885B5B" w:rsidRPr="00CB02BA">
        <w:t>ions</w:t>
      </w:r>
      <w:r w:rsidR="003C23EA" w:rsidRPr="00CB02BA">
        <w:t xml:space="preserve"> related to </w:t>
      </w:r>
      <w:r w:rsidR="00DF76C1" w:rsidRPr="00CB02BA">
        <w:t xml:space="preserve">health-related </w:t>
      </w:r>
      <w:proofErr w:type="spellStart"/>
      <w:r w:rsidR="003C23EA" w:rsidRPr="00CB02BA">
        <w:t>behaviours</w:t>
      </w:r>
      <w:proofErr w:type="spellEnd"/>
      <w:r w:rsidR="003C23EA" w:rsidRPr="00CB02BA">
        <w:t xml:space="preserve"> </w:t>
      </w:r>
      <w:r w:rsidR="002426C6" w:rsidRPr="00CB02BA">
        <w:t xml:space="preserve">and </w:t>
      </w:r>
      <w:r w:rsidR="00DF76C1" w:rsidRPr="00CB02BA">
        <w:t xml:space="preserve">mental </w:t>
      </w:r>
      <w:r w:rsidR="002426C6" w:rsidRPr="00CB02BA">
        <w:t xml:space="preserve">health </w:t>
      </w:r>
      <w:r w:rsidR="003C23EA" w:rsidRPr="00CB02BA">
        <w:t xml:space="preserve">before the </w:t>
      </w:r>
      <w:r w:rsidR="00885B5B" w:rsidRPr="00CB02BA">
        <w:t>COVID-19</w:t>
      </w:r>
      <w:r w:rsidR="003C23EA" w:rsidRPr="00CB02BA">
        <w:t xml:space="preserve"> pandemic (Timepoint 1/T1) and </w:t>
      </w:r>
      <w:r w:rsidR="0008436D" w:rsidRPr="00CB02BA">
        <w:t xml:space="preserve">during the </w:t>
      </w:r>
      <w:r w:rsidR="00C62039" w:rsidRPr="00CB02BA">
        <w:t xml:space="preserve">introduction of </w:t>
      </w:r>
      <w:r w:rsidR="0008436D" w:rsidRPr="00CB02BA">
        <w:t>the</w:t>
      </w:r>
      <w:r w:rsidR="00020D8C" w:rsidRPr="00CB02BA">
        <w:t xml:space="preserve"> first</w:t>
      </w:r>
      <w:r w:rsidR="00B402E3" w:rsidRPr="00CB02BA">
        <w:t xml:space="preserve"> set of</w:t>
      </w:r>
      <w:r w:rsidR="0008436D" w:rsidRPr="00CB02BA">
        <w:t xml:space="preserve"> COVID-19 p</w:t>
      </w:r>
      <w:r w:rsidR="00020D8C" w:rsidRPr="00CB02BA">
        <w:t>ublic health restrictions</w:t>
      </w:r>
      <w:r w:rsidR="0008436D" w:rsidRPr="00CB02BA">
        <w:t xml:space="preserve"> (Timepoint 2/T2).</w:t>
      </w:r>
      <w:r w:rsidR="00C30244" w:rsidRPr="00CB02BA">
        <w:t xml:space="preserve"> </w:t>
      </w:r>
      <w:r w:rsidR="00FC7B0D">
        <w:t>At the end of the first online survey</w:t>
      </w:r>
      <w:r w:rsidR="006E1940">
        <w:t>, p</w:t>
      </w:r>
      <w:r w:rsidR="00575935" w:rsidRPr="00CB02BA">
        <w:t>articipants</w:t>
      </w:r>
      <w:r w:rsidR="003F0251" w:rsidRPr="00CB02BA">
        <w:t xml:space="preserve"> </w:t>
      </w:r>
      <w:r w:rsidR="005C5A38" w:rsidRPr="005C5A38">
        <w:t>were given the choice to be contacted about a follow-up survey.</w:t>
      </w:r>
      <w:r w:rsidR="00925C74" w:rsidRPr="00925C74">
        <w:t xml:space="preserve"> </w:t>
      </w:r>
      <w:r w:rsidR="00FC67A5" w:rsidRPr="005C5A38">
        <w:t>This was not a requirement, and it was made clear that this was optional.</w:t>
      </w:r>
      <w:r w:rsidR="00FC67A5">
        <w:t xml:space="preserve"> </w:t>
      </w:r>
      <w:r w:rsidR="00925C74" w:rsidRPr="00925C74">
        <w:t xml:space="preserve">If a participant opted </w:t>
      </w:r>
      <w:proofErr w:type="gramStart"/>
      <w:r w:rsidR="00925C74" w:rsidRPr="00925C74">
        <w:t>in to</w:t>
      </w:r>
      <w:proofErr w:type="gramEnd"/>
      <w:r w:rsidR="00925C74">
        <w:t xml:space="preserve"> </w:t>
      </w:r>
      <w:r w:rsidR="00D855F7">
        <w:lastRenderedPageBreak/>
        <w:t>the</w:t>
      </w:r>
      <w:r w:rsidR="00925C74" w:rsidRPr="00925C74">
        <w:t xml:space="preserve"> follow-up survey, they were asked to provide their email address for this purpose alone</w:t>
      </w:r>
      <w:r w:rsidR="00D855F7">
        <w:t>.</w:t>
      </w:r>
      <w:r w:rsidR="00925C74" w:rsidRPr="00925C74">
        <w:t xml:space="preserve"> </w:t>
      </w:r>
      <w:r w:rsidR="006B3831" w:rsidRPr="006B3831">
        <w:t>We did not ask for any other identifiable data.</w:t>
      </w:r>
      <w:r w:rsidR="006B3831">
        <w:t xml:space="preserve"> </w:t>
      </w:r>
      <w:r w:rsidR="00414B89">
        <w:t>The</w:t>
      </w:r>
      <w:r w:rsidR="002D4DA6">
        <w:t xml:space="preserve"> link</w:t>
      </w:r>
      <w:r w:rsidR="003F0251" w:rsidRPr="00CB02BA">
        <w:t xml:space="preserve"> </w:t>
      </w:r>
      <w:r w:rsidR="00AE547F">
        <w:t>for th</w:t>
      </w:r>
      <w:r w:rsidR="006E1A7B">
        <w:t>e</w:t>
      </w:r>
      <w:r w:rsidR="003F0251" w:rsidRPr="00CB02BA">
        <w:t xml:space="preserve"> </w:t>
      </w:r>
      <w:r w:rsidR="00625C38">
        <w:t xml:space="preserve">second </w:t>
      </w:r>
      <w:r w:rsidR="00173D92" w:rsidRPr="00CB02BA">
        <w:t xml:space="preserve">online </w:t>
      </w:r>
      <w:r w:rsidR="003F0251" w:rsidRPr="00CB02BA">
        <w:t>survey</w:t>
      </w:r>
      <w:r w:rsidR="00AE547F">
        <w:t xml:space="preserve"> was emailed out</w:t>
      </w:r>
      <w:r w:rsidR="00A55EE8">
        <w:t xml:space="preserve"> to willing participants</w:t>
      </w:r>
      <w:r w:rsidR="00120A03" w:rsidRPr="00CB02BA">
        <w:t xml:space="preserve"> approximately 10 weeks later</w:t>
      </w:r>
      <w:r w:rsidR="003F0251" w:rsidRPr="00CB02BA">
        <w:t xml:space="preserve"> </w:t>
      </w:r>
      <w:r w:rsidR="00624E12" w:rsidRPr="00CB02BA">
        <w:t>(Timepoint 3/T3)</w:t>
      </w:r>
      <w:r w:rsidR="00575935" w:rsidRPr="00CB02BA">
        <w:t>.</w:t>
      </w:r>
      <w:r w:rsidR="00DB3DA7">
        <w:t xml:space="preserve"> Both surveys were only offered in English.</w:t>
      </w:r>
      <w:r w:rsidR="000D4BCD" w:rsidRPr="00CB02BA">
        <w:t xml:space="preserve"> </w:t>
      </w:r>
      <w:r w:rsidR="00C327A7" w:rsidRPr="00CB02BA">
        <w:rPr>
          <w:b/>
          <w:bCs/>
        </w:rPr>
        <w:t>Table 1</w:t>
      </w:r>
      <w:r w:rsidR="00C327A7" w:rsidRPr="00CB02BA">
        <w:t xml:space="preserve"> highlights the key public health restrictions in place during each timepoint. </w:t>
      </w:r>
      <w:r w:rsidR="004025FA" w:rsidRPr="00CB02BA">
        <w:t xml:space="preserve">Anglia Ruskin University Research Ethics Committee </w:t>
      </w:r>
      <w:r w:rsidR="000664A2" w:rsidRPr="00CB02BA">
        <w:t xml:space="preserve">provided ethical approval </w:t>
      </w:r>
      <w:r w:rsidR="000858D3" w:rsidRPr="00CB02BA">
        <w:t xml:space="preserve">for the study </w:t>
      </w:r>
      <w:r w:rsidR="0086118B" w:rsidRPr="00CB02BA">
        <w:t xml:space="preserve">on </w:t>
      </w:r>
      <w:r w:rsidR="004025FA" w:rsidRPr="00CB02BA">
        <w:t>16</w:t>
      </w:r>
      <w:r w:rsidR="00BE334B" w:rsidRPr="00CB02BA">
        <w:rPr>
          <w:vertAlign w:val="superscript"/>
        </w:rPr>
        <w:t>th</w:t>
      </w:r>
      <w:r w:rsidR="00BE334B" w:rsidRPr="00CB02BA">
        <w:t xml:space="preserve"> </w:t>
      </w:r>
      <w:r w:rsidR="004025FA" w:rsidRPr="00CB02BA">
        <w:t>March 2020.</w:t>
      </w:r>
    </w:p>
    <w:p w14:paraId="6E3AA378" w14:textId="2E651441" w:rsidR="00F42E4C" w:rsidRPr="00CB02BA" w:rsidRDefault="00CB02BA" w:rsidP="00CB02BA">
      <w:pPr>
        <w:pStyle w:val="MDPI41tablecaption"/>
      </w:pPr>
      <w:r w:rsidRPr="00CB02BA">
        <w:rPr>
          <w:b/>
        </w:rPr>
        <w:t xml:space="preserve">Table 1. </w:t>
      </w:r>
      <w:r w:rsidR="00A7458C" w:rsidRPr="00CB02BA">
        <w:t xml:space="preserve">COVID-19 public health restrictions applied during different </w:t>
      </w:r>
      <w:r w:rsidR="00101F6A" w:rsidRPr="00CB02BA">
        <w:t xml:space="preserve">study </w:t>
      </w:r>
      <w:r w:rsidR="00A7458C" w:rsidRPr="00CB02BA">
        <w:t>timepoints</w:t>
      </w:r>
      <w:r w:rsidR="00372F95" w:rsidRPr="00CB02BA">
        <w:t xml:space="preserve"> </w:t>
      </w:r>
      <w:r w:rsidR="0084036C" w:rsidRPr="00CB02BA">
        <w:t>[15</w:t>
      </w:r>
      <w:r w:rsidR="001C2A21" w:rsidRPr="00CB02BA">
        <w:t>]</w:t>
      </w:r>
      <w:r>
        <w:t>.</w:t>
      </w:r>
    </w:p>
    <w:tbl>
      <w:tblPr>
        <w:tblW w:w="10465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1"/>
        <w:gridCol w:w="8864"/>
      </w:tblGrid>
      <w:tr w:rsidR="001E7FCC" w:rsidRPr="00CB02BA" w14:paraId="7B0B5FD1" w14:textId="14C79C39" w:rsidTr="00CB02BA">
        <w:trPr>
          <w:cantSplit/>
          <w:jc w:val="center"/>
        </w:trPr>
        <w:tc>
          <w:tcPr>
            <w:tcW w:w="1433" w:type="dxa"/>
            <w:shd w:val="clear" w:color="auto" w:fill="FFFFFF"/>
            <w:vAlign w:val="center"/>
          </w:tcPr>
          <w:p w14:paraId="70C1398B" w14:textId="3719DE6E" w:rsidR="001E7FCC" w:rsidRPr="00CB02BA" w:rsidRDefault="001E7FCC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b/>
                <w:bCs/>
                <w:sz w:val="20"/>
                <w:szCs w:val="18"/>
                <w:lang w:val="en-US"/>
              </w:rPr>
              <w:t>Month (timepoint)</w:t>
            </w:r>
          </w:p>
        </w:tc>
        <w:tc>
          <w:tcPr>
            <w:tcW w:w="7936" w:type="dxa"/>
            <w:shd w:val="clear" w:color="auto" w:fill="FFFFFF"/>
            <w:vAlign w:val="center"/>
          </w:tcPr>
          <w:p w14:paraId="48C1030F" w14:textId="44AC1763" w:rsidR="001E7FCC" w:rsidRPr="00CB02BA" w:rsidRDefault="001E7FCC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  <w:t>Summary of Public Health Restrictions</w:t>
            </w:r>
          </w:p>
        </w:tc>
      </w:tr>
      <w:tr w:rsidR="00F52CDC" w:rsidRPr="00CB02BA" w14:paraId="50F43223" w14:textId="77777777" w:rsidTr="00CB02BA">
        <w:trPr>
          <w:cantSplit/>
          <w:jc w:val="center"/>
        </w:trPr>
        <w:tc>
          <w:tcPr>
            <w:tcW w:w="1433" w:type="dxa"/>
            <w:shd w:val="clear" w:color="auto" w:fill="FFFFFF"/>
            <w:vAlign w:val="center"/>
          </w:tcPr>
          <w:p w14:paraId="55B44CF3" w14:textId="7E2E38B3" w:rsidR="00F52CDC" w:rsidRPr="00CB02BA" w:rsidRDefault="00AE7C90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First half of March</w:t>
            </w:r>
            <w:r w:rsidR="00F52CDC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 xml:space="preserve"> (T1)</w:t>
            </w:r>
          </w:p>
        </w:tc>
        <w:tc>
          <w:tcPr>
            <w:tcW w:w="7936" w:type="dxa"/>
            <w:shd w:val="clear" w:color="auto" w:fill="FFFFFF"/>
            <w:vAlign w:val="center"/>
          </w:tcPr>
          <w:p w14:paraId="4009BF14" w14:textId="381CBBDF" w:rsidR="00F52CDC" w:rsidRPr="00CB02BA" w:rsidRDefault="00F52CDC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Cs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bCs/>
                <w:sz w:val="20"/>
                <w:szCs w:val="18"/>
                <w:lang w:val="en-US"/>
              </w:rPr>
              <w:t>N</w:t>
            </w:r>
            <w:r w:rsidR="004D7AB9" w:rsidRPr="00CB02BA">
              <w:rPr>
                <w:rFonts w:ascii="Palatino Linotype" w:hAnsi="Palatino Linotype" w:cs="Arial"/>
                <w:bCs/>
                <w:sz w:val="20"/>
                <w:szCs w:val="18"/>
                <w:lang w:val="en-US"/>
              </w:rPr>
              <w:t>o</w:t>
            </w:r>
            <w:r w:rsidR="008A5A08" w:rsidRPr="00CB02BA">
              <w:rPr>
                <w:rFonts w:ascii="Palatino Linotype" w:hAnsi="Palatino Linotype" w:cs="Arial"/>
                <w:bCs/>
                <w:sz w:val="20"/>
                <w:szCs w:val="18"/>
                <w:lang w:val="en-US"/>
              </w:rPr>
              <w:t xml:space="preserve"> public health restrictions being implemented</w:t>
            </w:r>
          </w:p>
        </w:tc>
      </w:tr>
      <w:tr w:rsidR="0024686A" w:rsidRPr="00CB02BA" w14:paraId="5E546AE7" w14:textId="789B89D5" w:rsidTr="00CB02BA">
        <w:trPr>
          <w:cantSplit/>
          <w:jc w:val="center"/>
        </w:trPr>
        <w:tc>
          <w:tcPr>
            <w:tcW w:w="1433" w:type="dxa"/>
            <w:shd w:val="clear" w:color="auto" w:fill="FFFFFF"/>
            <w:vAlign w:val="center"/>
          </w:tcPr>
          <w:p w14:paraId="01C8A9B6" w14:textId="0CBB8008" w:rsidR="0024686A" w:rsidRPr="00CB02BA" w:rsidRDefault="00A97BE3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Second half o</w:t>
            </w:r>
            <w:r w:rsidR="006329AD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 xml:space="preserve">f </w:t>
            </w:r>
            <w:r w:rsidR="0024686A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March (T2)</w:t>
            </w:r>
          </w:p>
        </w:tc>
        <w:tc>
          <w:tcPr>
            <w:tcW w:w="7936" w:type="dxa"/>
            <w:shd w:val="clear" w:color="auto" w:fill="FFFFFF"/>
            <w:vAlign w:val="center"/>
          </w:tcPr>
          <w:p w14:paraId="0203B694" w14:textId="5E62B8F4" w:rsidR="0024686A" w:rsidRPr="00CB02BA" w:rsidRDefault="0024686A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 xml:space="preserve">First </w:t>
            </w:r>
            <w:r w:rsidR="00962C03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 xml:space="preserve">full set of COVID-19 public health restrictions </w:t>
            </w:r>
            <w:r w:rsidR="00CF7C25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we</w:t>
            </w:r>
            <w:r w:rsidR="00962C03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 xml:space="preserve">re introduced: </w:t>
            </w:r>
            <w:r w:rsidR="00EE4D66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People advised to stay at home</w:t>
            </w:r>
            <w:r w:rsidR="00867547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 xml:space="preserve"> (only permitted to leave for essential reasons only)</w:t>
            </w:r>
            <w:r w:rsidR="009D009E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 xml:space="preserve">; </w:t>
            </w:r>
            <w:r w:rsidR="00024E46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 xml:space="preserve">indoor and outdoor </w:t>
            </w:r>
            <w:r w:rsidR="009D009E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social gatherings banned;</w:t>
            </w:r>
            <w:r w:rsidR="00585879" w:rsidRPr="00CB02BA">
              <w:rPr>
                <w:rFonts w:ascii="Palatino Linotype" w:hAnsi="Palatino Linotype"/>
                <w:sz w:val="20"/>
                <w:lang w:val="en-US"/>
              </w:rPr>
              <w:t xml:space="preserve"> </w:t>
            </w:r>
            <w:r w:rsidR="00AB5918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 xml:space="preserve">non-essential high street businesses </w:t>
            </w:r>
            <w:r w:rsidR="00585879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c</w:t>
            </w:r>
            <w:r w:rsidR="00AB5918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los</w:t>
            </w:r>
            <w:r w:rsidR="00585879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ures</w:t>
            </w:r>
            <w:r w:rsidR="00B11FCF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 xml:space="preserve">; </w:t>
            </w:r>
            <w:r w:rsidR="008E1048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 xml:space="preserve">social distancing of 2m; </w:t>
            </w:r>
            <w:r w:rsidR="00B11FCF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school</w:t>
            </w:r>
            <w:r w:rsidR="00585879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 xml:space="preserve"> closures</w:t>
            </w:r>
            <w:r w:rsidR="00E444A1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.</w:t>
            </w:r>
          </w:p>
        </w:tc>
      </w:tr>
      <w:tr w:rsidR="00E444A1" w:rsidRPr="00CB02BA" w14:paraId="0DFD2E44" w14:textId="3F22A7A0" w:rsidTr="00CB02BA">
        <w:trPr>
          <w:cantSplit/>
          <w:jc w:val="center"/>
        </w:trPr>
        <w:tc>
          <w:tcPr>
            <w:tcW w:w="1433" w:type="dxa"/>
            <w:shd w:val="clear" w:color="auto" w:fill="FFFFFF"/>
            <w:vAlign w:val="center"/>
          </w:tcPr>
          <w:p w14:paraId="430B4EE3" w14:textId="15A67C3F" w:rsidR="00E444A1" w:rsidRPr="00CB02BA" w:rsidRDefault="00E444A1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April (T2)</w:t>
            </w:r>
          </w:p>
        </w:tc>
        <w:tc>
          <w:tcPr>
            <w:tcW w:w="7936" w:type="dxa"/>
            <w:shd w:val="clear" w:color="auto" w:fill="FFFFFF"/>
            <w:vAlign w:val="center"/>
          </w:tcPr>
          <w:p w14:paraId="2F85815D" w14:textId="67DD558F" w:rsidR="00E444A1" w:rsidRPr="00CB02BA" w:rsidRDefault="00E444A1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 xml:space="preserve">First full set of COVID-19 public health restrictions </w:t>
            </w:r>
            <w:r w:rsidR="00CF7C25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 xml:space="preserve">were </w:t>
            </w:r>
            <w:r w:rsidR="00FC45D0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still being implemented.</w:t>
            </w:r>
          </w:p>
        </w:tc>
      </w:tr>
      <w:tr w:rsidR="00383D4B" w:rsidRPr="00CB02BA" w14:paraId="6536C3D3" w14:textId="77777777" w:rsidTr="00CB02BA">
        <w:trPr>
          <w:cantSplit/>
          <w:jc w:val="center"/>
        </w:trPr>
        <w:tc>
          <w:tcPr>
            <w:tcW w:w="1433" w:type="dxa"/>
            <w:shd w:val="clear" w:color="auto" w:fill="FFFFFF"/>
            <w:vAlign w:val="center"/>
          </w:tcPr>
          <w:p w14:paraId="34B28560" w14:textId="35458824" w:rsidR="00383D4B" w:rsidRPr="00CB02BA" w:rsidRDefault="00383D4B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First half of May (T2)</w:t>
            </w:r>
          </w:p>
        </w:tc>
        <w:tc>
          <w:tcPr>
            <w:tcW w:w="7936" w:type="dxa"/>
            <w:shd w:val="clear" w:color="auto" w:fill="FFFFFF"/>
            <w:vAlign w:val="center"/>
          </w:tcPr>
          <w:p w14:paraId="3FB3865F" w14:textId="40F8489F" w:rsidR="00383D4B" w:rsidRPr="00CB02BA" w:rsidRDefault="00383D4B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First full set of COVID-19 public health restrictions were still being implemented.</w:t>
            </w:r>
          </w:p>
        </w:tc>
      </w:tr>
      <w:tr w:rsidR="00383D4B" w:rsidRPr="00CB02BA" w14:paraId="7073C32B" w14:textId="3218B4EA" w:rsidTr="00CB02BA">
        <w:trPr>
          <w:cantSplit/>
          <w:jc w:val="center"/>
        </w:trPr>
        <w:tc>
          <w:tcPr>
            <w:tcW w:w="1433" w:type="dxa"/>
            <w:shd w:val="clear" w:color="auto" w:fill="FFFFFF"/>
            <w:vAlign w:val="center"/>
          </w:tcPr>
          <w:p w14:paraId="0184491D" w14:textId="17BF2BE3" w:rsidR="00383D4B" w:rsidRPr="00CB02BA" w:rsidRDefault="00383D4B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Second half of May (T3)</w:t>
            </w:r>
          </w:p>
        </w:tc>
        <w:tc>
          <w:tcPr>
            <w:tcW w:w="7936" w:type="dxa"/>
            <w:shd w:val="clear" w:color="auto" w:fill="FFFFFF"/>
            <w:vAlign w:val="center"/>
          </w:tcPr>
          <w:p w14:paraId="78E14328" w14:textId="734B7C3D" w:rsidR="00383D4B" w:rsidRPr="00CB02BA" w:rsidRDefault="00383D4B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Those who could not work from home were advised to return to their workplace, but not use public transport to do so. Outdoor recreation is allowed</w:t>
            </w:r>
            <w:r w:rsidR="00D20D6E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 xml:space="preserve"> in groups of up to six people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. Other COVID-19 public health restrictions remain.</w:t>
            </w:r>
          </w:p>
        </w:tc>
      </w:tr>
      <w:tr w:rsidR="00383D4B" w:rsidRPr="00CB02BA" w14:paraId="4BAD6474" w14:textId="5E8D2E06" w:rsidTr="00CB02BA">
        <w:trPr>
          <w:cantSplit/>
          <w:jc w:val="center"/>
        </w:trPr>
        <w:tc>
          <w:tcPr>
            <w:tcW w:w="1433" w:type="dxa"/>
            <w:shd w:val="clear" w:color="auto" w:fill="FFFFFF"/>
            <w:vAlign w:val="center"/>
          </w:tcPr>
          <w:p w14:paraId="429526BB" w14:textId="02E42EE7" w:rsidR="00383D4B" w:rsidRPr="00CB02BA" w:rsidRDefault="00383D4B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June (T3)</w:t>
            </w:r>
          </w:p>
        </w:tc>
        <w:tc>
          <w:tcPr>
            <w:tcW w:w="7936" w:type="dxa"/>
            <w:shd w:val="clear" w:color="auto" w:fill="FFFFFF"/>
            <w:vAlign w:val="center"/>
          </w:tcPr>
          <w:p w14:paraId="692B7305" w14:textId="1E95C22C" w:rsidR="00383D4B" w:rsidRPr="00CB02BA" w:rsidRDefault="00383D4B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Some COVID-19 public health restrictions were relaxed: Stay at home</w:t>
            </w:r>
            <w:r w:rsidRPr="00CB02BA">
              <w:rPr>
                <w:rFonts w:ascii="Palatino Linotype" w:hAnsi="Palatino Linotype"/>
                <w:sz w:val="20"/>
                <w:lang w:val="en-US"/>
              </w:rPr>
              <w:t xml:space="preserve"> 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message was replaced with a requirement to be home overnight; limited outdoor social gatherings allowed; some</w:t>
            </w:r>
            <w:r w:rsidRPr="00CB02BA">
              <w:rPr>
                <w:rFonts w:ascii="Palatino Linotype" w:hAnsi="Palatino Linotype"/>
                <w:sz w:val="20"/>
                <w:lang w:val="en-US"/>
              </w:rPr>
              <w:t xml:space="preserve"> 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non-essential high street businesses allowed to reopen; phased reopening of schools and relaxing of 2m social distancing rule (in England only).</w:t>
            </w:r>
          </w:p>
        </w:tc>
      </w:tr>
      <w:tr w:rsidR="00383D4B" w:rsidRPr="00CB02BA" w14:paraId="7CF1DCB6" w14:textId="566CE996" w:rsidTr="00CB02BA">
        <w:trPr>
          <w:cantSplit/>
          <w:jc w:val="center"/>
        </w:trPr>
        <w:tc>
          <w:tcPr>
            <w:tcW w:w="1433" w:type="dxa"/>
            <w:shd w:val="clear" w:color="auto" w:fill="FFFFFF"/>
            <w:vAlign w:val="center"/>
          </w:tcPr>
          <w:p w14:paraId="5B4551A2" w14:textId="363915CB" w:rsidR="00383D4B" w:rsidRPr="00CB02BA" w:rsidRDefault="00383D4B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July (T3)</w:t>
            </w:r>
          </w:p>
        </w:tc>
        <w:tc>
          <w:tcPr>
            <w:tcW w:w="7936" w:type="dxa"/>
            <w:shd w:val="clear" w:color="auto" w:fill="FFFFFF"/>
            <w:vAlign w:val="center"/>
          </w:tcPr>
          <w:p w14:paraId="2B4A0506" w14:textId="2B7573C5" w:rsidR="00383D4B" w:rsidRPr="00CB02BA" w:rsidRDefault="00383D4B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More COVID-19 public health restrictions were relaxed: Larger outdoor social gatherings were allowed; limited indoor gatherings were allowed; other</w:t>
            </w:r>
            <w:r w:rsidRPr="00CB02BA">
              <w:rPr>
                <w:rFonts w:ascii="Palatino Linotype" w:hAnsi="Palatino Linotype"/>
                <w:sz w:val="20"/>
                <w:lang w:val="en-US"/>
              </w:rPr>
              <w:t xml:space="preserve"> 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non-essential high street businesses allowed to reopen (</w:t>
            </w:r>
            <w:proofErr w:type="gramStart"/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e.g.</w:t>
            </w:r>
            <w:proofErr w:type="gramEnd"/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 xml:space="preserve"> hairdressers, gyms and spa facilities).</w:t>
            </w:r>
          </w:p>
        </w:tc>
      </w:tr>
    </w:tbl>
    <w:p w14:paraId="4285800A" w14:textId="509E1044" w:rsidR="00F42E4C" w:rsidRPr="004F6B7A" w:rsidRDefault="00985F7D" w:rsidP="00CB02BA">
      <w:pPr>
        <w:pStyle w:val="MDPI43tablefooter"/>
        <w:rPr>
          <w:lang w:val="fr-FR"/>
        </w:rPr>
      </w:pPr>
      <w:proofErr w:type="spellStart"/>
      <w:proofErr w:type="gramStart"/>
      <w:r w:rsidRPr="004F6B7A">
        <w:rPr>
          <w:lang w:val="fr-FR"/>
        </w:rPr>
        <w:t>Abbreviations</w:t>
      </w:r>
      <w:proofErr w:type="spellEnd"/>
      <w:r w:rsidRPr="004F6B7A">
        <w:rPr>
          <w:lang w:val="fr-FR"/>
        </w:rPr>
        <w:t>:</w:t>
      </w:r>
      <w:proofErr w:type="gramEnd"/>
      <w:r w:rsidRPr="004F6B7A">
        <w:rPr>
          <w:lang w:val="fr-FR"/>
        </w:rPr>
        <w:t xml:space="preserve"> </w:t>
      </w:r>
      <w:r w:rsidR="00E1551F" w:rsidRPr="004F6B7A">
        <w:rPr>
          <w:lang w:val="fr-FR"/>
        </w:rPr>
        <w:t xml:space="preserve">T1 = </w:t>
      </w:r>
      <w:proofErr w:type="spellStart"/>
      <w:r w:rsidR="00E1551F" w:rsidRPr="004F6B7A">
        <w:rPr>
          <w:lang w:val="fr-FR"/>
        </w:rPr>
        <w:t>timepoint</w:t>
      </w:r>
      <w:proofErr w:type="spellEnd"/>
      <w:r w:rsidR="00E1551F" w:rsidRPr="004F6B7A">
        <w:rPr>
          <w:lang w:val="fr-FR"/>
        </w:rPr>
        <w:t xml:space="preserve"> 1</w:t>
      </w:r>
      <w:r w:rsidR="001B1A0F" w:rsidRPr="004F6B7A">
        <w:rPr>
          <w:lang w:val="fr-FR"/>
        </w:rPr>
        <w:t xml:space="preserve">; </w:t>
      </w:r>
      <w:r w:rsidRPr="004F6B7A">
        <w:rPr>
          <w:lang w:val="fr-FR"/>
        </w:rPr>
        <w:t xml:space="preserve">T2 = </w:t>
      </w:r>
      <w:proofErr w:type="spellStart"/>
      <w:r w:rsidR="00550AFA" w:rsidRPr="004F6B7A">
        <w:rPr>
          <w:lang w:val="fr-FR"/>
        </w:rPr>
        <w:t>timepoint</w:t>
      </w:r>
      <w:proofErr w:type="spellEnd"/>
      <w:r w:rsidR="00550AFA" w:rsidRPr="004F6B7A">
        <w:rPr>
          <w:lang w:val="fr-FR"/>
        </w:rPr>
        <w:t xml:space="preserve"> 2; T3 = </w:t>
      </w:r>
      <w:proofErr w:type="spellStart"/>
      <w:r w:rsidR="00550AFA" w:rsidRPr="004F6B7A">
        <w:rPr>
          <w:lang w:val="fr-FR"/>
        </w:rPr>
        <w:t>timepoint</w:t>
      </w:r>
      <w:proofErr w:type="spellEnd"/>
      <w:r w:rsidR="00550AFA" w:rsidRPr="004F6B7A">
        <w:rPr>
          <w:lang w:val="fr-FR"/>
        </w:rPr>
        <w:t xml:space="preserve"> 3</w:t>
      </w:r>
      <w:r w:rsidR="00CB02BA" w:rsidRPr="004F6B7A">
        <w:rPr>
          <w:lang w:val="fr-FR"/>
        </w:rPr>
        <w:t>.</w:t>
      </w:r>
    </w:p>
    <w:p w14:paraId="70B24549" w14:textId="1BE3AE55" w:rsidR="00F13091" w:rsidRPr="00CB02BA" w:rsidRDefault="00B46270" w:rsidP="00CB02BA">
      <w:pPr>
        <w:pStyle w:val="MDPI22heading2"/>
        <w:spacing w:before="240"/>
      </w:pPr>
      <w:r w:rsidRPr="00CB02BA">
        <w:t>Data collection</w:t>
      </w:r>
    </w:p>
    <w:p w14:paraId="13B7CF5C" w14:textId="51FC35DE" w:rsidR="00B3707B" w:rsidRPr="00CB02BA" w:rsidRDefault="00B3707B" w:rsidP="00CB02BA">
      <w:pPr>
        <w:pStyle w:val="MDPI31text"/>
      </w:pPr>
      <w:r w:rsidRPr="00CB02BA">
        <w:t>Demographic information collected included: age (18-24, 25-34, 35-44, 45-54, 55-64 or ≥65 years old); gender (male, female or other); country (England, Scotland, Wales or Northern Ireland); marital status (single/never married, married/domestic partnership, widowed, divorced or separated); numbers living in the household (one, two or over two); and annual household income (&lt;£15,000, £15,000-£24,999, £25,000-£39,999, £40,000-£59,999 or ≥£60,000).</w:t>
      </w:r>
    </w:p>
    <w:p w14:paraId="037702C9" w14:textId="04DF2B5F" w:rsidR="00D23831" w:rsidRPr="00CB02BA" w:rsidRDefault="00110153" w:rsidP="00CB02BA">
      <w:pPr>
        <w:pStyle w:val="MDPI31text"/>
      </w:pPr>
      <w:r w:rsidRPr="00CB02BA">
        <w:t>Dietary intake</w:t>
      </w:r>
      <w:r w:rsidR="00C468BD" w:rsidRPr="00CB02BA">
        <w:t>s</w:t>
      </w:r>
      <w:r w:rsidRPr="00CB02BA">
        <w:t xml:space="preserve"> of </w:t>
      </w:r>
      <w:proofErr w:type="spellStart"/>
      <w:r w:rsidRPr="00CB02BA">
        <w:t>fibre</w:t>
      </w:r>
      <w:proofErr w:type="spellEnd"/>
      <w:r w:rsidR="00A42060" w:rsidRPr="00CB02BA">
        <w:t xml:space="preserve">, saturated fat and unsaturated fat </w:t>
      </w:r>
      <w:r w:rsidR="001D5B4F" w:rsidRPr="00CB02BA">
        <w:t xml:space="preserve">over the previous week </w:t>
      </w:r>
      <w:r w:rsidR="00A42060" w:rsidRPr="00CB02BA">
        <w:t>w</w:t>
      </w:r>
      <w:r w:rsidR="00C468BD" w:rsidRPr="00CB02BA">
        <w:t>ere</w:t>
      </w:r>
      <w:r w:rsidR="00A42060" w:rsidRPr="00CB02BA">
        <w:t xml:space="preserve"> assessed using t</w:t>
      </w:r>
      <w:r w:rsidR="00D23831" w:rsidRPr="00CB02BA">
        <w:t>he</w:t>
      </w:r>
      <w:r w:rsidR="00B20322" w:rsidRPr="00CB02BA">
        <w:t xml:space="preserve"> validated</w:t>
      </w:r>
      <w:r w:rsidR="00D23831" w:rsidRPr="00CB02BA">
        <w:t xml:space="preserve"> Dietary Instrument for Nutrition Education (DINE) questionnaire</w:t>
      </w:r>
      <w:r w:rsidR="000917C3" w:rsidRPr="00CB02BA">
        <w:t xml:space="preserve"> </w:t>
      </w:r>
      <w:r w:rsidR="00FE2183" w:rsidRPr="00CB02BA">
        <w:t>[1</w:t>
      </w:r>
      <w:r w:rsidR="00124EE5" w:rsidRPr="00CB02BA">
        <w:t>6</w:t>
      </w:r>
      <w:r w:rsidR="00FE2183" w:rsidRPr="00CB02BA">
        <w:t>]</w:t>
      </w:r>
      <w:r w:rsidR="00513A30" w:rsidRPr="00CB02BA">
        <w:t xml:space="preserve"> at T1, T2 and T3</w:t>
      </w:r>
      <w:r w:rsidR="0083702C" w:rsidRPr="00CB02BA">
        <w:t>.</w:t>
      </w:r>
      <w:r w:rsidR="00D23831" w:rsidRPr="00CB02BA">
        <w:t xml:space="preserve"> DINE measures </w:t>
      </w:r>
      <w:proofErr w:type="spellStart"/>
      <w:r w:rsidR="00A36711" w:rsidRPr="00CB02BA">
        <w:t>fibre</w:t>
      </w:r>
      <w:proofErr w:type="spellEnd"/>
      <w:r w:rsidR="00A36711" w:rsidRPr="00CB02BA">
        <w:t xml:space="preserve"> and fat </w:t>
      </w:r>
      <w:r w:rsidR="00D23831" w:rsidRPr="00CB02BA">
        <w:t>consumption across 19 food groups. Higher scores indicate higher</w:t>
      </w:r>
      <w:r w:rsidR="00DE5D1F" w:rsidRPr="00CB02BA">
        <w:t xml:space="preserve"> </w:t>
      </w:r>
      <w:proofErr w:type="spellStart"/>
      <w:r w:rsidR="00DE5D1F" w:rsidRPr="00CB02BA">
        <w:t>fibre</w:t>
      </w:r>
      <w:proofErr w:type="spellEnd"/>
      <w:r w:rsidR="00DE5D1F" w:rsidRPr="00CB02BA">
        <w:t xml:space="preserve"> intake and higher</w:t>
      </w:r>
      <w:r w:rsidR="00D23831" w:rsidRPr="00CB02BA">
        <w:t xml:space="preserve"> fat intake. </w:t>
      </w:r>
      <w:proofErr w:type="spellStart"/>
      <w:r w:rsidR="003152CA" w:rsidRPr="00CB02BA">
        <w:t>F</w:t>
      </w:r>
      <w:r w:rsidR="002D08D4" w:rsidRPr="00CB02BA">
        <w:t>ibre</w:t>
      </w:r>
      <w:proofErr w:type="spellEnd"/>
      <w:r w:rsidR="002D08D4" w:rsidRPr="00CB02BA">
        <w:t xml:space="preserve"> and </w:t>
      </w:r>
      <w:r w:rsidR="00863E27" w:rsidRPr="00CB02BA">
        <w:t xml:space="preserve">saturated </w:t>
      </w:r>
      <w:r w:rsidR="00D23831" w:rsidRPr="00CB02BA">
        <w:t xml:space="preserve">fat intake </w:t>
      </w:r>
      <w:r w:rsidR="00863E27" w:rsidRPr="00CB02BA">
        <w:t>we</w:t>
      </w:r>
      <w:r w:rsidR="009C595B" w:rsidRPr="00CB02BA">
        <w:t xml:space="preserve">re classified </w:t>
      </w:r>
      <w:r w:rsidR="00D23831" w:rsidRPr="00CB02BA">
        <w:t>as 'low' (&lt;30), 'medium' (30-40) or 'high' (&gt;40)</w:t>
      </w:r>
      <w:r w:rsidR="00863E27" w:rsidRPr="00CB02BA">
        <w:t xml:space="preserve"> while unsaturated fat intake was classified as </w:t>
      </w:r>
      <w:r w:rsidR="009418EA" w:rsidRPr="00CB02BA">
        <w:t>'low' (&lt;</w:t>
      </w:r>
      <w:r w:rsidR="00AA4805" w:rsidRPr="00CB02BA">
        <w:t>6</w:t>
      </w:r>
      <w:r w:rsidR="009418EA" w:rsidRPr="00CB02BA">
        <w:t>), 'medium' (</w:t>
      </w:r>
      <w:r w:rsidR="003E696C" w:rsidRPr="00CB02BA">
        <w:t>6</w:t>
      </w:r>
      <w:r w:rsidR="009418EA" w:rsidRPr="00CB02BA">
        <w:t>-</w:t>
      </w:r>
      <w:r w:rsidR="003E696C" w:rsidRPr="00CB02BA">
        <w:t>9</w:t>
      </w:r>
      <w:r w:rsidR="009418EA" w:rsidRPr="00CB02BA">
        <w:t>) or 'high' (&gt;</w:t>
      </w:r>
      <w:r w:rsidR="003E696C" w:rsidRPr="00CB02BA">
        <w:t>9</w:t>
      </w:r>
      <w:r w:rsidR="009418EA" w:rsidRPr="00CB02BA">
        <w:t>)</w:t>
      </w:r>
      <w:r w:rsidR="00D23831" w:rsidRPr="00CB02BA">
        <w:t>.</w:t>
      </w:r>
    </w:p>
    <w:p w14:paraId="3B88285C" w14:textId="2342A02A" w:rsidR="00C97D90" w:rsidRPr="00CB02BA" w:rsidRDefault="00836002" w:rsidP="00CB02BA">
      <w:pPr>
        <w:pStyle w:val="MDPI31text"/>
      </w:pPr>
      <w:r w:rsidRPr="00CB02BA">
        <w:t xml:space="preserve">With respect to </w:t>
      </w:r>
      <w:r w:rsidR="00FA244E" w:rsidRPr="00CB02BA">
        <w:t xml:space="preserve">physical activity, </w:t>
      </w:r>
      <w:r w:rsidR="004662DA" w:rsidRPr="00CB02BA">
        <w:t>participants were ask</w:t>
      </w:r>
      <w:r w:rsidR="00127BE7" w:rsidRPr="00CB02BA">
        <w:t>ed</w:t>
      </w:r>
      <w:r w:rsidR="004B7A8C" w:rsidRPr="00CB02BA">
        <w:t xml:space="preserve"> </w:t>
      </w:r>
      <w:r w:rsidR="00B3669B" w:rsidRPr="00CB02BA">
        <w:t>to self-report</w:t>
      </w:r>
      <w:r w:rsidR="00127BE7" w:rsidRPr="00CB02BA">
        <w:t xml:space="preserve"> how much time they spent on an average day in </w:t>
      </w:r>
      <w:r w:rsidR="004B7A8C" w:rsidRPr="00CB02BA">
        <w:t xml:space="preserve">moderate activity and </w:t>
      </w:r>
      <w:r w:rsidR="00127BE7" w:rsidRPr="00CB02BA">
        <w:t>vi</w:t>
      </w:r>
      <w:r w:rsidR="004B7A8C" w:rsidRPr="00CB02BA">
        <w:t>gorous activity</w:t>
      </w:r>
      <w:r w:rsidR="009D7817" w:rsidRPr="00CB02BA">
        <w:t xml:space="preserve"> </w:t>
      </w:r>
      <w:r w:rsidR="007D17A9" w:rsidRPr="00CB02BA">
        <w:t>in hours and minutes.</w:t>
      </w:r>
      <w:r w:rsidR="006B2EBC" w:rsidRPr="00CB02BA">
        <w:t xml:space="preserve"> </w:t>
      </w:r>
      <w:r w:rsidR="009D7817" w:rsidRPr="00CB02BA">
        <w:t>S</w:t>
      </w:r>
      <w:r w:rsidR="00A92CC7" w:rsidRPr="00CB02BA">
        <w:t>elf-</w:t>
      </w:r>
      <w:r w:rsidR="009D29B7" w:rsidRPr="00CB02BA">
        <w:t>reported moderate and vigorous physical activity</w:t>
      </w:r>
      <w:r w:rsidR="002061BD" w:rsidRPr="00CB02BA">
        <w:t xml:space="preserve"> were individually truncated</w:t>
      </w:r>
      <w:r w:rsidR="009A7FAF" w:rsidRPr="00CB02BA">
        <w:t xml:space="preserve"> to</w:t>
      </w:r>
      <w:r w:rsidR="009D29B7" w:rsidRPr="00CB02BA">
        <w:t xml:space="preserve"> 180 minutes/day </w:t>
      </w:r>
      <w:r w:rsidR="006B2EBC" w:rsidRPr="00CB02BA">
        <w:t xml:space="preserve">based </w:t>
      </w:r>
      <w:r w:rsidR="00546683" w:rsidRPr="00CB02BA">
        <w:t>on</w:t>
      </w:r>
      <w:r w:rsidR="006B2EBC" w:rsidRPr="00CB02BA">
        <w:t xml:space="preserve"> established </w:t>
      </w:r>
      <w:r w:rsidR="005A544E" w:rsidRPr="00CB02BA">
        <w:t xml:space="preserve">physical activity </w:t>
      </w:r>
      <w:r w:rsidR="00D276C5" w:rsidRPr="00CB02BA">
        <w:t xml:space="preserve">scoring </w:t>
      </w:r>
      <w:r w:rsidR="006B2EBC" w:rsidRPr="00CB02BA">
        <w:t>rules</w:t>
      </w:r>
      <w:r w:rsidR="000917C3" w:rsidRPr="00CB02BA">
        <w:t xml:space="preserve"> </w:t>
      </w:r>
      <w:r w:rsidR="00F01991" w:rsidRPr="00CB02BA">
        <w:t>[</w:t>
      </w:r>
      <w:r w:rsidR="00725CD8" w:rsidRPr="00CB02BA">
        <w:t>1</w:t>
      </w:r>
      <w:r w:rsidR="00FB4482" w:rsidRPr="00CB02BA">
        <w:t>7</w:t>
      </w:r>
      <w:r w:rsidR="00F01991" w:rsidRPr="00CB02BA">
        <w:t>]</w:t>
      </w:r>
      <w:r w:rsidR="002061BD" w:rsidRPr="00CB02BA">
        <w:t xml:space="preserve"> and summed to calculate the </w:t>
      </w:r>
      <w:r w:rsidR="006E3FFC" w:rsidRPr="00CB02BA">
        <w:t>number of minutes</w:t>
      </w:r>
      <w:r w:rsidR="00B13338" w:rsidRPr="00CB02BA">
        <w:t xml:space="preserve"> of moderate-vigorous physical activity (MVPA)</w:t>
      </w:r>
      <w:r w:rsidR="006E3FFC" w:rsidRPr="00CB02BA">
        <w:t xml:space="preserve"> per day</w:t>
      </w:r>
      <w:r w:rsidR="004662DA" w:rsidRPr="00CB02BA">
        <w:t>.</w:t>
      </w:r>
      <w:r w:rsidR="00614C4D" w:rsidRPr="00CB02BA">
        <w:t xml:space="preserve"> </w:t>
      </w:r>
      <w:r w:rsidR="00DF5F19" w:rsidRPr="00CB02BA">
        <w:t>A categorical variable</w:t>
      </w:r>
      <w:r w:rsidR="00320E16" w:rsidRPr="00CB02BA">
        <w:t xml:space="preserve"> (Yes</w:t>
      </w:r>
      <w:r w:rsidR="00CC37CE" w:rsidRPr="00CB02BA">
        <w:t>/</w:t>
      </w:r>
      <w:r w:rsidR="00320E16" w:rsidRPr="00CB02BA">
        <w:t>No)</w:t>
      </w:r>
      <w:r w:rsidR="00DF5F19" w:rsidRPr="00CB02BA">
        <w:t xml:space="preserve"> was </w:t>
      </w:r>
      <w:r w:rsidR="003D6EDE" w:rsidRPr="00CB02BA">
        <w:t xml:space="preserve">also </w:t>
      </w:r>
      <w:r w:rsidR="009B00FE" w:rsidRPr="00CB02BA">
        <w:t>developed based on</w:t>
      </w:r>
      <w:r w:rsidR="00B3669B" w:rsidRPr="00CB02BA">
        <w:t xml:space="preserve"> meeting</w:t>
      </w:r>
      <w:r w:rsidR="00852E45" w:rsidRPr="00CB02BA">
        <w:t xml:space="preserve"> the</w:t>
      </w:r>
      <w:r w:rsidR="009B00FE" w:rsidRPr="00CB02BA">
        <w:t xml:space="preserve"> recent W</w:t>
      </w:r>
      <w:r w:rsidR="00E17DFA" w:rsidRPr="00CB02BA">
        <w:t xml:space="preserve">orld </w:t>
      </w:r>
      <w:r w:rsidR="009B00FE" w:rsidRPr="00CB02BA">
        <w:t>H</w:t>
      </w:r>
      <w:r w:rsidR="00E17DFA" w:rsidRPr="00CB02BA">
        <w:t xml:space="preserve">ealth </w:t>
      </w:r>
      <w:proofErr w:type="spellStart"/>
      <w:r w:rsidR="007B5F24" w:rsidRPr="00CB02BA">
        <w:t>Organisation</w:t>
      </w:r>
      <w:proofErr w:type="spellEnd"/>
      <w:r w:rsidR="0054130B" w:rsidRPr="00CB02BA">
        <w:t xml:space="preserve"> (WHO)</w:t>
      </w:r>
      <w:r w:rsidR="009B00FE" w:rsidRPr="00CB02BA">
        <w:t xml:space="preserve"> guidelines</w:t>
      </w:r>
      <w:r w:rsidR="00371232" w:rsidRPr="00CB02BA">
        <w:t xml:space="preserve"> for physical activity</w:t>
      </w:r>
      <w:r w:rsidR="009B00FE" w:rsidRPr="00CB02BA">
        <w:t xml:space="preserve"> </w:t>
      </w:r>
      <w:r w:rsidR="004D0BD0" w:rsidRPr="00CB02BA">
        <w:t>levels</w:t>
      </w:r>
      <w:r w:rsidR="00E401BC" w:rsidRPr="00CB02BA">
        <w:t xml:space="preserve"> of </w:t>
      </w:r>
      <w:r w:rsidR="00C20C90" w:rsidRPr="00CB02BA">
        <w:t>≥</w:t>
      </w:r>
      <w:r w:rsidR="00E401BC" w:rsidRPr="00CB02BA">
        <w:t>150 minutes</w:t>
      </w:r>
      <w:r w:rsidR="004232E4" w:rsidRPr="00CB02BA">
        <w:t>/</w:t>
      </w:r>
      <w:r w:rsidR="00E401BC" w:rsidRPr="00CB02BA">
        <w:t>week</w:t>
      </w:r>
      <w:r w:rsidR="000917C3" w:rsidRPr="00CB02BA">
        <w:t xml:space="preserve"> </w:t>
      </w:r>
      <w:r w:rsidR="003A3A54" w:rsidRPr="00CB02BA">
        <w:t>[1</w:t>
      </w:r>
      <w:r w:rsidR="00FB4482" w:rsidRPr="00CB02BA">
        <w:t>8</w:t>
      </w:r>
      <w:r w:rsidR="003A3A54" w:rsidRPr="00CB02BA">
        <w:t>]</w:t>
      </w:r>
      <w:r w:rsidR="000917C3" w:rsidRPr="00CB02BA">
        <w:t>.</w:t>
      </w:r>
      <w:r w:rsidR="009D41C6" w:rsidRPr="00CB02BA">
        <w:t xml:space="preserve"> </w:t>
      </w:r>
      <w:r w:rsidR="00C20C90" w:rsidRPr="00CB02BA">
        <w:t>P</w:t>
      </w:r>
      <w:r w:rsidR="00A204B9" w:rsidRPr="00CB02BA">
        <w:t xml:space="preserve">articipants were </w:t>
      </w:r>
      <w:r w:rsidR="002061BD" w:rsidRPr="00CB02BA">
        <w:t xml:space="preserve">also </w:t>
      </w:r>
      <w:r w:rsidR="00A204B9" w:rsidRPr="00CB02BA">
        <w:t xml:space="preserve">asked </w:t>
      </w:r>
      <w:r w:rsidR="002061BD" w:rsidRPr="00CB02BA">
        <w:t>to recall</w:t>
      </w:r>
      <w:r w:rsidR="00A204B9" w:rsidRPr="00CB02BA">
        <w:t xml:space="preserve"> their average </w:t>
      </w:r>
      <w:r w:rsidR="00A43ADE" w:rsidRPr="00CB02BA">
        <w:t xml:space="preserve">daily </w:t>
      </w:r>
      <w:r w:rsidR="002061BD" w:rsidRPr="00CB02BA">
        <w:t xml:space="preserve">time spent </w:t>
      </w:r>
      <w:r w:rsidR="00A204B9" w:rsidRPr="00CB02BA">
        <w:t>outdoor</w:t>
      </w:r>
      <w:r w:rsidR="0099108B" w:rsidRPr="00CB02BA">
        <w:t>s</w:t>
      </w:r>
      <w:r w:rsidR="00114DC1" w:rsidRPr="00CB02BA">
        <w:t>, sitting and</w:t>
      </w:r>
      <w:r w:rsidR="00120AFD" w:rsidRPr="00CB02BA">
        <w:t xml:space="preserve"> </w:t>
      </w:r>
      <w:r w:rsidR="00BF785B" w:rsidRPr="00CB02BA">
        <w:t xml:space="preserve">watching </w:t>
      </w:r>
      <w:r w:rsidR="001C4655" w:rsidRPr="00CB02BA">
        <w:t xml:space="preserve">a </w:t>
      </w:r>
      <w:r w:rsidR="00114DC1" w:rsidRPr="00CB02BA">
        <w:t xml:space="preserve">screen </w:t>
      </w:r>
      <w:r w:rsidR="00A204B9" w:rsidRPr="00CB02BA">
        <w:t xml:space="preserve">in hours and minutes. </w:t>
      </w:r>
      <w:r w:rsidR="0099108B" w:rsidRPr="00CB02BA">
        <w:t>S</w:t>
      </w:r>
      <w:r w:rsidR="00A204B9" w:rsidRPr="00CB02BA">
        <w:t>elf-reported outdoor time</w:t>
      </w:r>
      <w:r w:rsidR="00E801B4" w:rsidRPr="00CB02BA">
        <w:t>, sitting</w:t>
      </w:r>
      <w:r w:rsidR="00E6683A" w:rsidRPr="00CB02BA">
        <w:t xml:space="preserve"> time</w:t>
      </w:r>
      <w:r w:rsidR="00E801B4" w:rsidRPr="00CB02BA">
        <w:t xml:space="preserve"> and screen time</w:t>
      </w:r>
      <w:r w:rsidR="002061BD" w:rsidRPr="00CB02BA">
        <w:t xml:space="preserve"> were </w:t>
      </w:r>
      <w:r w:rsidR="004C59D9" w:rsidRPr="00CB02BA">
        <w:t xml:space="preserve">all </w:t>
      </w:r>
      <w:r w:rsidR="002061BD" w:rsidRPr="00CB02BA">
        <w:t>truncated</w:t>
      </w:r>
      <w:r w:rsidR="00A204B9" w:rsidRPr="00CB02BA">
        <w:t xml:space="preserve"> to 960 minutes/day based on previous recommendations</w:t>
      </w:r>
      <w:r w:rsidR="000917C3" w:rsidRPr="00CB02BA">
        <w:t xml:space="preserve"> </w:t>
      </w:r>
      <w:r w:rsidR="00CB73AB" w:rsidRPr="00CB02BA">
        <w:t>[</w:t>
      </w:r>
      <w:r w:rsidR="005F6D78" w:rsidRPr="00CB02BA">
        <w:t>1</w:t>
      </w:r>
      <w:r w:rsidR="00FB4482" w:rsidRPr="00CB02BA">
        <w:t>9</w:t>
      </w:r>
      <w:r w:rsidR="00CB73AB" w:rsidRPr="00CB02BA">
        <w:t>]</w:t>
      </w:r>
      <w:r w:rsidR="000917C3" w:rsidRPr="00CB02BA">
        <w:t>.</w:t>
      </w:r>
      <w:r w:rsidR="00CB73AB" w:rsidRPr="00CB02BA">
        <w:t xml:space="preserve"> </w:t>
      </w:r>
      <w:r w:rsidR="00A204B9" w:rsidRPr="00CB02BA">
        <w:t>Categorical variables (Yes</w:t>
      </w:r>
      <w:r w:rsidR="00D258CD" w:rsidRPr="00CB02BA">
        <w:t>/</w:t>
      </w:r>
      <w:r w:rsidR="00A204B9" w:rsidRPr="00CB02BA">
        <w:t>No) for sitting</w:t>
      </w:r>
      <w:r w:rsidR="0035759A" w:rsidRPr="00CB02BA">
        <w:t xml:space="preserve"> time</w:t>
      </w:r>
      <w:r w:rsidR="005D6AA0" w:rsidRPr="00CB02BA">
        <w:t xml:space="preserve"> and screen time</w:t>
      </w:r>
      <w:r w:rsidR="00A204B9" w:rsidRPr="00CB02BA">
        <w:t xml:space="preserve"> </w:t>
      </w:r>
      <w:r w:rsidR="00A204B9" w:rsidRPr="00CB02BA">
        <w:lastRenderedPageBreak/>
        <w:t>were also developed based on a previously used threshold of 480 minutes/day</w:t>
      </w:r>
      <w:r w:rsidR="000917C3" w:rsidRPr="00CB02BA">
        <w:t xml:space="preserve"> </w:t>
      </w:r>
      <w:r w:rsidR="00DA2D97" w:rsidRPr="00CB02BA">
        <w:t>[</w:t>
      </w:r>
      <w:r w:rsidR="000D20C1" w:rsidRPr="00CB02BA">
        <w:t>20</w:t>
      </w:r>
      <w:r w:rsidR="001D6114" w:rsidRPr="00CB02BA">
        <w:t>]</w:t>
      </w:r>
      <w:r w:rsidR="000917C3" w:rsidRPr="00CB02BA">
        <w:t>.</w:t>
      </w:r>
      <w:r w:rsidR="00A204B9" w:rsidRPr="00CB02BA">
        <w:t xml:space="preserve"> </w:t>
      </w:r>
      <w:r w:rsidR="00405E71" w:rsidRPr="00CB02BA">
        <w:t>P</w:t>
      </w:r>
      <w:r w:rsidR="00A204B9" w:rsidRPr="00CB02BA">
        <w:t>articipants were asked how many times they had engaged in sexual activity</w:t>
      </w:r>
      <w:r w:rsidR="00E401BC" w:rsidRPr="00CB02BA">
        <w:t xml:space="preserve"> (</w:t>
      </w:r>
      <w:proofErr w:type="gramStart"/>
      <w:r w:rsidR="00E401BC" w:rsidRPr="00CB02BA">
        <w:t>e.g.</w:t>
      </w:r>
      <w:proofErr w:type="gramEnd"/>
      <w:r w:rsidR="00E401BC" w:rsidRPr="00CB02BA">
        <w:t xml:space="preserve"> sexual intercourse, masturbation, petting, or fondling)</w:t>
      </w:r>
      <w:r w:rsidR="00A204B9" w:rsidRPr="00CB02BA">
        <w:t xml:space="preserve"> per week. </w:t>
      </w:r>
      <w:r w:rsidR="004662DA" w:rsidRPr="00CB02BA">
        <w:t xml:space="preserve">Physical activity, sedentary </w:t>
      </w:r>
      <w:proofErr w:type="spellStart"/>
      <w:r w:rsidR="004662DA" w:rsidRPr="00CB02BA">
        <w:t>behaviour</w:t>
      </w:r>
      <w:proofErr w:type="spellEnd"/>
      <w:r w:rsidR="004662DA" w:rsidRPr="00CB02BA">
        <w:t xml:space="preserve"> and sexual activity questionnaires were </w:t>
      </w:r>
      <w:r w:rsidR="001F175A" w:rsidRPr="00CB02BA">
        <w:t>completed for</w:t>
      </w:r>
      <w:r w:rsidR="004662DA" w:rsidRPr="00CB02BA">
        <w:t xml:space="preserve"> T1, T2 and T3.</w:t>
      </w:r>
    </w:p>
    <w:p w14:paraId="128A155F" w14:textId="6B884461" w:rsidR="00F33CA7" w:rsidRPr="00CB02BA" w:rsidRDefault="00D94119" w:rsidP="00CB02BA">
      <w:pPr>
        <w:pStyle w:val="MDPI31text"/>
      </w:pPr>
      <w:r w:rsidRPr="00CB02BA">
        <w:t>Mental health</w:t>
      </w:r>
      <w:r w:rsidR="00756F5C" w:rsidRPr="00CB02BA">
        <w:t xml:space="preserve">, mental wellbeing and loneliness were measured using </w:t>
      </w:r>
      <w:r w:rsidR="00F33CA7" w:rsidRPr="00CB02BA">
        <w:t>Beck</w:t>
      </w:r>
      <w:r w:rsidR="00030520" w:rsidRPr="00CB02BA">
        <w:t>’</w:t>
      </w:r>
      <w:r w:rsidR="00F33CA7" w:rsidRPr="00CB02BA">
        <w:t>s Anxiety Inventory (BAI)</w:t>
      </w:r>
      <w:r w:rsidR="00297103" w:rsidRPr="00CB02BA">
        <w:t xml:space="preserve">, </w:t>
      </w:r>
      <w:r w:rsidR="00F33CA7" w:rsidRPr="00CB02BA">
        <w:t>Beck</w:t>
      </w:r>
      <w:r w:rsidR="00030520" w:rsidRPr="00CB02BA">
        <w:t>’</w:t>
      </w:r>
      <w:r w:rsidR="00F33CA7" w:rsidRPr="00CB02BA">
        <w:t>s Depression Inventory (BDI)</w:t>
      </w:r>
      <w:r w:rsidR="00906C4C" w:rsidRPr="00CB02BA">
        <w:t xml:space="preserve">, </w:t>
      </w:r>
      <w:r w:rsidR="0065319E" w:rsidRPr="00CB02BA">
        <w:t>t</w:t>
      </w:r>
      <w:r w:rsidR="00906C4C" w:rsidRPr="00CB02BA">
        <w:t>he short-form Warwick-Edinburgh Mental Well-being Scale (</w:t>
      </w:r>
      <w:r w:rsidR="00906C4C" w:rsidRPr="00CB02BA">
        <w:rPr>
          <w:color w:val="222222"/>
          <w:shd w:val="clear" w:color="auto" w:fill="FFFFFF"/>
        </w:rPr>
        <w:t>SWEMWBS</w:t>
      </w:r>
      <w:r w:rsidR="00906C4C" w:rsidRPr="00CB02BA">
        <w:t>)</w:t>
      </w:r>
      <w:r w:rsidR="009C7E90" w:rsidRPr="00CB02BA">
        <w:t xml:space="preserve"> and </w:t>
      </w:r>
      <w:r w:rsidR="00265517" w:rsidRPr="00CB02BA">
        <w:t xml:space="preserve">the </w:t>
      </w:r>
      <w:r w:rsidR="00BE5BFA" w:rsidRPr="00CB02BA">
        <w:t xml:space="preserve">three-item </w:t>
      </w:r>
      <w:r w:rsidR="00265517" w:rsidRPr="00CB02BA">
        <w:t xml:space="preserve">University of California Los Angeles (UCLA) </w:t>
      </w:r>
      <w:r w:rsidR="009F299B" w:rsidRPr="00CB02BA">
        <w:t>L</w:t>
      </w:r>
      <w:r w:rsidR="00265517" w:rsidRPr="00CB02BA">
        <w:t xml:space="preserve">oneliness </w:t>
      </w:r>
      <w:r w:rsidR="004430C0" w:rsidRPr="00CB02BA">
        <w:t>S</w:t>
      </w:r>
      <w:r w:rsidR="00265517" w:rsidRPr="00CB02BA">
        <w:t>cale</w:t>
      </w:r>
      <w:r w:rsidR="00F33CA7" w:rsidRPr="00CB02BA">
        <w:t xml:space="preserve">. </w:t>
      </w:r>
      <w:r w:rsidR="007C78D8" w:rsidRPr="00CB02BA">
        <w:t>The BAI and BDI both contain</w:t>
      </w:r>
      <w:r w:rsidR="00F33CA7" w:rsidRPr="00CB02BA">
        <w:t xml:space="preserve"> 21 items with higher BAI and BDI scores </w:t>
      </w:r>
      <w:r w:rsidR="006810C9" w:rsidRPr="00CB02BA">
        <w:t>indicating</w:t>
      </w:r>
      <w:r w:rsidR="00F33CA7" w:rsidRPr="00CB02BA">
        <w:t xml:space="preserve"> worse anxiety and depressive symptoms. Both BAI and BDI have previously been </w:t>
      </w:r>
      <w:r w:rsidR="007A1326" w:rsidRPr="00CB02BA">
        <w:t>shown to be</w:t>
      </w:r>
      <w:r w:rsidR="00F33CA7" w:rsidRPr="00CB02BA">
        <w:t xml:space="preserve"> reliable and valid</w:t>
      </w:r>
      <w:r w:rsidR="000917C3" w:rsidRPr="00CB02BA">
        <w:t xml:space="preserve"> </w:t>
      </w:r>
      <w:r w:rsidR="001F30EC" w:rsidRPr="00CB02BA">
        <w:t>[</w:t>
      </w:r>
      <w:r w:rsidR="001A129F" w:rsidRPr="00CB02BA">
        <w:t>2</w:t>
      </w:r>
      <w:r w:rsidR="000D20C1" w:rsidRPr="00CB02BA">
        <w:t>1</w:t>
      </w:r>
      <w:r w:rsidR="001A129F" w:rsidRPr="00CB02BA">
        <w:t>,2</w:t>
      </w:r>
      <w:r w:rsidR="000D20C1" w:rsidRPr="00CB02BA">
        <w:t>2</w:t>
      </w:r>
      <w:r w:rsidR="001F30EC" w:rsidRPr="00CB02BA">
        <w:t>]</w:t>
      </w:r>
      <w:r w:rsidR="000917C3" w:rsidRPr="00CB02BA">
        <w:t>.</w:t>
      </w:r>
      <w:r w:rsidR="00F33CA7" w:rsidRPr="00CB02BA">
        <w:t xml:space="preserve"> </w:t>
      </w:r>
      <w:r w:rsidR="00E444BD" w:rsidRPr="00CB02BA">
        <w:t>S</w:t>
      </w:r>
      <w:r w:rsidR="00C5725C" w:rsidRPr="00CB02BA">
        <w:t>core</w:t>
      </w:r>
      <w:r w:rsidR="00E444BD" w:rsidRPr="00CB02BA">
        <w:t>s</w:t>
      </w:r>
      <w:r w:rsidR="00530812" w:rsidRPr="00CB02BA">
        <w:t xml:space="preserve"> of</w:t>
      </w:r>
      <w:r w:rsidR="00044F9C" w:rsidRPr="00CB02BA">
        <w:t xml:space="preserve"> </w:t>
      </w:r>
      <w:r w:rsidR="00A23783" w:rsidRPr="00CB02BA">
        <w:t>≥16</w:t>
      </w:r>
      <w:r w:rsidR="00044F9C" w:rsidRPr="00CB02BA">
        <w:t xml:space="preserve"> for the BAI</w:t>
      </w:r>
      <w:r w:rsidR="00A23783" w:rsidRPr="00CB02BA">
        <w:t xml:space="preserve"> </w:t>
      </w:r>
      <w:r w:rsidR="00044F9C" w:rsidRPr="00CB02BA">
        <w:t>suggest</w:t>
      </w:r>
      <w:r w:rsidR="001F0299" w:rsidRPr="00CB02BA">
        <w:t>s</w:t>
      </w:r>
      <w:r w:rsidR="00A23783" w:rsidRPr="00CB02BA">
        <w:t xml:space="preserve"> moderate-to-severe anxiety symptoms</w:t>
      </w:r>
      <w:r w:rsidR="003E4626" w:rsidRPr="00CB02BA">
        <w:t xml:space="preserve"> </w:t>
      </w:r>
      <w:r w:rsidR="00E401B4" w:rsidRPr="00CB02BA">
        <w:t>[</w:t>
      </w:r>
      <w:r w:rsidR="00BF0FBE" w:rsidRPr="00CB02BA">
        <w:t>2</w:t>
      </w:r>
      <w:r w:rsidR="000D20C1" w:rsidRPr="00CB02BA">
        <w:t>3</w:t>
      </w:r>
      <w:r w:rsidR="00E401B4" w:rsidRPr="00CB02BA">
        <w:t>]</w:t>
      </w:r>
      <w:r w:rsidR="003E4626" w:rsidRPr="00CB02BA">
        <w:t>,</w:t>
      </w:r>
      <w:r w:rsidR="00A23783" w:rsidRPr="00CB02BA">
        <w:t xml:space="preserve"> </w:t>
      </w:r>
      <w:r w:rsidR="00C5725C" w:rsidRPr="00CB02BA">
        <w:t xml:space="preserve">while </w:t>
      </w:r>
      <w:r w:rsidR="001F0299" w:rsidRPr="00CB02BA">
        <w:t xml:space="preserve">scores of </w:t>
      </w:r>
      <w:r w:rsidR="00A23783" w:rsidRPr="00CB02BA">
        <w:t>≥20</w:t>
      </w:r>
      <w:r w:rsidR="00C5725C" w:rsidRPr="00CB02BA">
        <w:t xml:space="preserve"> for the BDI suggest</w:t>
      </w:r>
      <w:r w:rsidR="001F0299" w:rsidRPr="00CB02BA">
        <w:t>s</w:t>
      </w:r>
      <w:r w:rsidR="00A23783" w:rsidRPr="00CB02BA">
        <w:t xml:space="preserve"> moderate-to-severe depressive symptoms</w:t>
      </w:r>
      <w:r w:rsidR="003E4626" w:rsidRPr="00CB02BA">
        <w:t xml:space="preserve"> </w:t>
      </w:r>
      <w:r w:rsidR="0039556F" w:rsidRPr="00CB02BA">
        <w:t>[2</w:t>
      </w:r>
      <w:r w:rsidR="00195849" w:rsidRPr="00CB02BA">
        <w:t>4</w:t>
      </w:r>
      <w:r w:rsidR="0039556F" w:rsidRPr="00CB02BA">
        <w:t>]</w:t>
      </w:r>
      <w:r w:rsidR="003E4626" w:rsidRPr="00CB02BA">
        <w:t>.</w:t>
      </w:r>
      <w:r w:rsidR="009F6EDE" w:rsidRPr="00CB02BA">
        <w:t xml:space="preserve"> </w:t>
      </w:r>
      <w:r w:rsidR="00F33CA7" w:rsidRPr="00CB02BA">
        <w:t xml:space="preserve">The </w:t>
      </w:r>
      <w:r w:rsidR="00F33CA7" w:rsidRPr="00CB02BA">
        <w:rPr>
          <w:color w:val="222222"/>
          <w:shd w:val="clear" w:color="auto" w:fill="FFFFFF"/>
        </w:rPr>
        <w:t>SWEMWBS</w:t>
      </w:r>
      <w:r w:rsidR="00F33CA7" w:rsidRPr="00CB02BA">
        <w:rPr>
          <w:szCs w:val="20"/>
        </w:rPr>
        <w:t xml:space="preserve"> </w:t>
      </w:r>
      <w:r w:rsidR="00F33CA7" w:rsidRPr="00CB02BA">
        <w:t>contains 7 items</w:t>
      </w:r>
      <w:r w:rsidR="00F52142" w:rsidRPr="00CB02BA">
        <w:t xml:space="preserve"> and has been validated</w:t>
      </w:r>
      <w:r w:rsidR="003E4626" w:rsidRPr="00CB02BA">
        <w:t xml:space="preserve"> </w:t>
      </w:r>
      <w:r w:rsidR="0094303A" w:rsidRPr="00CB02BA">
        <w:t>[2</w:t>
      </w:r>
      <w:r w:rsidR="00195849" w:rsidRPr="00CB02BA">
        <w:t>5</w:t>
      </w:r>
      <w:r w:rsidR="0094303A" w:rsidRPr="00CB02BA">
        <w:t>]</w:t>
      </w:r>
      <w:r w:rsidR="003E4626" w:rsidRPr="00CB02BA">
        <w:t>.</w:t>
      </w:r>
      <w:r w:rsidR="00F33CA7" w:rsidRPr="00CB02BA">
        <w:t xml:space="preserve"> </w:t>
      </w:r>
      <w:r w:rsidR="00F52142" w:rsidRPr="00CB02BA">
        <w:t>H</w:t>
      </w:r>
      <w:r w:rsidR="00F33CA7" w:rsidRPr="00CB02BA">
        <w:t>igher scores reflect better mental wellbeing</w:t>
      </w:r>
      <w:r w:rsidR="00E11186" w:rsidRPr="00CB02BA">
        <w:t xml:space="preserve"> with scores </w:t>
      </w:r>
      <w:r w:rsidR="00F33CA7" w:rsidRPr="00CB02BA">
        <w:t>≤15.8</w:t>
      </w:r>
      <w:r w:rsidR="00881FAE" w:rsidRPr="00CB02BA">
        <w:t xml:space="preserve"> indic</w:t>
      </w:r>
      <w:r w:rsidR="001721BE" w:rsidRPr="00CB02BA">
        <w:t>at</w:t>
      </w:r>
      <w:r w:rsidR="00E11186" w:rsidRPr="00CB02BA">
        <w:t>ing</w:t>
      </w:r>
      <w:r w:rsidR="00F33CA7" w:rsidRPr="00CB02BA">
        <w:t xml:space="preserve"> poor mental wellbein</w:t>
      </w:r>
      <w:r w:rsidR="00661D38" w:rsidRPr="00CB02BA">
        <w:t>g</w:t>
      </w:r>
      <w:r w:rsidR="003E4626" w:rsidRPr="00CB02BA">
        <w:t xml:space="preserve"> </w:t>
      </w:r>
      <w:r w:rsidR="00661D38" w:rsidRPr="00CB02BA">
        <w:t>[2</w:t>
      </w:r>
      <w:r w:rsidR="00195849" w:rsidRPr="00CB02BA">
        <w:t>6</w:t>
      </w:r>
      <w:r w:rsidR="00661D38" w:rsidRPr="00CB02BA">
        <w:t>]</w:t>
      </w:r>
      <w:r w:rsidR="003E4626" w:rsidRPr="00CB02BA">
        <w:t>.</w:t>
      </w:r>
      <w:r w:rsidR="00D002AE" w:rsidRPr="00CB02BA">
        <w:t xml:space="preserve"> The 3-item UCLA Loneliness Scale</w:t>
      </w:r>
      <w:r w:rsidR="00F81328" w:rsidRPr="00CB02BA">
        <w:t xml:space="preserve"> </w:t>
      </w:r>
      <w:r w:rsidR="008A491F" w:rsidRPr="00CB02BA">
        <w:t xml:space="preserve">has been shown to be useful </w:t>
      </w:r>
      <w:r w:rsidR="00405CF3" w:rsidRPr="00CB02BA">
        <w:t>in large-scale surveys</w:t>
      </w:r>
      <w:r w:rsidR="003E4626" w:rsidRPr="00CB02BA">
        <w:t xml:space="preserve"> </w:t>
      </w:r>
      <w:r w:rsidR="008F557E" w:rsidRPr="00CB02BA">
        <w:t>[2</w:t>
      </w:r>
      <w:r w:rsidR="00CF713C" w:rsidRPr="00CB02BA">
        <w:t>7</w:t>
      </w:r>
      <w:r w:rsidR="008F557E" w:rsidRPr="00CB02BA">
        <w:t>]</w:t>
      </w:r>
      <w:r w:rsidR="003E4626" w:rsidRPr="00CB02BA">
        <w:t>.</w:t>
      </w:r>
      <w:r w:rsidR="00FE65CF" w:rsidRPr="00CB02BA">
        <w:t xml:space="preserve"> Higher scores indicate </w:t>
      </w:r>
      <w:r w:rsidR="00296A1B" w:rsidRPr="00CB02BA">
        <w:t>higher levels of loneliness.</w:t>
      </w:r>
    </w:p>
    <w:p w14:paraId="0CCB5DE0" w14:textId="5EBF0E23" w:rsidR="00D54F46" w:rsidRPr="00CB02BA" w:rsidRDefault="00BA73D6" w:rsidP="00CB02BA">
      <w:pPr>
        <w:pStyle w:val="MDPI31text"/>
      </w:pPr>
      <w:r w:rsidRPr="00CB02BA">
        <w:t>P</w:t>
      </w:r>
      <w:r w:rsidR="00D46BB2" w:rsidRPr="00CB02BA">
        <w:t>articipants</w:t>
      </w:r>
      <w:r w:rsidR="00E401BC" w:rsidRPr="00CB02BA">
        <w:t xml:space="preserve"> were also asked</w:t>
      </w:r>
      <w:r w:rsidR="00D46BB2" w:rsidRPr="00CB02BA">
        <w:t xml:space="preserve"> about their </w:t>
      </w:r>
      <w:r w:rsidR="00D54F46" w:rsidRPr="00CB02BA">
        <w:t>current smoking status (yes or no)</w:t>
      </w:r>
      <w:r w:rsidR="006C3B1F" w:rsidRPr="00CB02BA">
        <w:t xml:space="preserve"> and</w:t>
      </w:r>
      <w:r w:rsidR="00571ED3" w:rsidRPr="00CB02BA">
        <w:t xml:space="preserve"> whether they </w:t>
      </w:r>
      <w:r w:rsidR="00D54F46" w:rsidRPr="00CB02BA">
        <w:t>current</w:t>
      </w:r>
      <w:r w:rsidR="00571ED3" w:rsidRPr="00CB02BA">
        <w:t xml:space="preserve">ly </w:t>
      </w:r>
      <w:r w:rsidR="00E401BC" w:rsidRPr="00CB02BA">
        <w:t xml:space="preserve">consumed </w:t>
      </w:r>
      <w:r w:rsidR="00D54F46" w:rsidRPr="00CB02BA">
        <w:t>alcohol (yes or no)</w:t>
      </w:r>
      <w:r w:rsidR="007A0589" w:rsidRPr="00CB02BA">
        <w:t>.</w:t>
      </w:r>
    </w:p>
    <w:p w14:paraId="3773D29E" w14:textId="1DC8846B" w:rsidR="00E7669D" w:rsidRPr="00CB02BA" w:rsidRDefault="00E7669D" w:rsidP="00CB02BA">
      <w:pPr>
        <w:pStyle w:val="MDPI22heading2"/>
        <w:spacing w:before="240"/>
      </w:pPr>
      <w:r w:rsidRPr="00CB02BA">
        <w:t>Statistical analys</w:t>
      </w:r>
      <w:r w:rsidR="00A635FD" w:rsidRPr="00CB02BA">
        <w:t>i</w:t>
      </w:r>
      <w:r w:rsidRPr="00CB02BA">
        <w:t>s</w:t>
      </w:r>
    </w:p>
    <w:p w14:paraId="7163CFF6" w14:textId="2F77B2D5" w:rsidR="008A2D3F" w:rsidRPr="00CB02BA" w:rsidRDefault="00FF7EBE" w:rsidP="00CB02BA">
      <w:pPr>
        <w:pStyle w:val="MDPI31text"/>
      </w:pPr>
      <w:r w:rsidRPr="00CB02BA">
        <w:t>Analyses were completed using SPSS Version 26 (IBM, NY) with continuous data presented as median (25</w:t>
      </w:r>
      <w:r w:rsidRPr="00CB02BA">
        <w:rPr>
          <w:vertAlign w:val="superscript"/>
        </w:rPr>
        <w:t>th</w:t>
      </w:r>
      <w:r w:rsidRPr="00CB02BA">
        <w:t xml:space="preserve"> – 75</w:t>
      </w:r>
      <w:r w:rsidRPr="00CB02BA">
        <w:rPr>
          <w:vertAlign w:val="superscript"/>
        </w:rPr>
        <w:t>th</w:t>
      </w:r>
      <w:r w:rsidRPr="00CB02BA">
        <w:t xml:space="preserve"> interquartile range) and categorical data as number (percentage) unless otherwise highlighted. </w:t>
      </w:r>
      <w:r w:rsidR="001D7A02" w:rsidRPr="00CB02BA">
        <w:t>To</w:t>
      </w:r>
      <w:r w:rsidR="008614A4" w:rsidRPr="00CB02BA">
        <w:t xml:space="preserve"> compare</w:t>
      </w:r>
      <w:r w:rsidR="003718C8" w:rsidRPr="00CB02BA">
        <w:t xml:space="preserve"> demographic </w:t>
      </w:r>
      <w:r w:rsidR="00D54F09" w:rsidRPr="00CB02BA">
        <w:t>characteristic</w:t>
      </w:r>
      <w:r w:rsidR="003718C8" w:rsidRPr="00CB02BA">
        <w:t xml:space="preserve">s for participants providing </w:t>
      </w:r>
      <w:r w:rsidR="00513619" w:rsidRPr="00CB02BA">
        <w:t xml:space="preserve">valid data at T3 compared with those that did not complete the T3 survey, </w:t>
      </w:r>
      <w:r w:rsidR="00FD66F7" w:rsidRPr="00CB02BA">
        <w:t>c</w:t>
      </w:r>
      <w:r w:rsidR="00513619" w:rsidRPr="00CB02BA">
        <w:t>hi-</w:t>
      </w:r>
      <w:r w:rsidR="00FD66F7" w:rsidRPr="00CB02BA">
        <w:t>s</w:t>
      </w:r>
      <w:r w:rsidR="00513619" w:rsidRPr="00CB02BA">
        <w:t xml:space="preserve">quare </w:t>
      </w:r>
      <w:r w:rsidR="00D33829" w:rsidRPr="00CB02BA">
        <w:t>test</w:t>
      </w:r>
      <w:r w:rsidR="00FD66F7" w:rsidRPr="00CB02BA">
        <w:t>s were performed.</w:t>
      </w:r>
      <w:r w:rsidR="00C108D6" w:rsidRPr="00CB02BA">
        <w:t xml:space="preserve"> </w:t>
      </w:r>
      <w:r w:rsidR="008E1E12" w:rsidRPr="00CB02BA">
        <w:t xml:space="preserve">Normality </w:t>
      </w:r>
      <w:r w:rsidR="00361273" w:rsidRPr="00CB02BA">
        <w:t xml:space="preserve">testing highlighted that </w:t>
      </w:r>
      <w:r w:rsidR="00293E8E" w:rsidRPr="00CB02BA">
        <w:t>all</w:t>
      </w:r>
      <w:r w:rsidR="00FF3BA5" w:rsidRPr="00CB02BA">
        <w:t xml:space="preserve"> the </w:t>
      </w:r>
      <w:r w:rsidR="00A816EE" w:rsidRPr="00CB02BA">
        <w:t xml:space="preserve">health-related </w:t>
      </w:r>
      <w:proofErr w:type="spellStart"/>
      <w:r w:rsidR="00A816EE" w:rsidRPr="00CB02BA">
        <w:t>behaviours</w:t>
      </w:r>
      <w:proofErr w:type="spellEnd"/>
      <w:r w:rsidR="00293E8E" w:rsidRPr="00CB02BA">
        <w:t xml:space="preserve"> </w:t>
      </w:r>
      <w:r w:rsidR="00733660" w:rsidRPr="00CB02BA">
        <w:t xml:space="preserve">and </w:t>
      </w:r>
      <w:r w:rsidR="00A816EE" w:rsidRPr="00CB02BA">
        <w:t xml:space="preserve">mental </w:t>
      </w:r>
      <w:r w:rsidR="00733660" w:rsidRPr="00CB02BA">
        <w:t xml:space="preserve">health </w:t>
      </w:r>
      <w:r w:rsidR="00293E8E" w:rsidRPr="00CB02BA">
        <w:t xml:space="preserve">outcome variables were not normally distributed </w:t>
      </w:r>
      <w:r w:rsidR="00A530D5" w:rsidRPr="00CB02BA">
        <w:t xml:space="preserve">which </w:t>
      </w:r>
      <w:r w:rsidR="00BB216A" w:rsidRPr="00CB02BA">
        <w:t>requir</w:t>
      </w:r>
      <w:r w:rsidR="00A530D5" w:rsidRPr="00CB02BA">
        <w:t>ed</w:t>
      </w:r>
      <w:r w:rsidR="00BB216A" w:rsidRPr="00CB02BA">
        <w:t xml:space="preserve"> non-parametric statistical analyses</w:t>
      </w:r>
      <w:r w:rsidR="00361273" w:rsidRPr="00CB02BA">
        <w:t xml:space="preserve">. </w:t>
      </w:r>
      <w:r w:rsidR="002E29BA" w:rsidRPr="00CB02BA">
        <w:t xml:space="preserve">Friedman tests </w:t>
      </w:r>
      <w:r w:rsidR="00CA4B51" w:rsidRPr="00CB02BA">
        <w:t>were used to highlight</w:t>
      </w:r>
      <w:r w:rsidR="006A1053" w:rsidRPr="00CB02BA">
        <w:t xml:space="preserve"> </w:t>
      </w:r>
      <w:r w:rsidR="00B052B4">
        <w:t>whether</w:t>
      </w:r>
      <w:r w:rsidR="006A1053" w:rsidRPr="00CB02BA">
        <w:t xml:space="preserve"> there were any</w:t>
      </w:r>
      <w:r w:rsidR="00B76AE6" w:rsidRPr="00CB02BA">
        <w:t xml:space="preserve"> differences</w:t>
      </w:r>
      <w:r w:rsidR="00CA4B51" w:rsidRPr="00CB02BA">
        <w:t xml:space="preserve"> between T1, T2 and T3</w:t>
      </w:r>
      <w:r w:rsidR="00B76AE6" w:rsidRPr="00CB02BA">
        <w:t xml:space="preserve"> for the </w:t>
      </w:r>
      <w:r w:rsidR="00C56AD4" w:rsidRPr="00CB02BA">
        <w:t xml:space="preserve">relevant </w:t>
      </w:r>
      <w:r w:rsidR="00783C17" w:rsidRPr="00CB02BA">
        <w:t>health-related</w:t>
      </w:r>
      <w:r w:rsidR="00C56AD4" w:rsidRPr="00CB02BA">
        <w:t xml:space="preserve"> </w:t>
      </w:r>
      <w:proofErr w:type="spellStart"/>
      <w:r w:rsidR="00C56AD4" w:rsidRPr="00CB02BA">
        <w:t>behaviours</w:t>
      </w:r>
      <w:proofErr w:type="spellEnd"/>
      <w:r w:rsidR="007F2201" w:rsidRPr="00CB02BA">
        <w:t xml:space="preserve"> (diet, </w:t>
      </w:r>
      <w:r w:rsidR="00251CDF" w:rsidRPr="00CB02BA">
        <w:t xml:space="preserve">physical activity, sedentary </w:t>
      </w:r>
      <w:proofErr w:type="spellStart"/>
      <w:r w:rsidR="00251CDF" w:rsidRPr="00CB02BA">
        <w:t>behaviour</w:t>
      </w:r>
      <w:proofErr w:type="spellEnd"/>
      <w:r w:rsidR="00251CDF" w:rsidRPr="00CB02BA">
        <w:t xml:space="preserve"> and sexual activity)</w:t>
      </w:r>
      <w:r w:rsidR="005770C1" w:rsidRPr="00CB02BA">
        <w:t xml:space="preserve"> measured on a continuous scale</w:t>
      </w:r>
      <w:r w:rsidR="00CA4B51" w:rsidRPr="00CB02BA">
        <w:t>.</w:t>
      </w:r>
      <w:r w:rsidR="00DC7427" w:rsidRPr="00CB02BA">
        <w:t xml:space="preserve"> </w:t>
      </w:r>
      <w:r w:rsidR="00C36437">
        <w:t>Where</w:t>
      </w:r>
      <w:r w:rsidR="00DC7427" w:rsidRPr="00CB02BA">
        <w:t xml:space="preserve"> significant differences were identified, </w:t>
      </w:r>
      <w:r w:rsidR="003242DF" w:rsidRPr="00CB02BA">
        <w:t>post-hoc testing was conducted using Wilcoxon signed-rank tests</w:t>
      </w:r>
      <w:r w:rsidR="00961750" w:rsidRPr="00CB02BA">
        <w:t xml:space="preserve"> with Bonferroni correction</w:t>
      </w:r>
      <w:r w:rsidR="00900FD4" w:rsidRPr="00CB02BA">
        <w:t xml:space="preserve">. </w:t>
      </w:r>
      <w:r w:rsidR="00CB2D2D" w:rsidRPr="00CB02BA">
        <w:t xml:space="preserve">Wilcoxon signed-rank tests without correction </w:t>
      </w:r>
      <w:r w:rsidR="003E576A" w:rsidRPr="00CB02BA">
        <w:t xml:space="preserve">were used to </w:t>
      </w:r>
      <w:r w:rsidR="003B4C88" w:rsidRPr="00CB02BA">
        <w:t>compare</w:t>
      </w:r>
      <w:r w:rsidR="003E576A" w:rsidRPr="00CB02BA">
        <w:t xml:space="preserve"> T2 and T3 </w:t>
      </w:r>
      <w:r w:rsidR="004742CC" w:rsidRPr="00CB02BA">
        <w:t xml:space="preserve">only </w:t>
      </w:r>
      <w:r w:rsidR="003B4C88" w:rsidRPr="00CB02BA">
        <w:t>(</w:t>
      </w:r>
      <w:proofErr w:type="gramStart"/>
      <w:r w:rsidR="003B4C88" w:rsidRPr="00CB02BA">
        <w:t>i.e.</w:t>
      </w:r>
      <w:proofErr w:type="gramEnd"/>
      <w:r w:rsidR="003B4C88" w:rsidRPr="00CB02BA">
        <w:t xml:space="preserve"> no T1 data available) </w:t>
      </w:r>
      <w:r w:rsidR="003E576A" w:rsidRPr="00CB02BA">
        <w:t xml:space="preserve">for the </w:t>
      </w:r>
      <w:r w:rsidR="001B4947" w:rsidRPr="00CB02BA">
        <w:t xml:space="preserve">mental </w:t>
      </w:r>
      <w:r w:rsidR="003E576A" w:rsidRPr="00CB02BA">
        <w:t xml:space="preserve">health </w:t>
      </w:r>
      <w:r w:rsidR="005E4F26" w:rsidRPr="00CB02BA">
        <w:t>outcome</w:t>
      </w:r>
      <w:r w:rsidR="001B4947" w:rsidRPr="00CB02BA">
        <w:t xml:space="preserve"> variables</w:t>
      </w:r>
      <w:r w:rsidR="003E576A" w:rsidRPr="00CB02BA">
        <w:t xml:space="preserve"> measured on a continuous scale. </w:t>
      </w:r>
      <w:r w:rsidR="00C006B4">
        <w:t>Where</w:t>
      </w:r>
      <w:r w:rsidR="003E576A" w:rsidRPr="00CB02BA">
        <w:t xml:space="preserve"> significant differences were identified, then post-hoc testing was conducted using Wilcoxon signed-rank tests with Bonferroni correction. </w:t>
      </w:r>
      <w:r w:rsidR="00BD0828" w:rsidRPr="00CB02BA">
        <w:t xml:space="preserve">To </w:t>
      </w:r>
      <w:r w:rsidR="00E401BC" w:rsidRPr="00CB02BA">
        <w:t>examine</w:t>
      </w:r>
      <w:r w:rsidR="00BD0828" w:rsidRPr="00CB02BA">
        <w:t xml:space="preserve"> differences between </w:t>
      </w:r>
      <w:r w:rsidR="00A1048E" w:rsidRPr="00CB02BA">
        <w:t>the timepoints</w:t>
      </w:r>
      <w:r w:rsidR="00FD43C7" w:rsidRPr="00CB02BA">
        <w:t xml:space="preserve"> for</w:t>
      </w:r>
      <w:r w:rsidR="00A90FD7" w:rsidRPr="00CB02BA">
        <w:t xml:space="preserve"> categorical variables with three levels</w:t>
      </w:r>
      <w:r w:rsidR="00BF7B1A" w:rsidRPr="00CB02BA">
        <w:t xml:space="preserve"> (</w:t>
      </w:r>
      <w:proofErr w:type="gramStart"/>
      <w:r w:rsidR="00BF7B1A" w:rsidRPr="00CB02BA">
        <w:t>e.g.</w:t>
      </w:r>
      <w:proofErr w:type="gramEnd"/>
      <w:r w:rsidR="00BF7B1A" w:rsidRPr="00CB02BA">
        <w:t xml:space="preserve"> </w:t>
      </w:r>
      <w:r w:rsidR="00366FDD" w:rsidRPr="00CB02BA">
        <w:t>DINE</w:t>
      </w:r>
      <w:r w:rsidR="003639F7" w:rsidRPr="00CB02BA">
        <w:t xml:space="preserve"> </w:t>
      </w:r>
      <w:proofErr w:type="spellStart"/>
      <w:r w:rsidR="003639F7" w:rsidRPr="00CB02BA">
        <w:t>fibre</w:t>
      </w:r>
      <w:proofErr w:type="spellEnd"/>
      <w:r w:rsidR="003639F7" w:rsidRPr="00CB02BA">
        <w:t xml:space="preserve"> categories low, medium </w:t>
      </w:r>
      <w:r w:rsidR="0050144B" w:rsidRPr="00CB02BA">
        <w:t>or</w:t>
      </w:r>
      <w:r w:rsidR="003639F7" w:rsidRPr="00CB02BA">
        <w:t xml:space="preserve"> high</w:t>
      </w:r>
      <w:r w:rsidR="00366FDD" w:rsidRPr="00CB02BA">
        <w:t>)</w:t>
      </w:r>
      <w:r w:rsidR="00241CC3" w:rsidRPr="00CB02BA">
        <w:t xml:space="preserve">, </w:t>
      </w:r>
      <w:r w:rsidR="00A734C5" w:rsidRPr="00CB02BA">
        <w:t xml:space="preserve">separate </w:t>
      </w:r>
      <w:r w:rsidR="00241CC3" w:rsidRPr="00CB02BA">
        <w:t>McNemar-Bowker tests</w:t>
      </w:r>
      <w:r w:rsidR="008F1147" w:rsidRPr="00CB02BA">
        <w:t xml:space="preserve"> were </w:t>
      </w:r>
      <w:r w:rsidR="00C06E78" w:rsidRPr="00CB02BA">
        <w:t>compl</w:t>
      </w:r>
      <w:r w:rsidR="000D3DA5" w:rsidRPr="00CB02BA">
        <w:t>e</w:t>
      </w:r>
      <w:r w:rsidR="00C06E78" w:rsidRPr="00CB02BA">
        <w:t>ted</w:t>
      </w:r>
      <w:r w:rsidR="0089180C" w:rsidRPr="00CB02BA">
        <w:t xml:space="preserve">. </w:t>
      </w:r>
      <w:r w:rsidR="00B30A4B" w:rsidRPr="00CB02BA">
        <w:t xml:space="preserve">When comparing </w:t>
      </w:r>
      <w:r w:rsidR="00824520" w:rsidRPr="00CB02BA">
        <w:t xml:space="preserve">across </w:t>
      </w:r>
      <w:r w:rsidR="00BA5D5E" w:rsidRPr="00CB02BA">
        <w:t>timepoints</w:t>
      </w:r>
      <w:r w:rsidR="00A1048E" w:rsidRPr="00CB02BA">
        <w:t xml:space="preserve"> for categorical variables with two levels</w:t>
      </w:r>
      <w:r w:rsidR="00695B20" w:rsidRPr="00CB02BA">
        <w:t xml:space="preserve"> (</w:t>
      </w:r>
      <w:proofErr w:type="gramStart"/>
      <w:r w:rsidR="00695B20" w:rsidRPr="00CB02BA">
        <w:t>e.g.</w:t>
      </w:r>
      <w:proofErr w:type="gramEnd"/>
      <w:r w:rsidR="00695B20" w:rsidRPr="00CB02BA">
        <w:t xml:space="preserve"> current alcohol drink yes or no),</w:t>
      </w:r>
      <w:r w:rsidR="00A1048E" w:rsidRPr="00CB02BA">
        <w:t xml:space="preserve"> </w:t>
      </w:r>
      <w:r w:rsidR="00534231" w:rsidRPr="00CB02BA">
        <w:t>Mc</w:t>
      </w:r>
      <w:r w:rsidR="00BD0828" w:rsidRPr="00CB02BA">
        <w:t>Nemar tests</w:t>
      </w:r>
      <w:r w:rsidR="00AF2EA5" w:rsidRPr="00CB02BA">
        <w:t xml:space="preserve"> were u</w:t>
      </w:r>
      <w:r w:rsidR="00301472" w:rsidRPr="00CB02BA">
        <w:t>ndertaken</w:t>
      </w:r>
      <w:r w:rsidR="00C92B9A" w:rsidRPr="00CB02BA">
        <w:t>.</w:t>
      </w:r>
      <w:r w:rsidR="00AF2EA5" w:rsidRPr="00CB02BA">
        <w:t xml:space="preserve"> </w:t>
      </w:r>
      <w:r w:rsidR="00C92B9A" w:rsidRPr="00CB02BA">
        <w:t xml:space="preserve">For </w:t>
      </w:r>
      <w:proofErr w:type="gramStart"/>
      <w:r w:rsidR="00C92B9A" w:rsidRPr="00CB02BA">
        <w:t>all of</w:t>
      </w:r>
      <w:proofErr w:type="gramEnd"/>
      <w:r w:rsidR="00C92B9A" w:rsidRPr="00CB02BA">
        <w:t xml:space="preserve"> the above statistical tests, Bonferroni corrections w</w:t>
      </w:r>
      <w:r w:rsidR="003C0F27">
        <w:t>ere</w:t>
      </w:r>
      <w:r w:rsidR="00C92B9A" w:rsidRPr="00CB02BA">
        <w:t xml:space="preserve"> applied if the comparisons involved T1</w:t>
      </w:r>
      <w:r w:rsidR="00F73FF5" w:rsidRPr="00CB02BA">
        <w:t xml:space="preserve"> versus</w:t>
      </w:r>
      <w:r w:rsidR="00C92B9A" w:rsidRPr="00CB02BA">
        <w:t xml:space="preserve"> T2 </w:t>
      </w:r>
      <w:r w:rsidR="00F73FF5" w:rsidRPr="00CB02BA">
        <w:t>versus</w:t>
      </w:r>
      <w:r w:rsidR="00C92B9A" w:rsidRPr="00CB02BA">
        <w:t xml:space="preserve"> T3; resulting in a significance level being set at p&lt;0.017. If the comparison was only</w:t>
      </w:r>
      <w:r w:rsidR="00786FD0" w:rsidRPr="00CB02BA">
        <w:t xml:space="preserve"> between</w:t>
      </w:r>
      <w:r w:rsidR="00C92B9A" w:rsidRPr="00CB02BA">
        <w:t xml:space="preserve"> T2 </w:t>
      </w:r>
      <w:r w:rsidR="00F73FF5" w:rsidRPr="00CB02BA">
        <w:t>versus</w:t>
      </w:r>
      <w:r w:rsidR="00C92B9A" w:rsidRPr="00CB02BA">
        <w:t xml:space="preserve"> T3</w:t>
      </w:r>
      <w:r w:rsidR="008D527A" w:rsidRPr="00CB02BA">
        <w:t xml:space="preserve"> (</w:t>
      </w:r>
      <w:proofErr w:type="gramStart"/>
      <w:r w:rsidR="008D527A" w:rsidRPr="00CB02BA">
        <w:t>i.e.</w:t>
      </w:r>
      <w:proofErr w:type="gramEnd"/>
      <w:r w:rsidR="008D527A" w:rsidRPr="00CB02BA">
        <w:t xml:space="preserve"> no T1 data available)</w:t>
      </w:r>
      <w:r w:rsidR="00C92B9A" w:rsidRPr="00CB02BA">
        <w:t xml:space="preserve">, then the significance level </w:t>
      </w:r>
      <w:r w:rsidR="00EC5AB4" w:rsidRPr="00CB02BA">
        <w:t>was</w:t>
      </w:r>
      <w:r w:rsidR="00C92B9A" w:rsidRPr="00CB02BA">
        <w:t xml:space="preserve"> set at p&lt;0.05.</w:t>
      </w:r>
    </w:p>
    <w:p w14:paraId="21D08638" w14:textId="1D064079" w:rsidR="005A342B" w:rsidRPr="00CB02BA" w:rsidRDefault="00367AF1" w:rsidP="00CB02BA">
      <w:pPr>
        <w:pStyle w:val="MDPI21heading1"/>
      </w:pPr>
      <w:r w:rsidRPr="00CB02BA">
        <w:t>R</w:t>
      </w:r>
      <w:r w:rsidR="004A6256" w:rsidRPr="00CB02BA">
        <w:t>esults</w:t>
      </w:r>
    </w:p>
    <w:p w14:paraId="771C523E" w14:textId="337657B2" w:rsidR="00F367D6" w:rsidRPr="00CB02BA" w:rsidRDefault="007C2CD4" w:rsidP="00E67610">
      <w:pPr>
        <w:pStyle w:val="MDPI31text"/>
      </w:pPr>
      <w:r w:rsidRPr="00CB02BA">
        <w:t>From the original</w:t>
      </w:r>
      <w:r w:rsidR="00C45E40">
        <w:t xml:space="preserve"> 1087 participants who complete</w:t>
      </w:r>
      <w:r w:rsidR="00EB7EBF">
        <w:t>d the first online survey</w:t>
      </w:r>
      <w:r w:rsidR="009052A9">
        <w:t xml:space="preserve"> covering T1 and T2</w:t>
      </w:r>
      <w:r w:rsidR="00EB7EBF">
        <w:t>,</w:t>
      </w:r>
      <w:r w:rsidRPr="00CB02BA">
        <w:t xml:space="preserve"> </w:t>
      </w:r>
      <w:r w:rsidR="008818A3" w:rsidRPr="00CB02BA">
        <w:t>318</w:t>
      </w:r>
      <w:r w:rsidRPr="00CB02BA">
        <w:t xml:space="preserve"> participants completed the </w:t>
      </w:r>
      <w:r w:rsidR="002964D0" w:rsidRPr="00CB02BA">
        <w:t xml:space="preserve">follow-up </w:t>
      </w:r>
      <w:r w:rsidRPr="00CB02BA">
        <w:t>survey</w:t>
      </w:r>
      <w:r w:rsidR="008818A3" w:rsidRPr="00CB02BA">
        <w:t xml:space="preserve"> at T3</w:t>
      </w:r>
      <w:r w:rsidR="00EB7EBF">
        <w:t>. However,</w:t>
      </w:r>
      <w:r w:rsidRPr="00CB02BA">
        <w:t xml:space="preserve"> </w:t>
      </w:r>
      <w:r w:rsidR="00DC3F1C" w:rsidRPr="00CB02BA">
        <w:t>22</w:t>
      </w:r>
      <w:r w:rsidRPr="00CB02BA">
        <w:t xml:space="preserve"> </w:t>
      </w:r>
      <w:r w:rsidR="003564BA">
        <w:t xml:space="preserve">of these </w:t>
      </w:r>
      <w:r w:rsidRPr="00CB02BA">
        <w:t>participants</w:t>
      </w:r>
      <w:r w:rsidR="002A7CA2" w:rsidRPr="00CB02BA">
        <w:t xml:space="preserve"> </w:t>
      </w:r>
      <w:r w:rsidR="00D0539E" w:rsidRPr="00CB02BA">
        <w:t xml:space="preserve">did not provide </w:t>
      </w:r>
      <w:r w:rsidR="000858D3" w:rsidRPr="00CB02BA">
        <w:t>sufficient information to link their responses</w:t>
      </w:r>
      <w:r w:rsidR="004411D2">
        <w:t xml:space="preserve"> to the first online survey</w:t>
      </w:r>
      <w:r w:rsidR="00D0539E" w:rsidRPr="00CB02BA">
        <w:t xml:space="preserve">. Therefore, </w:t>
      </w:r>
      <w:r w:rsidR="00527A5A" w:rsidRPr="00CB02BA">
        <w:t>296</w:t>
      </w:r>
      <w:r w:rsidR="00D0539E" w:rsidRPr="00CB02BA">
        <w:t xml:space="preserve"> participants </w:t>
      </w:r>
      <w:r w:rsidR="00EF2EB6" w:rsidRPr="00CB02BA">
        <w:t>who provided</w:t>
      </w:r>
      <w:r w:rsidRPr="00CB02BA">
        <w:t xml:space="preserve"> </w:t>
      </w:r>
      <w:r w:rsidR="00EF2EB6" w:rsidRPr="00CB02BA">
        <w:t>data across all timepoints</w:t>
      </w:r>
      <w:r w:rsidRPr="00CB02BA">
        <w:t xml:space="preserve"> were </w:t>
      </w:r>
      <w:r w:rsidR="00F267D7" w:rsidRPr="00CB02BA">
        <w:t>included in th</w:t>
      </w:r>
      <w:r w:rsidR="009949A2" w:rsidRPr="00CB02BA">
        <w:t>e final analysis</w:t>
      </w:r>
      <w:r w:rsidRPr="00CB02BA">
        <w:t xml:space="preserve"> (</w:t>
      </w:r>
      <w:r w:rsidRPr="00CB02BA">
        <w:rPr>
          <w:b/>
          <w:bCs/>
        </w:rPr>
        <w:t xml:space="preserve">Table </w:t>
      </w:r>
      <w:r w:rsidR="009A3E64" w:rsidRPr="00CB02BA">
        <w:rPr>
          <w:b/>
          <w:bCs/>
        </w:rPr>
        <w:t>2</w:t>
      </w:r>
      <w:r w:rsidRPr="00CB02BA">
        <w:t>)</w:t>
      </w:r>
      <w:r w:rsidR="00605041" w:rsidRPr="00CB02BA">
        <w:t xml:space="preserve">. </w:t>
      </w:r>
      <w:r w:rsidR="00513667" w:rsidRPr="00CB02BA">
        <w:t>Three-quarters of the</w:t>
      </w:r>
      <w:r w:rsidR="003B1D2B" w:rsidRPr="00CB02BA">
        <w:t xml:space="preserve"> sample </w:t>
      </w:r>
      <w:r w:rsidR="007C62D1" w:rsidRPr="00CB02BA">
        <w:t>consisted</w:t>
      </w:r>
      <w:r w:rsidR="00513667" w:rsidRPr="00CB02BA">
        <w:t xml:space="preserve"> of</w:t>
      </w:r>
      <w:r w:rsidR="0038139C" w:rsidRPr="00CB02BA">
        <w:t xml:space="preserve"> adults </w:t>
      </w:r>
      <w:r w:rsidR="00513667" w:rsidRPr="00CB02BA">
        <w:t xml:space="preserve">aged </w:t>
      </w:r>
      <w:r w:rsidR="0038139C" w:rsidRPr="00CB02BA">
        <w:t>&lt;</w:t>
      </w:r>
      <w:r w:rsidR="005C7927" w:rsidRPr="00CB02BA">
        <w:t>65 years</w:t>
      </w:r>
      <w:r w:rsidR="00C828FD" w:rsidRPr="00CB02BA">
        <w:t xml:space="preserve"> old</w:t>
      </w:r>
      <w:r w:rsidR="00CF70FE" w:rsidRPr="00CB02BA">
        <w:t xml:space="preserve"> w</w:t>
      </w:r>
      <w:r w:rsidR="004508DB" w:rsidRPr="00CB02BA">
        <w:t>hile</w:t>
      </w:r>
      <w:r w:rsidR="005C7927" w:rsidRPr="00CB02BA">
        <w:t xml:space="preserve"> </w:t>
      </w:r>
      <w:r w:rsidR="004508DB" w:rsidRPr="00CB02BA">
        <w:t>65.</w:t>
      </w:r>
      <w:r w:rsidR="00401DE2" w:rsidRPr="00CB02BA">
        <w:t>42</w:t>
      </w:r>
      <w:r w:rsidR="004508DB" w:rsidRPr="00CB02BA">
        <w:t>%</w:t>
      </w:r>
      <w:r w:rsidR="00CF70FE" w:rsidRPr="00CB02BA">
        <w:t xml:space="preserve"> </w:t>
      </w:r>
      <w:r w:rsidR="004508DB" w:rsidRPr="00CB02BA">
        <w:t>were</w:t>
      </w:r>
      <w:r w:rsidR="00CF70FE" w:rsidRPr="00CB02BA">
        <w:t xml:space="preserve"> women</w:t>
      </w:r>
      <w:r w:rsidR="00417413" w:rsidRPr="00CB02BA">
        <w:t>.</w:t>
      </w:r>
      <w:r w:rsidR="00444745" w:rsidRPr="00CB02BA">
        <w:t xml:space="preserve"> </w:t>
      </w:r>
      <w:r w:rsidR="001C5B42" w:rsidRPr="00CB02BA">
        <w:t xml:space="preserve">Participants who provided </w:t>
      </w:r>
      <w:r w:rsidR="005A478D">
        <w:t xml:space="preserve">data at </w:t>
      </w:r>
      <w:r w:rsidR="004C280A" w:rsidRPr="00CB02BA">
        <w:t xml:space="preserve">T1, T2 and </w:t>
      </w:r>
      <w:r w:rsidR="001C5B42" w:rsidRPr="00CB02BA">
        <w:t>T3</w:t>
      </w:r>
      <w:r w:rsidR="0021232F" w:rsidRPr="00CB02BA">
        <w:t xml:space="preserve"> (n=</w:t>
      </w:r>
      <w:r w:rsidR="00AA241D" w:rsidRPr="00CB02BA">
        <w:t>296</w:t>
      </w:r>
      <w:r w:rsidR="0021232F" w:rsidRPr="00CB02BA">
        <w:t>)</w:t>
      </w:r>
      <w:r w:rsidR="001C5B42" w:rsidRPr="00CB02BA">
        <w:t xml:space="preserve"> </w:t>
      </w:r>
      <w:r w:rsidR="00D02EA2" w:rsidRPr="00CB02BA">
        <w:t>were more likely to be older (χ</w:t>
      </w:r>
      <w:r w:rsidR="00D02EA2" w:rsidRPr="00CB02BA">
        <w:rPr>
          <w:vertAlign w:val="superscript"/>
        </w:rPr>
        <w:t>2</w:t>
      </w:r>
      <w:r w:rsidR="00D02EA2" w:rsidRPr="00CB02BA">
        <w:t>=21.362; p&lt;0.001) and had smaller numbers living in their household (χ</w:t>
      </w:r>
      <w:r w:rsidR="00D02EA2" w:rsidRPr="00CB02BA">
        <w:rPr>
          <w:vertAlign w:val="superscript"/>
        </w:rPr>
        <w:t>2</w:t>
      </w:r>
      <w:r w:rsidR="00D02EA2" w:rsidRPr="00CB02BA">
        <w:t>=15.185; p&lt;0.001)</w:t>
      </w:r>
      <w:r w:rsidR="00D02EA2">
        <w:t xml:space="preserve"> </w:t>
      </w:r>
      <w:r w:rsidR="001C5B42" w:rsidRPr="00CB02BA">
        <w:t xml:space="preserve">compared with </w:t>
      </w:r>
      <w:r w:rsidR="00FC502A">
        <w:t>those</w:t>
      </w:r>
      <w:r w:rsidR="00FC502A" w:rsidRPr="00CB02BA">
        <w:t xml:space="preserve"> </w:t>
      </w:r>
      <w:r w:rsidR="001C5B42" w:rsidRPr="00CB02BA">
        <w:t xml:space="preserve">who did not </w:t>
      </w:r>
      <w:r w:rsidR="00CF7F2F" w:rsidRPr="00CB02BA">
        <w:t>(n=</w:t>
      </w:r>
      <w:r w:rsidR="00486B62" w:rsidRPr="00CB02BA">
        <w:t>7</w:t>
      </w:r>
      <w:r w:rsidR="0098648D" w:rsidRPr="00CB02BA">
        <w:t>91</w:t>
      </w:r>
      <w:r w:rsidR="00486B62" w:rsidRPr="00CB02BA">
        <w:t>)</w:t>
      </w:r>
      <w:r w:rsidR="00A27479" w:rsidRPr="00CB02BA">
        <w:t>. There were no differences in gender (p=0.657), country (p=0.796), marital status (p=0.241) and annual household income (p=0.984)</w:t>
      </w:r>
      <w:r w:rsidR="00894FC5" w:rsidRPr="00CB02BA">
        <w:t xml:space="preserve">. </w:t>
      </w:r>
      <w:r w:rsidR="004B0AF9" w:rsidRPr="00CB02BA">
        <w:t xml:space="preserve">The median </w:t>
      </w:r>
      <w:r w:rsidR="00C16253" w:rsidRPr="00CB02BA">
        <w:t>date for</w:t>
      </w:r>
      <w:r w:rsidR="00161F86" w:rsidRPr="00CB02BA">
        <w:t xml:space="preserve"> completion of the </w:t>
      </w:r>
      <w:r w:rsidR="00683F76" w:rsidRPr="00CB02BA">
        <w:t xml:space="preserve">initial </w:t>
      </w:r>
      <w:r w:rsidR="00161F86" w:rsidRPr="00CB02BA">
        <w:t>online survey was 28</w:t>
      </w:r>
      <w:r w:rsidR="00161F86" w:rsidRPr="00CB02BA">
        <w:rPr>
          <w:vertAlign w:val="superscript"/>
        </w:rPr>
        <w:t>th</w:t>
      </w:r>
      <w:r w:rsidR="00161F86" w:rsidRPr="00CB02BA">
        <w:t xml:space="preserve"> March 2020</w:t>
      </w:r>
      <w:r w:rsidR="00123732" w:rsidRPr="00CB02BA">
        <w:t xml:space="preserve"> while th</w:t>
      </w:r>
      <w:r w:rsidR="0018496A" w:rsidRPr="00CB02BA">
        <w:t xml:space="preserve">e median date for completion of the second online survey was </w:t>
      </w:r>
      <w:r w:rsidR="00081E25" w:rsidRPr="00CB02BA">
        <w:t>4</w:t>
      </w:r>
      <w:r w:rsidR="0018496A" w:rsidRPr="00CB02BA">
        <w:rPr>
          <w:vertAlign w:val="superscript"/>
        </w:rPr>
        <w:t>th</w:t>
      </w:r>
      <w:r w:rsidR="0018496A" w:rsidRPr="00CB02BA">
        <w:t xml:space="preserve"> June 2020</w:t>
      </w:r>
      <w:r w:rsidR="003B573B" w:rsidRPr="00CB02BA">
        <w:t>.</w:t>
      </w:r>
    </w:p>
    <w:p w14:paraId="0F5752DA" w14:textId="4C109DFC" w:rsidR="00CC47BF" w:rsidRPr="00CB02BA" w:rsidRDefault="00CB02BA" w:rsidP="00CB02BA">
      <w:pPr>
        <w:pStyle w:val="MDPI41tablecaption"/>
      </w:pPr>
      <w:r w:rsidRPr="00CB02BA">
        <w:rPr>
          <w:b/>
        </w:rPr>
        <w:lastRenderedPageBreak/>
        <w:t xml:space="preserve">Table 2. </w:t>
      </w:r>
      <w:r w:rsidR="00CC47BF" w:rsidRPr="00CB02BA">
        <w:t xml:space="preserve">Sample demographic characteristics </w:t>
      </w:r>
      <w:r w:rsidR="00C37097">
        <w:t xml:space="preserve">of the </w:t>
      </w:r>
      <w:r w:rsidR="003E214D" w:rsidRPr="00CB02BA">
        <w:t>296</w:t>
      </w:r>
      <w:r w:rsidR="007F3E1B">
        <w:t xml:space="preserve"> participants providing data at T1, T2 and T3</w:t>
      </w:r>
      <w:r w:rsidR="00B6046B">
        <w:t>.</w:t>
      </w:r>
    </w:p>
    <w:tbl>
      <w:tblPr>
        <w:tblW w:w="6130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42"/>
        <w:gridCol w:w="2288"/>
      </w:tblGrid>
      <w:tr w:rsidR="00991DC6" w:rsidRPr="00CB02BA" w14:paraId="7C07B0E5" w14:textId="77777777" w:rsidTr="00E67610">
        <w:trPr>
          <w:cantSplit/>
          <w:jc w:val="center"/>
        </w:trPr>
        <w:tc>
          <w:tcPr>
            <w:tcW w:w="3842" w:type="dxa"/>
            <w:shd w:val="clear" w:color="auto" w:fill="FFFFFF"/>
            <w:vAlign w:val="center"/>
          </w:tcPr>
          <w:p w14:paraId="6AE25B4C" w14:textId="21CC1E1A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  <w:t>C</w:t>
            </w:r>
            <w:r w:rsidRPr="00CB02BA">
              <w:rPr>
                <w:rFonts w:ascii="Palatino Linotype" w:hAnsi="Palatino Linotype" w:cs="Arial"/>
                <w:b/>
                <w:bCs/>
                <w:sz w:val="20"/>
                <w:szCs w:val="18"/>
                <w:lang w:val="en-US"/>
              </w:rPr>
              <w:t>haracteristics</w:t>
            </w:r>
          </w:p>
        </w:tc>
        <w:tc>
          <w:tcPr>
            <w:tcW w:w="2288" w:type="dxa"/>
            <w:shd w:val="clear" w:color="auto" w:fill="FFFFFF"/>
            <w:vAlign w:val="center"/>
          </w:tcPr>
          <w:p w14:paraId="08D55AC3" w14:textId="77777777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  <w:t>Number (%)</w:t>
            </w:r>
          </w:p>
        </w:tc>
      </w:tr>
      <w:tr w:rsidR="00991DC6" w:rsidRPr="00CB02BA" w14:paraId="581660BB" w14:textId="77777777" w:rsidTr="00E67610">
        <w:trPr>
          <w:cantSplit/>
          <w:jc w:val="center"/>
        </w:trPr>
        <w:tc>
          <w:tcPr>
            <w:tcW w:w="3842" w:type="dxa"/>
            <w:shd w:val="clear" w:color="auto" w:fill="FFFFFF"/>
            <w:vAlign w:val="center"/>
          </w:tcPr>
          <w:p w14:paraId="189ED44C" w14:textId="5E839EB6" w:rsidR="00991DC6" w:rsidRPr="00491E13" w:rsidRDefault="00991DC6" w:rsidP="00323DD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>
              <w:rPr>
                <w:rFonts w:ascii="Palatino Linotype" w:hAnsi="Palatino Linotype" w:cs="Arial"/>
                <w:sz w:val="20"/>
                <w:szCs w:val="18"/>
                <w:lang w:val="en-US"/>
              </w:rPr>
              <w:t>Age</w:t>
            </w:r>
          </w:p>
          <w:p w14:paraId="5F573C81" w14:textId="49ACF2E9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18-24 years old</w:t>
            </w:r>
          </w:p>
          <w:p w14:paraId="30B90D36" w14:textId="77777777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25-34 years old</w:t>
            </w:r>
          </w:p>
          <w:p w14:paraId="463C9D1E" w14:textId="77777777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35-44 years old</w:t>
            </w:r>
          </w:p>
          <w:p w14:paraId="1E647333" w14:textId="77777777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45-54 years old</w:t>
            </w:r>
          </w:p>
          <w:p w14:paraId="0EA42334" w14:textId="77777777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55-64 years old</w:t>
            </w:r>
          </w:p>
          <w:p w14:paraId="799889EE" w14:textId="77777777" w:rsidR="00991DC6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≥65 years old</w:t>
            </w:r>
          </w:p>
          <w:p w14:paraId="49E733CB" w14:textId="5E23C783" w:rsidR="00267648" w:rsidRPr="00CB02BA" w:rsidRDefault="0081135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>
              <w:rPr>
                <w:rFonts w:ascii="Palatino Linotype" w:hAnsi="Palatino Linotype" w:cs="Arial"/>
                <w:sz w:val="20"/>
                <w:szCs w:val="18"/>
                <w:lang w:val="en-US"/>
              </w:rPr>
              <w:t>N</w:t>
            </w:r>
            <w:r w:rsidR="00142208">
              <w:rPr>
                <w:rFonts w:ascii="Palatino Linotype" w:hAnsi="Palatino Linotype" w:cs="Arial"/>
                <w:sz w:val="20"/>
                <w:szCs w:val="18"/>
                <w:lang w:val="en-US"/>
              </w:rPr>
              <w:t>ot reported</w:t>
            </w:r>
          </w:p>
        </w:tc>
        <w:tc>
          <w:tcPr>
            <w:tcW w:w="2288" w:type="dxa"/>
            <w:shd w:val="clear" w:color="auto" w:fill="FFFFFF"/>
            <w:vAlign w:val="center"/>
          </w:tcPr>
          <w:p w14:paraId="2CABA397" w14:textId="77777777" w:rsidR="00991DC6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</w:p>
          <w:p w14:paraId="45BACB89" w14:textId="7A6CA666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27 (9.1</w:t>
            </w:r>
            <w:r w:rsidR="0093641D">
              <w:rPr>
                <w:rFonts w:ascii="Palatino Linotype" w:hAnsi="Palatino Linotype" w:cs="Arial"/>
                <w:sz w:val="20"/>
                <w:szCs w:val="18"/>
                <w:lang w:val="en-US"/>
              </w:rPr>
              <w:t>2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2A1F29FA" w14:textId="353881AE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44 (14.</w:t>
            </w:r>
            <w:r w:rsidR="008A416F">
              <w:rPr>
                <w:rFonts w:ascii="Palatino Linotype" w:hAnsi="Palatino Linotype" w:cs="Arial"/>
                <w:sz w:val="20"/>
                <w:szCs w:val="18"/>
                <w:lang w:val="en-US"/>
              </w:rPr>
              <w:t>86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089A222F" w14:textId="53D3B5F8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43 (14.5</w:t>
            </w:r>
            <w:r w:rsidR="008A416F">
              <w:rPr>
                <w:rFonts w:ascii="Palatino Linotype" w:hAnsi="Palatino Linotype" w:cs="Arial"/>
                <w:sz w:val="20"/>
                <w:szCs w:val="18"/>
                <w:lang w:val="en-US"/>
              </w:rPr>
              <w:t>3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1C1E07B2" w14:textId="7BF8C90D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58 (19.</w:t>
            </w:r>
            <w:r w:rsidR="008A416F">
              <w:rPr>
                <w:rFonts w:ascii="Palatino Linotype" w:hAnsi="Palatino Linotype" w:cs="Arial"/>
                <w:sz w:val="20"/>
                <w:szCs w:val="18"/>
                <w:lang w:val="en-US"/>
              </w:rPr>
              <w:t>59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4719E7FE" w14:textId="1245EF63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47 (15.</w:t>
            </w:r>
            <w:r w:rsidR="008A416F">
              <w:rPr>
                <w:rFonts w:ascii="Palatino Linotype" w:hAnsi="Palatino Linotype" w:cs="Arial"/>
                <w:sz w:val="20"/>
                <w:szCs w:val="18"/>
                <w:lang w:val="en-US"/>
              </w:rPr>
              <w:t>88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77E332DE" w14:textId="1FFD5F97" w:rsidR="00991DC6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76 (25.</w:t>
            </w:r>
            <w:r w:rsidR="00E57EAF">
              <w:rPr>
                <w:rFonts w:ascii="Palatino Linotype" w:hAnsi="Palatino Linotype" w:cs="Arial"/>
                <w:sz w:val="20"/>
                <w:szCs w:val="18"/>
                <w:lang w:val="en-US"/>
              </w:rPr>
              <w:t>68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47E5DB2E" w14:textId="401C2B8B" w:rsidR="00267648" w:rsidRPr="00CB02BA" w:rsidRDefault="00E57EAF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>
              <w:rPr>
                <w:rFonts w:ascii="Palatino Linotype" w:hAnsi="Palatino Linotype" w:cs="Arial"/>
                <w:sz w:val="20"/>
                <w:szCs w:val="18"/>
                <w:lang w:val="en-US"/>
              </w:rPr>
              <w:t>1 (0.34)</w:t>
            </w:r>
          </w:p>
        </w:tc>
      </w:tr>
      <w:tr w:rsidR="00991DC6" w:rsidRPr="00CB02BA" w14:paraId="53D19140" w14:textId="77777777" w:rsidTr="00E67610">
        <w:trPr>
          <w:cantSplit/>
          <w:jc w:val="center"/>
        </w:trPr>
        <w:tc>
          <w:tcPr>
            <w:tcW w:w="3842" w:type="dxa"/>
            <w:shd w:val="clear" w:color="auto" w:fill="FFFFFF"/>
            <w:vAlign w:val="center"/>
          </w:tcPr>
          <w:p w14:paraId="2B096EB3" w14:textId="45DDEE01" w:rsidR="00991DC6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Gender</w:t>
            </w:r>
          </w:p>
          <w:p w14:paraId="5A356D97" w14:textId="1224DB9A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Male</w:t>
            </w:r>
          </w:p>
          <w:p w14:paraId="4EBA1B56" w14:textId="77777777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Female</w:t>
            </w:r>
          </w:p>
          <w:p w14:paraId="66CDC5E5" w14:textId="77777777" w:rsidR="00991DC6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Other</w:t>
            </w:r>
          </w:p>
          <w:p w14:paraId="54B79825" w14:textId="799655DD" w:rsidR="001E14B1" w:rsidRPr="00CB02BA" w:rsidRDefault="0081135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>
              <w:rPr>
                <w:rFonts w:ascii="Palatino Linotype" w:hAnsi="Palatino Linotype" w:cs="Arial"/>
                <w:sz w:val="20"/>
                <w:szCs w:val="18"/>
                <w:lang w:val="en-US"/>
              </w:rPr>
              <w:t>N</w:t>
            </w:r>
            <w:r w:rsidR="001E14B1">
              <w:rPr>
                <w:rFonts w:ascii="Palatino Linotype" w:hAnsi="Palatino Linotype" w:cs="Arial"/>
                <w:sz w:val="20"/>
                <w:szCs w:val="18"/>
                <w:lang w:val="en-US"/>
              </w:rPr>
              <w:t>ot reported</w:t>
            </w:r>
          </w:p>
        </w:tc>
        <w:tc>
          <w:tcPr>
            <w:tcW w:w="2288" w:type="dxa"/>
            <w:shd w:val="clear" w:color="auto" w:fill="FFFFFF"/>
            <w:vAlign w:val="center"/>
          </w:tcPr>
          <w:p w14:paraId="54936DD8" w14:textId="77777777" w:rsidR="00991DC6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</w:p>
          <w:p w14:paraId="22549E7B" w14:textId="6E007A52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98 (33.</w:t>
            </w:r>
            <w:r w:rsidR="00E61E8C">
              <w:rPr>
                <w:rFonts w:ascii="Palatino Linotype" w:hAnsi="Palatino Linotype" w:cs="Arial"/>
                <w:sz w:val="20"/>
                <w:szCs w:val="18"/>
                <w:lang w:val="en-US"/>
              </w:rPr>
              <w:t>11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2350A2C3" w14:textId="23619374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193 (65.2</w:t>
            </w:r>
            <w:r w:rsidR="00E61E8C">
              <w:rPr>
                <w:rFonts w:ascii="Palatino Linotype" w:hAnsi="Palatino Linotype" w:cs="Arial"/>
                <w:sz w:val="20"/>
                <w:szCs w:val="18"/>
                <w:lang w:val="en-US"/>
              </w:rPr>
              <w:t>0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2F3A6939" w14:textId="71627FC3" w:rsidR="00991DC6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4 (1.3</w:t>
            </w:r>
            <w:r w:rsidR="00E61E8C">
              <w:rPr>
                <w:rFonts w:ascii="Palatino Linotype" w:hAnsi="Palatino Linotype" w:cs="Arial"/>
                <w:sz w:val="20"/>
                <w:szCs w:val="18"/>
                <w:lang w:val="en-US"/>
              </w:rPr>
              <w:t>5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6780D0A7" w14:textId="7FA2CAE7" w:rsidR="001E14B1" w:rsidRPr="00CB02BA" w:rsidRDefault="001E14B1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>
              <w:rPr>
                <w:rFonts w:ascii="Palatino Linotype" w:hAnsi="Palatino Linotype" w:cs="Arial"/>
                <w:sz w:val="20"/>
                <w:szCs w:val="18"/>
                <w:lang w:val="en-US"/>
              </w:rPr>
              <w:t>1</w:t>
            </w:r>
            <w:r w:rsidR="005B30D0">
              <w:rPr>
                <w:rFonts w:ascii="Palatino Linotype" w:hAnsi="Palatino Linotype" w:cs="Arial"/>
                <w:sz w:val="20"/>
                <w:szCs w:val="18"/>
                <w:lang w:val="en-US"/>
              </w:rPr>
              <w:t xml:space="preserve"> (0.34)</w:t>
            </w:r>
          </w:p>
        </w:tc>
      </w:tr>
      <w:tr w:rsidR="00991DC6" w:rsidRPr="00CB02BA" w14:paraId="2C4185FF" w14:textId="77777777" w:rsidTr="00E67610">
        <w:trPr>
          <w:cantSplit/>
          <w:jc w:val="center"/>
        </w:trPr>
        <w:tc>
          <w:tcPr>
            <w:tcW w:w="3842" w:type="dxa"/>
            <w:shd w:val="clear" w:color="auto" w:fill="FFFFFF"/>
            <w:vAlign w:val="center"/>
          </w:tcPr>
          <w:p w14:paraId="72145109" w14:textId="39986A56" w:rsidR="00991DC6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Country</w:t>
            </w:r>
          </w:p>
          <w:p w14:paraId="7E869F29" w14:textId="112FCE91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England</w:t>
            </w:r>
          </w:p>
          <w:p w14:paraId="0D94E6C0" w14:textId="77777777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Scotland</w:t>
            </w:r>
          </w:p>
          <w:p w14:paraId="24651B29" w14:textId="77777777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Wales</w:t>
            </w:r>
          </w:p>
          <w:p w14:paraId="53CB9E36" w14:textId="77777777" w:rsidR="00991DC6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Northern Ireland</w:t>
            </w:r>
          </w:p>
          <w:p w14:paraId="55CFAB57" w14:textId="65F31A13" w:rsidR="000319C5" w:rsidRPr="00CB02BA" w:rsidRDefault="0081135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>
              <w:rPr>
                <w:rFonts w:ascii="Palatino Linotype" w:hAnsi="Palatino Linotype" w:cs="Arial"/>
                <w:sz w:val="20"/>
                <w:szCs w:val="18"/>
                <w:lang w:val="en-US"/>
              </w:rPr>
              <w:t>N</w:t>
            </w:r>
            <w:r w:rsidR="00274A6D">
              <w:rPr>
                <w:rFonts w:ascii="Palatino Linotype" w:hAnsi="Palatino Linotype" w:cs="Arial"/>
                <w:sz w:val="20"/>
                <w:szCs w:val="18"/>
                <w:lang w:val="en-US"/>
              </w:rPr>
              <w:t>ot reported</w:t>
            </w:r>
          </w:p>
        </w:tc>
        <w:tc>
          <w:tcPr>
            <w:tcW w:w="2288" w:type="dxa"/>
            <w:shd w:val="clear" w:color="auto" w:fill="FFFFFF"/>
            <w:vAlign w:val="center"/>
          </w:tcPr>
          <w:p w14:paraId="10C5CB19" w14:textId="77777777" w:rsidR="00991DC6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</w:p>
          <w:p w14:paraId="1AED1255" w14:textId="27344347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234 (79.</w:t>
            </w:r>
            <w:r w:rsidR="008A4320">
              <w:rPr>
                <w:rFonts w:ascii="Palatino Linotype" w:hAnsi="Palatino Linotype" w:cs="Arial"/>
                <w:sz w:val="20"/>
                <w:szCs w:val="18"/>
                <w:lang w:val="en-US"/>
              </w:rPr>
              <w:t>0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5)</w:t>
            </w:r>
          </w:p>
          <w:p w14:paraId="13E505AC" w14:textId="1B05D310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7 (2.3</w:t>
            </w:r>
            <w:r w:rsidR="00E04111">
              <w:rPr>
                <w:rFonts w:ascii="Palatino Linotype" w:hAnsi="Palatino Linotype" w:cs="Arial"/>
                <w:sz w:val="20"/>
                <w:szCs w:val="18"/>
                <w:lang w:val="en-US"/>
              </w:rPr>
              <w:t>6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54175334" w14:textId="497EBF3D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3 (1.0</w:t>
            </w:r>
            <w:r w:rsidR="00E04111">
              <w:rPr>
                <w:rFonts w:ascii="Palatino Linotype" w:hAnsi="Palatino Linotype" w:cs="Arial"/>
                <w:sz w:val="20"/>
                <w:szCs w:val="18"/>
                <w:lang w:val="en-US"/>
              </w:rPr>
              <w:t>1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58C26F5E" w14:textId="7FAC5E81" w:rsidR="00991DC6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50 (1</w:t>
            </w:r>
            <w:r w:rsidR="00E04111">
              <w:rPr>
                <w:rFonts w:ascii="Palatino Linotype" w:hAnsi="Palatino Linotype" w:cs="Arial"/>
                <w:sz w:val="20"/>
                <w:szCs w:val="18"/>
                <w:lang w:val="en-US"/>
              </w:rPr>
              <w:t>6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.</w:t>
            </w:r>
            <w:r w:rsidR="00E04111">
              <w:rPr>
                <w:rFonts w:ascii="Palatino Linotype" w:hAnsi="Palatino Linotype" w:cs="Arial"/>
                <w:sz w:val="20"/>
                <w:szCs w:val="18"/>
                <w:lang w:val="en-US"/>
              </w:rPr>
              <w:t>89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1DDFC2D1" w14:textId="1711A18D" w:rsidR="000319C5" w:rsidRPr="00CB02BA" w:rsidRDefault="00274A6D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>
              <w:rPr>
                <w:rFonts w:ascii="Palatino Linotype" w:hAnsi="Palatino Linotype" w:cs="Arial"/>
                <w:sz w:val="20"/>
                <w:szCs w:val="18"/>
                <w:lang w:val="en-US"/>
              </w:rPr>
              <w:t>2 (</w:t>
            </w:r>
            <w:r w:rsidR="008E5057">
              <w:rPr>
                <w:rFonts w:ascii="Palatino Linotype" w:hAnsi="Palatino Linotype" w:cs="Arial"/>
                <w:sz w:val="20"/>
                <w:szCs w:val="18"/>
                <w:lang w:val="en-US"/>
              </w:rPr>
              <w:t>0.68</w:t>
            </w:r>
            <w:r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</w:tc>
      </w:tr>
      <w:tr w:rsidR="00991DC6" w:rsidRPr="00CB02BA" w14:paraId="4FB6CDCF" w14:textId="77777777" w:rsidTr="00E67610">
        <w:trPr>
          <w:cantSplit/>
          <w:jc w:val="center"/>
        </w:trPr>
        <w:tc>
          <w:tcPr>
            <w:tcW w:w="3842" w:type="dxa"/>
            <w:shd w:val="clear" w:color="auto" w:fill="FFFFFF"/>
            <w:vAlign w:val="center"/>
          </w:tcPr>
          <w:p w14:paraId="0CC23374" w14:textId="61A14A18" w:rsidR="00991DC6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Marital status</w:t>
            </w:r>
          </w:p>
          <w:p w14:paraId="695E061F" w14:textId="4A8C8B20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Single, never married</w:t>
            </w:r>
          </w:p>
          <w:p w14:paraId="571DC274" w14:textId="77777777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Married or domestic partnership</w:t>
            </w:r>
          </w:p>
          <w:p w14:paraId="2BB9CB43" w14:textId="77777777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Widowed</w:t>
            </w:r>
          </w:p>
          <w:p w14:paraId="11B78B21" w14:textId="77777777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Divorced</w:t>
            </w:r>
          </w:p>
          <w:p w14:paraId="0412B401" w14:textId="77777777" w:rsidR="00991DC6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Separated</w:t>
            </w:r>
          </w:p>
          <w:p w14:paraId="496136E5" w14:textId="5798F179" w:rsidR="00604E80" w:rsidRPr="00CB02BA" w:rsidRDefault="0081135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>
              <w:rPr>
                <w:rFonts w:ascii="Palatino Linotype" w:hAnsi="Palatino Linotype" w:cs="Arial"/>
                <w:sz w:val="20"/>
                <w:szCs w:val="18"/>
                <w:lang w:val="en-US"/>
              </w:rPr>
              <w:t>N</w:t>
            </w:r>
            <w:r w:rsidR="00604E80">
              <w:rPr>
                <w:rFonts w:ascii="Palatino Linotype" w:hAnsi="Palatino Linotype" w:cs="Arial"/>
                <w:sz w:val="20"/>
                <w:szCs w:val="18"/>
                <w:lang w:val="en-US"/>
              </w:rPr>
              <w:t>ot reported</w:t>
            </w:r>
          </w:p>
        </w:tc>
        <w:tc>
          <w:tcPr>
            <w:tcW w:w="2288" w:type="dxa"/>
            <w:shd w:val="clear" w:color="auto" w:fill="FFFFFF"/>
            <w:vAlign w:val="center"/>
          </w:tcPr>
          <w:p w14:paraId="7D9910A4" w14:textId="77777777" w:rsidR="00991DC6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</w:p>
          <w:p w14:paraId="3183DB17" w14:textId="03A46891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89 (30.</w:t>
            </w:r>
            <w:r w:rsidR="008524CB">
              <w:rPr>
                <w:rFonts w:ascii="Palatino Linotype" w:hAnsi="Palatino Linotype" w:cs="Arial"/>
                <w:sz w:val="20"/>
                <w:szCs w:val="18"/>
                <w:lang w:val="en-US"/>
              </w:rPr>
              <w:t>0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7)</w:t>
            </w:r>
          </w:p>
          <w:p w14:paraId="2A78CA6A" w14:textId="554C4117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164 (55.</w:t>
            </w:r>
            <w:r w:rsidR="008524CB">
              <w:rPr>
                <w:rFonts w:ascii="Palatino Linotype" w:hAnsi="Palatino Linotype" w:cs="Arial"/>
                <w:sz w:val="20"/>
                <w:szCs w:val="18"/>
                <w:lang w:val="en-US"/>
              </w:rPr>
              <w:t>41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76F9FBCD" w14:textId="6969F4F5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13 (4.</w:t>
            </w:r>
            <w:r w:rsidR="008524CB">
              <w:rPr>
                <w:rFonts w:ascii="Palatino Linotype" w:hAnsi="Palatino Linotype" w:cs="Arial"/>
                <w:sz w:val="20"/>
                <w:szCs w:val="18"/>
                <w:lang w:val="en-US"/>
              </w:rPr>
              <w:t>39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6F3DE99F" w14:textId="20E74089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24 (8.1</w:t>
            </w:r>
            <w:r w:rsidR="00BB38CC">
              <w:rPr>
                <w:rFonts w:ascii="Palatino Linotype" w:hAnsi="Palatino Linotype" w:cs="Arial"/>
                <w:sz w:val="20"/>
                <w:szCs w:val="18"/>
                <w:lang w:val="en-US"/>
              </w:rPr>
              <w:t>1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26D0B98F" w14:textId="62A37FF7" w:rsidR="00991DC6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4 (1.3</w:t>
            </w:r>
            <w:r w:rsidR="00BB38CC">
              <w:rPr>
                <w:rFonts w:ascii="Palatino Linotype" w:hAnsi="Palatino Linotype" w:cs="Arial"/>
                <w:sz w:val="20"/>
                <w:szCs w:val="18"/>
                <w:lang w:val="en-US"/>
              </w:rPr>
              <w:t>5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3538663C" w14:textId="4F6ADAFC" w:rsidR="00604E80" w:rsidRPr="00CB02BA" w:rsidRDefault="00BB38CC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>
              <w:rPr>
                <w:rFonts w:ascii="Palatino Linotype" w:hAnsi="Palatino Linotype" w:cs="Arial"/>
                <w:sz w:val="20"/>
                <w:szCs w:val="18"/>
                <w:lang w:val="en-US"/>
              </w:rPr>
              <w:t>2 (0.68)</w:t>
            </w:r>
          </w:p>
        </w:tc>
      </w:tr>
      <w:tr w:rsidR="00991DC6" w:rsidRPr="00CB02BA" w14:paraId="3E5A09F8" w14:textId="77777777" w:rsidTr="00E67610">
        <w:trPr>
          <w:cantSplit/>
          <w:jc w:val="center"/>
        </w:trPr>
        <w:tc>
          <w:tcPr>
            <w:tcW w:w="3842" w:type="dxa"/>
            <w:shd w:val="clear" w:color="auto" w:fill="FFFFFF"/>
            <w:vAlign w:val="center"/>
          </w:tcPr>
          <w:p w14:paraId="6D81EF57" w14:textId="545C989B" w:rsidR="00991DC6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Numbers living in household</w:t>
            </w:r>
          </w:p>
          <w:p w14:paraId="7C1DA79F" w14:textId="68B7C809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One</w:t>
            </w:r>
          </w:p>
          <w:p w14:paraId="18B46F4F" w14:textId="77777777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Two</w:t>
            </w:r>
          </w:p>
          <w:p w14:paraId="5D9B9601" w14:textId="77777777" w:rsidR="00991DC6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Three or more</w:t>
            </w:r>
          </w:p>
          <w:p w14:paraId="5D1ED694" w14:textId="5AEE6472" w:rsidR="00987C8B" w:rsidRPr="00CB02BA" w:rsidRDefault="00860C0F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>
              <w:rPr>
                <w:rFonts w:ascii="Palatino Linotype" w:hAnsi="Palatino Linotype" w:cs="Arial"/>
                <w:sz w:val="20"/>
                <w:szCs w:val="18"/>
                <w:lang w:val="en-US"/>
              </w:rPr>
              <w:t>N</w:t>
            </w:r>
            <w:r w:rsidR="00987C8B">
              <w:rPr>
                <w:rFonts w:ascii="Palatino Linotype" w:hAnsi="Palatino Linotype" w:cs="Arial"/>
                <w:sz w:val="20"/>
                <w:szCs w:val="18"/>
                <w:lang w:val="en-US"/>
              </w:rPr>
              <w:t>ot reported</w:t>
            </w:r>
          </w:p>
        </w:tc>
        <w:tc>
          <w:tcPr>
            <w:tcW w:w="2288" w:type="dxa"/>
            <w:shd w:val="clear" w:color="auto" w:fill="FFFFFF"/>
            <w:vAlign w:val="center"/>
          </w:tcPr>
          <w:p w14:paraId="433CE56F" w14:textId="77777777" w:rsidR="00451EE4" w:rsidRDefault="00451EE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</w:p>
          <w:p w14:paraId="031AE467" w14:textId="7F574660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66 (22.3</w:t>
            </w:r>
            <w:r w:rsidR="00722548">
              <w:rPr>
                <w:rFonts w:ascii="Palatino Linotype" w:hAnsi="Palatino Linotype" w:cs="Arial"/>
                <w:sz w:val="20"/>
                <w:szCs w:val="18"/>
                <w:lang w:val="en-US"/>
              </w:rPr>
              <w:t>0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39B907D4" w14:textId="5233C96F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131 (44.</w:t>
            </w:r>
            <w:r w:rsidR="00722548">
              <w:rPr>
                <w:rFonts w:ascii="Palatino Linotype" w:hAnsi="Palatino Linotype" w:cs="Arial"/>
                <w:sz w:val="20"/>
                <w:szCs w:val="18"/>
                <w:lang w:val="en-US"/>
              </w:rPr>
              <w:t>26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7C8ED7C1" w14:textId="27C38B35" w:rsidR="00987C8B" w:rsidRDefault="00991DC6" w:rsidP="00987C8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98 (33.</w:t>
            </w:r>
            <w:r w:rsidR="00451EE4">
              <w:rPr>
                <w:rFonts w:ascii="Palatino Linotype" w:hAnsi="Palatino Linotype" w:cs="Arial"/>
                <w:sz w:val="20"/>
                <w:szCs w:val="18"/>
                <w:lang w:val="en-US"/>
              </w:rPr>
              <w:t>11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0A6E23A4" w14:textId="6039C453" w:rsidR="003338F5" w:rsidRPr="00CB02BA" w:rsidRDefault="00451EE4" w:rsidP="00987C8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>
              <w:rPr>
                <w:rFonts w:ascii="Palatino Linotype" w:hAnsi="Palatino Linotype" w:cs="Arial"/>
                <w:sz w:val="20"/>
                <w:szCs w:val="18"/>
                <w:lang w:val="en-US"/>
              </w:rPr>
              <w:t>1 (0.34)</w:t>
            </w:r>
          </w:p>
        </w:tc>
      </w:tr>
      <w:tr w:rsidR="00991DC6" w:rsidRPr="00CB02BA" w14:paraId="220483A5" w14:textId="77777777" w:rsidTr="00E67610">
        <w:trPr>
          <w:cantSplit/>
          <w:jc w:val="center"/>
        </w:trPr>
        <w:tc>
          <w:tcPr>
            <w:tcW w:w="3842" w:type="dxa"/>
            <w:shd w:val="clear" w:color="auto" w:fill="FFFFFF"/>
            <w:vAlign w:val="center"/>
          </w:tcPr>
          <w:p w14:paraId="54915E43" w14:textId="4DE26633" w:rsidR="00991DC6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Annual household income</w:t>
            </w:r>
          </w:p>
          <w:p w14:paraId="0B3B207C" w14:textId="232EC6E7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&lt;£15,000</w:t>
            </w:r>
          </w:p>
          <w:p w14:paraId="7659F21C" w14:textId="77777777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£15,000 - £24,999</w:t>
            </w:r>
          </w:p>
          <w:p w14:paraId="73AA1DCC" w14:textId="77777777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£25,000 - £39,999</w:t>
            </w:r>
          </w:p>
          <w:p w14:paraId="6045FE3D" w14:textId="77777777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£40,000 - £59,999</w:t>
            </w:r>
          </w:p>
          <w:p w14:paraId="53EB51B4" w14:textId="77777777" w:rsidR="00991DC6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≥£60,000</w:t>
            </w:r>
          </w:p>
          <w:p w14:paraId="78374FFC" w14:textId="77069440" w:rsidR="00987C8B" w:rsidRPr="00CB02BA" w:rsidRDefault="00860C0F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>
              <w:rPr>
                <w:rFonts w:ascii="Palatino Linotype" w:hAnsi="Palatino Linotype" w:cs="Arial"/>
                <w:sz w:val="20"/>
                <w:szCs w:val="18"/>
                <w:lang w:val="en-US"/>
              </w:rPr>
              <w:t>N</w:t>
            </w:r>
            <w:r w:rsidR="00987C8B">
              <w:rPr>
                <w:rFonts w:ascii="Palatino Linotype" w:hAnsi="Palatino Linotype" w:cs="Arial"/>
                <w:sz w:val="20"/>
                <w:szCs w:val="18"/>
                <w:lang w:val="en-US"/>
              </w:rPr>
              <w:t>ot reported</w:t>
            </w:r>
          </w:p>
        </w:tc>
        <w:tc>
          <w:tcPr>
            <w:tcW w:w="2288" w:type="dxa"/>
            <w:shd w:val="clear" w:color="auto" w:fill="FFFFFF"/>
            <w:vAlign w:val="center"/>
          </w:tcPr>
          <w:p w14:paraId="4215A1B2" w14:textId="77777777" w:rsidR="00451EE4" w:rsidRDefault="00451EE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</w:p>
          <w:p w14:paraId="7D0470FA" w14:textId="01778C98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45 (15.</w:t>
            </w:r>
            <w:r w:rsidR="00A17561">
              <w:rPr>
                <w:rFonts w:ascii="Palatino Linotype" w:hAnsi="Palatino Linotype" w:cs="Arial"/>
                <w:sz w:val="20"/>
                <w:szCs w:val="18"/>
                <w:lang w:val="en-US"/>
              </w:rPr>
              <w:t>20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2E6F1F88" w14:textId="6259636E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55 (18.</w:t>
            </w:r>
            <w:r w:rsidR="00A17561">
              <w:rPr>
                <w:rFonts w:ascii="Palatino Linotype" w:hAnsi="Palatino Linotype" w:cs="Arial"/>
                <w:sz w:val="20"/>
                <w:szCs w:val="18"/>
                <w:lang w:val="en-US"/>
              </w:rPr>
              <w:t>58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78196FDB" w14:textId="1A48665B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69 (23.</w:t>
            </w:r>
            <w:r w:rsidR="00A17561">
              <w:rPr>
                <w:rFonts w:ascii="Palatino Linotype" w:hAnsi="Palatino Linotype" w:cs="Arial"/>
                <w:sz w:val="20"/>
                <w:szCs w:val="18"/>
                <w:lang w:val="en-US"/>
              </w:rPr>
              <w:t>31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02E52165" w14:textId="668B6582" w:rsidR="00991DC6" w:rsidRPr="00CB02BA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60 (20.</w:t>
            </w:r>
            <w:r w:rsidR="000A2018">
              <w:rPr>
                <w:rFonts w:ascii="Palatino Linotype" w:hAnsi="Palatino Linotype" w:cs="Arial"/>
                <w:sz w:val="20"/>
                <w:szCs w:val="18"/>
                <w:lang w:val="en-US"/>
              </w:rPr>
              <w:t>27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4F274BC3" w14:textId="0CC20BC3" w:rsidR="00991DC6" w:rsidRDefault="00991DC6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64 (21.</w:t>
            </w:r>
            <w:r w:rsidR="000A2018">
              <w:rPr>
                <w:rFonts w:ascii="Palatino Linotype" w:hAnsi="Palatino Linotype" w:cs="Arial"/>
                <w:sz w:val="20"/>
                <w:szCs w:val="18"/>
                <w:lang w:val="en-US"/>
              </w:rPr>
              <w:t>62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2B3EC47C" w14:textId="2EE5885A" w:rsidR="00987C8B" w:rsidRPr="00CB02BA" w:rsidRDefault="00A17561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>
              <w:rPr>
                <w:rFonts w:ascii="Palatino Linotype" w:hAnsi="Palatino Linotype" w:cs="Arial"/>
                <w:sz w:val="20"/>
                <w:szCs w:val="18"/>
                <w:lang w:val="en-US"/>
              </w:rPr>
              <w:t>3 (</w:t>
            </w:r>
            <w:r w:rsidR="000A2018">
              <w:rPr>
                <w:rFonts w:ascii="Palatino Linotype" w:hAnsi="Palatino Linotype" w:cs="Arial"/>
                <w:sz w:val="20"/>
                <w:szCs w:val="18"/>
                <w:lang w:val="en-US"/>
              </w:rPr>
              <w:t>1.01</w:t>
            </w:r>
            <w:r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</w:tc>
      </w:tr>
    </w:tbl>
    <w:p w14:paraId="223B1D12" w14:textId="3E2A8BB8" w:rsidR="00CC47BF" w:rsidRPr="00E67610" w:rsidRDefault="00CC47BF" w:rsidP="00CB02BA">
      <w:pPr>
        <w:pStyle w:val="MDPI43tablefooter"/>
        <w:rPr>
          <w:lang w:val="en-GB"/>
        </w:rPr>
      </w:pPr>
      <w:r w:rsidRPr="00E67610">
        <w:rPr>
          <w:lang w:val="en-GB"/>
        </w:rPr>
        <w:t>Abbreviations: SD = standard deviation</w:t>
      </w:r>
      <w:r w:rsidR="00CB02BA" w:rsidRPr="00E67610">
        <w:rPr>
          <w:szCs w:val="18"/>
          <w:lang w:val="en-GB"/>
        </w:rPr>
        <w:t>.</w:t>
      </w:r>
    </w:p>
    <w:p w14:paraId="1A38BAD7" w14:textId="0BF4064A" w:rsidR="00FF690E" w:rsidRDefault="00533533" w:rsidP="00E67610">
      <w:pPr>
        <w:pStyle w:val="MDPI22heading2"/>
        <w:spacing w:before="240"/>
      </w:pPr>
      <w:r>
        <w:t>Diet</w:t>
      </w:r>
    </w:p>
    <w:p w14:paraId="0E9AF69C" w14:textId="74E1EC72" w:rsidR="000858D3" w:rsidRPr="00CB02BA" w:rsidRDefault="006A64F1" w:rsidP="00CB02BA">
      <w:pPr>
        <w:pStyle w:val="MDPI31text"/>
        <w:rPr>
          <w:highlight w:val="yellow"/>
        </w:rPr>
      </w:pPr>
      <w:r w:rsidRPr="00CB02BA">
        <w:t xml:space="preserve">In </w:t>
      </w:r>
      <w:r w:rsidRPr="00CB02BA">
        <w:rPr>
          <w:b/>
          <w:bCs/>
        </w:rPr>
        <w:t>Table 3</w:t>
      </w:r>
      <w:r w:rsidRPr="00CB02BA">
        <w:t>, t</w:t>
      </w:r>
      <w:r w:rsidR="008849E6" w:rsidRPr="00CB02BA">
        <w:t xml:space="preserve">here was a significant decrease in DINE </w:t>
      </w:r>
      <w:proofErr w:type="spellStart"/>
      <w:r w:rsidR="008849E6" w:rsidRPr="00CB02BA">
        <w:t>fibre</w:t>
      </w:r>
      <w:proofErr w:type="spellEnd"/>
      <w:r w:rsidR="008849E6" w:rsidRPr="00CB02BA">
        <w:t xml:space="preserve"> score</w:t>
      </w:r>
      <w:r w:rsidR="00A31BB6" w:rsidRPr="00CB02BA">
        <w:t>s</w:t>
      </w:r>
      <w:r w:rsidR="008849E6" w:rsidRPr="00CB02BA">
        <w:t xml:space="preserve"> at T3 v</w:t>
      </w:r>
      <w:r w:rsidR="00456E9B" w:rsidRPr="00CB02BA">
        <w:t>er</w:t>
      </w:r>
      <w:r w:rsidR="008849E6" w:rsidRPr="00CB02BA">
        <w:t>s</w:t>
      </w:r>
      <w:r w:rsidR="00456E9B" w:rsidRPr="00CB02BA">
        <w:t>us</w:t>
      </w:r>
      <w:r w:rsidR="008849E6" w:rsidRPr="00CB02BA">
        <w:t xml:space="preserve"> T1 (Z=-2.</w:t>
      </w:r>
      <w:r w:rsidR="00142FD2" w:rsidRPr="00CB02BA">
        <w:t>584</w:t>
      </w:r>
      <w:r w:rsidR="008849E6" w:rsidRPr="00CB02BA">
        <w:t>, p=0.0</w:t>
      </w:r>
      <w:r w:rsidR="00142FD2" w:rsidRPr="00CB02BA">
        <w:t>10</w:t>
      </w:r>
      <w:r w:rsidR="008849E6" w:rsidRPr="00CB02BA">
        <w:t>)</w:t>
      </w:r>
      <w:r w:rsidR="00892F9F" w:rsidRPr="00CB02BA">
        <w:t xml:space="preserve"> although there were no significant difference</w:t>
      </w:r>
      <w:r w:rsidR="00FD29FD" w:rsidRPr="00CB02BA">
        <w:t>s</w:t>
      </w:r>
      <w:r w:rsidR="005738CA" w:rsidRPr="00CB02BA">
        <w:t xml:space="preserve"> (p&lt;0.017 after Bonferroni adjustment)</w:t>
      </w:r>
      <w:r w:rsidR="00892F9F" w:rsidRPr="00CB02BA">
        <w:t xml:space="preserve"> at </w:t>
      </w:r>
      <w:r w:rsidR="00F55692" w:rsidRPr="00CB02BA">
        <w:t>T2</w:t>
      </w:r>
      <w:r w:rsidR="00983FD0" w:rsidRPr="00CB02BA">
        <w:t xml:space="preserve"> versus T1</w:t>
      </w:r>
      <w:r w:rsidR="005F35D7" w:rsidRPr="00CB02BA">
        <w:t xml:space="preserve"> (p=0.</w:t>
      </w:r>
      <w:r w:rsidR="00B062AB" w:rsidRPr="00CB02BA">
        <w:t>3</w:t>
      </w:r>
      <w:r w:rsidR="00142FD2" w:rsidRPr="00CB02BA">
        <w:t>32</w:t>
      </w:r>
      <w:r w:rsidR="005F35D7" w:rsidRPr="00CB02BA">
        <w:t>)</w:t>
      </w:r>
      <w:r w:rsidR="008849E6" w:rsidRPr="00CB02BA">
        <w:t xml:space="preserve"> or T</w:t>
      </w:r>
      <w:r w:rsidR="004E690E" w:rsidRPr="00CB02BA">
        <w:t>3</w:t>
      </w:r>
      <w:r w:rsidR="008849E6" w:rsidRPr="00CB02BA">
        <w:t xml:space="preserve"> v</w:t>
      </w:r>
      <w:r w:rsidR="00456E9B" w:rsidRPr="00CB02BA">
        <w:t>ersu</w:t>
      </w:r>
      <w:r w:rsidR="008849E6" w:rsidRPr="00CB02BA">
        <w:t>s T</w:t>
      </w:r>
      <w:r w:rsidR="004E690E" w:rsidRPr="00CB02BA">
        <w:t>2</w:t>
      </w:r>
      <w:r w:rsidR="00B062AB" w:rsidRPr="00CB02BA">
        <w:t xml:space="preserve"> (p=0.0</w:t>
      </w:r>
      <w:r w:rsidR="00142FD2" w:rsidRPr="00CB02BA">
        <w:t>24</w:t>
      </w:r>
      <w:r w:rsidR="00B062AB" w:rsidRPr="00CB02BA">
        <w:t>)</w:t>
      </w:r>
      <w:r w:rsidR="008849E6" w:rsidRPr="00CB02BA">
        <w:t xml:space="preserve">. </w:t>
      </w:r>
      <w:r w:rsidR="006C4451" w:rsidRPr="00CB02BA">
        <w:t xml:space="preserve">There was a significant increase in DINE </w:t>
      </w:r>
      <w:r w:rsidR="001231E7" w:rsidRPr="00CB02BA">
        <w:t xml:space="preserve">saturated </w:t>
      </w:r>
      <w:r w:rsidR="006C4451" w:rsidRPr="00CB02BA">
        <w:t>fat score</w:t>
      </w:r>
      <w:r w:rsidR="007D765F" w:rsidRPr="00CB02BA">
        <w:t>s</w:t>
      </w:r>
      <w:r w:rsidR="006C4451" w:rsidRPr="00CB02BA">
        <w:t xml:space="preserve"> at T3 vs T2 (Z=-2.</w:t>
      </w:r>
      <w:r w:rsidR="00A61C41" w:rsidRPr="00CB02BA">
        <w:t>39</w:t>
      </w:r>
      <w:r w:rsidR="006C4451" w:rsidRPr="00CB02BA">
        <w:t>4, p=0.01</w:t>
      </w:r>
      <w:r w:rsidR="006A3641" w:rsidRPr="00CB02BA">
        <w:t>6</w:t>
      </w:r>
      <w:r w:rsidR="00B723FD" w:rsidRPr="00CB02BA">
        <w:t>6</w:t>
      </w:r>
      <w:r w:rsidR="001E7920" w:rsidRPr="00CB02BA">
        <w:t>5</w:t>
      </w:r>
      <w:r w:rsidR="006C4451" w:rsidRPr="00CB02BA">
        <w:t>). However, there were no significant differences between T</w:t>
      </w:r>
      <w:r w:rsidR="004E690E" w:rsidRPr="00CB02BA">
        <w:t>2</w:t>
      </w:r>
      <w:r w:rsidR="006C4451" w:rsidRPr="00CB02BA">
        <w:t xml:space="preserve"> v</w:t>
      </w:r>
      <w:r w:rsidR="00AE1481" w:rsidRPr="00CB02BA">
        <w:t>ersu</w:t>
      </w:r>
      <w:r w:rsidR="006C4451" w:rsidRPr="00CB02BA">
        <w:t>s T</w:t>
      </w:r>
      <w:r w:rsidR="004E690E" w:rsidRPr="00CB02BA">
        <w:t>1</w:t>
      </w:r>
      <w:r w:rsidR="006C4451" w:rsidRPr="00CB02BA">
        <w:t xml:space="preserve"> (p=0.02</w:t>
      </w:r>
      <w:r w:rsidR="00E42247" w:rsidRPr="00CB02BA">
        <w:t>6</w:t>
      </w:r>
      <w:r w:rsidR="006C4451" w:rsidRPr="00CB02BA">
        <w:t>) or T</w:t>
      </w:r>
      <w:r w:rsidR="004E690E" w:rsidRPr="00CB02BA">
        <w:t>3</w:t>
      </w:r>
      <w:r w:rsidR="006C4451" w:rsidRPr="00CB02BA">
        <w:t xml:space="preserve"> v</w:t>
      </w:r>
      <w:r w:rsidR="00AE1481" w:rsidRPr="00CB02BA">
        <w:t>er</w:t>
      </w:r>
      <w:r w:rsidR="006C4451" w:rsidRPr="00CB02BA">
        <w:t>s</w:t>
      </w:r>
      <w:r w:rsidR="00AE1481" w:rsidRPr="00CB02BA">
        <w:t>us</w:t>
      </w:r>
      <w:r w:rsidR="006C4451" w:rsidRPr="00CB02BA">
        <w:t xml:space="preserve"> T</w:t>
      </w:r>
      <w:r w:rsidR="004E690E" w:rsidRPr="00CB02BA">
        <w:t>1</w:t>
      </w:r>
      <w:r w:rsidR="006C4451" w:rsidRPr="00CB02BA">
        <w:t xml:space="preserve"> (p=0.9</w:t>
      </w:r>
      <w:r w:rsidR="00E42247" w:rsidRPr="00CB02BA">
        <w:t>39</w:t>
      </w:r>
      <w:r w:rsidR="006C4451" w:rsidRPr="00CB02BA">
        <w:t>).</w:t>
      </w:r>
      <w:r w:rsidR="007D32A9" w:rsidRPr="00CB02BA">
        <w:t xml:space="preserve"> </w:t>
      </w:r>
      <w:r w:rsidR="003D646F" w:rsidRPr="00CB02BA">
        <w:t xml:space="preserve">There was no significant difference in DINE unsaturated fat scores across </w:t>
      </w:r>
      <w:r w:rsidR="00A41CDA" w:rsidRPr="00CB02BA">
        <w:t>all</w:t>
      </w:r>
      <w:r w:rsidR="003D646F" w:rsidRPr="00CB02BA">
        <w:t xml:space="preserve"> time periods (p</w:t>
      </w:r>
      <w:r w:rsidR="009E5206" w:rsidRPr="00CB02BA">
        <w:t>=</w:t>
      </w:r>
      <w:r w:rsidR="003D646F" w:rsidRPr="00CB02BA">
        <w:t>0.</w:t>
      </w:r>
      <w:r w:rsidR="007E03A2" w:rsidRPr="00CB02BA">
        <w:t>311</w:t>
      </w:r>
      <w:r w:rsidR="003D646F" w:rsidRPr="00CB02BA">
        <w:t>).</w:t>
      </w:r>
      <w:r w:rsidR="002401D5" w:rsidRPr="00CB02BA">
        <w:t xml:space="preserve"> </w:t>
      </w:r>
      <w:r w:rsidR="006260E3" w:rsidRPr="00CB02BA">
        <w:t>In terms of DINE</w:t>
      </w:r>
      <w:r w:rsidR="002579A2" w:rsidRPr="00CB02BA">
        <w:t xml:space="preserve"> </w:t>
      </w:r>
      <w:r w:rsidR="001B2909" w:rsidRPr="00CB02BA">
        <w:t xml:space="preserve">score </w:t>
      </w:r>
      <w:r w:rsidR="002579A2" w:rsidRPr="00CB02BA">
        <w:t>categories for</w:t>
      </w:r>
      <w:r w:rsidR="006260E3" w:rsidRPr="00CB02BA">
        <w:t xml:space="preserve"> </w:t>
      </w:r>
      <w:proofErr w:type="spellStart"/>
      <w:r w:rsidR="006260E3" w:rsidRPr="00CB02BA">
        <w:t>fibre</w:t>
      </w:r>
      <w:proofErr w:type="spellEnd"/>
      <w:r w:rsidR="006260E3" w:rsidRPr="00CB02BA">
        <w:t>, saturated and unsaturated fa</w:t>
      </w:r>
      <w:r w:rsidR="00975F08" w:rsidRPr="00CB02BA">
        <w:t>t</w:t>
      </w:r>
      <w:r w:rsidR="002579A2" w:rsidRPr="00CB02BA">
        <w:t xml:space="preserve"> </w:t>
      </w:r>
      <w:r w:rsidR="00E70391" w:rsidRPr="00CB02BA">
        <w:t xml:space="preserve">intake </w:t>
      </w:r>
      <w:r w:rsidR="002579A2" w:rsidRPr="00CB02BA">
        <w:t>(</w:t>
      </w:r>
      <w:proofErr w:type="gramStart"/>
      <w:r w:rsidR="002579A2" w:rsidRPr="00CB02BA">
        <w:t>i.e.</w:t>
      </w:r>
      <w:proofErr w:type="gramEnd"/>
      <w:r w:rsidR="002579A2" w:rsidRPr="00CB02BA">
        <w:t xml:space="preserve"> ‘low</w:t>
      </w:r>
      <w:r w:rsidR="007674B3" w:rsidRPr="00CB02BA">
        <w:t>’</w:t>
      </w:r>
      <w:r w:rsidR="002579A2" w:rsidRPr="00CB02BA">
        <w:t xml:space="preserve">, </w:t>
      </w:r>
      <w:r w:rsidR="007674B3" w:rsidRPr="00CB02BA">
        <w:t>‘</w:t>
      </w:r>
      <w:r w:rsidR="002579A2" w:rsidRPr="00CB02BA">
        <w:t>medium</w:t>
      </w:r>
      <w:r w:rsidR="007674B3" w:rsidRPr="00CB02BA">
        <w:t>’ and ‘high’</w:t>
      </w:r>
      <w:r w:rsidR="002579A2" w:rsidRPr="00CB02BA">
        <w:t>)</w:t>
      </w:r>
      <w:r w:rsidR="00975F08" w:rsidRPr="00CB02BA">
        <w:t xml:space="preserve">, there were no significant changes </w:t>
      </w:r>
      <w:r w:rsidR="00D74B06" w:rsidRPr="00CB02BA">
        <w:t>across T1, T2 and T3</w:t>
      </w:r>
      <w:r w:rsidR="003320BE" w:rsidRPr="00CB02BA">
        <w:t xml:space="preserve"> (</w:t>
      </w:r>
      <w:r w:rsidR="003320BE" w:rsidRPr="00CB02BA">
        <w:rPr>
          <w:b/>
          <w:bCs/>
        </w:rPr>
        <w:t>S1-S3</w:t>
      </w:r>
      <w:r w:rsidR="00816828" w:rsidRPr="00CB02BA">
        <w:rPr>
          <w:b/>
          <w:bCs/>
        </w:rPr>
        <w:t xml:space="preserve"> Table</w:t>
      </w:r>
      <w:r w:rsidR="004C0B5F" w:rsidRPr="00CB02BA">
        <w:rPr>
          <w:b/>
          <w:bCs/>
        </w:rPr>
        <w:t>s</w:t>
      </w:r>
      <w:r w:rsidR="00F367D6" w:rsidRPr="00CB02BA">
        <w:rPr>
          <w:b/>
          <w:bCs/>
        </w:rPr>
        <w:t>, S1</w:t>
      </w:r>
      <w:r w:rsidR="00380F56" w:rsidRPr="00CB02BA">
        <w:rPr>
          <w:b/>
          <w:bCs/>
        </w:rPr>
        <w:t xml:space="preserve"> Fig</w:t>
      </w:r>
      <w:r w:rsidR="003320BE" w:rsidRPr="00CB02BA">
        <w:t>)</w:t>
      </w:r>
      <w:r w:rsidR="002579A2" w:rsidRPr="00CB02BA">
        <w:t xml:space="preserve">. </w:t>
      </w:r>
    </w:p>
    <w:p w14:paraId="78ED3BB6" w14:textId="12E56C7F" w:rsidR="00643885" w:rsidRPr="00CB02BA" w:rsidRDefault="00CB02BA" w:rsidP="00CB02BA">
      <w:pPr>
        <w:pStyle w:val="MDPI41tablecaption"/>
        <w:jc w:val="both"/>
      </w:pPr>
      <w:r w:rsidRPr="00CB02BA">
        <w:rPr>
          <w:b/>
        </w:rPr>
        <w:lastRenderedPageBreak/>
        <w:t xml:space="preserve">Table 3. </w:t>
      </w:r>
      <w:r w:rsidR="00643885" w:rsidRPr="00CB02BA">
        <w:t xml:space="preserve">Changes in diet, physical activity, sedentary </w:t>
      </w:r>
      <w:proofErr w:type="spellStart"/>
      <w:r w:rsidR="00643885" w:rsidRPr="00CB02BA">
        <w:t>behaviour</w:t>
      </w:r>
      <w:proofErr w:type="spellEnd"/>
      <w:r w:rsidR="00643885" w:rsidRPr="00CB02BA">
        <w:t xml:space="preserve"> and sexual activity during the </w:t>
      </w:r>
      <w:r w:rsidR="00E67610" w:rsidRPr="00E67610">
        <w:t>first set of COVID-19 public health restrictions</w:t>
      </w:r>
      <w:r w:rsidR="00AE219B">
        <w:t>.</w:t>
      </w:r>
    </w:p>
    <w:tbl>
      <w:tblPr>
        <w:tblW w:w="10465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2"/>
        <w:gridCol w:w="2028"/>
        <w:gridCol w:w="2027"/>
        <w:gridCol w:w="2026"/>
        <w:gridCol w:w="1092"/>
      </w:tblGrid>
      <w:tr w:rsidR="00643885" w:rsidRPr="00CB02BA" w14:paraId="712D8D00" w14:textId="77777777" w:rsidTr="00CB02BA">
        <w:trPr>
          <w:cantSplit/>
          <w:jc w:val="center"/>
        </w:trPr>
        <w:tc>
          <w:tcPr>
            <w:tcW w:w="2992" w:type="dxa"/>
            <w:shd w:val="clear" w:color="auto" w:fill="FFFFFF"/>
            <w:vAlign w:val="center"/>
          </w:tcPr>
          <w:p w14:paraId="4018B5D8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b/>
                <w:bCs/>
                <w:sz w:val="20"/>
                <w:szCs w:val="18"/>
                <w:lang w:val="en-US"/>
              </w:rPr>
              <w:t>Variables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F04FBB5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  <w:t>T1 Median (25</w:t>
            </w:r>
            <w:r w:rsidRPr="00CB02BA">
              <w:rPr>
                <w:rFonts w:ascii="Palatino Linotype" w:hAnsi="Palatino Linotype" w:cs="Arial"/>
                <w:b/>
                <w:sz w:val="20"/>
                <w:szCs w:val="18"/>
                <w:vertAlign w:val="superscript"/>
                <w:lang w:val="en-US"/>
              </w:rPr>
              <w:t>th</w:t>
            </w:r>
            <w:r w:rsidRPr="00CB02BA"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  <w:t>-75</w:t>
            </w:r>
            <w:r w:rsidRPr="00CB02BA">
              <w:rPr>
                <w:rFonts w:ascii="Palatino Linotype" w:hAnsi="Palatino Linotype" w:cs="Arial"/>
                <w:b/>
                <w:sz w:val="20"/>
                <w:szCs w:val="18"/>
                <w:vertAlign w:val="superscript"/>
                <w:lang w:val="en-US"/>
              </w:rPr>
              <w:t>th</w:t>
            </w:r>
            <w:r w:rsidRPr="00CB02BA"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  <w:t xml:space="preserve"> IQR)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4D39193B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  <w:t>T2 Median (25</w:t>
            </w:r>
            <w:r w:rsidRPr="00CB02BA">
              <w:rPr>
                <w:rFonts w:ascii="Palatino Linotype" w:hAnsi="Palatino Linotype" w:cs="Arial"/>
                <w:b/>
                <w:sz w:val="20"/>
                <w:szCs w:val="18"/>
                <w:vertAlign w:val="superscript"/>
                <w:lang w:val="en-US"/>
              </w:rPr>
              <w:t>th</w:t>
            </w:r>
            <w:r w:rsidRPr="00CB02BA"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  <w:t>-75</w:t>
            </w:r>
            <w:r w:rsidRPr="00CB02BA">
              <w:rPr>
                <w:rFonts w:ascii="Palatino Linotype" w:hAnsi="Palatino Linotype" w:cs="Arial"/>
                <w:b/>
                <w:sz w:val="20"/>
                <w:szCs w:val="18"/>
                <w:vertAlign w:val="superscript"/>
                <w:lang w:val="en-US"/>
              </w:rPr>
              <w:t>th</w:t>
            </w:r>
            <w:r w:rsidRPr="00CB02BA"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  <w:t xml:space="preserve"> IQR)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2289DB68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  <w:t>T3 Median (25</w:t>
            </w:r>
            <w:r w:rsidRPr="00CB02BA">
              <w:rPr>
                <w:rFonts w:ascii="Palatino Linotype" w:hAnsi="Palatino Linotype" w:cs="Arial"/>
                <w:b/>
                <w:sz w:val="20"/>
                <w:szCs w:val="18"/>
                <w:vertAlign w:val="superscript"/>
                <w:lang w:val="en-US"/>
              </w:rPr>
              <w:t>th</w:t>
            </w:r>
            <w:r w:rsidRPr="00CB02BA"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  <w:t>-75</w:t>
            </w:r>
            <w:r w:rsidRPr="00CB02BA">
              <w:rPr>
                <w:rFonts w:ascii="Palatino Linotype" w:hAnsi="Palatino Linotype" w:cs="Arial"/>
                <w:b/>
                <w:sz w:val="20"/>
                <w:szCs w:val="18"/>
                <w:vertAlign w:val="superscript"/>
                <w:lang w:val="en-US"/>
              </w:rPr>
              <w:t>th</w:t>
            </w:r>
            <w:r w:rsidRPr="00CB02BA"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  <w:t xml:space="preserve"> IQR)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DB2D8A2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  <w:t>Friedman test difference</w:t>
            </w:r>
          </w:p>
        </w:tc>
      </w:tr>
      <w:tr w:rsidR="00643885" w:rsidRPr="00CB02BA" w14:paraId="36D92B8E" w14:textId="77777777" w:rsidTr="00CB02BA">
        <w:trPr>
          <w:cantSplit/>
          <w:jc w:val="center"/>
        </w:trPr>
        <w:tc>
          <w:tcPr>
            <w:tcW w:w="2992" w:type="dxa"/>
            <w:shd w:val="clear" w:color="auto" w:fill="FFFFFF"/>
            <w:vAlign w:val="center"/>
          </w:tcPr>
          <w:p w14:paraId="7B872425" w14:textId="77777777" w:rsidR="00643885" w:rsidRPr="004F6B7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i/>
                <w:iCs/>
                <w:sz w:val="20"/>
                <w:szCs w:val="18"/>
                <w:lang w:val="it-IT"/>
              </w:rPr>
            </w:pPr>
            <w:r w:rsidRPr="004F6B7A">
              <w:rPr>
                <w:rFonts w:ascii="Palatino Linotype" w:hAnsi="Palatino Linotype" w:cs="Arial"/>
                <w:i/>
                <w:iCs/>
                <w:sz w:val="20"/>
                <w:szCs w:val="18"/>
                <w:lang w:val="it-IT"/>
              </w:rPr>
              <w:t>DINE</w:t>
            </w:r>
          </w:p>
          <w:p w14:paraId="0A82960E" w14:textId="04ED8A57" w:rsidR="00643885" w:rsidRPr="004F6B7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it-IT"/>
              </w:rPr>
            </w:pPr>
            <w:r w:rsidRPr="004F6B7A">
              <w:rPr>
                <w:rFonts w:ascii="Palatino Linotype" w:hAnsi="Palatino Linotype" w:cs="Arial"/>
                <w:sz w:val="20"/>
                <w:szCs w:val="18"/>
                <w:lang w:val="it-IT"/>
              </w:rPr>
              <w:t>Fibre intake score, n=</w:t>
            </w:r>
            <w:r w:rsidR="00F74D76" w:rsidRPr="004F6B7A">
              <w:rPr>
                <w:rFonts w:ascii="Palatino Linotype" w:hAnsi="Palatino Linotype" w:cs="Arial"/>
                <w:sz w:val="20"/>
                <w:szCs w:val="18"/>
                <w:lang w:val="it-IT"/>
              </w:rPr>
              <w:t>296</w:t>
            </w:r>
          </w:p>
          <w:p w14:paraId="4EC35F3E" w14:textId="7B4BCAE0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Saturated fat intake score, n=</w:t>
            </w:r>
            <w:r w:rsidR="00F74D76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296</w:t>
            </w:r>
          </w:p>
          <w:p w14:paraId="3829A44B" w14:textId="3CE105CF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Unsaturated fat score, n=</w:t>
            </w:r>
            <w:r w:rsidR="00F74D76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296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49D56ADD" w14:textId="77777777" w:rsidR="00730E95" w:rsidRPr="00CB02BA" w:rsidRDefault="00730E9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</w:p>
          <w:p w14:paraId="3534A861" w14:textId="1863DB01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32.0 (26.0-39.</w:t>
            </w:r>
            <w:proofErr w:type="gramStart"/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0)</w:t>
            </w:r>
            <w:r w:rsidRPr="00CB02BA">
              <w:rPr>
                <w:rFonts w:ascii="Palatino Linotype" w:hAnsi="Palatino Linotype" w:cs="Arial"/>
                <w:sz w:val="20"/>
                <w:szCs w:val="18"/>
                <w:vertAlign w:val="superscript"/>
                <w:lang w:val="en-US"/>
              </w:rPr>
              <w:t>b</w:t>
            </w:r>
            <w:proofErr w:type="gramEnd"/>
          </w:p>
          <w:p w14:paraId="402C501A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22.0 (18.0-26.0)</w:t>
            </w:r>
          </w:p>
          <w:p w14:paraId="7F09DE7E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9.0 (7.0-11.0)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38A97AF0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</w:p>
          <w:p w14:paraId="58DE2A12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32.0 (25.0-40.0)</w:t>
            </w:r>
          </w:p>
          <w:p w14:paraId="5E00C90F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21.0 (17.0-26.</w:t>
            </w:r>
            <w:proofErr w:type="gramStart"/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0)</w:t>
            </w:r>
            <w:r w:rsidRPr="00CB02BA">
              <w:rPr>
                <w:rFonts w:ascii="Palatino Linotype" w:hAnsi="Palatino Linotype" w:cs="Arial"/>
                <w:sz w:val="20"/>
                <w:szCs w:val="18"/>
                <w:vertAlign w:val="superscript"/>
                <w:lang w:val="en-US"/>
              </w:rPr>
              <w:t>c</w:t>
            </w:r>
            <w:proofErr w:type="gramEnd"/>
          </w:p>
          <w:p w14:paraId="5F2E1A17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9.0 (7.0-11.0)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06ABD5CD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</w:p>
          <w:p w14:paraId="0935CD1A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30.0 (24.0-38.0)</w:t>
            </w:r>
          </w:p>
          <w:p w14:paraId="700A17B0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22.0 (18.0-27.0)</w:t>
            </w:r>
          </w:p>
          <w:p w14:paraId="4E3BB273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9.0 (6.0-11.0)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339B4D3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</w:p>
          <w:p w14:paraId="37DAF4B2" w14:textId="2B735806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p=0.0</w:t>
            </w:r>
            <w:r w:rsidR="0032642F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3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2*</w:t>
            </w:r>
          </w:p>
          <w:p w14:paraId="65EA15AC" w14:textId="407A5986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p=0.01</w:t>
            </w:r>
            <w:r w:rsidR="00183F81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2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*</w:t>
            </w:r>
          </w:p>
          <w:p w14:paraId="604E4C7C" w14:textId="587888CB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p=0.</w:t>
            </w:r>
            <w:r w:rsidR="00893F1C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311</w:t>
            </w:r>
          </w:p>
        </w:tc>
      </w:tr>
      <w:tr w:rsidR="00643885" w:rsidRPr="00CB02BA" w14:paraId="45945635" w14:textId="77777777" w:rsidTr="00CB02BA">
        <w:trPr>
          <w:cantSplit/>
          <w:jc w:val="center"/>
        </w:trPr>
        <w:tc>
          <w:tcPr>
            <w:tcW w:w="2992" w:type="dxa"/>
            <w:shd w:val="clear" w:color="auto" w:fill="FFFFFF"/>
            <w:vAlign w:val="center"/>
          </w:tcPr>
          <w:p w14:paraId="4468BFC0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i/>
                <w:iCs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i/>
                <w:iCs/>
                <w:sz w:val="20"/>
                <w:szCs w:val="18"/>
                <w:lang w:val="en-US"/>
              </w:rPr>
              <w:t xml:space="preserve">Physical activity and sedentary </w:t>
            </w:r>
            <w:proofErr w:type="spellStart"/>
            <w:r w:rsidRPr="00CB02BA">
              <w:rPr>
                <w:rFonts w:ascii="Palatino Linotype" w:hAnsi="Palatino Linotype" w:cs="Arial"/>
                <w:i/>
                <w:iCs/>
                <w:sz w:val="20"/>
                <w:szCs w:val="18"/>
                <w:lang w:val="en-US"/>
              </w:rPr>
              <w:t>behaviour</w:t>
            </w:r>
            <w:proofErr w:type="spellEnd"/>
          </w:p>
          <w:p w14:paraId="01910870" w14:textId="658621EB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MVPA time (minutes/day), n=2</w:t>
            </w:r>
            <w:r w:rsidR="002D4AA7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87</w:t>
            </w:r>
            <w:r w:rsidR="00F6764A" w:rsidRPr="004C6229">
              <w:rPr>
                <w:rFonts w:ascii="Palatino Linotype" w:hAnsi="Palatino Linotype" w:cs="Arial"/>
                <w:sz w:val="20"/>
                <w:szCs w:val="18"/>
                <w:vertAlign w:val="superscript"/>
                <w:lang w:val="en-US"/>
              </w:rPr>
              <w:t>d</w:t>
            </w:r>
          </w:p>
          <w:p w14:paraId="33FD6271" w14:textId="3DFD2D5B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Outdoor time (minutes/day), n=28</w:t>
            </w:r>
            <w:r w:rsidR="0076079E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5</w:t>
            </w:r>
            <w:r w:rsidR="00760464">
              <w:rPr>
                <w:rFonts w:ascii="Palatino Linotype" w:hAnsi="Palatino Linotype" w:cs="Arial"/>
                <w:sz w:val="20"/>
                <w:szCs w:val="18"/>
                <w:vertAlign w:val="superscript"/>
                <w:lang w:val="en-US"/>
              </w:rPr>
              <w:t>e</w:t>
            </w:r>
          </w:p>
          <w:p w14:paraId="1AB653E8" w14:textId="1E627516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Sitting time (minutes/day), n=27</w:t>
            </w:r>
            <w:r w:rsidR="00772A9F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6</w:t>
            </w:r>
            <w:r w:rsidR="00760464">
              <w:rPr>
                <w:rFonts w:ascii="Palatino Linotype" w:hAnsi="Palatino Linotype" w:cs="Arial"/>
                <w:sz w:val="20"/>
                <w:szCs w:val="18"/>
                <w:vertAlign w:val="superscript"/>
                <w:lang w:val="en-US"/>
              </w:rPr>
              <w:t>f</w:t>
            </w:r>
          </w:p>
          <w:p w14:paraId="5FBDBBDD" w14:textId="7CB501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Screen time (minutes/day), n=29</w:t>
            </w:r>
            <w:r w:rsidR="006A25A0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3</w:t>
            </w:r>
            <w:r w:rsidR="00760464">
              <w:rPr>
                <w:rFonts w:ascii="Palatino Linotype" w:hAnsi="Palatino Linotype" w:cs="Arial"/>
                <w:sz w:val="20"/>
                <w:szCs w:val="18"/>
                <w:vertAlign w:val="superscript"/>
                <w:lang w:val="en-US"/>
              </w:rPr>
              <w:t>g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CDD07E9" w14:textId="0CB355AD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</w:p>
          <w:p w14:paraId="56EA8AD7" w14:textId="77777777" w:rsidR="005F1477" w:rsidRPr="00CB02BA" w:rsidRDefault="005F1477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</w:p>
          <w:p w14:paraId="16851FC2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120.0 (60.0-180.</w:t>
            </w:r>
            <w:proofErr w:type="gramStart"/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0)</w:t>
            </w:r>
            <w:proofErr w:type="spellStart"/>
            <w:r w:rsidRPr="00CB02BA">
              <w:rPr>
                <w:rFonts w:ascii="Palatino Linotype" w:hAnsi="Palatino Linotype" w:cs="Arial"/>
                <w:sz w:val="20"/>
                <w:szCs w:val="18"/>
                <w:vertAlign w:val="superscript"/>
                <w:lang w:val="en-US"/>
              </w:rPr>
              <w:t>a</w:t>
            </w:r>
            <w:proofErr w:type="gramEnd"/>
            <w:r w:rsidRPr="00CB02BA">
              <w:rPr>
                <w:rFonts w:ascii="Palatino Linotype" w:hAnsi="Palatino Linotype" w:cs="Arial"/>
                <w:sz w:val="20"/>
                <w:szCs w:val="18"/>
                <w:vertAlign w:val="superscript"/>
                <w:lang w:val="en-US"/>
              </w:rPr>
              <w:t>,b</w:t>
            </w:r>
            <w:proofErr w:type="spellEnd"/>
          </w:p>
          <w:p w14:paraId="0C200C1A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120.0 (90.0-240.</w:t>
            </w:r>
            <w:proofErr w:type="gramStart"/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0)</w:t>
            </w:r>
            <w:r w:rsidRPr="00CB02BA">
              <w:rPr>
                <w:rFonts w:ascii="Palatino Linotype" w:hAnsi="Palatino Linotype" w:cs="Arial"/>
                <w:sz w:val="20"/>
                <w:szCs w:val="18"/>
                <w:vertAlign w:val="superscript"/>
                <w:lang w:val="en-US"/>
              </w:rPr>
              <w:t>a</w:t>
            </w:r>
            <w:proofErr w:type="gramEnd"/>
          </w:p>
          <w:p w14:paraId="447D04E1" w14:textId="630809BC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360.0 (2</w:t>
            </w:r>
            <w:r w:rsidR="00F470B7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73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.</w:t>
            </w:r>
            <w:r w:rsidR="00F470B7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8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-540.</w:t>
            </w:r>
            <w:proofErr w:type="gramStart"/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0)</w:t>
            </w:r>
            <w:proofErr w:type="spellStart"/>
            <w:r w:rsidRPr="00CB02BA">
              <w:rPr>
                <w:rFonts w:ascii="Palatino Linotype" w:hAnsi="Palatino Linotype" w:cs="Arial"/>
                <w:sz w:val="20"/>
                <w:szCs w:val="18"/>
                <w:vertAlign w:val="superscript"/>
                <w:lang w:val="en-US"/>
              </w:rPr>
              <w:t>a</w:t>
            </w:r>
            <w:proofErr w:type="gramEnd"/>
            <w:r w:rsidRPr="00CB02BA">
              <w:rPr>
                <w:rFonts w:ascii="Palatino Linotype" w:hAnsi="Palatino Linotype" w:cs="Arial"/>
                <w:sz w:val="20"/>
                <w:szCs w:val="18"/>
                <w:vertAlign w:val="superscript"/>
                <w:lang w:val="en-US"/>
              </w:rPr>
              <w:t>,b</w:t>
            </w:r>
            <w:proofErr w:type="spellEnd"/>
          </w:p>
          <w:p w14:paraId="0B3117DD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240.0 (120.0-360.</w:t>
            </w:r>
            <w:proofErr w:type="gramStart"/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0)</w:t>
            </w:r>
            <w:proofErr w:type="spellStart"/>
            <w:r w:rsidRPr="00CB02BA">
              <w:rPr>
                <w:rFonts w:ascii="Palatino Linotype" w:hAnsi="Palatino Linotype" w:cs="Arial"/>
                <w:sz w:val="20"/>
                <w:szCs w:val="18"/>
                <w:vertAlign w:val="superscript"/>
                <w:lang w:val="en-US"/>
              </w:rPr>
              <w:t>a</w:t>
            </w:r>
            <w:proofErr w:type="gramEnd"/>
            <w:r w:rsidRPr="00CB02BA">
              <w:rPr>
                <w:rFonts w:ascii="Palatino Linotype" w:hAnsi="Palatino Linotype" w:cs="Arial"/>
                <w:sz w:val="20"/>
                <w:szCs w:val="18"/>
                <w:vertAlign w:val="superscript"/>
                <w:lang w:val="en-US"/>
              </w:rPr>
              <w:t>,b</w:t>
            </w:r>
            <w:proofErr w:type="spellEnd"/>
          </w:p>
        </w:tc>
        <w:tc>
          <w:tcPr>
            <w:tcW w:w="1843" w:type="dxa"/>
            <w:shd w:val="clear" w:color="auto" w:fill="FFFFFF"/>
            <w:vAlign w:val="center"/>
          </w:tcPr>
          <w:p w14:paraId="756D30E1" w14:textId="7EDD2E65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</w:p>
          <w:p w14:paraId="0649E629" w14:textId="77777777" w:rsidR="005F1477" w:rsidRPr="00CB02BA" w:rsidRDefault="005F1477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</w:p>
          <w:p w14:paraId="78F91F65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60.0 (30.0-135.</w:t>
            </w:r>
            <w:proofErr w:type="gramStart"/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0)</w:t>
            </w:r>
            <w:r w:rsidRPr="00CB02BA">
              <w:rPr>
                <w:rFonts w:ascii="Palatino Linotype" w:hAnsi="Palatino Linotype" w:cs="Arial"/>
                <w:sz w:val="20"/>
                <w:szCs w:val="18"/>
                <w:vertAlign w:val="superscript"/>
                <w:lang w:val="en-US"/>
              </w:rPr>
              <w:t>c</w:t>
            </w:r>
            <w:proofErr w:type="gramEnd"/>
          </w:p>
          <w:p w14:paraId="0836690B" w14:textId="4AF31443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60.0 (30.0-1</w:t>
            </w:r>
            <w:r w:rsidR="005D481C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35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.</w:t>
            </w:r>
            <w:proofErr w:type="gramStart"/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0)</w:t>
            </w:r>
            <w:r w:rsidRPr="00CB02BA">
              <w:rPr>
                <w:rFonts w:ascii="Palatino Linotype" w:hAnsi="Palatino Linotype" w:cs="Arial"/>
                <w:sz w:val="20"/>
                <w:szCs w:val="18"/>
                <w:vertAlign w:val="superscript"/>
                <w:lang w:val="en-US"/>
              </w:rPr>
              <w:t>c</w:t>
            </w:r>
            <w:proofErr w:type="gramEnd"/>
          </w:p>
          <w:p w14:paraId="2A688E82" w14:textId="5D76F7AB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5</w:t>
            </w:r>
            <w:r w:rsidR="00654E59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17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.</w:t>
            </w:r>
            <w:r w:rsidR="00654E59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5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 xml:space="preserve"> (360.0-720.</w:t>
            </w:r>
            <w:proofErr w:type="gramStart"/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0)</w:t>
            </w:r>
            <w:r w:rsidRPr="00CB02BA">
              <w:rPr>
                <w:rFonts w:ascii="Palatino Linotype" w:hAnsi="Palatino Linotype" w:cs="Arial"/>
                <w:sz w:val="20"/>
                <w:szCs w:val="18"/>
                <w:vertAlign w:val="superscript"/>
                <w:lang w:val="en-US"/>
              </w:rPr>
              <w:t>c</w:t>
            </w:r>
            <w:proofErr w:type="gramEnd"/>
          </w:p>
          <w:p w14:paraId="082FDDF5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360.0 (240.0-540.</w:t>
            </w:r>
            <w:proofErr w:type="gramStart"/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0)</w:t>
            </w:r>
            <w:r w:rsidRPr="00CB02BA">
              <w:rPr>
                <w:rFonts w:ascii="Palatino Linotype" w:hAnsi="Palatino Linotype" w:cs="Arial"/>
                <w:sz w:val="20"/>
                <w:szCs w:val="18"/>
                <w:vertAlign w:val="superscript"/>
                <w:lang w:val="en-US"/>
              </w:rPr>
              <w:t>c</w:t>
            </w:r>
            <w:proofErr w:type="gramEnd"/>
          </w:p>
        </w:tc>
        <w:tc>
          <w:tcPr>
            <w:tcW w:w="1842" w:type="dxa"/>
            <w:shd w:val="clear" w:color="auto" w:fill="FFFFFF"/>
            <w:vAlign w:val="center"/>
          </w:tcPr>
          <w:p w14:paraId="2F62B37B" w14:textId="5C0F63F9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</w:p>
          <w:p w14:paraId="557B2052" w14:textId="77777777" w:rsidR="005F1477" w:rsidRPr="00CB02BA" w:rsidRDefault="005F1477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</w:p>
          <w:p w14:paraId="788C475A" w14:textId="2A459020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90.0 (3</w:t>
            </w:r>
            <w:r w:rsidR="00F65970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5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.</w:t>
            </w:r>
            <w:r w:rsidR="00F65970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0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-150.0)</w:t>
            </w:r>
          </w:p>
          <w:p w14:paraId="389A4773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120.0 (60.0-240.0)</w:t>
            </w:r>
          </w:p>
          <w:p w14:paraId="11B3D515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480.0 (300.0-600.0)</w:t>
            </w:r>
          </w:p>
          <w:p w14:paraId="3B0232FD" w14:textId="51DF301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300.0 (180.0-52</w:t>
            </w:r>
            <w:r w:rsidR="006435B4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5.0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E6ADBC4" w14:textId="26CACCAB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</w:p>
          <w:p w14:paraId="4D1A8028" w14:textId="77777777" w:rsidR="005F1477" w:rsidRPr="00CB02BA" w:rsidRDefault="005F1477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</w:p>
          <w:p w14:paraId="447DCF76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p&lt;0.001*</w:t>
            </w:r>
          </w:p>
          <w:p w14:paraId="298CB2DE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p&lt;0.001*</w:t>
            </w:r>
          </w:p>
          <w:p w14:paraId="15B6AFB0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p&lt;0.001*</w:t>
            </w:r>
          </w:p>
          <w:p w14:paraId="1C7EBFE4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p&lt;0.001*</w:t>
            </w:r>
          </w:p>
        </w:tc>
      </w:tr>
      <w:tr w:rsidR="00643885" w:rsidRPr="00CB02BA" w14:paraId="44C7D020" w14:textId="77777777" w:rsidTr="00CB02BA">
        <w:trPr>
          <w:cantSplit/>
          <w:jc w:val="center"/>
        </w:trPr>
        <w:tc>
          <w:tcPr>
            <w:tcW w:w="2992" w:type="dxa"/>
            <w:shd w:val="clear" w:color="auto" w:fill="FFFFFF"/>
            <w:vAlign w:val="center"/>
          </w:tcPr>
          <w:p w14:paraId="66BC1AEC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i/>
                <w:iCs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i/>
                <w:iCs/>
                <w:sz w:val="20"/>
                <w:szCs w:val="18"/>
                <w:lang w:val="en-US"/>
              </w:rPr>
              <w:t>Sexual activity</w:t>
            </w:r>
          </w:p>
          <w:p w14:paraId="5961D09C" w14:textId="689D4883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Weekly sexual activity, n=27</w:t>
            </w:r>
            <w:r w:rsidR="0013791C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2</w:t>
            </w:r>
            <w:r w:rsidR="00F561A1">
              <w:rPr>
                <w:rFonts w:ascii="Palatino Linotype" w:hAnsi="Palatino Linotype" w:cs="Arial"/>
                <w:sz w:val="20"/>
                <w:szCs w:val="18"/>
                <w:vertAlign w:val="superscript"/>
                <w:lang w:val="en-US"/>
              </w:rPr>
              <w:t>h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188CDAB3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</w:p>
          <w:p w14:paraId="6EAEB953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1.0 (0.0-2.</w:t>
            </w:r>
            <w:proofErr w:type="gramStart"/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0)</w:t>
            </w:r>
            <w:proofErr w:type="spellStart"/>
            <w:r w:rsidRPr="00CB02BA">
              <w:rPr>
                <w:rFonts w:ascii="Palatino Linotype" w:hAnsi="Palatino Linotype" w:cs="Arial"/>
                <w:sz w:val="20"/>
                <w:szCs w:val="18"/>
                <w:vertAlign w:val="superscript"/>
                <w:lang w:val="en-US"/>
              </w:rPr>
              <w:t>a</w:t>
            </w:r>
            <w:proofErr w:type="gramEnd"/>
            <w:r w:rsidRPr="00CB02BA">
              <w:rPr>
                <w:rFonts w:ascii="Palatino Linotype" w:hAnsi="Palatino Linotype" w:cs="Arial"/>
                <w:sz w:val="20"/>
                <w:szCs w:val="18"/>
                <w:vertAlign w:val="superscript"/>
                <w:lang w:val="en-US"/>
              </w:rPr>
              <w:t>,b</w:t>
            </w:r>
            <w:proofErr w:type="spellEnd"/>
          </w:p>
        </w:tc>
        <w:tc>
          <w:tcPr>
            <w:tcW w:w="1843" w:type="dxa"/>
            <w:shd w:val="clear" w:color="auto" w:fill="FFFFFF"/>
            <w:vAlign w:val="center"/>
          </w:tcPr>
          <w:p w14:paraId="40089D1D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</w:p>
          <w:p w14:paraId="25803408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0.0 (0.0-1.0)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4258F039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</w:p>
          <w:p w14:paraId="690481F6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0.0 (0.0-2.0)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CFAB09A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</w:p>
          <w:p w14:paraId="6855F5E9" w14:textId="77777777" w:rsidR="00643885" w:rsidRPr="00CB02BA" w:rsidRDefault="00643885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p&lt;0.001*</w:t>
            </w:r>
          </w:p>
        </w:tc>
      </w:tr>
    </w:tbl>
    <w:p w14:paraId="54D28B35" w14:textId="7AF83EF3" w:rsidR="00627E6B" w:rsidRPr="00CB02BA" w:rsidRDefault="00643885" w:rsidP="00CB02BA">
      <w:pPr>
        <w:pStyle w:val="MDPI43tablefooter"/>
      </w:pPr>
      <w:r w:rsidRPr="00CB02BA">
        <w:t xml:space="preserve">Abbreviations: DINE = Dietary Instrument for Nutrition Education; IQR = interquartile range; MVPA = moderate-vigorous physical activity time; T1 = timepoint 1; T2 = timepoint 2; T3 = timepoint </w:t>
      </w:r>
      <w:proofErr w:type="gramStart"/>
      <w:r w:rsidRPr="00CB02BA">
        <w:t>3</w:t>
      </w:r>
      <w:r w:rsidR="00CB02BA">
        <w:t>.</w:t>
      </w:r>
      <w:r w:rsidRPr="00CB02BA">
        <w:t>*</w:t>
      </w:r>
      <w:proofErr w:type="gramEnd"/>
      <w:r w:rsidRPr="00CB02BA">
        <w:t xml:space="preserve"> = Significant difference (p&lt;0.05)</w:t>
      </w:r>
      <w:r w:rsidR="00CB02BA">
        <w:t xml:space="preserve">. </w:t>
      </w:r>
      <w:r w:rsidRPr="00CB02BA">
        <w:rPr>
          <w:vertAlign w:val="superscript"/>
        </w:rPr>
        <w:t>a</w:t>
      </w:r>
      <w:r w:rsidRPr="00CB02BA">
        <w:t xml:space="preserve"> = Significant difference (p&lt;0.0</w:t>
      </w:r>
      <w:r w:rsidR="001B331B" w:rsidRPr="00CB02BA">
        <w:t>17</w:t>
      </w:r>
      <w:r w:rsidR="007819C5" w:rsidRPr="00CB02BA">
        <w:t xml:space="preserve"> after Bonferroni adjustment</w:t>
      </w:r>
      <w:r w:rsidRPr="00CB02BA">
        <w:t>) T1 vs T2</w:t>
      </w:r>
      <w:r w:rsidR="00CB02BA">
        <w:t xml:space="preserve">. </w:t>
      </w:r>
      <w:r w:rsidRPr="00CB02BA">
        <w:rPr>
          <w:vertAlign w:val="superscript"/>
        </w:rPr>
        <w:t>b</w:t>
      </w:r>
      <w:r w:rsidRPr="00CB02BA">
        <w:t xml:space="preserve"> = Significant difference (p&lt;0.0</w:t>
      </w:r>
      <w:r w:rsidR="001B331B" w:rsidRPr="00CB02BA">
        <w:t>17</w:t>
      </w:r>
      <w:r w:rsidR="007819C5" w:rsidRPr="00CB02BA">
        <w:t xml:space="preserve"> after Bonferroni adjustment</w:t>
      </w:r>
      <w:r w:rsidRPr="00CB02BA">
        <w:t>) T1 vs T3</w:t>
      </w:r>
      <w:r w:rsidR="00CB02BA">
        <w:t xml:space="preserve">. </w:t>
      </w:r>
      <w:r w:rsidRPr="00CB02BA">
        <w:rPr>
          <w:vertAlign w:val="superscript"/>
        </w:rPr>
        <w:t>c</w:t>
      </w:r>
      <w:r w:rsidRPr="00CB02BA">
        <w:t xml:space="preserve"> = Significant difference (p&lt;0.0</w:t>
      </w:r>
      <w:r w:rsidR="001B331B" w:rsidRPr="00CB02BA">
        <w:t>17</w:t>
      </w:r>
      <w:r w:rsidR="007819C5" w:rsidRPr="00CB02BA">
        <w:t xml:space="preserve"> after Bonferroni adjustment</w:t>
      </w:r>
      <w:r w:rsidRPr="00CB02BA">
        <w:t>) T2 vs T3</w:t>
      </w:r>
      <w:r w:rsidR="00CB02BA">
        <w:t>.</w:t>
      </w:r>
      <w:r w:rsidR="001E6669">
        <w:t xml:space="preserve"> </w:t>
      </w:r>
      <w:r w:rsidR="00EF6C50">
        <w:rPr>
          <w:rFonts w:cs="Arial"/>
          <w:szCs w:val="18"/>
          <w:vertAlign w:val="superscript"/>
          <w:lang w:val="en-GB"/>
        </w:rPr>
        <w:t>d</w:t>
      </w:r>
      <w:r w:rsidR="00EF6C50" w:rsidRPr="00BA34CD">
        <w:rPr>
          <w:rFonts w:cs="Arial"/>
          <w:szCs w:val="18"/>
          <w:lang w:val="en-GB"/>
        </w:rPr>
        <w:t xml:space="preserve"> = </w:t>
      </w:r>
      <w:r w:rsidR="00A25C8E">
        <w:rPr>
          <w:rFonts w:cs="Arial"/>
          <w:szCs w:val="18"/>
          <w:lang w:val="en-GB"/>
        </w:rPr>
        <w:t>9</w:t>
      </w:r>
      <w:r w:rsidR="00EF6C50" w:rsidRPr="00BA34CD">
        <w:rPr>
          <w:rFonts w:cs="Arial"/>
          <w:szCs w:val="18"/>
          <w:lang w:val="en-GB"/>
        </w:rPr>
        <w:t xml:space="preserve"> participants</w:t>
      </w:r>
      <w:r w:rsidR="00EF6C50">
        <w:rPr>
          <w:rFonts w:cs="Arial"/>
          <w:szCs w:val="18"/>
          <w:lang w:val="en-GB"/>
        </w:rPr>
        <w:t xml:space="preserve"> (3.</w:t>
      </w:r>
      <w:r w:rsidR="00A25C8E">
        <w:rPr>
          <w:rFonts w:cs="Arial"/>
          <w:szCs w:val="18"/>
          <w:lang w:val="en-GB"/>
        </w:rPr>
        <w:t>04</w:t>
      </w:r>
      <w:r w:rsidR="00EF6C50">
        <w:rPr>
          <w:rFonts w:cs="Arial"/>
          <w:szCs w:val="18"/>
          <w:lang w:val="en-GB"/>
        </w:rPr>
        <w:t>% of the total sample)</w:t>
      </w:r>
      <w:r w:rsidR="00EF6C50" w:rsidRPr="00BA34CD">
        <w:rPr>
          <w:rFonts w:cs="Arial"/>
          <w:szCs w:val="18"/>
          <w:lang w:val="en-GB"/>
        </w:rPr>
        <w:t xml:space="preserve"> did not </w:t>
      </w:r>
      <w:r w:rsidR="00EF6C50">
        <w:rPr>
          <w:rFonts w:cs="Arial"/>
          <w:szCs w:val="18"/>
          <w:lang w:val="en-GB"/>
        </w:rPr>
        <w:t xml:space="preserve">report </w:t>
      </w:r>
      <w:r w:rsidR="00EF6C50" w:rsidRPr="00BA34CD">
        <w:rPr>
          <w:rFonts w:cs="Arial"/>
          <w:szCs w:val="18"/>
          <w:lang w:val="en-GB"/>
        </w:rPr>
        <w:t>this data.</w:t>
      </w:r>
      <w:r w:rsidR="00EF6C50">
        <w:rPr>
          <w:rFonts w:cs="Arial"/>
          <w:szCs w:val="18"/>
          <w:lang w:val="en-GB"/>
        </w:rPr>
        <w:t xml:space="preserve"> </w:t>
      </w:r>
      <w:r w:rsidR="0005131A">
        <w:rPr>
          <w:rFonts w:cs="Arial"/>
          <w:szCs w:val="18"/>
          <w:vertAlign w:val="superscript"/>
          <w:lang w:val="en-GB"/>
        </w:rPr>
        <w:t>e</w:t>
      </w:r>
      <w:r w:rsidR="0005131A" w:rsidRPr="00BA34CD">
        <w:rPr>
          <w:rFonts w:cs="Arial"/>
          <w:szCs w:val="18"/>
          <w:lang w:val="en-GB"/>
        </w:rPr>
        <w:t xml:space="preserve"> = </w:t>
      </w:r>
      <w:r w:rsidR="003D1478">
        <w:rPr>
          <w:rFonts w:cs="Arial"/>
          <w:szCs w:val="18"/>
          <w:lang w:val="en-GB"/>
        </w:rPr>
        <w:t>11</w:t>
      </w:r>
      <w:r w:rsidR="0005131A" w:rsidRPr="00BA34CD">
        <w:rPr>
          <w:rFonts w:cs="Arial"/>
          <w:szCs w:val="18"/>
          <w:lang w:val="en-GB"/>
        </w:rPr>
        <w:t xml:space="preserve"> participants</w:t>
      </w:r>
      <w:r w:rsidR="0005131A">
        <w:rPr>
          <w:rFonts w:cs="Arial"/>
          <w:szCs w:val="18"/>
          <w:lang w:val="en-GB"/>
        </w:rPr>
        <w:t xml:space="preserve"> (</w:t>
      </w:r>
      <w:r w:rsidR="003D1478">
        <w:rPr>
          <w:rFonts w:cs="Arial"/>
          <w:szCs w:val="18"/>
          <w:lang w:val="en-GB"/>
        </w:rPr>
        <w:t>3</w:t>
      </w:r>
      <w:r w:rsidR="0005131A">
        <w:rPr>
          <w:rFonts w:cs="Arial"/>
          <w:szCs w:val="18"/>
          <w:lang w:val="en-GB"/>
        </w:rPr>
        <w:t>.7</w:t>
      </w:r>
      <w:r w:rsidR="003D1478">
        <w:rPr>
          <w:rFonts w:cs="Arial"/>
          <w:szCs w:val="18"/>
          <w:lang w:val="en-GB"/>
        </w:rPr>
        <w:t>2</w:t>
      </w:r>
      <w:r w:rsidR="0005131A">
        <w:rPr>
          <w:rFonts w:cs="Arial"/>
          <w:szCs w:val="18"/>
          <w:lang w:val="en-GB"/>
        </w:rPr>
        <w:t>% of the total sample)</w:t>
      </w:r>
      <w:r w:rsidR="0005131A" w:rsidRPr="00BA34CD">
        <w:rPr>
          <w:rFonts w:cs="Arial"/>
          <w:szCs w:val="18"/>
          <w:lang w:val="en-GB"/>
        </w:rPr>
        <w:t xml:space="preserve"> did not </w:t>
      </w:r>
      <w:r w:rsidR="0005131A">
        <w:rPr>
          <w:rFonts w:cs="Arial"/>
          <w:szCs w:val="18"/>
          <w:lang w:val="en-GB"/>
        </w:rPr>
        <w:t xml:space="preserve">report </w:t>
      </w:r>
      <w:r w:rsidR="0005131A" w:rsidRPr="00BA34CD">
        <w:rPr>
          <w:rFonts w:cs="Arial"/>
          <w:szCs w:val="18"/>
          <w:lang w:val="en-GB"/>
        </w:rPr>
        <w:t>this data.</w:t>
      </w:r>
      <w:r w:rsidR="0005131A">
        <w:rPr>
          <w:rFonts w:cs="Arial"/>
          <w:szCs w:val="18"/>
          <w:lang w:val="en-GB"/>
        </w:rPr>
        <w:t xml:space="preserve"> </w:t>
      </w:r>
      <w:r w:rsidR="00806AE4">
        <w:rPr>
          <w:rFonts w:cs="Arial"/>
          <w:szCs w:val="18"/>
          <w:vertAlign w:val="superscript"/>
          <w:lang w:val="en-GB"/>
        </w:rPr>
        <w:t>f</w:t>
      </w:r>
      <w:r w:rsidR="00806AE4" w:rsidRPr="00BA34CD">
        <w:rPr>
          <w:rFonts w:cs="Arial"/>
          <w:szCs w:val="18"/>
          <w:lang w:val="en-GB"/>
        </w:rPr>
        <w:t xml:space="preserve"> = </w:t>
      </w:r>
      <w:r w:rsidR="00373229">
        <w:rPr>
          <w:rFonts w:cs="Arial"/>
          <w:szCs w:val="18"/>
          <w:lang w:val="en-GB"/>
        </w:rPr>
        <w:t>20</w:t>
      </w:r>
      <w:r w:rsidR="00806AE4" w:rsidRPr="00BA34CD">
        <w:rPr>
          <w:rFonts w:cs="Arial"/>
          <w:szCs w:val="18"/>
          <w:lang w:val="en-GB"/>
        </w:rPr>
        <w:t xml:space="preserve"> participants</w:t>
      </w:r>
      <w:r w:rsidR="00806AE4">
        <w:rPr>
          <w:rFonts w:cs="Arial"/>
          <w:szCs w:val="18"/>
          <w:lang w:val="en-GB"/>
        </w:rPr>
        <w:t xml:space="preserve"> (</w:t>
      </w:r>
      <w:r w:rsidR="00543841">
        <w:rPr>
          <w:rFonts w:cs="Arial"/>
          <w:szCs w:val="18"/>
          <w:lang w:val="en-GB"/>
        </w:rPr>
        <w:t>6</w:t>
      </w:r>
      <w:r w:rsidR="00806AE4">
        <w:rPr>
          <w:rFonts w:cs="Arial"/>
          <w:szCs w:val="18"/>
          <w:lang w:val="en-GB"/>
        </w:rPr>
        <w:t>.</w:t>
      </w:r>
      <w:r w:rsidR="00543841">
        <w:rPr>
          <w:rFonts w:cs="Arial"/>
          <w:szCs w:val="18"/>
          <w:lang w:val="en-GB"/>
        </w:rPr>
        <w:t>76</w:t>
      </w:r>
      <w:r w:rsidR="00806AE4">
        <w:rPr>
          <w:rFonts w:cs="Arial"/>
          <w:szCs w:val="18"/>
          <w:lang w:val="en-GB"/>
        </w:rPr>
        <w:t>% of the total sample)</w:t>
      </w:r>
      <w:r w:rsidR="00806AE4" w:rsidRPr="00BA34CD">
        <w:rPr>
          <w:rFonts w:cs="Arial"/>
          <w:szCs w:val="18"/>
          <w:lang w:val="en-GB"/>
        </w:rPr>
        <w:t xml:space="preserve"> did not </w:t>
      </w:r>
      <w:r w:rsidR="00806AE4">
        <w:rPr>
          <w:rFonts w:cs="Arial"/>
          <w:szCs w:val="18"/>
          <w:lang w:val="en-GB"/>
        </w:rPr>
        <w:t xml:space="preserve">report </w:t>
      </w:r>
      <w:r w:rsidR="00806AE4" w:rsidRPr="00BA34CD">
        <w:rPr>
          <w:rFonts w:cs="Arial"/>
          <w:szCs w:val="18"/>
          <w:lang w:val="en-GB"/>
        </w:rPr>
        <w:t>this data.</w:t>
      </w:r>
      <w:r w:rsidR="00806AE4">
        <w:rPr>
          <w:rFonts w:cs="Arial"/>
          <w:szCs w:val="18"/>
          <w:lang w:val="en-GB"/>
        </w:rPr>
        <w:t xml:space="preserve"> </w:t>
      </w:r>
      <w:r w:rsidR="009C7DE7">
        <w:rPr>
          <w:rFonts w:cs="Arial"/>
          <w:szCs w:val="18"/>
          <w:vertAlign w:val="superscript"/>
          <w:lang w:val="en-GB"/>
        </w:rPr>
        <w:t>g</w:t>
      </w:r>
      <w:r w:rsidR="001E6669" w:rsidRPr="00BA34CD">
        <w:rPr>
          <w:rFonts w:cs="Arial"/>
          <w:szCs w:val="18"/>
          <w:lang w:val="en-GB"/>
        </w:rPr>
        <w:t xml:space="preserve"> = 3 participants</w:t>
      </w:r>
      <w:r w:rsidR="001E6669">
        <w:rPr>
          <w:rFonts w:cs="Arial"/>
          <w:szCs w:val="18"/>
          <w:lang w:val="en-GB"/>
        </w:rPr>
        <w:t xml:space="preserve"> (1.01% of the total sample)</w:t>
      </w:r>
      <w:r w:rsidR="001E6669" w:rsidRPr="00BA34CD">
        <w:rPr>
          <w:rFonts w:cs="Arial"/>
          <w:szCs w:val="18"/>
          <w:lang w:val="en-GB"/>
        </w:rPr>
        <w:t xml:space="preserve"> did not </w:t>
      </w:r>
      <w:r w:rsidR="001E6669">
        <w:rPr>
          <w:rFonts w:cs="Arial"/>
          <w:szCs w:val="18"/>
          <w:lang w:val="en-GB"/>
        </w:rPr>
        <w:t xml:space="preserve">report </w:t>
      </w:r>
      <w:r w:rsidR="001E6669" w:rsidRPr="00BA34CD">
        <w:rPr>
          <w:rFonts w:cs="Arial"/>
          <w:szCs w:val="18"/>
          <w:lang w:val="en-GB"/>
        </w:rPr>
        <w:t>this data.</w:t>
      </w:r>
      <w:r w:rsidR="00782E7C">
        <w:rPr>
          <w:rFonts w:cs="Arial"/>
          <w:szCs w:val="18"/>
          <w:lang w:val="en-GB"/>
        </w:rPr>
        <w:t xml:space="preserve"> </w:t>
      </w:r>
      <w:r w:rsidR="00782E7C">
        <w:rPr>
          <w:rFonts w:cs="Arial"/>
          <w:szCs w:val="18"/>
          <w:vertAlign w:val="superscript"/>
          <w:lang w:val="en-GB"/>
        </w:rPr>
        <w:t>h</w:t>
      </w:r>
      <w:r w:rsidR="00782E7C" w:rsidRPr="00BA34CD">
        <w:rPr>
          <w:rFonts w:cs="Arial"/>
          <w:szCs w:val="18"/>
          <w:lang w:val="en-GB"/>
        </w:rPr>
        <w:t xml:space="preserve"> = </w:t>
      </w:r>
      <w:r w:rsidR="00782E7C">
        <w:rPr>
          <w:rFonts w:cs="Arial"/>
          <w:szCs w:val="18"/>
          <w:lang w:val="en-GB"/>
        </w:rPr>
        <w:t>24</w:t>
      </w:r>
      <w:r w:rsidR="00782E7C" w:rsidRPr="00BA34CD">
        <w:rPr>
          <w:rFonts w:cs="Arial"/>
          <w:szCs w:val="18"/>
          <w:lang w:val="en-GB"/>
        </w:rPr>
        <w:t xml:space="preserve"> participants</w:t>
      </w:r>
      <w:r w:rsidR="00782E7C">
        <w:rPr>
          <w:rFonts w:cs="Arial"/>
          <w:szCs w:val="18"/>
          <w:lang w:val="en-GB"/>
        </w:rPr>
        <w:t xml:space="preserve"> (</w:t>
      </w:r>
      <w:r w:rsidR="002C42C5">
        <w:rPr>
          <w:rFonts w:cs="Arial"/>
          <w:szCs w:val="18"/>
          <w:lang w:val="en-GB"/>
        </w:rPr>
        <w:t>8</w:t>
      </w:r>
      <w:r w:rsidR="00782E7C">
        <w:rPr>
          <w:rFonts w:cs="Arial"/>
          <w:szCs w:val="18"/>
          <w:lang w:val="en-GB"/>
        </w:rPr>
        <w:t>.</w:t>
      </w:r>
      <w:r w:rsidR="002C42C5">
        <w:rPr>
          <w:rFonts w:cs="Arial"/>
          <w:szCs w:val="18"/>
          <w:lang w:val="en-GB"/>
        </w:rPr>
        <w:t>1</w:t>
      </w:r>
      <w:r w:rsidR="00782E7C">
        <w:rPr>
          <w:rFonts w:cs="Arial"/>
          <w:szCs w:val="18"/>
          <w:lang w:val="en-GB"/>
        </w:rPr>
        <w:t>1% of the total sample)</w:t>
      </w:r>
      <w:r w:rsidR="00782E7C" w:rsidRPr="00BA34CD">
        <w:rPr>
          <w:rFonts w:cs="Arial"/>
          <w:szCs w:val="18"/>
          <w:lang w:val="en-GB"/>
        </w:rPr>
        <w:t xml:space="preserve"> did not </w:t>
      </w:r>
      <w:r w:rsidR="00782E7C">
        <w:rPr>
          <w:rFonts w:cs="Arial"/>
          <w:szCs w:val="18"/>
          <w:lang w:val="en-GB"/>
        </w:rPr>
        <w:t xml:space="preserve">report </w:t>
      </w:r>
      <w:r w:rsidR="00782E7C" w:rsidRPr="00BA34CD">
        <w:rPr>
          <w:rFonts w:cs="Arial"/>
          <w:szCs w:val="18"/>
          <w:lang w:val="en-GB"/>
        </w:rPr>
        <w:t>this data.</w:t>
      </w:r>
    </w:p>
    <w:p w14:paraId="10429EBF" w14:textId="3D6F2236" w:rsidR="00533533" w:rsidRDefault="00533533" w:rsidP="00E67610">
      <w:pPr>
        <w:pStyle w:val="MDPI22heading2"/>
        <w:spacing w:before="240"/>
      </w:pPr>
      <w:r>
        <w:t xml:space="preserve">Physical activity, sedentary behaviour and sexual </w:t>
      </w:r>
      <w:r w:rsidR="002F1AC3">
        <w:t>activity</w:t>
      </w:r>
    </w:p>
    <w:p w14:paraId="4E5B9FED" w14:textId="4086D914" w:rsidR="006A5899" w:rsidRPr="00CB02BA" w:rsidRDefault="00401B3E" w:rsidP="00CB02BA">
      <w:pPr>
        <w:pStyle w:val="MDPI31text"/>
        <w:rPr>
          <w:highlight w:val="yellow"/>
        </w:rPr>
      </w:pPr>
      <w:r w:rsidRPr="00CB02BA">
        <w:t>D</w:t>
      </w:r>
      <w:r w:rsidR="00057E6B" w:rsidRPr="00CB02BA">
        <w:t>aily time in m</w:t>
      </w:r>
      <w:r w:rsidR="00FC7F5B" w:rsidRPr="00CB02BA">
        <w:t>oderate-vigorous physical activity</w:t>
      </w:r>
      <w:r w:rsidRPr="00CB02BA">
        <w:t xml:space="preserve"> (</w:t>
      </w:r>
      <w:r w:rsidRPr="00CB02BA">
        <w:rPr>
          <w:b/>
          <w:bCs/>
        </w:rPr>
        <w:t>Table 3</w:t>
      </w:r>
      <w:r w:rsidRPr="00CB02BA">
        <w:t>)</w:t>
      </w:r>
      <w:r w:rsidR="00FC7F5B" w:rsidRPr="00CB02BA">
        <w:t xml:space="preserve"> </w:t>
      </w:r>
      <w:r w:rsidR="00057E6B" w:rsidRPr="00CB02BA">
        <w:t xml:space="preserve">significantly decreased </w:t>
      </w:r>
      <w:r w:rsidR="00A5687A" w:rsidRPr="00CB02BA">
        <w:t>at T2 v</w:t>
      </w:r>
      <w:r w:rsidR="00AF52E5" w:rsidRPr="00CB02BA">
        <w:t>er</w:t>
      </w:r>
      <w:r w:rsidR="00A5687A" w:rsidRPr="00CB02BA">
        <w:t>s</w:t>
      </w:r>
      <w:r w:rsidR="00AF52E5" w:rsidRPr="00CB02BA">
        <w:t>us</w:t>
      </w:r>
      <w:r w:rsidR="00A5687A" w:rsidRPr="00CB02BA">
        <w:t xml:space="preserve"> T1 (Z=-7.</w:t>
      </w:r>
      <w:r w:rsidR="00511167" w:rsidRPr="00CB02BA">
        <w:t>712</w:t>
      </w:r>
      <w:r w:rsidR="00A5687A" w:rsidRPr="00CB02BA">
        <w:t>, p&lt;0.001) and T3 v</w:t>
      </w:r>
      <w:r w:rsidR="00081E0C" w:rsidRPr="00CB02BA">
        <w:t>ersu</w:t>
      </w:r>
      <w:r w:rsidR="00A5687A" w:rsidRPr="00CB02BA">
        <w:t>s T1 (Z=-4.</w:t>
      </w:r>
      <w:r w:rsidR="005E18A4" w:rsidRPr="00CB02BA">
        <w:t>684</w:t>
      </w:r>
      <w:r w:rsidR="00A5687A" w:rsidRPr="00CB02BA">
        <w:t>, p&lt;0.001) while there was a significant increase at T3 v</w:t>
      </w:r>
      <w:r w:rsidR="00204E2C" w:rsidRPr="00CB02BA">
        <w:t>er</w:t>
      </w:r>
      <w:r w:rsidR="00A5687A" w:rsidRPr="00CB02BA">
        <w:t>s</w:t>
      </w:r>
      <w:r w:rsidR="00204E2C" w:rsidRPr="00CB02BA">
        <w:t>us</w:t>
      </w:r>
      <w:r w:rsidR="00A5687A" w:rsidRPr="00CB02BA">
        <w:t xml:space="preserve"> T2 (Z</w:t>
      </w:r>
      <w:r w:rsidR="00772E89" w:rsidRPr="00CB02BA">
        <w:t>=</w:t>
      </w:r>
      <w:r w:rsidR="00A5687A" w:rsidRPr="00CB02BA">
        <w:t>-3.2</w:t>
      </w:r>
      <w:r w:rsidR="00D53569" w:rsidRPr="00CB02BA">
        <w:t>97</w:t>
      </w:r>
      <w:r w:rsidR="00A5687A" w:rsidRPr="00CB02BA">
        <w:t>, p</w:t>
      </w:r>
      <w:r w:rsidR="00D53569" w:rsidRPr="00CB02BA">
        <w:t>&lt;</w:t>
      </w:r>
      <w:r w:rsidR="00A5687A" w:rsidRPr="00CB02BA">
        <w:t>0.001).</w:t>
      </w:r>
      <w:r w:rsidR="00EB41E7" w:rsidRPr="00CB02BA">
        <w:t xml:space="preserve"> </w:t>
      </w:r>
      <w:r w:rsidR="002158DF" w:rsidRPr="00CB02BA">
        <w:t xml:space="preserve">In terms of meeting the MVPA guidelines, significantly more </w:t>
      </w:r>
      <w:r w:rsidR="001B0E30">
        <w:t xml:space="preserve">participants </w:t>
      </w:r>
      <w:r w:rsidR="002158DF" w:rsidRPr="00CB02BA">
        <w:t xml:space="preserve">switched </w:t>
      </w:r>
      <w:r w:rsidR="0018575E" w:rsidRPr="00CB02BA">
        <w:t>to</w:t>
      </w:r>
      <w:r w:rsidR="003012B9" w:rsidRPr="00CB02BA">
        <w:t xml:space="preserve"> not meeting the</w:t>
      </w:r>
      <w:r w:rsidR="00EA47CD" w:rsidRPr="00CB02BA">
        <w:t xml:space="preserve"> MVPA</w:t>
      </w:r>
      <w:r w:rsidR="003012B9" w:rsidRPr="00CB02BA">
        <w:t xml:space="preserve"> guidelines at T2 and T3 compared with T1 (</w:t>
      </w:r>
      <w:r w:rsidR="00EA47CD" w:rsidRPr="00CB02BA">
        <w:t>both p&lt;0.001) than vice versa but there was no significant change from T2 to T3</w:t>
      </w:r>
      <w:r w:rsidR="00A221D4" w:rsidRPr="00CB02BA">
        <w:t xml:space="preserve"> (p=0.099)</w:t>
      </w:r>
      <w:r w:rsidR="003012B9" w:rsidRPr="00CB02BA">
        <w:t xml:space="preserve"> </w:t>
      </w:r>
      <w:r w:rsidR="00A85188" w:rsidRPr="00CB02BA">
        <w:t>(</w:t>
      </w:r>
      <w:r w:rsidR="00A85188" w:rsidRPr="00CB02BA">
        <w:rPr>
          <w:b/>
          <w:bCs/>
        </w:rPr>
        <w:t>S4</w:t>
      </w:r>
      <w:r w:rsidR="001E725E" w:rsidRPr="00CB02BA">
        <w:rPr>
          <w:b/>
          <w:bCs/>
        </w:rPr>
        <w:t xml:space="preserve"> Table</w:t>
      </w:r>
      <w:r w:rsidR="009D6E96" w:rsidRPr="00CB02BA">
        <w:rPr>
          <w:b/>
          <w:bCs/>
        </w:rPr>
        <w:t>,</w:t>
      </w:r>
      <w:r w:rsidR="009D6E96" w:rsidRPr="00CB02BA">
        <w:rPr>
          <w:b/>
        </w:rPr>
        <w:t xml:space="preserve"> </w:t>
      </w:r>
      <w:r w:rsidR="009D6E96" w:rsidRPr="00CB02BA">
        <w:rPr>
          <w:b/>
          <w:bCs/>
        </w:rPr>
        <w:t>S1</w:t>
      </w:r>
      <w:r w:rsidR="001E725E" w:rsidRPr="00CB02BA">
        <w:rPr>
          <w:b/>
          <w:bCs/>
        </w:rPr>
        <w:t xml:space="preserve"> Fig</w:t>
      </w:r>
      <w:r w:rsidR="00A85188" w:rsidRPr="00CB02BA">
        <w:t>).</w:t>
      </w:r>
      <w:r w:rsidR="000858D3" w:rsidRPr="00CB02BA">
        <w:t xml:space="preserve"> </w:t>
      </w:r>
      <w:r w:rsidR="006A5899" w:rsidRPr="00CB02BA">
        <w:t>Similarly,</w:t>
      </w:r>
      <w:r w:rsidR="006528AA" w:rsidRPr="00CB02BA">
        <w:t xml:space="preserve"> d</w:t>
      </w:r>
      <w:r w:rsidR="00107F24" w:rsidRPr="00CB02BA">
        <w:t>aily t</w:t>
      </w:r>
      <w:r w:rsidR="00EB41E7" w:rsidRPr="00CB02BA">
        <w:t>ime spent out</w:t>
      </w:r>
      <w:r w:rsidR="00BE3FD0" w:rsidRPr="00CB02BA">
        <w:t>doors</w:t>
      </w:r>
      <w:r w:rsidR="00EB41E7" w:rsidRPr="00CB02BA">
        <w:t xml:space="preserve"> significantly decreased </w:t>
      </w:r>
      <w:r w:rsidR="008A60FC" w:rsidRPr="00CB02BA">
        <w:t>at T2 versus T1 (Z=-8.</w:t>
      </w:r>
      <w:r w:rsidR="00F876EB" w:rsidRPr="00CB02BA">
        <w:t>179</w:t>
      </w:r>
      <w:r w:rsidR="008A60FC" w:rsidRPr="00CB02BA">
        <w:t xml:space="preserve">, p&lt;0.001) while there was a significant increase in </w:t>
      </w:r>
      <w:r w:rsidR="00107F24" w:rsidRPr="00CB02BA">
        <w:t xml:space="preserve">daily </w:t>
      </w:r>
      <w:r w:rsidR="004B3517" w:rsidRPr="00CB02BA">
        <w:t>time</w:t>
      </w:r>
      <w:r w:rsidR="008A60FC" w:rsidRPr="00CB02BA">
        <w:t xml:space="preserve"> </w:t>
      </w:r>
      <w:r w:rsidR="008122CE" w:rsidRPr="00CB02BA">
        <w:t xml:space="preserve">spent </w:t>
      </w:r>
      <w:r w:rsidR="008A60FC" w:rsidRPr="00CB02BA">
        <w:t>out</w:t>
      </w:r>
      <w:r w:rsidR="00BE3FD0" w:rsidRPr="00CB02BA">
        <w:t>doors</w:t>
      </w:r>
      <w:r w:rsidR="004B3517" w:rsidRPr="00CB02BA">
        <w:t xml:space="preserve"> </w:t>
      </w:r>
      <w:r w:rsidR="008A60FC" w:rsidRPr="00CB02BA">
        <w:t>at T3 v</w:t>
      </w:r>
      <w:r w:rsidR="008A516E" w:rsidRPr="00CB02BA">
        <w:t>ersu</w:t>
      </w:r>
      <w:r w:rsidR="008A60FC" w:rsidRPr="00CB02BA">
        <w:t>s T2 (Z=-8.2</w:t>
      </w:r>
      <w:r w:rsidR="00CE4535" w:rsidRPr="00CB02BA">
        <w:t>25</w:t>
      </w:r>
      <w:r w:rsidR="008A60FC" w:rsidRPr="00CB02BA">
        <w:t>, p&lt;0.001). However, there was no significant difference between T3 v</w:t>
      </w:r>
      <w:r w:rsidR="00952F06" w:rsidRPr="00CB02BA">
        <w:t>er</w:t>
      </w:r>
      <w:r w:rsidR="008A60FC" w:rsidRPr="00CB02BA">
        <w:t>s</w:t>
      </w:r>
      <w:r w:rsidR="00952F06" w:rsidRPr="00CB02BA">
        <w:t>us</w:t>
      </w:r>
      <w:r w:rsidR="008A60FC" w:rsidRPr="00CB02BA">
        <w:t xml:space="preserve"> T1 (p=0.</w:t>
      </w:r>
      <w:r w:rsidR="00CE4535" w:rsidRPr="00CB02BA">
        <w:t>132</w:t>
      </w:r>
      <w:r w:rsidR="008A60FC" w:rsidRPr="00CB02BA">
        <w:t>).</w:t>
      </w:r>
      <w:r w:rsidR="00670036" w:rsidRPr="00CB02BA">
        <w:t xml:space="preserve"> </w:t>
      </w:r>
    </w:p>
    <w:p w14:paraId="71968689" w14:textId="62E017AD" w:rsidR="006A5899" w:rsidRPr="00CB02BA" w:rsidRDefault="00401B3E" w:rsidP="00CB02BA">
      <w:pPr>
        <w:pStyle w:val="MDPI31text"/>
        <w:rPr>
          <w:highlight w:val="yellow"/>
        </w:rPr>
      </w:pPr>
      <w:r w:rsidRPr="00CB02BA">
        <w:t>D</w:t>
      </w:r>
      <w:r w:rsidR="00283B51" w:rsidRPr="00CB02BA">
        <w:t>aily s</w:t>
      </w:r>
      <w:r w:rsidR="00D5729F" w:rsidRPr="00CB02BA">
        <w:t xml:space="preserve">itting and </w:t>
      </w:r>
      <w:r w:rsidR="0051728F" w:rsidRPr="00CB02BA">
        <w:t>screen</w:t>
      </w:r>
      <w:r w:rsidR="009140B9" w:rsidRPr="00CB02BA">
        <w:t xml:space="preserve"> time</w:t>
      </w:r>
      <w:r w:rsidRPr="00CB02BA">
        <w:t xml:space="preserve"> (</w:t>
      </w:r>
      <w:r w:rsidRPr="00CB02BA">
        <w:rPr>
          <w:b/>
          <w:bCs/>
        </w:rPr>
        <w:t>Table 3</w:t>
      </w:r>
      <w:r w:rsidRPr="00CB02BA">
        <w:t>)</w:t>
      </w:r>
      <w:r w:rsidR="00404EC5" w:rsidRPr="00CB02BA">
        <w:t xml:space="preserve"> both significantly </w:t>
      </w:r>
      <w:r w:rsidR="006E03D2" w:rsidRPr="00CB02BA">
        <w:t>in</w:t>
      </w:r>
      <w:r w:rsidR="00404EC5" w:rsidRPr="00CB02BA">
        <w:t xml:space="preserve">creased at </w:t>
      </w:r>
      <w:r w:rsidR="00930698" w:rsidRPr="00CB02BA">
        <w:t>T2 versus T1</w:t>
      </w:r>
      <w:r w:rsidR="00C96C97" w:rsidRPr="00CB02BA">
        <w:t xml:space="preserve"> (</w:t>
      </w:r>
      <w:r w:rsidR="002426BE" w:rsidRPr="00CB02BA">
        <w:t>Z=-9.</w:t>
      </w:r>
      <w:r w:rsidR="00E36A26" w:rsidRPr="00CB02BA">
        <w:t>943</w:t>
      </w:r>
      <w:r w:rsidR="002426BE" w:rsidRPr="00CB02BA">
        <w:t>, p&lt;0.001</w:t>
      </w:r>
      <w:r w:rsidR="006B7FFD" w:rsidRPr="00CB02BA">
        <w:t xml:space="preserve"> and </w:t>
      </w:r>
      <w:r w:rsidR="005E10FA" w:rsidRPr="00CB02BA">
        <w:t>Z=-11.2</w:t>
      </w:r>
      <w:r w:rsidR="001746B3" w:rsidRPr="00CB02BA">
        <w:t>03</w:t>
      </w:r>
      <w:r w:rsidR="005E10FA" w:rsidRPr="00CB02BA">
        <w:t>, p&lt;0.001 respectively</w:t>
      </w:r>
      <w:r w:rsidR="00C96C97" w:rsidRPr="00CB02BA">
        <w:t>)</w:t>
      </w:r>
      <w:r w:rsidR="00930698" w:rsidRPr="00CB02BA">
        <w:t xml:space="preserve"> </w:t>
      </w:r>
      <w:r w:rsidR="00C96C97" w:rsidRPr="00CB02BA">
        <w:t>and T3 versus T1</w:t>
      </w:r>
      <w:r w:rsidR="00000321" w:rsidRPr="00CB02BA">
        <w:t xml:space="preserve"> (Z=-</w:t>
      </w:r>
      <w:r w:rsidR="004C2A56" w:rsidRPr="00CB02BA">
        <w:t>4</w:t>
      </w:r>
      <w:r w:rsidR="00000321" w:rsidRPr="00CB02BA">
        <w:t>.</w:t>
      </w:r>
      <w:r w:rsidR="00D55487" w:rsidRPr="00CB02BA">
        <w:t>900</w:t>
      </w:r>
      <w:r w:rsidR="00000321" w:rsidRPr="00CB02BA">
        <w:t>, p&lt;0.001 and Z=-</w:t>
      </w:r>
      <w:r w:rsidR="008C423C" w:rsidRPr="00CB02BA">
        <w:t>7</w:t>
      </w:r>
      <w:r w:rsidR="00000321" w:rsidRPr="00CB02BA">
        <w:t>.</w:t>
      </w:r>
      <w:r w:rsidR="008C423C" w:rsidRPr="00CB02BA">
        <w:t>37</w:t>
      </w:r>
      <w:r w:rsidR="00693A8D" w:rsidRPr="00CB02BA">
        <w:t>6</w:t>
      </w:r>
      <w:r w:rsidR="00000321" w:rsidRPr="00CB02BA">
        <w:t>, p</w:t>
      </w:r>
      <w:r w:rsidR="008C423C" w:rsidRPr="00CB02BA">
        <w:t>&lt;</w:t>
      </w:r>
      <w:r w:rsidR="00000321" w:rsidRPr="00CB02BA">
        <w:t>0.001 respectively)</w:t>
      </w:r>
      <w:r w:rsidR="00300A17" w:rsidRPr="00CB02BA">
        <w:t>.</w:t>
      </w:r>
      <w:r w:rsidR="008C423C" w:rsidRPr="00CB02BA">
        <w:t xml:space="preserve"> </w:t>
      </w:r>
      <w:r w:rsidR="005D2CB0" w:rsidRPr="00CB02BA">
        <w:t xml:space="preserve">Daily sitting and screen </w:t>
      </w:r>
      <w:r w:rsidR="00EC6053" w:rsidRPr="00CB02BA">
        <w:t>time</w:t>
      </w:r>
      <w:r w:rsidR="005D2CB0" w:rsidRPr="00CB02BA">
        <w:t xml:space="preserve"> both significantly decreased at T</w:t>
      </w:r>
      <w:r w:rsidR="00AC673A" w:rsidRPr="00CB02BA">
        <w:t>3</w:t>
      </w:r>
      <w:r w:rsidR="005D2CB0" w:rsidRPr="00CB02BA">
        <w:t xml:space="preserve"> versus T</w:t>
      </w:r>
      <w:r w:rsidR="00AC673A" w:rsidRPr="00CB02BA">
        <w:t>2</w:t>
      </w:r>
      <w:r w:rsidR="005D2CB0" w:rsidRPr="00CB02BA">
        <w:t xml:space="preserve"> (Z=-</w:t>
      </w:r>
      <w:r w:rsidR="00AC673A" w:rsidRPr="00CB02BA">
        <w:t>5</w:t>
      </w:r>
      <w:r w:rsidR="005D2CB0" w:rsidRPr="00CB02BA">
        <w:t>.</w:t>
      </w:r>
      <w:r w:rsidR="005D078C" w:rsidRPr="00CB02BA">
        <w:t>415</w:t>
      </w:r>
      <w:r w:rsidR="005D2CB0" w:rsidRPr="00CB02BA">
        <w:t>, p&lt;0.001 and Z=-</w:t>
      </w:r>
      <w:r w:rsidR="00AC673A" w:rsidRPr="00CB02BA">
        <w:t>3</w:t>
      </w:r>
      <w:r w:rsidR="005D2CB0" w:rsidRPr="00CB02BA">
        <w:t>.</w:t>
      </w:r>
      <w:r w:rsidR="00540886" w:rsidRPr="00CB02BA">
        <w:t>013</w:t>
      </w:r>
      <w:r w:rsidR="005D2CB0" w:rsidRPr="00CB02BA">
        <w:t>, p</w:t>
      </w:r>
      <w:r w:rsidR="00AC673A" w:rsidRPr="00CB02BA">
        <w:t>=</w:t>
      </w:r>
      <w:r w:rsidR="005D2CB0" w:rsidRPr="00CB02BA">
        <w:t>0.00</w:t>
      </w:r>
      <w:r w:rsidR="00540886" w:rsidRPr="00CB02BA">
        <w:t>3</w:t>
      </w:r>
      <w:r w:rsidR="005D2CB0" w:rsidRPr="00CB02BA">
        <w:t xml:space="preserve"> respectively)</w:t>
      </w:r>
      <w:r w:rsidR="00362D93" w:rsidRPr="00CB02BA">
        <w:t>.</w:t>
      </w:r>
      <w:r w:rsidR="0019345E" w:rsidRPr="00CB02BA">
        <w:t xml:space="preserve"> </w:t>
      </w:r>
      <w:r w:rsidR="006D2587" w:rsidRPr="00CB02BA">
        <w:t xml:space="preserve">At T2 compared with T1, </w:t>
      </w:r>
      <w:r w:rsidR="00576C79" w:rsidRPr="00CB02BA">
        <w:t xml:space="preserve">more participants </w:t>
      </w:r>
      <w:r w:rsidR="00D374D4" w:rsidRPr="00CB02BA">
        <w:t xml:space="preserve">(p&lt;0.001) </w:t>
      </w:r>
      <w:r w:rsidR="00596C4D" w:rsidRPr="00CB02BA">
        <w:t>s</w:t>
      </w:r>
      <w:r w:rsidR="000A7FA8" w:rsidRPr="00CB02BA">
        <w:t>witched to exceeding</w:t>
      </w:r>
      <w:r w:rsidR="00576C79" w:rsidRPr="00CB02BA">
        <w:t xml:space="preserve"> the 480 minutes/day threshold </w:t>
      </w:r>
      <w:r w:rsidR="00713443" w:rsidRPr="00CB02BA">
        <w:t xml:space="preserve">for </w:t>
      </w:r>
      <w:r w:rsidR="008D6F76" w:rsidRPr="00CB02BA">
        <w:t>both sitting</w:t>
      </w:r>
      <w:r w:rsidR="00713443" w:rsidRPr="00CB02BA">
        <w:t xml:space="preserve"> </w:t>
      </w:r>
      <w:r w:rsidR="008D6F76" w:rsidRPr="00CB02BA">
        <w:t>and screen time</w:t>
      </w:r>
      <w:r w:rsidR="00AA0EC9" w:rsidRPr="00CB02BA">
        <w:t>s</w:t>
      </w:r>
      <w:r w:rsidR="00713443" w:rsidRPr="00CB02BA">
        <w:t xml:space="preserve"> </w:t>
      </w:r>
      <w:r w:rsidR="00C16CF7" w:rsidRPr="00CB02BA">
        <w:t>(</w:t>
      </w:r>
      <w:r w:rsidR="00445590" w:rsidRPr="00CB02BA">
        <w:t>7</w:t>
      </w:r>
      <w:r w:rsidR="00621BE1" w:rsidRPr="00CB02BA">
        <w:t>6</w:t>
      </w:r>
      <w:r w:rsidR="00C16CF7" w:rsidRPr="00CB02BA">
        <w:t xml:space="preserve"> </w:t>
      </w:r>
      <w:r w:rsidR="00697449" w:rsidRPr="00CB02BA">
        <w:t xml:space="preserve">and </w:t>
      </w:r>
      <w:r w:rsidR="00F520A1" w:rsidRPr="00CB02BA">
        <w:t>5</w:t>
      </w:r>
      <w:r w:rsidR="00E92C7A" w:rsidRPr="00CB02BA">
        <w:t>2</w:t>
      </w:r>
      <w:r w:rsidR="00E540B2" w:rsidRPr="00CB02BA">
        <w:t xml:space="preserve"> participants </w:t>
      </w:r>
      <w:r w:rsidR="00697449" w:rsidRPr="00CB02BA">
        <w:t>respectively</w:t>
      </w:r>
      <w:r w:rsidR="00713443" w:rsidRPr="00CB02BA">
        <w:t>)</w:t>
      </w:r>
      <w:r w:rsidR="002730C9" w:rsidRPr="00CB02BA">
        <w:t xml:space="preserve"> than vice versa</w:t>
      </w:r>
      <w:r w:rsidR="00F520A1" w:rsidRPr="00CB02BA">
        <w:t xml:space="preserve"> (13 and </w:t>
      </w:r>
      <w:r w:rsidR="007B4688" w:rsidRPr="00CB02BA">
        <w:t>5 participants respectively</w:t>
      </w:r>
      <w:r w:rsidR="00F520A1" w:rsidRPr="00CB02BA">
        <w:t>)</w:t>
      </w:r>
      <w:r w:rsidR="00BE51A1" w:rsidRPr="00CB02BA">
        <w:t xml:space="preserve"> (</w:t>
      </w:r>
      <w:r w:rsidR="00BE51A1" w:rsidRPr="00CB02BA">
        <w:rPr>
          <w:b/>
        </w:rPr>
        <w:t>S5</w:t>
      </w:r>
      <w:r w:rsidR="001E725E" w:rsidRPr="00CB02BA">
        <w:rPr>
          <w:b/>
        </w:rPr>
        <w:t xml:space="preserve"> Table</w:t>
      </w:r>
      <w:r w:rsidR="00EB5110" w:rsidRPr="00CB02BA">
        <w:rPr>
          <w:b/>
        </w:rPr>
        <w:t>, S1 Fig</w:t>
      </w:r>
      <w:r w:rsidR="00BE51A1" w:rsidRPr="00CB02BA">
        <w:t>)</w:t>
      </w:r>
      <w:r w:rsidR="00576C79" w:rsidRPr="00CB02BA">
        <w:t xml:space="preserve">. </w:t>
      </w:r>
      <w:r w:rsidR="007121E0" w:rsidRPr="00CB02BA">
        <w:t xml:space="preserve">This </w:t>
      </w:r>
      <w:r w:rsidR="00917BA4">
        <w:t xml:space="preserve">switch to </w:t>
      </w:r>
      <w:r w:rsidR="00917BA4" w:rsidRPr="00CB02BA">
        <w:t>exceeding the 480 minutes/day threshold</w:t>
      </w:r>
      <w:r w:rsidR="000F6F13">
        <w:t xml:space="preserve"> was also evident</w:t>
      </w:r>
      <w:r w:rsidR="007121E0" w:rsidRPr="00CB02BA">
        <w:t xml:space="preserve"> </w:t>
      </w:r>
      <w:r w:rsidR="00AA0EC9" w:rsidRPr="00CB02BA">
        <w:t>at T3 versus T</w:t>
      </w:r>
      <w:r w:rsidR="00F33F2F" w:rsidRPr="00CB02BA">
        <w:t>1</w:t>
      </w:r>
      <w:r w:rsidR="00AA0EC9" w:rsidRPr="00CB02BA">
        <w:t xml:space="preserve"> for both sitting </w:t>
      </w:r>
      <w:r w:rsidR="003A05B2" w:rsidRPr="00CB02BA">
        <w:t xml:space="preserve">(p=0.004) </w:t>
      </w:r>
      <w:r w:rsidR="00AA0EC9" w:rsidRPr="00CB02BA">
        <w:t>and screen</w:t>
      </w:r>
      <w:r w:rsidR="00815EBC" w:rsidRPr="00CB02BA">
        <w:t xml:space="preserve"> (p</w:t>
      </w:r>
      <w:r w:rsidR="00441368" w:rsidRPr="00CB02BA">
        <w:t>&lt;0.001</w:t>
      </w:r>
      <w:r w:rsidR="00815EBC" w:rsidRPr="00CB02BA">
        <w:t>)</w:t>
      </w:r>
      <w:r w:rsidR="00AA0EC9" w:rsidRPr="00CB02BA">
        <w:t xml:space="preserve"> time</w:t>
      </w:r>
      <w:r w:rsidR="000917A9" w:rsidRPr="00CB02BA">
        <w:t xml:space="preserve"> thresholds</w:t>
      </w:r>
      <w:r w:rsidR="00AA0EC9" w:rsidRPr="00CB02BA">
        <w:t xml:space="preserve">. </w:t>
      </w:r>
      <w:r w:rsidR="007C0D93" w:rsidRPr="00CB02BA">
        <w:t>However, at T</w:t>
      </w:r>
      <w:r w:rsidR="00B92B34" w:rsidRPr="00CB02BA">
        <w:t>3</w:t>
      </w:r>
      <w:r w:rsidR="007C0D93" w:rsidRPr="00CB02BA">
        <w:t xml:space="preserve"> versus T</w:t>
      </w:r>
      <w:r w:rsidR="00B92B34" w:rsidRPr="00CB02BA">
        <w:t xml:space="preserve">2, </w:t>
      </w:r>
      <w:r w:rsidR="002841AD" w:rsidRPr="00CB02BA">
        <w:t>more participants</w:t>
      </w:r>
      <w:r w:rsidR="008D2DDA" w:rsidRPr="00CB02BA">
        <w:t xml:space="preserve"> (p&lt;0.001)</w:t>
      </w:r>
      <w:r w:rsidR="002841AD" w:rsidRPr="00CB02BA">
        <w:t xml:space="preserve"> </w:t>
      </w:r>
      <w:r w:rsidR="009A7A73" w:rsidRPr="00CB02BA">
        <w:t xml:space="preserve">switched </w:t>
      </w:r>
      <w:r w:rsidR="006F6522" w:rsidRPr="00CB02BA">
        <w:t>from exceeding the 480 minutes/day threshold</w:t>
      </w:r>
      <w:r w:rsidR="0007452C" w:rsidRPr="00CB02BA">
        <w:t xml:space="preserve"> (</w:t>
      </w:r>
      <w:r w:rsidR="004941A7" w:rsidRPr="00CB02BA">
        <w:t>60 participants</w:t>
      </w:r>
      <w:r w:rsidR="0007452C" w:rsidRPr="00CB02BA">
        <w:t>)</w:t>
      </w:r>
      <w:r w:rsidR="00535DD6" w:rsidRPr="00CB02BA">
        <w:t xml:space="preserve"> </w:t>
      </w:r>
      <w:r w:rsidR="005137AB" w:rsidRPr="00CB02BA">
        <w:t>than vice-versa</w:t>
      </w:r>
      <w:r w:rsidR="004941A7" w:rsidRPr="00CB02BA">
        <w:t xml:space="preserve"> (19 participants)</w:t>
      </w:r>
      <w:r w:rsidR="005137AB" w:rsidRPr="00CB02BA">
        <w:t xml:space="preserve"> </w:t>
      </w:r>
      <w:r w:rsidR="00535DD6" w:rsidRPr="00CB02BA">
        <w:t>for</w:t>
      </w:r>
      <w:r w:rsidR="006F6522" w:rsidRPr="00CB02BA">
        <w:t xml:space="preserve"> </w:t>
      </w:r>
      <w:r w:rsidR="002841AD" w:rsidRPr="00CB02BA">
        <w:t>sitting</w:t>
      </w:r>
      <w:r w:rsidR="00535DD6" w:rsidRPr="00CB02BA">
        <w:t xml:space="preserve"> time</w:t>
      </w:r>
      <w:r w:rsidR="002841AD" w:rsidRPr="00CB02BA">
        <w:t xml:space="preserve"> </w:t>
      </w:r>
      <w:r w:rsidR="00167A3D" w:rsidRPr="00CB02BA">
        <w:t xml:space="preserve">but </w:t>
      </w:r>
      <w:r w:rsidR="00656618" w:rsidRPr="00CB02BA">
        <w:t>there was no significant change for</w:t>
      </w:r>
      <w:r w:rsidR="00237062" w:rsidRPr="00CB02BA">
        <w:t xml:space="preserve"> the</w:t>
      </w:r>
      <w:r w:rsidR="00167A3D" w:rsidRPr="00CB02BA">
        <w:t xml:space="preserve"> screen time </w:t>
      </w:r>
      <w:r w:rsidR="00237062" w:rsidRPr="00CB02BA">
        <w:t xml:space="preserve">threshold </w:t>
      </w:r>
      <w:r w:rsidR="00167A3D" w:rsidRPr="00CB02BA">
        <w:t>(p=0.328)</w:t>
      </w:r>
      <w:r w:rsidR="007C0D93" w:rsidRPr="00CB02BA">
        <w:t xml:space="preserve">. </w:t>
      </w:r>
    </w:p>
    <w:p w14:paraId="60885504" w14:textId="214727A5" w:rsidR="0015516F" w:rsidRDefault="002E070A" w:rsidP="00CB02BA">
      <w:pPr>
        <w:pStyle w:val="MDPI31text"/>
      </w:pPr>
      <w:r w:rsidRPr="00CB02BA">
        <w:t>Sexual activity per week</w:t>
      </w:r>
      <w:r w:rsidR="001700E8" w:rsidRPr="00CB02BA">
        <w:t xml:space="preserve"> (</w:t>
      </w:r>
      <w:r w:rsidR="001700E8" w:rsidRPr="00CB02BA">
        <w:rPr>
          <w:b/>
          <w:bCs/>
        </w:rPr>
        <w:t>Table 3</w:t>
      </w:r>
      <w:r w:rsidR="00EB5110" w:rsidRPr="00CB02BA">
        <w:rPr>
          <w:b/>
          <w:bCs/>
        </w:rPr>
        <w:t>, S1 Fig</w:t>
      </w:r>
      <w:r w:rsidR="001700E8" w:rsidRPr="00CB02BA">
        <w:t>)</w:t>
      </w:r>
      <w:r w:rsidRPr="00CB02BA">
        <w:t xml:space="preserve"> </w:t>
      </w:r>
      <w:r w:rsidR="005445FA" w:rsidRPr="00CB02BA">
        <w:t xml:space="preserve">significantly decreased </w:t>
      </w:r>
      <w:r w:rsidRPr="00CB02BA">
        <w:t>at T2 v</w:t>
      </w:r>
      <w:r w:rsidR="005445FA" w:rsidRPr="00CB02BA">
        <w:t>ersus</w:t>
      </w:r>
      <w:r w:rsidRPr="00CB02BA">
        <w:t xml:space="preserve"> T1 (Z=-4.</w:t>
      </w:r>
      <w:r w:rsidR="00277C9E" w:rsidRPr="00CB02BA">
        <w:t>989</w:t>
      </w:r>
      <w:r w:rsidRPr="00CB02BA">
        <w:t>, p&lt;0.001) and T3 v</w:t>
      </w:r>
      <w:r w:rsidR="005445FA" w:rsidRPr="00CB02BA">
        <w:t>ersu</w:t>
      </w:r>
      <w:r w:rsidRPr="00CB02BA">
        <w:t>s T1 (Z=-3.7</w:t>
      </w:r>
      <w:r w:rsidR="00277C9E" w:rsidRPr="00CB02BA">
        <w:t>26</w:t>
      </w:r>
      <w:r w:rsidRPr="00CB02BA">
        <w:t>, p&lt;0.001). However, there was no significant difference between T</w:t>
      </w:r>
      <w:r w:rsidR="00A9294D" w:rsidRPr="00CB02BA">
        <w:t>3</w:t>
      </w:r>
      <w:r w:rsidRPr="00CB02BA">
        <w:t xml:space="preserve"> v</w:t>
      </w:r>
      <w:r w:rsidR="00A9294D" w:rsidRPr="00CB02BA">
        <w:t>er</w:t>
      </w:r>
      <w:r w:rsidRPr="00CB02BA">
        <w:t>s</w:t>
      </w:r>
      <w:r w:rsidR="00A9294D" w:rsidRPr="00CB02BA">
        <w:t>us</w:t>
      </w:r>
      <w:r w:rsidRPr="00CB02BA">
        <w:t xml:space="preserve"> T</w:t>
      </w:r>
      <w:r w:rsidR="00A9294D" w:rsidRPr="00CB02BA">
        <w:t>2</w:t>
      </w:r>
      <w:r w:rsidRPr="00CB02BA">
        <w:t xml:space="preserve"> (p=0.1</w:t>
      </w:r>
      <w:r w:rsidR="00277C9E" w:rsidRPr="00CB02BA">
        <w:t>17</w:t>
      </w:r>
      <w:r w:rsidRPr="00CB02BA">
        <w:t>).</w:t>
      </w:r>
    </w:p>
    <w:p w14:paraId="5DBF29B7" w14:textId="7ADE4890" w:rsidR="00C166B3" w:rsidRPr="00CB02BA" w:rsidRDefault="00C166B3" w:rsidP="00C166B3">
      <w:pPr>
        <w:pStyle w:val="MDPI22heading2"/>
        <w:spacing w:before="240"/>
      </w:pPr>
      <w:r>
        <w:t>Mental health</w:t>
      </w:r>
    </w:p>
    <w:p w14:paraId="409A1E25" w14:textId="18ED8A5C" w:rsidR="00FC2675" w:rsidRPr="00CB02BA" w:rsidRDefault="00DB47EA" w:rsidP="00CB02BA">
      <w:pPr>
        <w:pStyle w:val="MDPI31text"/>
        <w:rPr>
          <w:highlight w:val="yellow"/>
        </w:rPr>
      </w:pPr>
      <w:r w:rsidRPr="00CB02BA">
        <w:lastRenderedPageBreak/>
        <w:t>Anxiety</w:t>
      </w:r>
      <w:r w:rsidR="00900233" w:rsidRPr="00CB02BA">
        <w:t xml:space="preserve"> </w:t>
      </w:r>
      <w:r w:rsidR="00C93692" w:rsidRPr="00CB02BA">
        <w:t xml:space="preserve">scores significantly decreased </w:t>
      </w:r>
      <w:r w:rsidRPr="00CB02BA">
        <w:t>from</w:t>
      </w:r>
      <w:r w:rsidR="00C93692" w:rsidRPr="00CB02BA">
        <w:t xml:space="preserve"> T</w:t>
      </w:r>
      <w:r w:rsidRPr="00CB02BA">
        <w:t>2</w:t>
      </w:r>
      <w:r w:rsidR="00C93692" w:rsidRPr="00CB02BA">
        <w:t xml:space="preserve"> </w:t>
      </w:r>
      <w:r w:rsidRPr="00CB02BA">
        <w:t>to</w:t>
      </w:r>
      <w:r w:rsidR="00C93692" w:rsidRPr="00CB02BA">
        <w:t xml:space="preserve"> T</w:t>
      </w:r>
      <w:r w:rsidRPr="00CB02BA">
        <w:t>3</w:t>
      </w:r>
      <w:r w:rsidR="00C93692" w:rsidRPr="00CB02BA">
        <w:t xml:space="preserve"> (Z=-3.</w:t>
      </w:r>
      <w:r w:rsidR="00CD7CD9" w:rsidRPr="00CB02BA">
        <w:t>42</w:t>
      </w:r>
      <w:r w:rsidR="00C93692" w:rsidRPr="00CB02BA">
        <w:t>3, p</w:t>
      </w:r>
      <w:r w:rsidR="00CD7CD9" w:rsidRPr="00CB02BA">
        <w:t>&lt;</w:t>
      </w:r>
      <w:r w:rsidR="00C93692" w:rsidRPr="00CB02BA">
        <w:t>0.001)</w:t>
      </w:r>
      <w:r w:rsidR="000B7110" w:rsidRPr="00CB02BA">
        <w:t xml:space="preserve"> with more participants</w:t>
      </w:r>
      <w:r w:rsidR="00DE25E7" w:rsidRPr="00CB02BA">
        <w:t>’</w:t>
      </w:r>
      <w:r w:rsidR="000B7110" w:rsidRPr="00CB02BA">
        <w:t xml:space="preserve"> </w:t>
      </w:r>
      <w:proofErr w:type="spellStart"/>
      <w:r w:rsidR="00D27B0E" w:rsidRPr="00CB02BA">
        <w:t>categorised</w:t>
      </w:r>
      <w:proofErr w:type="spellEnd"/>
      <w:r w:rsidR="00D27B0E" w:rsidRPr="00CB02BA">
        <w:t xml:space="preserve"> anxiety moving from ‘moderate-severe’ to ‘mild’ </w:t>
      </w:r>
      <w:r w:rsidR="00A6415D" w:rsidRPr="00CB02BA">
        <w:t>at T</w:t>
      </w:r>
      <w:r w:rsidR="00191FD9" w:rsidRPr="00CB02BA">
        <w:t>3</w:t>
      </w:r>
      <w:r w:rsidR="00A6415D" w:rsidRPr="00CB02BA">
        <w:t xml:space="preserve"> than vice-versa</w:t>
      </w:r>
      <w:r w:rsidR="00AD5E74" w:rsidRPr="00CB02BA">
        <w:t xml:space="preserve"> (</w:t>
      </w:r>
      <w:r w:rsidR="00AD5E74" w:rsidRPr="00CB02BA">
        <w:rPr>
          <w:b/>
          <w:bCs/>
        </w:rPr>
        <w:t xml:space="preserve">Table </w:t>
      </w:r>
      <w:r w:rsidR="00FE38D4" w:rsidRPr="00CB02BA">
        <w:rPr>
          <w:b/>
          <w:bCs/>
        </w:rPr>
        <w:t>4</w:t>
      </w:r>
      <w:r w:rsidR="001A06B4" w:rsidRPr="00CB02BA">
        <w:t>,</w:t>
      </w:r>
      <w:r w:rsidR="00AD5E74" w:rsidRPr="00CB02BA">
        <w:rPr>
          <w:b/>
          <w:bCs/>
        </w:rPr>
        <w:t xml:space="preserve"> S6</w:t>
      </w:r>
      <w:r w:rsidR="001E725E" w:rsidRPr="00CB02BA">
        <w:rPr>
          <w:b/>
          <w:bCs/>
        </w:rPr>
        <w:t xml:space="preserve"> Table</w:t>
      </w:r>
      <w:r w:rsidR="001A06B4" w:rsidRPr="00CB02BA">
        <w:rPr>
          <w:b/>
          <w:bCs/>
        </w:rPr>
        <w:t>, S1 Fig</w:t>
      </w:r>
      <w:r w:rsidR="00AD5E74" w:rsidRPr="00CB02BA">
        <w:t>)</w:t>
      </w:r>
      <w:r w:rsidR="00A6415D" w:rsidRPr="00CB02BA">
        <w:t xml:space="preserve">. </w:t>
      </w:r>
      <w:r w:rsidR="005021F1" w:rsidRPr="00CB02BA">
        <w:t>Depression scores did not significantly change from T2 to T3</w:t>
      </w:r>
      <w:r w:rsidR="00687B68" w:rsidRPr="00CB02BA">
        <w:t xml:space="preserve"> (p=0.1</w:t>
      </w:r>
      <w:r w:rsidR="00453BEC" w:rsidRPr="00CB02BA">
        <w:t>83</w:t>
      </w:r>
      <w:r w:rsidR="00687B68" w:rsidRPr="00CB02BA">
        <w:t>). Mental wellbeing score</w:t>
      </w:r>
      <w:r w:rsidR="002D242F" w:rsidRPr="00CB02BA">
        <w:t xml:space="preserve">s </w:t>
      </w:r>
      <w:r w:rsidR="000402D0" w:rsidRPr="00CB02BA">
        <w:t>significantly increased from T2 to T3 (Z=-2.4</w:t>
      </w:r>
      <w:r w:rsidR="006C1C59" w:rsidRPr="00CB02BA">
        <w:t>1</w:t>
      </w:r>
      <w:r w:rsidR="000402D0" w:rsidRPr="00CB02BA">
        <w:t>9, p=0.01</w:t>
      </w:r>
      <w:r w:rsidR="006C1C59" w:rsidRPr="00CB02BA">
        <w:t>6</w:t>
      </w:r>
      <w:r w:rsidR="000402D0" w:rsidRPr="00CB02BA">
        <w:t>)</w:t>
      </w:r>
      <w:r w:rsidR="0022597B" w:rsidRPr="00CB02BA">
        <w:t xml:space="preserve"> but there</w:t>
      </w:r>
      <w:r w:rsidR="00F02878" w:rsidRPr="00CB02BA">
        <w:t xml:space="preserve"> </w:t>
      </w:r>
      <w:proofErr w:type="gramStart"/>
      <w:r w:rsidR="0022597B" w:rsidRPr="00CB02BA">
        <w:t>was</w:t>
      </w:r>
      <w:proofErr w:type="gramEnd"/>
      <w:r w:rsidR="0022597B" w:rsidRPr="00CB02BA">
        <w:t xml:space="preserve"> </w:t>
      </w:r>
      <w:r w:rsidR="00F02878" w:rsidRPr="00CB02BA">
        <w:t xml:space="preserve">no significant </w:t>
      </w:r>
      <w:r w:rsidR="00C312B3" w:rsidRPr="00CB02BA">
        <w:t>changes between T2 and T3 for</w:t>
      </w:r>
      <w:r w:rsidR="00F02878" w:rsidRPr="00CB02BA">
        <w:t xml:space="preserve"> the proportion </w:t>
      </w:r>
      <w:r w:rsidR="00C312B3" w:rsidRPr="00CB02BA">
        <w:t xml:space="preserve">with </w:t>
      </w:r>
      <w:r w:rsidR="001F3482" w:rsidRPr="00CB02BA">
        <w:t>‘poor’ versus ‘average-to-high’ mental wellbeing</w:t>
      </w:r>
      <w:r w:rsidR="00F02878" w:rsidRPr="00CB02BA">
        <w:t xml:space="preserve"> categories (p=1.000)</w:t>
      </w:r>
      <w:r w:rsidR="000402D0" w:rsidRPr="00CB02BA">
        <w:t>.</w:t>
      </w:r>
      <w:r w:rsidR="00553AD7" w:rsidRPr="00CB02BA">
        <w:t xml:space="preserve"> There were also no significant changes in loneliness scores </w:t>
      </w:r>
      <w:r w:rsidR="00947107" w:rsidRPr="00CB02BA">
        <w:t xml:space="preserve">from T2 to T3 </w:t>
      </w:r>
      <w:r w:rsidR="00553AD7" w:rsidRPr="00CB02BA">
        <w:t>(p=0.</w:t>
      </w:r>
      <w:r w:rsidR="008E2C50" w:rsidRPr="00CB02BA">
        <w:t>188</w:t>
      </w:r>
      <w:r w:rsidR="00553AD7" w:rsidRPr="00CB02BA">
        <w:t>).</w:t>
      </w:r>
    </w:p>
    <w:p w14:paraId="52A6FB37" w14:textId="0B3A7188" w:rsidR="00551AFD" w:rsidRPr="00CB02BA" w:rsidRDefault="00CB02BA" w:rsidP="00CB02BA">
      <w:pPr>
        <w:pStyle w:val="MDPI41tablecaption"/>
      </w:pPr>
      <w:r w:rsidRPr="00CB02BA">
        <w:rPr>
          <w:b/>
        </w:rPr>
        <w:t xml:space="preserve">Table 4. </w:t>
      </w:r>
      <w:r w:rsidR="00551AFD" w:rsidRPr="00CB02BA">
        <w:t xml:space="preserve">Changes in mental health during </w:t>
      </w:r>
      <w:r w:rsidR="00516629">
        <w:t xml:space="preserve">the </w:t>
      </w:r>
      <w:r w:rsidR="00516629" w:rsidRPr="00516629">
        <w:t>first set of COVID-19 public health restrictions</w:t>
      </w:r>
      <w:r w:rsidR="00AE219B">
        <w:t>.</w:t>
      </w:r>
    </w:p>
    <w:tbl>
      <w:tblPr>
        <w:tblW w:w="7857" w:type="dxa"/>
        <w:tblInd w:w="2608" w:type="dxa"/>
        <w:tblBorders>
          <w:top w:val="single" w:sz="8" w:space="0" w:color="auto"/>
          <w:bottom w:val="single" w:sz="8" w:space="0" w:color="auto"/>
          <w:insideH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5"/>
        <w:gridCol w:w="1606"/>
        <w:gridCol w:w="1623"/>
        <w:gridCol w:w="1893"/>
      </w:tblGrid>
      <w:tr w:rsidR="00551AFD" w:rsidRPr="00CB02BA" w14:paraId="13BE861F" w14:textId="77777777" w:rsidTr="00CB02BA">
        <w:trPr>
          <w:cantSplit/>
        </w:trPr>
        <w:tc>
          <w:tcPr>
            <w:tcW w:w="2868" w:type="dxa"/>
            <w:shd w:val="clear" w:color="auto" w:fill="FFFFFF"/>
            <w:vAlign w:val="center"/>
          </w:tcPr>
          <w:p w14:paraId="6B00446B" w14:textId="77777777" w:rsidR="00551AFD" w:rsidRPr="00CB02BA" w:rsidRDefault="00551AFD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b/>
                <w:bCs/>
                <w:sz w:val="20"/>
                <w:szCs w:val="18"/>
                <w:lang w:val="en-US"/>
              </w:rPr>
              <w:t>Variables</w:t>
            </w:r>
          </w:p>
        </w:tc>
        <w:tc>
          <w:tcPr>
            <w:tcW w:w="1683" w:type="dxa"/>
            <w:shd w:val="clear" w:color="auto" w:fill="FFFFFF"/>
            <w:vAlign w:val="center"/>
          </w:tcPr>
          <w:p w14:paraId="044DBC1A" w14:textId="77777777" w:rsidR="00551AFD" w:rsidRPr="00CB02BA" w:rsidRDefault="00551AFD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  <w:t>T2 Median (25th-75th IQR)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535F568" w14:textId="77777777" w:rsidR="00551AFD" w:rsidRPr="00CB02BA" w:rsidRDefault="00551AFD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  <w:t>T3 Median (25th-75th IQR)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721466F4" w14:textId="77777777" w:rsidR="00551AFD" w:rsidRPr="00CB02BA" w:rsidRDefault="00551AFD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  <w:t>Wilcoxon signed-rank test difference</w:t>
            </w:r>
          </w:p>
        </w:tc>
      </w:tr>
      <w:tr w:rsidR="00551AFD" w:rsidRPr="00CB02BA" w14:paraId="32F70ECA" w14:textId="77777777" w:rsidTr="00CB02BA">
        <w:trPr>
          <w:cantSplit/>
        </w:trPr>
        <w:tc>
          <w:tcPr>
            <w:tcW w:w="2868" w:type="dxa"/>
            <w:shd w:val="clear" w:color="auto" w:fill="FFFFFF"/>
            <w:vAlign w:val="center"/>
          </w:tcPr>
          <w:p w14:paraId="0F2C00E5" w14:textId="3A186CF6" w:rsidR="00551AFD" w:rsidRPr="004F6B7A" w:rsidRDefault="00551AFD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it-IT"/>
              </w:rPr>
            </w:pPr>
            <w:r w:rsidRPr="004F6B7A">
              <w:rPr>
                <w:rFonts w:ascii="Palatino Linotype" w:hAnsi="Palatino Linotype" w:cs="Arial"/>
                <w:sz w:val="20"/>
                <w:szCs w:val="18"/>
                <w:lang w:val="it-IT"/>
              </w:rPr>
              <w:t>BAI score, n=</w:t>
            </w:r>
            <w:r w:rsidR="00F74D76" w:rsidRPr="004F6B7A">
              <w:rPr>
                <w:rFonts w:ascii="Palatino Linotype" w:hAnsi="Palatino Linotype" w:cs="Arial"/>
                <w:sz w:val="20"/>
                <w:szCs w:val="18"/>
                <w:lang w:val="it-IT"/>
              </w:rPr>
              <w:t>296</w:t>
            </w:r>
          </w:p>
          <w:p w14:paraId="262B1C6C" w14:textId="61C80989" w:rsidR="00551AFD" w:rsidRPr="004F6B7A" w:rsidRDefault="00551AFD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it-IT"/>
              </w:rPr>
            </w:pPr>
            <w:r w:rsidRPr="004F6B7A">
              <w:rPr>
                <w:rFonts w:ascii="Palatino Linotype" w:hAnsi="Palatino Linotype" w:cs="Arial"/>
                <w:sz w:val="20"/>
                <w:szCs w:val="18"/>
                <w:lang w:val="it-IT"/>
              </w:rPr>
              <w:t>BDI score, n=</w:t>
            </w:r>
            <w:r w:rsidR="00F74D76" w:rsidRPr="004F6B7A">
              <w:rPr>
                <w:rFonts w:ascii="Palatino Linotype" w:hAnsi="Palatino Linotype" w:cs="Arial"/>
                <w:sz w:val="20"/>
                <w:szCs w:val="18"/>
                <w:lang w:val="it-IT"/>
              </w:rPr>
              <w:t>296</w:t>
            </w:r>
          </w:p>
          <w:p w14:paraId="5EEE1CCC" w14:textId="1C75B12D" w:rsidR="00551AFD" w:rsidRPr="00CB02BA" w:rsidRDefault="00551AFD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SWEMWBS score, n=</w:t>
            </w:r>
            <w:r w:rsidR="00F74D76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296</w:t>
            </w:r>
          </w:p>
          <w:p w14:paraId="6FD39579" w14:textId="784E0A19" w:rsidR="00551AFD" w:rsidRPr="00CB02BA" w:rsidRDefault="00551AFD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UCLA loneliness score, n=29</w:t>
            </w:r>
            <w:r w:rsidR="00821681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3</w:t>
            </w:r>
            <w:r w:rsidR="00B322DF" w:rsidRPr="004C6229">
              <w:rPr>
                <w:rFonts w:ascii="Palatino Linotype" w:hAnsi="Palatino Linotype" w:cs="Arial"/>
                <w:sz w:val="20"/>
                <w:szCs w:val="18"/>
                <w:vertAlign w:val="superscript"/>
                <w:lang w:val="en-US"/>
              </w:rPr>
              <w:t>a</w:t>
            </w:r>
          </w:p>
        </w:tc>
        <w:tc>
          <w:tcPr>
            <w:tcW w:w="1683" w:type="dxa"/>
            <w:shd w:val="clear" w:color="auto" w:fill="FFFFFF"/>
            <w:vAlign w:val="center"/>
          </w:tcPr>
          <w:p w14:paraId="231A3B38" w14:textId="77777777" w:rsidR="00551AFD" w:rsidRPr="00CB02BA" w:rsidRDefault="00551AFD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7.0 (3.0-19.0)</w:t>
            </w:r>
          </w:p>
          <w:p w14:paraId="405E9B5A" w14:textId="77777777" w:rsidR="00551AFD" w:rsidRPr="00CB02BA" w:rsidRDefault="00551AFD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8.0 (4.0-16.0)</w:t>
            </w:r>
          </w:p>
          <w:p w14:paraId="087A9488" w14:textId="77777777" w:rsidR="00551AFD" w:rsidRPr="00CB02BA" w:rsidRDefault="00551AFD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20.7 (18.0-24.1)</w:t>
            </w:r>
          </w:p>
          <w:p w14:paraId="61A0C7CC" w14:textId="77777777" w:rsidR="00551AFD" w:rsidRPr="00CB02BA" w:rsidRDefault="00551AFD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5.0 (3.0-6.0)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01DC542" w14:textId="77777777" w:rsidR="00551AFD" w:rsidRPr="00CB02BA" w:rsidRDefault="00551AFD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6.0 (2.0-15.0)</w:t>
            </w:r>
          </w:p>
          <w:p w14:paraId="41256140" w14:textId="1CB097BE" w:rsidR="00551AFD" w:rsidRPr="00CB02BA" w:rsidRDefault="00271EA0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7</w:t>
            </w:r>
            <w:r w:rsidR="00551AFD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.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5</w:t>
            </w:r>
            <w:r w:rsidR="00551AFD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 xml:space="preserve"> (3.0-14.</w:t>
            </w:r>
            <w:r w:rsidR="00F905F2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0</w:t>
            </w:r>
            <w:r w:rsidR="00551AFD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)</w:t>
            </w:r>
          </w:p>
          <w:p w14:paraId="521099DC" w14:textId="77777777" w:rsidR="00551AFD" w:rsidRPr="00CB02BA" w:rsidRDefault="00551AFD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21.5 (18.1-24.1)</w:t>
            </w:r>
          </w:p>
          <w:p w14:paraId="61EB5CF2" w14:textId="77777777" w:rsidR="00551AFD" w:rsidRPr="00CB02BA" w:rsidRDefault="00551AFD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5.0 (3.0-6.0)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1D598975" w14:textId="4FB0EF19" w:rsidR="00551AFD" w:rsidRPr="00CB02BA" w:rsidRDefault="004231A2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p&lt;</w:t>
            </w:r>
            <w:r w:rsidR="00551AFD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0.001*</w:t>
            </w:r>
          </w:p>
          <w:p w14:paraId="0EFB034E" w14:textId="634BD007" w:rsidR="00551AFD" w:rsidRPr="00CB02BA" w:rsidRDefault="00551AFD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p=0.</w:t>
            </w:r>
            <w:r w:rsidR="002039CF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183</w:t>
            </w:r>
          </w:p>
          <w:p w14:paraId="4EBA8AD9" w14:textId="03E22231" w:rsidR="00551AFD" w:rsidRPr="00CB02BA" w:rsidRDefault="00551AFD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p=0.01</w:t>
            </w:r>
            <w:r w:rsidR="00C21894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6</w:t>
            </w: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*</w:t>
            </w:r>
          </w:p>
          <w:p w14:paraId="656D738F" w14:textId="7F354FB3" w:rsidR="00551AFD" w:rsidRPr="00CB02BA" w:rsidRDefault="00551AFD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highlight w:val="yellow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p=0.</w:t>
            </w:r>
            <w:r w:rsidR="006A1B96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188</w:t>
            </w:r>
          </w:p>
        </w:tc>
      </w:tr>
    </w:tbl>
    <w:p w14:paraId="4D439407" w14:textId="0618EA84" w:rsidR="003F75EB" w:rsidRPr="00CB02BA" w:rsidRDefault="00551AFD" w:rsidP="00CB02BA">
      <w:pPr>
        <w:pStyle w:val="MDPI43tablefooter"/>
      </w:pPr>
      <w:r w:rsidRPr="00CB02BA">
        <w:t>Abbreviations: BAI = Beck’s Anxiety Inventory; BDI = Beck’s Depression Inventory; DINE = Dietary Instrument for Nutrition Education; IQR = interquartile range; MVPA = moderate-vigorous physical activity time; SWEMWBS-7 = Short Warwick Edinburgh Mental Wellbeing Scale; T2 = timepoint 2; T3 = timepoint 3</w:t>
      </w:r>
      <w:r w:rsidR="00CB02BA">
        <w:t xml:space="preserve">. </w:t>
      </w:r>
      <w:r w:rsidRPr="00CB02BA">
        <w:t>* = Significant difference (p&lt;0.05)</w:t>
      </w:r>
      <w:r w:rsidR="00CB02BA">
        <w:t>.</w:t>
      </w:r>
      <w:r w:rsidR="00B322DF">
        <w:t xml:space="preserve"> </w:t>
      </w:r>
      <w:r w:rsidR="00B322DF">
        <w:rPr>
          <w:rFonts w:cs="Arial"/>
          <w:szCs w:val="18"/>
          <w:vertAlign w:val="superscript"/>
          <w:lang w:val="en-GB"/>
        </w:rPr>
        <w:t>a</w:t>
      </w:r>
      <w:r w:rsidR="00B322DF" w:rsidRPr="00BA34CD">
        <w:rPr>
          <w:rFonts w:cs="Arial"/>
          <w:szCs w:val="18"/>
          <w:lang w:val="en-GB"/>
        </w:rPr>
        <w:t xml:space="preserve"> = 3 participants</w:t>
      </w:r>
      <w:r w:rsidR="00B322DF">
        <w:rPr>
          <w:rFonts w:cs="Arial"/>
          <w:szCs w:val="18"/>
          <w:lang w:val="en-GB"/>
        </w:rPr>
        <w:t xml:space="preserve"> (1.01% of the total sample)</w:t>
      </w:r>
      <w:r w:rsidR="00B322DF" w:rsidRPr="00BA34CD">
        <w:rPr>
          <w:rFonts w:cs="Arial"/>
          <w:szCs w:val="18"/>
          <w:lang w:val="en-GB"/>
        </w:rPr>
        <w:t xml:space="preserve"> did not </w:t>
      </w:r>
      <w:r w:rsidR="00B322DF">
        <w:rPr>
          <w:rFonts w:cs="Arial"/>
          <w:szCs w:val="18"/>
          <w:lang w:val="en-GB"/>
        </w:rPr>
        <w:t xml:space="preserve">report </w:t>
      </w:r>
      <w:r w:rsidR="00B322DF" w:rsidRPr="00BA34CD">
        <w:rPr>
          <w:rFonts w:cs="Arial"/>
          <w:szCs w:val="18"/>
          <w:lang w:val="en-GB"/>
        </w:rPr>
        <w:t>this data.</w:t>
      </w:r>
    </w:p>
    <w:p w14:paraId="1DF8858E" w14:textId="233F4903" w:rsidR="008357C9" w:rsidRDefault="008357C9" w:rsidP="00E67610">
      <w:pPr>
        <w:pStyle w:val="MDPI22heading2"/>
        <w:spacing w:before="240"/>
      </w:pPr>
      <w:r>
        <w:t>Alcohol and smoking behaviour</w:t>
      </w:r>
    </w:p>
    <w:p w14:paraId="65A4C54D" w14:textId="7D180804" w:rsidR="00F966D4" w:rsidRPr="00CB02BA" w:rsidRDefault="003C23F0" w:rsidP="00CB02BA">
      <w:pPr>
        <w:pStyle w:val="MDPI31text"/>
        <w:rPr>
          <w:highlight w:val="yellow"/>
        </w:rPr>
      </w:pPr>
      <w:r w:rsidRPr="00CB02BA">
        <w:t>S</w:t>
      </w:r>
      <w:r w:rsidR="00D33D89" w:rsidRPr="00CB02BA">
        <w:t>ignificant</w:t>
      </w:r>
      <w:r w:rsidRPr="00CB02BA">
        <w:t>ly</w:t>
      </w:r>
      <w:r w:rsidR="00D33D89" w:rsidRPr="00CB02BA">
        <w:t xml:space="preserve"> </w:t>
      </w:r>
      <w:r w:rsidRPr="00CB02BA">
        <w:t xml:space="preserve">more participants switched from </w:t>
      </w:r>
      <w:r w:rsidR="00762E2B" w:rsidRPr="00CB02BA">
        <w:t xml:space="preserve">not drinking alcohol to drinking </w:t>
      </w:r>
      <w:r w:rsidR="00D33D89" w:rsidRPr="00CB02BA">
        <w:t>alcohol at T3 v</w:t>
      </w:r>
      <w:r w:rsidR="0071685C" w:rsidRPr="00CB02BA">
        <w:t>er</w:t>
      </w:r>
      <w:r w:rsidR="00D33D89" w:rsidRPr="00CB02BA">
        <w:t>s</w:t>
      </w:r>
      <w:r w:rsidR="0071685C" w:rsidRPr="00CB02BA">
        <w:t>us</w:t>
      </w:r>
      <w:r w:rsidR="00D33D89" w:rsidRPr="00CB02BA">
        <w:t xml:space="preserve"> T</w:t>
      </w:r>
      <w:r w:rsidR="0071685C" w:rsidRPr="00CB02BA">
        <w:t>2</w:t>
      </w:r>
      <w:r w:rsidR="00D33D89" w:rsidRPr="00CB02BA">
        <w:t xml:space="preserve"> (p</w:t>
      </w:r>
      <w:r w:rsidR="007E6B8C" w:rsidRPr="00CB02BA">
        <w:t>&lt;</w:t>
      </w:r>
      <w:r w:rsidR="00D33D89" w:rsidRPr="00CB02BA">
        <w:t>0.001)</w:t>
      </w:r>
      <w:r w:rsidR="002D284A" w:rsidRPr="00CB02BA">
        <w:t xml:space="preserve"> than vice-versa</w:t>
      </w:r>
      <w:r w:rsidR="00AD5E74" w:rsidRPr="00CB02BA">
        <w:t xml:space="preserve"> (</w:t>
      </w:r>
      <w:r w:rsidR="00AD5E74" w:rsidRPr="00CB02BA">
        <w:rPr>
          <w:b/>
        </w:rPr>
        <w:t xml:space="preserve">Table </w:t>
      </w:r>
      <w:r w:rsidR="00FE38D4" w:rsidRPr="00CB02BA">
        <w:rPr>
          <w:b/>
        </w:rPr>
        <w:t>5</w:t>
      </w:r>
      <w:r w:rsidR="00AD5E74" w:rsidRPr="00CB02BA">
        <w:t>)</w:t>
      </w:r>
      <w:r w:rsidR="002D284A" w:rsidRPr="00CB02BA">
        <w:t>.</w:t>
      </w:r>
      <w:r w:rsidR="00E57D5F" w:rsidRPr="00CB02BA">
        <w:t xml:space="preserve"> </w:t>
      </w:r>
      <w:r w:rsidR="002E613E" w:rsidRPr="00CB02BA">
        <w:t>However, t</w:t>
      </w:r>
      <w:r w:rsidR="00E57D5F" w:rsidRPr="00CB02BA">
        <w:t xml:space="preserve">here were no significant changes in smoking </w:t>
      </w:r>
      <w:proofErr w:type="spellStart"/>
      <w:r w:rsidR="00E57D5F" w:rsidRPr="00CB02BA">
        <w:t>behaviour</w:t>
      </w:r>
      <w:proofErr w:type="spellEnd"/>
      <w:r w:rsidR="00E57D5F" w:rsidRPr="00CB02BA">
        <w:t xml:space="preserve"> (p=1.000)</w:t>
      </w:r>
      <w:r w:rsidR="002E613E" w:rsidRPr="00CB02BA">
        <w:t>.</w:t>
      </w:r>
    </w:p>
    <w:p w14:paraId="769CE813" w14:textId="70E5379F" w:rsidR="00AB4C04" w:rsidRPr="00CB02BA" w:rsidRDefault="00CB02BA" w:rsidP="00CB02BA">
      <w:pPr>
        <w:pStyle w:val="MDPI41tablecaption"/>
      </w:pPr>
      <w:r w:rsidRPr="00CB02BA">
        <w:rPr>
          <w:b/>
        </w:rPr>
        <w:t xml:space="preserve">Table 5. </w:t>
      </w:r>
      <w:r w:rsidR="00AB4C04" w:rsidRPr="00CB02BA">
        <w:t xml:space="preserve">Changes in alcohol and smoking </w:t>
      </w:r>
      <w:proofErr w:type="spellStart"/>
      <w:r w:rsidR="00AB4C04" w:rsidRPr="00CB02BA">
        <w:t>behaviours</w:t>
      </w:r>
      <w:proofErr w:type="spellEnd"/>
      <w:r w:rsidR="00AB4C04" w:rsidRPr="00CB02BA">
        <w:t xml:space="preserve"> during the </w:t>
      </w:r>
      <w:r w:rsidR="006B3374" w:rsidRPr="006B3374">
        <w:t>first set of COVID-19 public health restrictions</w:t>
      </w:r>
      <w:r w:rsidR="00AE219B">
        <w:t>.</w:t>
      </w:r>
    </w:p>
    <w:tbl>
      <w:tblPr>
        <w:tblW w:w="7857" w:type="dxa"/>
        <w:tblInd w:w="2608" w:type="dxa"/>
        <w:tblBorders>
          <w:top w:val="single" w:sz="8" w:space="0" w:color="auto"/>
          <w:bottom w:val="single" w:sz="8" w:space="0" w:color="auto"/>
          <w:insideH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1502"/>
        <w:gridCol w:w="1502"/>
        <w:gridCol w:w="1219"/>
        <w:gridCol w:w="1220"/>
      </w:tblGrid>
      <w:tr w:rsidR="002B71CA" w:rsidRPr="00CB02BA" w14:paraId="6230599C" w14:textId="77777777" w:rsidTr="00CB02BA">
        <w:trPr>
          <w:cantSplit/>
        </w:trPr>
        <w:tc>
          <w:tcPr>
            <w:tcW w:w="1881" w:type="dxa"/>
            <w:shd w:val="clear" w:color="auto" w:fill="FFFFFF"/>
            <w:vAlign w:val="center"/>
          </w:tcPr>
          <w:p w14:paraId="7C80223A" w14:textId="77777777" w:rsidR="002B71CA" w:rsidRPr="00CB02BA" w:rsidRDefault="002B71CA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20"/>
                <w:szCs w:val="18"/>
                <w:highlight w:val="yellow"/>
                <w:lang w:val="en-US"/>
              </w:rPr>
            </w:pPr>
          </w:p>
        </w:tc>
        <w:tc>
          <w:tcPr>
            <w:tcW w:w="2342" w:type="dxa"/>
            <w:gridSpan w:val="2"/>
            <w:shd w:val="clear" w:color="auto" w:fill="FFFFFF"/>
            <w:vAlign w:val="center"/>
          </w:tcPr>
          <w:p w14:paraId="5F2A6E3F" w14:textId="63427999" w:rsidR="002B71CA" w:rsidRPr="00CB02BA" w:rsidRDefault="002B71CA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b/>
                <w:bCs/>
                <w:sz w:val="20"/>
                <w:szCs w:val="18"/>
                <w:lang w:val="en-US"/>
              </w:rPr>
              <w:t>Drank alcohol at T3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79D45FD1" w14:textId="77777777" w:rsidR="002B71CA" w:rsidRPr="00CB02BA" w:rsidRDefault="002B71CA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  <w:t>Count, n</w:t>
            </w:r>
          </w:p>
        </w:tc>
        <w:tc>
          <w:tcPr>
            <w:tcW w:w="951" w:type="dxa"/>
            <w:shd w:val="clear" w:color="auto" w:fill="FFFFFF"/>
            <w:vAlign w:val="center"/>
          </w:tcPr>
          <w:p w14:paraId="636CDB92" w14:textId="77777777" w:rsidR="002B71CA" w:rsidRPr="00CB02BA" w:rsidRDefault="002B71CA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  <w:t>p value</w:t>
            </w:r>
          </w:p>
        </w:tc>
      </w:tr>
      <w:tr w:rsidR="00AB4C04" w:rsidRPr="00CB02BA" w14:paraId="26C7FFEF" w14:textId="77777777" w:rsidTr="00CB02BA">
        <w:trPr>
          <w:cantSplit/>
        </w:trPr>
        <w:tc>
          <w:tcPr>
            <w:tcW w:w="1881" w:type="dxa"/>
            <w:shd w:val="clear" w:color="auto" w:fill="FFFFFF"/>
            <w:vAlign w:val="center"/>
          </w:tcPr>
          <w:p w14:paraId="73EAB340" w14:textId="77777777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bCs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b/>
                <w:bCs/>
                <w:sz w:val="20"/>
                <w:szCs w:val="18"/>
                <w:lang w:val="en-US"/>
              </w:rPr>
              <w:t>Drank alcohol at T2</w:t>
            </w:r>
          </w:p>
        </w:tc>
        <w:tc>
          <w:tcPr>
            <w:tcW w:w="1171" w:type="dxa"/>
            <w:shd w:val="clear" w:color="auto" w:fill="FFFFFF"/>
            <w:vAlign w:val="center"/>
          </w:tcPr>
          <w:p w14:paraId="0DEB8894" w14:textId="77777777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Yes</w:t>
            </w:r>
          </w:p>
        </w:tc>
        <w:tc>
          <w:tcPr>
            <w:tcW w:w="1171" w:type="dxa"/>
            <w:shd w:val="clear" w:color="auto" w:fill="FFFFFF"/>
            <w:vAlign w:val="center"/>
          </w:tcPr>
          <w:p w14:paraId="1FE33FA7" w14:textId="77777777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No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6C0DB1BF" w14:textId="77777777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</w:pPr>
          </w:p>
        </w:tc>
        <w:tc>
          <w:tcPr>
            <w:tcW w:w="951" w:type="dxa"/>
            <w:shd w:val="clear" w:color="auto" w:fill="FFFFFF"/>
            <w:vAlign w:val="center"/>
          </w:tcPr>
          <w:p w14:paraId="6468E28C" w14:textId="77777777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</w:pPr>
          </w:p>
        </w:tc>
      </w:tr>
      <w:tr w:rsidR="00AB4C04" w:rsidRPr="00CB02BA" w14:paraId="22EE6B41" w14:textId="77777777" w:rsidTr="00CB02BA">
        <w:trPr>
          <w:cantSplit/>
        </w:trPr>
        <w:tc>
          <w:tcPr>
            <w:tcW w:w="1881" w:type="dxa"/>
            <w:shd w:val="clear" w:color="auto" w:fill="FFFFFF"/>
            <w:vAlign w:val="center"/>
          </w:tcPr>
          <w:p w14:paraId="61B23CF4" w14:textId="77777777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Yes</w:t>
            </w:r>
          </w:p>
        </w:tc>
        <w:tc>
          <w:tcPr>
            <w:tcW w:w="1171" w:type="dxa"/>
            <w:shd w:val="clear" w:color="auto" w:fill="FFFFFF"/>
            <w:vAlign w:val="center"/>
          </w:tcPr>
          <w:p w14:paraId="0DD94146" w14:textId="4C47A8EA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19</w:t>
            </w:r>
            <w:r w:rsidR="007E6B8C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7</w:t>
            </w:r>
          </w:p>
        </w:tc>
        <w:tc>
          <w:tcPr>
            <w:tcW w:w="1171" w:type="dxa"/>
            <w:shd w:val="clear" w:color="auto" w:fill="FFFFFF"/>
            <w:vAlign w:val="center"/>
          </w:tcPr>
          <w:p w14:paraId="62A9CBBB" w14:textId="5484351E" w:rsidR="00AB4C04" w:rsidRPr="00CB02BA" w:rsidRDefault="007E6B8C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2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26F9B2B5" w14:textId="3DED0866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29</w:t>
            </w:r>
            <w:r w:rsidR="00D47C32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3</w:t>
            </w:r>
            <w:r w:rsidR="001A5467" w:rsidRPr="004C6229">
              <w:rPr>
                <w:rFonts w:ascii="Palatino Linotype" w:hAnsi="Palatino Linotype" w:cs="Arial"/>
                <w:sz w:val="20"/>
                <w:szCs w:val="18"/>
                <w:vertAlign w:val="superscript"/>
                <w:lang w:val="en-US"/>
              </w:rPr>
              <w:t>a</w:t>
            </w:r>
          </w:p>
        </w:tc>
        <w:tc>
          <w:tcPr>
            <w:tcW w:w="951" w:type="dxa"/>
            <w:shd w:val="clear" w:color="auto" w:fill="FFFFFF"/>
            <w:vAlign w:val="center"/>
          </w:tcPr>
          <w:p w14:paraId="54498133" w14:textId="77C617D6" w:rsidR="00AB4C04" w:rsidRPr="00CB02BA" w:rsidRDefault="007E6B8C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p&lt;</w:t>
            </w:r>
            <w:r w:rsidR="00AB4C04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0.001*</w:t>
            </w:r>
          </w:p>
        </w:tc>
      </w:tr>
      <w:tr w:rsidR="00AB4C04" w:rsidRPr="00CB02BA" w14:paraId="0C5B7553" w14:textId="77777777" w:rsidTr="00CB02BA">
        <w:trPr>
          <w:cantSplit/>
        </w:trPr>
        <w:tc>
          <w:tcPr>
            <w:tcW w:w="1881" w:type="dxa"/>
            <w:shd w:val="clear" w:color="auto" w:fill="FFFFFF"/>
            <w:vAlign w:val="center"/>
          </w:tcPr>
          <w:p w14:paraId="2F955B68" w14:textId="77777777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No</w:t>
            </w:r>
          </w:p>
        </w:tc>
        <w:tc>
          <w:tcPr>
            <w:tcW w:w="1171" w:type="dxa"/>
            <w:shd w:val="clear" w:color="auto" w:fill="FFFFFF"/>
            <w:vAlign w:val="center"/>
          </w:tcPr>
          <w:p w14:paraId="0FE06081" w14:textId="77777777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19</w:t>
            </w:r>
          </w:p>
        </w:tc>
        <w:tc>
          <w:tcPr>
            <w:tcW w:w="1171" w:type="dxa"/>
            <w:shd w:val="clear" w:color="auto" w:fill="FFFFFF"/>
            <w:vAlign w:val="center"/>
          </w:tcPr>
          <w:p w14:paraId="2DE2DF6D" w14:textId="3A06F2BD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7</w:t>
            </w:r>
            <w:r w:rsidR="007E6B8C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5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73A212AA" w14:textId="77777777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</w:p>
        </w:tc>
        <w:tc>
          <w:tcPr>
            <w:tcW w:w="951" w:type="dxa"/>
            <w:shd w:val="clear" w:color="auto" w:fill="FFFFFF"/>
            <w:vAlign w:val="center"/>
          </w:tcPr>
          <w:p w14:paraId="2BB2FB32" w14:textId="77777777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</w:p>
        </w:tc>
      </w:tr>
      <w:tr w:rsidR="002B71CA" w:rsidRPr="00CB02BA" w14:paraId="36D7E2E4" w14:textId="77777777" w:rsidTr="00CB02BA">
        <w:trPr>
          <w:cantSplit/>
        </w:trPr>
        <w:tc>
          <w:tcPr>
            <w:tcW w:w="6124" w:type="dxa"/>
            <w:gridSpan w:val="5"/>
            <w:shd w:val="clear" w:color="auto" w:fill="FFFFFF"/>
            <w:vAlign w:val="center"/>
          </w:tcPr>
          <w:p w14:paraId="4AA4FF03" w14:textId="77777777" w:rsidR="002B71CA" w:rsidRPr="00CB02BA" w:rsidRDefault="002B71CA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</w:p>
        </w:tc>
      </w:tr>
      <w:tr w:rsidR="002B71CA" w:rsidRPr="00CB02BA" w14:paraId="20663B9D" w14:textId="77777777" w:rsidTr="00CB02BA">
        <w:trPr>
          <w:cantSplit/>
        </w:trPr>
        <w:tc>
          <w:tcPr>
            <w:tcW w:w="1881" w:type="dxa"/>
            <w:shd w:val="clear" w:color="auto" w:fill="FFFFFF"/>
            <w:vAlign w:val="center"/>
          </w:tcPr>
          <w:p w14:paraId="132825A3" w14:textId="77777777" w:rsidR="002B71CA" w:rsidRPr="00CB02BA" w:rsidRDefault="002B71CA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</w:p>
        </w:tc>
        <w:tc>
          <w:tcPr>
            <w:tcW w:w="2342" w:type="dxa"/>
            <w:gridSpan w:val="2"/>
            <w:shd w:val="clear" w:color="auto" w:fill="FFFFFF"/>
            <w:vAlign w:val="center"/>
          </w:tcPr>
          <w:p w14:paraId="472257F8" w14:textId="66B1618F" w:rsidR="002B71CA" w:rsidRPr="00CB02BA" w:rsidRDefault="002B71CA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b/>
                <w:bCs/>
                <w:sz w:val="20"/>
                <w:szCs w:val="18"/>
                <w:lang w:val="en-US"/>
              </w:rPr>
              <w:t>Smoking at T3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0B958FCD" w14:textId="77777777" w:rsidR="002B71CA" w:rsidRPr="00CB02BA" w:rsidRDefault="002B71CA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  <w:t>Count, n</w:t>
            </w:r>
          </w:p>
        </w:tc>
        <w:tc>
          <w:tcPr>
            <w:tcW w:w="951" w:type="dxa"/>
            <w:shd w:val="clear" w:color="auto" w:fill="FFFFFF"/>
            <w:vAlign w:val="center"/>
          </w:tcPr>
          <w:p w14:paraId="03BA62A0" w14:textId="77777777" w:rsidR="002B71CA" w:rsidRPr="00CB02BA" w:rsidRDefault="002B71CA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b/>
                <w:sz w:val="20"/>
                <w:szCs w:val="18"/>
                <w:lang w:val="en-US"/>
              </w:rPr>
              <w:t>p value</w:t>
            </w:r>
          </w:p>
        </w:tc>
      </w:tr>
      <w:tr w:rsidR="00AB4C04" w:rsidRPr="00CB02BA" w14:paraId="6E070D92" w14:textId="77777777" w:rsidTr="00CB02BA">
        <w:trPr>
          <w:cantSplit/>
        </w:trPr>
        <w:tc>
          <w:tcPr>
            <w:tcW w:w="1881" w:type="dxa"/>
            <w:shd w:val="clear" w:color="auto" w:fill="FFFFFF"/>
            <w:vAlign w:val="center"/>
          </w:tcPr>
          <w:p w14:paraId="0D09C550" w14:textId="77777777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b/>
                <w:bCs/>
                <w:sz w:val="20"/>
                <w:szCs w:val="18"/>
                <w:lang w:val="en-US"/>
              </w:rPr>
              <w:t>Smoking at T2</w:t>
            </w:r>
          </w:p>
        </w:tc>
        <w:tc>
          <w:tcPr>
            <w:tcW w:w="1171" w:type="dxa"/>
            <w:shd w:val="clear" w:color="auto" w:fill="FFFFFF"/>
            <w:vAlign w:val="center"/>
          </w:tcPr>
          <w:p w14:paraId="4AE34848" w14:textId="77777777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Yes</w:t>
            </w:r>
          </w:p>
        </w:tc>
        <w:tc>
          <w:tcPr>
            <w:tcW w:w="1171" w:type="dxa"/>
            <w:shd w:val="clear" w:color="auto" w:fill="FFFFFF"/>
            <w:vAlign w:val="center"/>
          </w:tcPr>
          <w:p w14:paraId="0C58D12B" w14:textId="77777777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No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465D1E63" w14:textId="77777777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</w:p>
        </w:tc>
        <w:tc>
          <w:tcPr>
            <w:tcW w:w="951" w:type="dxa"/>
            <w:shd w:val="clear" w:color="auto" w:fill="FFFFFF"/>
            <w:vAlign w:val="center"/>
          </w:tcPr>
          <w:p w14:paraId="7D63858A" w14:textId="77777777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</w:p>
        </w:tc>
      </w:tr>
      <w:tr w:rsidR="00AB4C04" w:rsidRPr="00CB02BA" w14:paraId="72138F43" w14:textId="77777777" w:rsidTr="00CB02BA">
        <w:trPr>
          <w:cantSplit/>
        </w:trPr>
        <w:tc>
          <w:tcPr>
            <w:tcW w:w="1881" w:type="dxa"/>
            <w:shd w:val="clear" w:color="auto" w:fill="FFFFFF"/>
            <w:vAlign w:val="center"/>
          </w:tcPr>
          <w:p w14:paraId="1FA07F6B" w14:textId="77777777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Yes</w:t>
            </w:r>
          </w:p>
        </w:tc>
        <w:tc>
          <w:tcPr>
            <w:tcW w:w="1171" w:type="dxa"/>
            <w:shd w:val="clear" w:color="auto" w:fill="FFFFFF"/>
            <w:vAlign w:val="center"/>
          </w:tcPr>
          <w:p w14:paraId="6B44FC91" w14:textId="77777777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20</w:t>
            </w:r>
          </w:p>
        </w:tc>
        <w:tc>
          <w:tcPr>
            <w:tcW w:w="1171" w:type="dxa"/>
            <w:shd w:val="clear" w:color="auto" w:fill="FFFFFF"/>
            <w:vAlign w:val="center"/>
          </w:tcPr>
          <w:p w14:paraId="509A3891" w14:textId="77777777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4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4778F01C" w14:textId="6C8C121E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29</w:t>
            </w:r>
            <w:r w:rsidR="00D47C32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3</w:t>
            </w:r>
            <w:r w:rsidR="001A5467" w:rsidRPr="004C6229">
              <w:rPr>
                <w:rFonts w:ascii="Palatino Linotype" w:hAnsi="Palatino Linotype" w:cs="Arial"/>
                <w:sz w:val="20"/>
                <w:szCs w:val="18"/>
                <w:vertAlign w:val="superscript"/>
                <w:lang w:val="en-US"/>
              </w:rPr>
              <w:t>a</w:t>
            </w:r>
          </w:p>
        </w:tc>
        <w:tc>
          <w:tcPr>
            <w:tcW w:w="951" w:type="dxa"/>
            <w:shd w:val="clear" w:color="auto" w:fill="FFFFFF"/>
            <w:vAlign w:val="center"/>
          </w:tcPr>
          <w:p w14:paraId="05A04F6C" w14:textId="77777777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p=1.000</w:t>
            </w:r>
          </w:p>
        </w:tc>
      </w:tr>
      <w:tr w:rsidR="00AB4C04" w:rsidRPr="00CB02BA" w14:paraId="334249F1" w14:textId="77777777" w:rsidTr="00CB02BA">
        <w:trPr>
          <w:cantSplit/>
        </w:trPr>
        <w:tc>
          <w:tcPr>
            <w:tcW w:w="1881" w:type="dxa"/>
            <w:shd w:val="clear" w:color="auto" w:fill="FFFFFF"/>
            <w:vAlign w:val="center"/>
          </w:tcPr>
          <w:p w14:paraId="736C03E9" w14:textId="77777777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No</w:t>
            </w:r>
          </w:p>
        </w:tc>
        <w:tc>
          <w:tcPr>
            <w:tcW w:w="1171" w:type="dxa"/>
            <w:shd w:val="clear" w:color="auto" w:fill="FFFFFF"/>
            <w:vAlign w:val="center"/>
          </w:tcPr>
          <w:p w14:paraId="11DEE42E" w14:textId="77777777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4</w:t>
            </w:r>
          </w:p>
        </w:tc>
        <w:tc>
          <w:tcPr>
            <w:tcW w:w="1171" w:type="dxa"/>
            <w:shd w:val="clear" w:color="auto" w:fill="FFFFFF"/>
            <w:vAlign w:val="center"/>
          </w:tcPr>
          <w:p w14:paraId="2EE466CB" w14:textId="24BC556C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  <w:r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26</w:t>
            </w:r>
            <w:r w:rsidR="00AB1BA8" w:rsidRPr="00CB02BA">
              <w:rPr>
                <w:rFonts w:ascii="Palatino Linotype" w:hAnsi="Palatino Linotype" w:cs="Arial"/>
                <w:sz w:val="20"/>
                <w:szCs w:val="18"/>
                <w:lang w:val="en-US"/>
              </w:rPr>
              <w:t>5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0B48486D" w14:textId="77777777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</w:p>
        </w:tc>
        <w:tc>
          <w:tcPr>
            <w:tcW w:w="951" w:type="dxa"/>
            <w:shd w:val="clear" w:color="auto" w:fill="FFFFFF"/>
            <w:vAlign w:val="center"/>
          </w:tcPr>
          <w:p w14:paraId="6F0F266E" w14:textId="77777777" w:rsidR="00AB4C04" w:rsidRPr="00CB02BA" w:rsidRDefault="00AB4C04" w:rsidP="00CB02B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  <w:szCs w:val="18"/>
                <w:lang w:val="en-US"/>
              </w:rPr>
            </w:pPr>
          </w:p>
        </w:tc>
      </w:tr>
    </w:tbl>
    <w:p w14:paraId="0A32EC50" w14:textId="1FECFC5D" w:rsidR="00496B20" w:rsidRPr="00CB02BA" w:rsidRDefault="00AB4C04" w:rsidP="00CB02BA">
      <w:pPr>
        <w:pStyle w:val="MDPI43tablefooter"/>
      </w:pPr>
      <w:proofErr w:type="spellStart"/>
      <w:proofErr w:type="gramStart"/>
      <w:r w:rsidRPr="00B2676D">
        <w:rPr>
          <w:lang w:val="fr-FR"/>
        </w:rPr>
        <w:t>Abbreviations</w:t>
      </w:r>
      <w:proofErr w:type="spellEnd"/>
      <w:r w:rsidRPr="00B2676D">
        <w:rPr>
          <w:lang w:val="fr-FR"/>
        </w:rPr>
        <w:t>:</w:t>
      </w:r>
      <w:proofErr w:type="gramEnd"/>
      <w:r w:rsidRPr="00B2676D">
        <w:rPr>
          <w:lang w:val="fr-FR"/>
        </w:rPr>
        <w:t xml:space="preserve"> T2 = </w:t>
      </w:r>
      <w:proofErr w:type="spellStart"/>
      <w:r w:rsidRPr="00B2676D">
        <w:rPr>
          <w:lang w:val="fr-FR"/>
        </w:rPr>
        <w:t>timepoint</w:t>
      </w:r>
      <w:proofErr w:type="spellEnd"/>
      <w:r w:rsidRPr="00B2676D">
        <w:rPr>
          <w:lang w:val="fr-FR"/>
        </w:rPr>
        <w:t xml:space="preserve"> 2; T3 = </w:t>
      </w:r>
      <w:proofErr w:type="spellStart"/>
      <w:r w:rsidRPr="00B2676D">
        <w:rPr>
          <w:lang w:val="fr-FR"/>
        </w:rPr>
        <w:t>timepoint</w:t>
      </w:r>
      <w:proofErr w:type="spellEnd"/>
      <w:r w:rsidRPr="00B2676D">
        <w:rPr>
          <w:lang w:val="fr-FR"/>
        </w:rPr>
        <w:t xml:space="preserve"> 3</w:t>
      </w:r>
      <w:r w:rsidR="00CB02BA" w:rsidRPr="00B2676D">
        <w:rPr>
          <w:lang w:val="fr-FR"/>
        </w:rPr>
        <w:t xml:space="preserve">. </w:t>
      </w:r>
      <w:r w:rsidRPr="00CB02BA">
        <w:t>* = Significant difference (p&lt;0.05)</w:t>
      </w:r>
      <w:r w:rsidR="00CB02BA">
        <w:t>.</w:t>
      </w:r>
      <w:r w:rsidR="001C5BD9">
        <w:t xml:space="preserve"> </w:t>
      </w:r>
      <w:r w:rsidR="001C5BD9">
        <w:rPr>
          <w:rFonts w:cs="Arial"/>
          <w:szCs w:val="18"/>
          <w:vertAlign w:val="superscript"/>
          <w:lang w:val="en-GB"/>
        </w:rPr>
        <w:t>a</w:t>
      </w:r>
      <w:r w:rsidR="001C5BD9" w:rsidRPr="00BA34CD">
        <w:rPr>
          <w:rFonts w:cs="Arial"/>
          <w:szCs w:val="18"/>
          <w:lang w:val="en-GB"/>
        </w:rPr>
        <w:t xml:space="preserve"> = 3 participants</w:t>
      </w:r>
      <w:r w:rsidR="00C00DF9">
        <w:rPr>
          <w:rFonts w:cs="Arial"/>
          <w:szCs w:val="18"/>
          <w:lang w:val="en-GB"/>
        </w:rPr>
        <w:t xml:space="preserve"> (1.01%</w:t>
      </w:r>
      <w:r w:rsidR="00925A7D">
        <w:rPr>
          <w:rFonts w:cs="Arial"/>
          <w:szCs w:val="18"/>
          <w:lang w:val="en-GB"/>
        </w:rPr>
        <w:t xml:space="preserve"> of the total sample</w:t>
      </w:r>
      <w:r w:rsidR="00C00DF9">
        <w:rPr>
          <w:rFonts w:cs="Arial"/>
          <w:szCs w:val="18"/>
          <w:lang w:val="en-GB"/>
        </w:rPr>
        <w:t>)</w:t>
      </w:r>
      <w:r w:rsidR="001C5BD9" w:rsidRPr="00BA34CD">
        <w:rPr>
          <w:rFonts w:cs="Arial"/>
          <w:szCs w:val="18"/>
          <w:lang w:val="en-GB"/>
        </w:rPr>
        <w:t xml:space="preserve"> did not </w:t>
      </w:r>
      <w:r w:rsidR="0028686E">
        <w:rPr>
          <w:rFonts w:cs="Arial"/>
          <w:szCs w:val="18"/>
          <w:lang w:val="en-GB"/>
        </w:rPr>
        <w:t xml:space="preserve">report </w:t>
      </w:r>
      <w:r w:rsidR="001C5BD9" w:rsidRPr="00BA34CD">
        <w:rPr>
          <w:rFonts w:cs="Arial"/>
          <w:szCs w:val="18"/>
          <w:lang w:val="en-GB"/>
        </w:rPr>
        <w:t>this data.</w:t>
      </w:r>
    </w:p>
    <w:p w14:paraId="61EA2185" w14:textId="7EDB609F" w:rsidR="0082053D" w:rsidRPr="00CB02BA" w:rsidRDefault="0082053D" w:rsidP="00CB02BA">
      <w:pPr>
        <w:pStyle w:val="MDPI21heading1"/>
      </w:pPr>
      <w:r w:rsidRPr="00CB02BA">
        <w:t>D</w:t>
      </w:r>
      <w:r w:rsidR="007E2201" w:rsidRPr="00CB02BA">
        <w:t>iscussion</w:t>
      </w:r>
    </w:p>
    <w:p w14:paraId="31DF2A65" w14:textId="28F85C1D" w:rsidR="00030439" w:rsidRPr="00CB02BA" w:rsidRDefault="00F3083D" w:rsidP="00CB02BA">
      <w:pPr>
        <w:pStyle w:val="MDPI31text"/>
      </w:pPr>
      <w:r w:rsidRPr="00CB02BA">
        <w:t>Th</w:t>
      </w:r>
      <w:r w:rsidR="00851754" w:rsidRPr="00CB02BA">
        <w:t xml:space="preserve">e </w:t>
      </w:r>
      <w:r w:rsidR="006A5899" w:rsidRPr="00CB02BA">
        <w:t xml:space="preserve">findings have shown that after the introduction of </w:t>
      </w:r>
      <w:r w:rsidR="000828FA" w:rsidRPr="00CB02BA">
        <w:t xml:space="preserve">COVID-19 </w:t>
      </w:r>
      <w:r w:rsidR="006A5899" w:rsidRPr="00CB02BA">
        <w:t xml:space="preserve">public health restrictions in the UK, </w:t>
      </w:r>
      <w:r w:rsidR="00420729" w:rsidRPr="00CB02BA">
        <w:t>negative</w:t>
      </w:r>
      <w:r w:rsidR="006A5899" w:rsidRPr="00CB02BA">
        <w:t>, statistically significant</w:t>
      </w:r>
      <w:r w:rsidR="00420729" w:rsidRPr="00CB02BA">
        <w:t xml:space="preserve"> changes</w:t>
      </w:r>
      <w:r w:rsidR="006A5899" w:rsidRPr="00CB02BA">
        <w:t xml:space="preserve"> were reported</w:t>
      </w:r>
      <w:r w:rsidR="00420729" w:rsidRPr="00CB02BA">
        <w:t xml:space="preserve"> </w:t>
      </w:r>
      <w:r w:rsidR="00F756DB" w:rsidRPr="00CB02BA">
        <w:t>in</w:t>
      </w:r>
      <w:r w:rsidR="00A764D4" w:rsidRPr="00CB02BA">
        <w:t xml:space="preserve"> time spent in MVPA</w:t>
      </w:r>
      <w:r w:rsidR="002605D9" w:rsidRPr="00CB02BA">
        <w:t>,</w:t>
      </w:r>
      <w:r w:rsidR="00C950BC" w:rsidRPr="00CB02BA">
        <w:t xml:space="preserve"> time </w:t>
      </w:r>
      <w:r w:rsidR="003354C3" w:rsidRPr="00CB02BA">
        <w:t xml:space="preserve">spent </w:t>
      </w:r>
      <w:r w:rsidR="00C950BC" w:rsidRPr="00CB02BA">
        <w:t>out</w:t>
      </w:r>
      <w:r w:rsidR="00BE3FD0" w:rsidRPr="00CB02BA">
        <w:t>doors</w:t>
      </w:r>
      <w:r w:rsidR="00C950BC" w:rsidRPr="00CB02BA">
        <w:t>,</w:t>
      </w:r>
      <w:r w:rsidR="002605D9" w:rsidRPr="00CB02BA">
        <w:t xml:space="preserve"> </w:t>
      </w:r>
      <w:r w:rsidR="00F00CB9" w:rsidRPr="00CB02BA">
        <w:t>sitting</w:t>
      </w:r>
      <w:r w:rsidR="003F11B5" w:rsidRPr="00CB02BA">
        <w:t xml:space="preserve"> time,</w:t>
      </w:r>
      <w:r w:rsidR="00F00CB9" w:rsidRPr="00CB02BA">
        <w:t xml:space="preserve"> screen time </w:t>
      </w:r>
      <w:proofErr w:type="gramStart"/>
      <w:r w:rsidR="00F00CB9" w:rsidRPr="00CB02BA">
        <w:t>and also</w:t>
      </w:r>
      <w:proofErr w:type="gramEnd"/>
      <w:r w:rsidR="00F00CB9" w:rsidRPr="00CB02BA">
        <w:t xml:space="preserve"> </w:t>
      </w:r>
      <w:r w:rsidR="002605D9" w:rsidRPr="00CB02BA">
        <w:t>sexual activity</w:t>
      </w:r>
      <w:r w:rsidR="006A5899" w:rsidRPr="00CB02BA">
        <w:t>, with</w:t>
      </w:r>
      <w:r w:rsidR="00030439" w:rsidRPr="00CB02BA">
        <w:t xml:space="preserve"> no </w:t>
      </w:r>
      <w:r w:rsidR="00EC5CD2" w:rsidRPr="00CB02BA">
        <w:t xml:space="preserve">significant </w:t>
      </w:r>
      <w:r w:rsidR="00030439" w:rsidRPr="00CB02BA">
        <w:t xml:space="preserve">changes in </w:t>
      </w:r>
      <w:proofErr w:type="spellStart"/>
      <w:r w:rsidR="00231313" w:rsidRPr="00CB02BA">
        <w:t>fibre</w:t>
      </w:r>
      <w:proofErr w:type="spellEnd"/>
      <w:r w:rsidR="00E6461E" w:rsidRPr="00CB02BA">
        <w:t xml:space="preserve">, </w:t>
      </w:r>
      <w:r w:rsidR="00BB6CF1" w:rsidRPr="00CB02BA">
        <w:t>saturated</w:t>
      </w:r>
      <w:r w:rsidR="00FF2824" w:rsidRPr="00CB02BA">
        <w:t xml:space="preserve"> fat</w:t>
      </w:r>
      <w:r w:rsidR="00BB6CF1" w:rsidRPr="00CB02BA">
        <w:t xml:space="preserve"> </w:t>
      </w:r>
      <w:r w:rsidR="00156AC1" w:rsidRPr="00CB02BA">
        <w:t xml:space="preserve">and </w:t>
      </w:r>
      <w:r w:rsidR="00D8405F" w:rsidRPr="00CB02BA">
        <w:t>unsaturated fat intake</w:t>
      </w:r>
      <w:r w:rsidR="006A5899" w:rsidRPr="00CB02BA">
        <w:t>.</w:t>
      </w:r>
      <w:r w:rsidR="00A46313" w:rsidRPr="00CB02BA">
        <w:t xml:space="preserve"> </w:t>
      </w:r>
      <w:r w:rsidR="006A5899" w:rsidRPr="00CB02BA">
        <w:t xml:space="preserve">Subsequently, </w:t>
      </w:r>
      <w:r w:rsidR="006A145F" w:rsidRPr="00CB02BA">
        <w:t>as the first set of COVID-19 public health restrictions</w:t>
      </w:r>
      <w:r w:rsidR="006A145F" w:rsidRPr="00CB02BA" w:rsidDel="006A145F">
        <w:t xml:space="preserve"> </w:t>
      </w:r>
      <w:r w:rsidR="00D75DA3" w:rsidRPr="00CB02BA">
        <w:t>began to</w:t>
      </w:r>
      <w:r w:rsidR="006A145F" w:rsidRPr="00CB02BA">
        <w:t xml:space="preserve"> ease</w:t>
      </w:r>
      <w:r w:rsidR="00A46313" w:rsidRPr="00CB02BA">
        <w:t xml:space="preserve">, negative changes </w:t>
      </w:r>
      <w:r w:rsidR="006A5899" w:rsidRPr="00CB02BA">
        <w:t xml:space="preserve">were </w:t>
      </w:r>
      <w:r w:rsidR="005E25D5" w:rsidRPr="00CB02BA">
        <w:t xml:space="preserve">still being </w:t>
      </w:r>
      <w:r w:rsidR="006A5899" w:rsidRPr="00CB02BA">
        <w:t>reported in</w:t>
      </w:r>
      <w:r w:rsidR="00A46313" w:rsidRPr="00CB02BA">
        <w:t xml:space="preserve"> saturated fat intake and alcohol drinking. However,</w:t>
      </w:r>
      <w:r w:rsidR="006A5899" w:rsidRPr="00CB02BA">
        <w:t xml:space="preserve"> during the same period</w:t>
      </w:r>
      <w:r w:rsidR="00A46313" w:rsidRPr="00CB02BA">
        <w:t xml:space="preserve"> there were positive changes in time spent in MVPA and time </w:t>
      </w:r>
      <w:r w:rsidR="00BC5BE1" w:rsidRPr="00CB02BA">
        <w:t xml:space="preserve">spent </w:t>
      </w:r>
      <w:r w:rsidR="00A46313" w:rsidRPr="00CB02BA">
        <w:t>out</w:t>
      </w:r>
      <w:r w:rsidR="00BE3FD0" w:rsidRPr="00CB02BA">
        <w:t>doors</w:t>
      </w:r>
      <w:r w:rsidR="00A46313" w:rsidRPr="00CB02BA">
        <w:t>, sitting</w:t>
      </w:r>
      <w:r w:rsidR="00461BDB" w:rsidRPr="00CB02BA">
        <w:t xml:space="preserve"> time, </w:t>
      </w:r>
      <w:r w:rsidR="00A46313" w:rsidRPr="00CB02BA">
        <w:t>screen time, anxiety symptoms and mental wellbeing.</w:t>
      </w:r>
    </w:p>
    <w:p w14:paraId="5F9EB2E6" w14:textId="5B849C57" w:rsidR="00534B7F" w:rsidRPr="00CB02BA" w:rsidRDefault="00C80094" w:rsidP="00CB02BA">
      <w:pPr>
        <w:pStyle w:val="MDPI31text"/>
      </w:pPr>
      <w:r>
        <w:t>A</w:t>
      </w:r>
      <w:r w:rsidR="009B4321" w:rsidRPr="00CB02BA">
        <w:t>s the</w:t>
      </w:r>
      <w:r w:rsidR="004B5615" w:rsidRPr="00CB02BA">
        <w:t xml:space="preserve"> </w:t>
      </w:r>
      <w:r w:rsidR="005E25D5" w:rsidRPr="00CB02BA">
        <w:t>first set of COVID-19 public health restrictions</w:t>
      </w:r>
      <w:r w:rsidR="009B4321" w:rsidRPr="00CB02BA">
        <w:t xml:space="preserve"> were being eased</w:t>
      </w:r>
      <w:r w:rsidR="002E2D43">
        <w:t xml:space="preserve">, there was a decrease in </w:t>
      </w:r>
      <w:proofErr w:type="spellStart"/>
      <w:r w:rsidR="002E2D43">
        <w:t>fibre</w:t>
      </w:r>
      <w:proofErr w:type="spellEnd"/>
      <w:r w:rsidR="002E2D43">
        <w:t xml:space="preserve"> intake</w:t>
      </w:r>
      <w:r w:rsidR="006A5899" w:rsidRPr="00CB02BA">
        <w:t xml:space="preserve"> </w:t>
      </w:r>
      <w:r w:rsidR="00102738" w:rsidRPr="00CB02BA">
        <w:t xml:space="preserve">compared with </w:t>
      </w:r>
      <w:r w:rsidR="00944FE6" w:rsidRPr="00CB02BA">
        <w:t>pre-</w:t>
      </w:r>
      <w:r w:rsidR="00102738" w:rsidRPr="00CB02BA">
        <w:t>pandemic</w:t>
      </w:r>
      <w:r w:rsidR="004970AF">
        <w:t xml:space="preserve"> levels</w:t>
      </w:r>
      <w:r w:rsidR="002C64BF" w:rsidRPr="00CB02BA">
        <w:t xml:space="preserve">. </w:t>
      </w:r>
      <w:r w:rsidR="00AC4624" w:rsidRPr="00CB02BA">
        <w:t>This</w:t>
      </w:r>
      <w:r w:rsidR="00037340" w:rsidRPr="00CB02BA">
        <w:t xml:space="preserve"> </w:t>
      </w:r>
      <w:r w:rsidR="006D63EB">
        <w:t>finding</w:t>
      </w:r>
      <w:r w:rsidR="007D6E6D">
        <w:t xml:space="preserve"> is in line with results</w:t>
      </w:r>
      <w:r w:rsidR="00037340" w:rsidRPr="00CB02BA">
        <w:t xml:space="preserve"> </w:t>
      </w:r>
      <w:r w:rsidR="007D6E6D">
        <w:t>of</w:t>
      </w:r>
      <w:r w:rsidR="00682CEA" w:rsidRPr="00CB02BA">
        <w:t xml:space="preserve"> a</w:t>
      </w:r>
      <w:r w:rsidR="008C4418" w:rsidRPr="00CB02BA">
        <w:t xml:space="preserve"> large survey </w:t>
      </w:r>
      <w:r w:rsidR="00682CEA" w:rsidRPr="00CB02BA">
        <w:t xml:space="preserve">which highlighted that </w:t>
      </w:r>
      <w:r w:rsidR="008C4418" w:rsidRPr="00CB02BA">
        <w:t>fruit and vegetable</w:t>
      </w:r>
      <w:r w:rsidR="00682CEA" w:rsidRPr="00CB02BA">
        <w:t xml:space="preserve"> consumption</w:t>
      </w:r>
      <w:r w:rsidR="008C4418" w:rsidRPr="00CB02BA">
        <w:t xml:space="preserve"> (</w:t>
      </w:r>
      <w:r w:rsidR="00682CEA" w:rsidRPr="00CB02BA">
        <w:t xml:space="preserve">generally </w:t>
      </w:r>
      <w:r w:rsidR="00FD685A" w:rsidRPr="00CB02BA">
        <w:t xml:space="preserve">high in </w:t>
      </w:r>
      <w:proofErr w:type="spellStart"/>
      <w:r w:rsidR="00FD685A" w:rsidRPr="00CB02BA">
        <w:t>fibre</w:t>
      </w:r>
      <w:proofErr w:type="spellEnd"/>
      <w:r w:rsidR="008C4418" w:rsidRPr="00CB02BA">
        <w:t>)</w:t>
      </w:r>
      <w:r w:rsidR="00037340" w:rsidRPr="00CB02BA">
        <w:t xml:space="preserve"> had</w:t>
      </w:r>
      <w:r w:rsidR="008C4418" w:rsidRPr="00CB02BA">
        <w:t xml:space="preserve"> decreased</w:t>
      </w:r>
      <w:r w:rsidR="00BF1663" w:rsidRPr="00CB02BA">
        <w:t xml:space="preserve"> </w:t>
      </w:r>
      <w:r w:rsidR="00FB3CE5" w:rsidRPr="00CB02BA">
        <w:t>[28]</w:t>
      </w:r>
      <w:r w:rsidR="00BF1663" w:rsidRPr="00CB02BA">
        <w:t>.</w:t>
      </w:r>
      <w:r w:rsidR="008C4418" w:rsidRPr="00CB02BA">
        <w:t xml:space="preserve"> </w:t>
      </w:r>
      <w:r w:rsidR="0094728D" w:rsidRPr="00CB02BA">
        <w:t>However, another study</w:t>
      </w:r>
      <w:r w:rsidR="008E7A8F" w:rsidRPr="00CB02BA">
        <w:t xml:space="preserve"> </w:t>
      </w:r>
      <w:r w:rsidR="0094728D" w:rsidRPr="00CB02BA">
        <w:t>has shown that</w:t>
      </w:r>
      <w:r w:rsidR="003615B6" w:rsidRPr="00CB02BA">
        <w:t xml:space="preserve"> </w:t>
      </w:r>
      <w:proofErr w:type="spellStart"/>
      <w:r w:rsidR="003615B6" w:rsidRPr="00CB02BA">
        <w:t>fibre</w:t>
      </w:r>
      <w:proofErr w:type="spellEnd"/>
      <w:r w:rsidR="003615B6" w:rsidRPr="00CB02BA">
        <w:t xml:space="preserve"> int</w:t>
      </w:r>
      <w:r w:rsidR="004F3E24" w:rsidRPr="00CB02BA">
        <w:t>ake</w:t>
      </w:r>
      <w:r w:rsidR="00FC1524" w:rsidRPr="00CB02BA">
        <w:t xml:space="preserve"> </w:t>
      </w:r>
      <w:r w:rsidR="00AE4743" w:rsidRPr="00CB02BA">
        <w:t>ha</w:t>
      </w:r>
      <w:r w:rsidR="00FC1524" w:rsidRPr="00CB02BA">
        <w:t>d potentially</w:t>
      </w:r>
      <w:r w:rsidR="00AE4743" w:rsidRPr="00CB02BA">
        <w:t xml:space="preserve"> </w:t>
      </w:r>
      <w:r w:rsidR="004F3E24" w:rsidRPr="00CB02BA">
        <w:t>increased</w:t>
      </w:r>
      <w:r w:rsidR="002F08CB" w:rsidRPr="00CB02BA">
        <w:t xml:space="preserve"> </w:t>
      </w:r>
      <w:r w:rsidR="00044931" w:rsidRPr="00CB02BA">
        <w:t>during the pandemic</w:t>
      </w:r>
      <w:r w:rsidR="00BF1663" w:rsidRPr="00CB02BA">
        <w:t xml:space="preserve"> </w:t>
      </w:r>
      <w:r w:rsidR="009F6943" w:rsidRPr="00CB02BA">
        <w:t>[29]</w:t>
      </w:r>
      <w:r w:rsidR="00BF1663" w:rsidRPr="00CB02BA">
        <w:t>.</w:t>
      </w:r>
      <w:r w:rsidR="00035F34" w:rsidRPr="00CB02BA">
        <w:t xml:space="preserve"> </w:t>
      </w:r>
      <w:r w:rsidR="00064804" w:rsidRPr="00CB02BA">
        <w:t>I</w:t>
      </w:r>
      <w:r w:rsidR="00035F34" w:rsidRPr="00CB02BA">
        <w:t xml:space="preserve">t is worth noting that </w:t>
      </w:r>
      <w:r w:rsidR="002F08CB" w:rsidRPr="00CB02BA">
        <w:t>this study</w:t>
      </w:r>
      <w:r w:rsidR="009672E2">
        <w:t xml:space="preserve"> by </w:t>
      </w:r>
      <w:proofErr w:type="spellStart"/>
      <w:r w:rsidR="003A194B" w:rsidRPr="003A194B">
        <w:lastRenderedPageBreak/>
        <w:t>Bogataj</w:t>
      </w:r>
      <w:proofErr w:type="spellEnd"/>
      <w:r w:rsidR="003A194B" w:rsidRPr="003A194B">
        <w:t xml:space="preserve"> </w:t>
      </w:r>
      <w:proofErr w:type="spellStart"/>
      <w:r w:rsidR="003A194B" w:rsidRPr="003A194B">
        <w:t>Jontez</w:t>
      </w:r>
      <w:proofErr w:type="spellEnd"/>
      <w:r w:rsidR="003A194B">
        <w:t xml:space="preserve"> and colleagues</w:t>
      </w:r>
      <w:r w:rsidR="002F08CB" w:rsidRPr="00CB02BA">
        <w:t xml:space="preserve"> was much smaller</w:t>
      </w:r>
      <w:r w:rsidR="003A194B">
        <w:t xml:space="preserve"> (n=38</w:t>
      </w:r>
      <w:r w:rsidR="002759F7">
        <w:t>)</w:t>
      </w:r>
      <w:r w:rsidR="002F08CB" w:rsidRPr="00CB02BA">
        <w:t xml:space="preserve"> </w:t>
      </w:r>
      <w:r w:rsidR="00BC5BE1" w:rsidRPr="00CB02BA">
        <w:t>than</w:t>
      </w:r>
      <w:r w:rsidR="002F08CB" w:rsidRPr="00CB02BA">
        <w:t xml:space="preserve"> the current study</w:t>
      </w:r>
      <w:r w:rsidR="004F3E24" w:rsidRPr="00CB02BA">
        <w:t xml:space="preserve"> </w:t>
      </w:r>
      <w:r w:rsidR="00916E97" w:rsidRPr="00CB02BA">
        <w:t xml:space="preserve">and measured </w:t>
      </w:r>
      <w:proofErr w:type="spellStart"/>
      <w:r w:rsidR="00916E97" w:rsidRPr="00CB02BA">
        <w:t>fibre</w:t>
      </w:r>
      <w:proofErr w:type="spellEnd"/>
      <w:r w:rsidR="00916E97" w:rsidRPr="00CB02BA">
        <w:t xml:space="preserve"> intake differently</w:t>
      </w:r>
      <w:r w:rsidR="00603879" w:rsidRPr="00CB02BA">
        <w:t>.</w:t>
      </w:r>
      <w:r w:rsidR="00A80A44" w:rsidRPr="00CB02BA">
        <w:t xml:space="preserve"> Saturated and unsaturated fat intake appeared to remain largely </w:t>
      </w:r>
      <w:r w:rsidR="00AC3461" w:rsidRPr="00CB02BA">
        <w:t>unaffected</w:t>
      </w:r>
      <w:r w:rsidR="00EF45B9" w:rsidRPr="00CB02BA">
        <w:t>.</w:t>
      </w:r>
      <w:r w:rsidR="00F56C98" w:rsidRPr="00CB02BA">
        <w:t xml:space="preserve"> Other research has shown that </w:t>
      </w:r>
      <w:r w:rsidR="003617CF" w:rsidRPr="00CB02BA">
        <w:t xml:space="preserve">many </w:t>
      </w:r>
      <w:r w:rsidR="00534B7F" w:rsidRPr="00CB02BA">
        <w:t>individuals</w:t>
      </w:r>
      <w:r w:rsidR="00F56C98" w:rsidRPr="00CB02BA">
        <w:t xml:space="preserve"> </w:t>
      </w:r>
      <w:r w:rsidR="00C127AA" w:rsidRPr="00CB02BA">
        <w:t xml:space="preserve">had decreased </w:t>
      </w:r>
      <w:r w:rsidR="00534B7F" w:rsidRPr="00CB02BA">
        <w:t xml:space="preserve">their fat intake </w:t>
      </w:r>
      <w:r w:rsidR="0065317B" w:rsidRPr="00CB02BA">
        <w:t xml:space="preserve">through reduced </w:t>
      </w:r>
      <w:r w:rsidR="00534B7F" w:rsidRPr="00CB02BA">
        <w:t>consumption of high-fat and high-sugar</w:t>
      </w:r>
      <w:r w:rsidR="008B455B" w:rsidRPr="00CB02BA">
        <w:t xml:space="preserve"> foods</w:t>
      </w:r>
      <w:r w:rsidR="00534B7F" w:rsidRPr="00CB02BA">
        <w:t xml:space="preserve"> during the </w:t>
      </w:r>
      <w:r w:rsidR="00331585" w:rsidRPr="00CB02BA">
        <w:t>initial stages of the</w:t>
      </w:r>
      <w:r w:rsidR="00534B7F" w:rsidRPr="00CB02BA">
        <w:t xml:space="preserve"> pandemic</w:t>
      </w:r>
      <w:r w:rsidR="00BF1663" w:rsidRPr="00CB02BA">
        <w:t xml:space="preserve"> </w:t>
      </w:r>
      <w:r w:rsidR="00397866" w:rsidRPr="00CB02BA">
        <w:t>[30]</w:t>
      </w:r>
      <w:r w:rsidR="00BF1663" w:rsidRPr="00CB02BA">
        <w:t>.</w:t>
      </w:r>
      <w:r w:rsidR="00534B7F" w:rsidRPr="00CB02BA">
        <w:t xml:space="preserve"> </w:t>
      </w:r>
      <w:r w:rsidR="00EB618D" w:rsidRPr="00CB02BA">
        <w:t>Reduced</w:t>
      </w:r>
      <w:r w:rsidR="00534B7F" w:rsidRPr="00CB02BA">
        <w:t xml:space="preserve"> access to certain foods</w:t>
      </w:r>
      <w:r w:rsidR="00C7420C">
        <w:t xml:space="preserve"> due to panic buying</w:t>
      </w:r>
      <w:r w:rsidR="004365C2">
        <w:t xml:space="preserve"> and supply chain issues</w:t>
      </w:r>
      <w:r w:rsidR="00DD446C" w:rsidRPr="00CB02BA">
        <w:t xml:space="preserve"> may have been one reason for this</w:t>
      </w:r>
      <w:r w:rsidR="009033F2" w:rsidRPr="00CB02BA">
        <w:t>,</w:t>
      </w:r>
      <w:r w:rsidR="00FA37D8" w:rsidRPr="00CB02BA">
        <w:t xml:space="preserve"> with </w:t>
      </w:r>
      <w:r w:rsidR="00E769ED" w:rsidRPr="00CB02BA">
        <w:t xml:space="preserve">other possible </w:t>
      </w:r>
      <w:r w:rsidR="005527BB" w:rsidRPr="00CB02BA">
        <w:t>contributing factors including</w:t>
      </w:r>
      <w:r w:rsidR="00FA37D8" w:rsidRPr="00CB02BA">
        <w:t xml:space="preserve"> </w:t>
      </w:r>
      <w:r w:rsidR="00534B7F" w:rsidRPr="00CB02BA">
        <w:t xml:space="preserve">job loss, inability to </w:t>
      </w:r>
      <w:r w:rsidR="008B7E31" w:rsidRPr="00CB02BA">
        <w:t>visit</w:t>
      </w:r>
      <w:r w:rsidR="00534B7F" w:rsidRPr="00CB02BA">
        <w:t xml:space="preserve"> shops </w:t>
      </w:r>
      <w:r w:rsidR="00A56013" w:rsidRPr="00CB02BA">
        <w:t>and</w:t>
      </w:r>
      <w:r w:rsidR="00534B7F" w:rsidRPr="00CB02BA">
        <w:t xml:space="preserve"> </w:t>
      </w:r>
      <w:r w:rsidR="00360F82" w:rsidRPr="00CB02BA">
        <w:t>reduced</w:t>
      </w:r>
      <w:r w:rsidR="005527BB" w:rsidRPr="00CB02BA">
        <w:t xml:space="preserve"> household</w:t>
      </w:r>
      <w:r w:rsidR="00534B7F" w:rsidRPr="00CB02BA">
        <w:t xml:space="preserve"> </w:t>
      </w:r>
      <w:r w:rsidR="00360F82" w:rsidRPr="00CB02BA">
        <w:t>income</w:t>
      </w:r>
      <w:r w:rsidR="00BF1663" w:rsidRPr="00CB02BA">
        <w:t xml:space="preserve"> </w:t>
      </w:r>
      <w:r w:rsidR="00AF409D" w:rsidRPr="00CB02BA">
        <w:t>[31]</w:t>
      </w:r>
      <w:r w:rsidR="00BF1663" w:rsidRPr="00CB02BA">
        <w:t>.</w:t>
      </w:r>
      <w:r w:rsidR="00534B7F" w:rsidRPr="00CB02BA">
        <w:t xml:space="preserve"> </w:t>
      </w:r>
      <w:r w:rsidR="000A191E" w:rsidRPr="00CB02BA">
        <w:t>Interestingly, saturated fat intake increase</w:t>
      </w:r>
      <w:r w:rsidR="005650E6" w:rsidRPr="00CB02BA">
        <w:t>d</w:t>
      </w:r>
      <w:r w:rsidR="000A191E" w:rsidRPr="00CB02BA">
        <w:t xml:space="preserve"> from the</w:t>
      </w:r>
      <w:r w:rsidR="00EF3568" w:rsidRPr="00CB02BA">
        <w:t xml:space="preserve"> </w:t>
      </w:r>
      <w:r w:rsidR="00503645" w:rsidRPr="00CB02BA">
        <w:t>period that the</w:t>
      </w:r>
      <w:r w:rsidR="007A4064" w:rsidRPr="00CB02BA">
        <w:t xml:space="preserve"> first set of COVID-19 public health restriction</w:t>
      </w:r>
      <w:r w:rsidR="00EF3568" w:rsidRPr="00CB02BA">
        <w:t>s</w:t>
      </w:r>
      <w:r w:rsidR="00503645" w:rsidRPr="00CB02BA">
        <w:t xml:space="preserve"> were introduced</w:t>
      </w:r>
      <w:r w:rsidR="000A191E" w:rsidRPr="00CB02BA">
        <w:t xml:space="preserve"> up to </w:t>
      </w:r>
      <w:r w:rsidR="00503645" w:rsidRPr="00CB02BA">
        <w:t xml:space="preserve">the </w:t>
      </w:r>
      <w:r w:rsidR="00EF3568" w:rsidRPr="00CB02BA">
        <w:t xml:space="preserve">point </w:t>
      </w:r>
      <w:r w:rsidR="00503645" w:rsidRPr="00CB02BA">
        <w:t>these</w:t>
      </w:r>
      <w:r w:rsidR="00E50D40" w:rsidRPr="00CB02BA">
        <w:t xml:space="preserve"> restrictions</w:t>
      </w:r>
      <w:r w:rsidR="00503645" w:rsidRPr="00CB02BA">
        <w:t xml:space="preserve"> began to </w:t>
      </w:r>
      <w:r w:rsidR="007509FE" w:rsidRPr="00CB02BA">
        <w:t>ease</w:t>
      </w:r>
      <w:r w:rsidR="003E559A" w:rsidRPr="00CB02BA">
        <w:t>,</w:t>
      </w:r>
      <w:r w:rsidR="00534B7F" w:rsidRPr="00CB02BA">
        <w:t xml:space="preserve"> potential</w:t>
      </w:r>
      <w:r w:rsidR="003E559A" w:rsidRPr="00CB02BA">
        <w:t>ly due to more</w:t>
      </w:r>
      <w:r w:rsidR="00534B7F" w:rsidRPr="00CB02BA">
        <w:t xml:space="preserve"> takeaway restaurants </w:t>
      </w:r>
      <w:r w:rsidR="00440486" w:rsidRPr="00CB02BA">
        <w:t>being</w:t>
      </w:r>
      <w:r w:rsidR="00534B7F" w:rsidRPr="00CB02BA">
        <w:t xml:space="preserve"> open </w:t>
      </w:r>
      <w:r w:rsidR="00440486" w:rsidRPr="00CB02BA">
        <w:t>again</w:t>
      </w:r>
      <w:r w:rsidR="00D501FC" w:rsidRPr="00CB02BA">
        <w:t>. L</w:t>
      </w:r>
      <w:r w:rsidR="00534B7F" w:rsidRPr="00CB02BA">
        <w:t>ess healthy</w:t>
      </w:r>
      <w:r w:rsidR="00D501FC" w:rsidRPr="00CB02BA">
        <w:t xml:space="preserve"> food is generally served in these establishments compared </w:t>
      </w:r>
      <w:r w:rsidR="00B160F1" w:rsidRPr="00CB02BA">
        <w:t>with</w:t>
      </w:r>
      <w:r w:rsidR="00534B7F" w:rsidRPr="00CB02BA">
        <w:t xml:space="preserve"> home</w:t>
      </w:r>
      <w:r w:rsidR="0035112C" w:rsidRPr="00CB02BA">
        <w:t>-</w:t>
      </w:r>
      <w:r w:rsidR="00534B7F" w:rsidRPr="00CB02BA">
        <w:t xml:space="preserve">cooked </w:t>
      </w:r>
      <w:r w:rsidR="00A858E4" w:rsidRPr="00CB02BA">
        <w:t>meals</w:t>
      </w:r>
      <w:r w:rsidR="00BF1663" w:rsidRPr="00CB02BA">
        <w:t xml:space="preserve"> </w:t>
      </w:r>
      <w:r w:rsidR="00C66F62" w:rsidRPr="00CB02BA">
        <w:t>[32]</w:t>
      </w:r>
      <w:r w:rsidR="00BF1663" w:rsidRPr="00CB02BA">
        <w:t>.</w:t>
      </w:r>
      <w:r w:rsidR="00534B7F" w:rsidRPr="00CB02BA">
        <w:t xml:space="preserve"> </w:t>
      </w:r>
      <w:r w:rsidR="009F7882" w:rsidRPr="00CB02BA">
        <w:t xml:space="preserve">A study in </w:t>
      </w:r>
      <w:r w:rsidR="00534B7F" w:rsidRPr="00CB02BA">
        <w:t>Poland</w:t>
      </w:r>
      <w:r w:rsidR="006C7ADE" w:rsidRPr="00CB02BA">
        <w:t xml:space="preserve"> also reported</w:t>
      </w:r>
      <w:r w:rsidR="000151DA" w:rsidRPr="00CB02BA">
        <w:t xml:space="preserve"> that</w:t>
      </w:r>
      <w:r w:rsidR="006C7ADE" w:rsidRPr="00CB02BA">
        <w:t xml:space="preserve"> over hal</w:t>
      </w:r>
      <w:r w:rsidR="000151DA" w:rsidRPr="00CB02BA">
        <w:t>f</w:t>
      </w:r>
      <w:r w:rsidR="006C7ADE" w:rsidRPr="00CB02BA">
        <w:t xml:space="preserve"> </w:t>
      </w:r>
      <w:r w:rsidR="00750B12" w:rsidRPr="00CB02BA">
        <w:t xml:space="preserve">of </w:t>
      </w:r>
      <w:r w:rsidR="006C7ADE" w:rsidRPr="00CB02BA">
        <w:t xml:space="preserve">their sample had reported </w:t>
      </w:r>
      <w:r w:rsidR="00534B7F" w:rsidRPr="00CB02BA">
        <w:t xml:space="preserve">snacking more during </w:t>
      </w:r>
      <w:r w:rsidR="00904279" w:rsidRPr="00CB02BA">
        <w:t>the pandemic</w:t>
      </w:r>
      <w:r w:rsidR="00BF1663" w:rsidRPr="00CB02BA">
        <w:t xml:space="preserve"> </w:t>
      </w:r>
      <w:r w:rsidR="009336F2" w:rsidRPr="00CB02BA">
        <w:t>[</w:t>
      </w:r>
      <w:r w:rsidR="00FE455C" w:rsidRPr="00CB02BA">
        <w:t>33</w:t>
      </w:r>
      <w:r w:rsidR="009336F2" w:rsidRPr="00CB02BA">
        <w:t>]</w:t>
      </w:r>
      <w:r w:rsidR="00BF1663" w:rsidRPr="00CB02BA">
        <w:t>.</w:t>
      </w:r>
    </w:p>
    <w:p w14:paraId="5597FAAC" w14:textId="2D0DB21C" w:rsidR="00A66769" w:rsidRPr="00CB02BA" w:rsidRDefault="00602404" w:rsidP="00CB02BA">
      <w:pPr>
        <w:pStyle w:val="MDPI31text"/>
      </w:pPr>
      <w:r w:rsidRPr="00CB02BA">
        <w:t xml:space="preserve">Our study showed that </w:t>
      </w:r>
      <w:r w:rsidR="004969DB" w:rsidRPr="00CB02BA">
        <w:t>both</w:t>
      </w:r>
      <w:r w:rsidR="00C82699" w:rsidRPr="00CB02BA">
        <w:t xml:space="preserve"> physical activity and sedentary </w:t>
      </w:r>
      <w:proofErr w:type="spellStart"/>
      <w:r w:rsidR="00C82699" w:rsidRPr="00CB02BA">
        <w:t>behaviour</w:t>
      </w:r>
      <w:proofErr w:type="spellEnd"/>
      <w:r w:rsidRPr="00CB02BA">
        <w:t xml:space="preserve"> at </w:t>
      </w:r>
      <w:r w:rsidR="00B36F55" w:rsidRPr="00CB02BA">
        <w:t xml:space="preserve">the </w:t>
      </w:r>
      <w:r w:rsidR="002C2EE4" w:rsidRPr="00CB02BA">
        <w:t xml:space="preserve">point when COVID-19 public health restrictions began to </w:t>
      </w:r>
      <w:r w:rsidR="00256A2B" w:rsidRPr="00CB02BA">
        <w:t>ease</w:t>
      </w:r>
      <w:r w:rsidR="002C2EE4" w:rsidRPr="00CB02BA" w:rsidDel="002C2EE4">
        <w:t xml:space="preserve"> </w:t>
      </w:r>
      <w:r w:rsidR="002C2EE4" w:rsidRPr="00CB02BA">
        <w:t>had</w:t>
      </w:r>
      <w:r w:rsidRPr="00CB02BA">
        <w:t xml:space="preserve"> not recover</w:t>
      </w:r>
      <w:r w:rsidR="002C2EE4" w:rsidRPr="00CB02BA">
        <w:t>ed</w:t>
      </w:r>
      <w:r w:rsidRPr="00CB02BA">
        <w:t xml:space="preserve"> to </w:t>
      </w:r>
      <w:r w:rsidR="00C6457E" w:rsidRPr="00CB02BA">
        <w:t>pre-</w:t>
      </w:r>
      <w:r w:rsidRPr="00CB02BA">
        <w:t>pandemic</w:t>
      </w:r>
      <w:r w:rsidR="00920873" w:rsidRPr="00CB02BA">
        <w:t xml:space="preserve"> levels</w:t>
      </w:r>
      <w:r w:rsidRPr="00CB02BA">
        <w:t xml:space="preserve"> in terms of daily time</w:t>
      </w:r>
      <w:r w:rsidR="00115E9A" w:rsidRPr="00CB02BA">
        <w:t xml:space="preserve"> spent in MVPA</w:t>
      </w:r>
      <w:r w:rsidR="00665152" w:rsidRPr="00CB02BA">
        <w:t>, sitting and screen time</w:t>
      </w:r>
      <w:r w:rsidRPr="00CB02BA">
        <w:t xml:space="preserve"> a</w:t>
      </w:r>
      <w:r w:rsidR="00477D7B" w:rsidRPr="00CB02BA">
        <w:t>s well as</w:t>
      </w:r>
      <w:r w:rsidRPr="00CB02BA">
        <w:t xml:space="preserve"> meeting the </w:t>
      </w:r>
      <w:r w:rsidR="006A584B" w:rsidRPr="00CB02BA">
        <w:t>recommended</w:t>
      </w:r>
      <w:r w:rsidR="004703DA" w:rsidRPr="00CB02BA">
        <w:t xml:space="preserve"> physical activity</w:t>
      </w:r>
      <w:r w:rsidRPr="00CB02BA">
        <w:t xml:space="preserve"> guidelines</w:t>
      </w:r>
      <w:r w:rsidR="00B2152C" w:rsidRPr="00CB02BA">
        <w:t xml:space="preserve"> </w:t>
      </w:r>
      <w:r w:rsidR="00477D7B" w:rsidRPr="00CB02BA">
        <w:t>/</w:t>
      </w:r>
      <w:r w:rsidR="00B2152C" w:rsidRPr="00CB02BA">
        <w:t xml:space="preserve"> </w:t>
      </w:r>
      <w:r w:rsidR="00C632D3" w:rsidRPr="00CB02BA">
        <w:t xml:space="preserve">suggested </w:t>
      </w:r>
      <w:r w:rsidR="00B2152C" w:rsidRPr="00CB02BA">
        <w:t xml:space="preserve">sedentary </w:t>
      </w:r>
      <w:proofErr w:type="spellStart"/>
      <w:r w:rsidR="00B2152C" w:rsidRPr="00CB02BA">
        <w:t>behaviour</w:t>
      </w:r>
      <w:proofErr w:type="spellEnd"/>
      <w:r w:rsidR="00B2152C" w:rsidRPr="00CB02BA">
        <w:t xml:space="preserve"> thresholds</w:t>
      </w:r>
      <w:r w:rsidRPr="00CB02BA">
        <w:t xml:space="preserve">. </w:t>
      </w:r>
      <w:r w:rsidR="00E43711" w:rsidRPr="00CB02BA">
        <w:t>At the start of T3, examples of COVID-19 public health restrictions being relaxed included allowing larger indoor and outdoor gatherings</w:t>
      </w:r>
      <w:r w:rsidR="004A2C7C" w:rsidRPr="00CB02BA">
        <w:t>. It is important to note</w:t>
      </w:r>
      <w:r w:rsidR="00E43711" w:rsidRPr="00CB02BA">
        <w:t xml:space="preserve"> further relaxations to the </w:t>
      </w:r>
      <w:r w:rsidR="004A2C7C" w:rsidRPr="00CB02BA">
        <w:t xml:space="preserve">COVID-19 public health </w:t>
      </w:r>
      <w:r w:rsidR="00E43711" w:rsidRPr="00CB02BA">
        <w:t>restrictions took place throughout T3 (</w:t>
      </w:r>
      <w:proofErr w:type="gramStart"/>
      <w:r w:rsidR="00E43711" w:rsidRPr="00CB02BA">
        <w:t>e.g.</w:t>
      </w:r>
      <w:proofErr w:type="gramEnd"/>
      <w:r w:rsidR="00E43711" w:rsidRPr="00CB02BA">
        <w:t xml:space="preserve"> more non-essential retailers were allowed to reopen)</w:t>
      </w:r>
      <w:r w:rsidR="004A2C7C" w:rsidRPr="00CB02BA">
        <w:t xml:space="preserve"> and there was even a UK-wide initiative put in place to encourage </w:t>
      </w:r>
      <w:r w:rsidR="0061768B" w:rsidRPr="00CB02BA">
        <w:t>the visiting of cafes and restaurants again (i.e. Eat Out to Help Out)</w:t>
      </w:r>
      <w:r w:rsidR="00E43711" w:rsidRPr="00CB02BA">
        <w:t xml:space="preserve">. </w:t>
      </w:r>
      <w:r w:rsidR="0061768B" w:rsidRPr="00CB02BA">
        <w:t xml:space="preserve">Our findings </w:t>
      </w:r>
      <w:proofErr w:type="gramStart"/>
      <w:r w:rsidR="0061768B" w:rsidRPr="00CB02BA">
        <w:t>are in</w:t>
      </w:r>
      <w:r w:rsidR="009F7F78" w:rsidRPr="00CB02BA">
        <w:t xml:space="preserve"> agreement</w:t>
      </w:r>
      <w:proofErr w:type="gramEnd"/>
      <w:r w:rsidR="009F7F78" w:rsidRPr="00CB02BA">
        <w:t xml:space="preserve"> with a</w:t>
      </w:r>
      <w:r w:rsidR="00E12119" w:rsidRPr="00CB02BA">
        <w:t xml:space="preserve"> recent systematic review </w:t>
      </w:r>
      <w:r w:rsidR="00C72382" w:rsidRPr="00CB02BA">
        <w:t>of</w:t>
      </w:r>
      <w:r w:rsidR="00E12119" w:rsidRPr="00CB02BA">
        <w:t xml:space="preserve"> </w:t>
      </w:r>
      <w:r w:rsidR="00211A68" w:rsidRPr="00CB02BA">
        <w:t xml:space="preserve">64 studies </w:t>
      </w:r>
      <w:r w:rsidR="00DA280F" w:rsidRPr="00CB02BA">
        <w:t xml:space="preserve">which </w:t>
      </w:r>
      <w:r w:rsidR="00211A68" w:rsidRPr="00CB02BA">
        <w:t xml:space="preserve">highlighted that </w:t>
      </w:r>
      <w:r w:rsidR="00AA0958" w:rsidRPr="00CB02BA">
        <w:t xml:space="preserve">in most cases, </w:t>
      </w:r>
      <w:r w:rsidR="0033440C" w:rsidRPr="00CB02BA">
        <w:t xml:space="preserve">the </w:t>
      </w:r>
      <w:r w:rsidR="008174EC" w:rsidRPr="00CB02BA">
        <w:t xml:space="preserve">COVID-19 </w:t>
      </w:r>
      <w:r w:rsidR="00276837" w:rsidRPr="00CB02BA">
        <w:t>public health restrictions</w:t>
      </w:r>
      <w:r w:rsidR="008174EC" w:rsidRPr="00CB02BA">
        <w:t xml:space="preserve"> cause</w:t>
      </w:r>
      <w:r w:rsidR="00B90536" w:rsidRPr="00CB02BA">
        <w:t>d</w:t>
      </w:r>
      <w:r w:rsidR="00091348" w:rsidRPr="00CB02BA">
        <w:t xml:space="preserve"> reductions in </w:t>
      </w:r>
      <w:r w:rsidR="00AA0958" w:rsidRPr="00CB02BA">
        <w:t>physical activity</w:t>
      </w:r>
      <w:r w:rsidR="00091348" w:rsidRPr="00CB02BA">
        <w:t xml:space="preserve"> accompanied by higher levels of </w:t>
      </w:r>
      <w:r w:rsidR="0040079B" w:rsidRPr="00CB02BA">
        <w:t xml:space="preserve">sedentary </w:t>
      </w:r>
      <w:proofErr w:type="spellStart"/>
      <w:r w:rsidR="0040079B" w:rsidRPr="00CB02BA">
        <w:t>behaviour</w:t>
      </w:r>
      <w:proofErr w:type="spellEnd"/>
      <w:r w:rsidR="001F3A62" w:rsidRPr="00CB02BA">
        <w:t xml:space="preserve"> </w:t>
      </w:r>
      <w:r w:rsidR="009A4DE1" w:rsidRPr="00CB02BA">
        <w:t>[3]</w:t>
      </w:r>
      <w:r w:rsidR="001F3A62" w:rsidRPr="00CB02BA">
        <w:t>.</w:t>
      </w:r>
      <w:r w:rsidR="00B90536" w:rsidRPr="00CB02BA">
        <w:t xml:space="preserve"> </w:t>
      </w:r>
      <w:r w:rsidR="002A1E28" w:rsidRPr="00CB02BA">
        <w:t xml:space="preserve">It is important to note that certain groups are likely to have been more </w:t>
      </w:r>
      <w:r w:rsidR="006D6A31" w:rsidRPr="00CB02BA">
        <w:t xml:space="preserve">negatively impacted compared to others. For example, </w:t>
      </w:r>
      <w:r w:rsidR="003816CC">
        <w:t>reduced time spent in physical activity h</w:t>
      </w:r>
      <w:r w:rsidR="00080666">
        <w:t>as</w:t>
      </w:r>
      <w:r w:rsidR="003816CC">
        <w:t xml:space="preserve"> been highlighted in </w:t>
      </w:r>
      <w:r w:rsidR="00EE3AA3">
        <w:t>populations with medical conditions such as Type II diabetes</w:t>
      </w:r>
      <w:r w:rsidR="002F3A81">
        <w:t xml:space="preserve"> </w:t>
      </w:r>
      <w:r w:rsidR="004A5073">
        <w:t>and osteoarthritis</w:t>
      </w:r>
      <w:r w:rsidR="00163206">
        <w:t xml:space="preserve"> </w:t>
      </w:r>
      <w:r w:rsidR="00852472">
        <w:t>[3]</w:t>
      </w:r>
      <w:r w:rsidR="001C31AC">
        <w:t>.</w:t>
      </w:r>
      <w:r w:rsidR="00322A77">
        <w:t xml:space="preserve"> In addition, young adults and </w:t>
      </w:r>
      <w:r w:rsidR="00B16D06">
        <w:t xml:space="preserve">those not married have been </w:t>
      </w:r>
      <w:r w:rsidR="00E70295">
        <w:t xml:space="preserve">shown to have </w:t>
      </w:r>
      <w:r w:rsidR="00CA36FC">
        <w:t>had greater reductions in physical activity</w:t>
      </w:r>
      <w:r w:rsidR="00174BB0">
        <w:t>,</w:t>
      </w:r>
      <w:r w:rsidR="00CA36FC">
        <w:t xml:space="preserve"> coupled with increases in sedentary </w:t>
      </w:r>
      <w:proofErr w:type="spellStart"/>
      <w:r w:rsidR="00CA36FC">
        <w:t>behaviour</w:t>
      </w:r>
      <w:proofErr w:type="spellEnd"/>
      <w:r w:rsidR="00174BB0">
        <w:t>,</w:t>
      </w:r>
      <w:r w:rsidR="00CA36FC">
        <w:t xml:space="preserve"> compared with other </w:t>
      </w:r>
      <w:r w:rsidR="00B606B0">
        <w:t xml:space="preserve">population </w:t>
      </w:r>
      <w:r w:rsidR="00CA36FC">
        <w:t>groups [</w:t>
      </w:r>
      <w:r w:rsidR="00A21621">
        <w:t>6,</w:t>
      </w:r>
      <w:r w:rsidR="00CA36FC">
        <w:t>34].</w:t>
      </w:r>
      <w:r w:rsidR="001C31AC">
        <w:t xml:space="preserve"> </w:t>
      </w:r>
      <w:r w:rsidR="0025671E">
        <w:t>A</w:t>
      </w:r>
      <w:r w:rsidR="0025671E" w:rsidRPr="00CB02BA">
        <w:t xml:space="preserve"> US-based cross-sectional study </w:t>
      </w:r>
      <w:r w:rsidR="0025671E">
        <w:t>has e</w:t>
      </w:r>
      <w:r w:rsidR="001E64D4">
        <w:t>ven</w:t>
      </w:r>
      <w:r w:rsidR="0025671E">
        <w:t xml:space="preserve"> highlighted</w:t>
      </w:r>
      <w:r w:rsidR="001E64D4">
        <w:t xml:space="preserve"> </w:t>
      </w:r>
      <w:r w:rsidR="00ED25BA" w:rsidRPr="00CB02BA">
        <w:t xml:space="preserve">those </w:t>
      </w:r>
      <w:r w:rsidR="00527DEE" w:rsidRPr="00CB02BA">
        <w:t>achieving the</w:t>
      </w:r>
      <w:r w:rsidR="00E440C5" w:rsidRPr="00CB02BA">
        <w:t xml:space="preserve"> physical activity</w:t>
      </w:r>
      <w:r w:rsidR="00527DEE" w:rsidRPr="00CB02BA">
        <w:t xml:space="preserve"> guidelines</w:t>
      </w:r>
      <w:r w:rsidR="00E440C5" w:rsidRPr="00CB02BA">
        <w:t xml:space="preserve"> before COVID-19 </w:t>
      </w:r>
      <w:r w:rsidR="00527DEE" w:rsidRPr="00CB02BA">
        <w:t xml:space="preserve">were </w:t>
      </w:r>
      <w:r w:rsidR="00224595" w:rsidRPr="00CB02BA">
        <w:t xml:space="preserve">most </w:t>
      </w:r>
      <w:r w:rsidR="00535F97" w:rsidRPr="00CB02BA">
        <w:t xml:space="preserve">likely to </w:t>
      </w:r>
      <w:r w:rsidR="00FC26F7" w:rsidRPr="00CB02BA">
        <w:t>see significant drops in physical activity time</w:t>
      </w:r>
      <w:r w:rsidR="00224595" w:rsidRPr="00CB02BA">
        <w:t xml:space="preserve"> </w:t>
      </w:r>
      <w:r w:rsidR="00535F97" w:rsidRPr="00CB02BA">
        <w:t xml:space="preserve">during the initial stages of the pandemic </w:t>
      </w:r>
      <w:r w:rsidR="00A17969" w:rsidRPr="00CB02BA">
        <w:t>compared with those not meeting the physical activity guidelines</w:t>
      </w:r>
      <w:r w:rsidR="001E64D4">
        <w:t xml:space="preserve"> </w:t>
      </w:r>
      <w:r w:rsidR="00681FA0" w:rsidRPr="00CB02BA">
        <w:t>[5]</w:t>
      </w:r>
      <w:r w:rsidR="001F3A62" w:rsidRPr="00CB02BA">
        <w:t>.</w:t>
      </w:r>
      <w:r w:rsidR="005A5A80" w:rsidRPr="00CB02BA">
        <w:t xml:space="preserve"> </w:t>
      </w:r>
      <w:r w:rsidR="005838F9" w:rsidRPr="00CB02BA">
        <w:t xml:space="preserve">With the necessity for many workers to commence </w:t>
      </w:r>
      <w:r w:rsidR="003965C4" w:rsidRPr="00CB02BA">
        <w:t>and continue working from home, it is wholly unsurprising that screen time has remained high</w:t>
      </w:r>
      <w:r w:rsidR="004963EA" w:rsidRPr="00CB02BA">
        <w:t>,</w:t>
      </w:r>
      <w:r w:rsidR="00027233" w:rsidRPr="00CB02BA">
        <w:t xml:space="preserve"> even as the</w:t>
      </w:r>
      <w:r w:rsidR="003965C4" w:rsidRPr="00CB02BA">
        <w:t xml:space="preserve"> </w:t>
      </w:r>
      <w:r w:rsidR="00027233" w:rsidRPr="00CB02BA">
        <w:t xml:space="preserve">first set of COVID-19 public health restrictions </w:t>
      </w:r>
      <w:r w:rsidR="004963EA" w:rsidRPr="00CB02BA">
        <w:t>were</w:t>
      </w:r>
      <w:r w:rsidR="00027233" w:rsidRPr="00CB02BA">
        <w:t xml:space="preserve"> eased</w:t>
      </w:r>
      <w:r w:rsidR="00027233" w:rsidRPr="00CB02BA" w:rsidDel="00027233">
        <w:t xml:space="preserve"> </w:t>
      </w:r>
      <w:r w:rsidR="0009689A" w:rsidRPr="00CB02BA">
        <w:t>[34]</w:t>
      </w:r>
      <w:r w:rsidR="001F3A62" w:rsidRPr="00CB02BA">
        <w:t>.</w:t>
      </w:r>
      <w:r w:rsidR="005D2D6C" w:rsidRPr="00CB02BA">
        <w:t xml:space="preserve"> Whereas most </w:t>
      </w:r>
      <w:r w:rsidR="00F15530" w:rsidRPr="00CB02BA">
        <w:t xml:space="preserve">work </w:t>
      </w:r>
      <w:r w:rsidR="005D2D6C" w:rsidRPr="00CB02BA">
        <w:t xml:space="preserve">meetings would have traditionally taken place face-to-face, </w:t>
      </w:r>
      <w:r w:rsidR="00185038" w:rsidRPr="00CB02BA">
        <w:t xml:space="preserve">many </w:t>
      </w:r>
      <w:r w:rsidR="00317BC0" w:rsidRPr="00CB02BA">
        <w:t>have now moved to</w:t>
      </w:r>
      <w:r w:rsidR="00A208D2" w:rsidRPr="00CB02BA">
        <w:t xml:space="preserve"> virtual setting</w:t>
      </w:r>
      <w:r w:rsidR="0026305D" w:rsidRPr="00CB02BA">
        <w:t>s</w:t>
      </w:r>
      <w:r w:rsidR="002B4F93" w:rsidRPr="00CB02BA">
        <w:t xml:space="preserve"> using platforms such as Zoom and Microsoft Teams</w:t>
      </w:r>
      <w:r w:rsidR="0026305D" w:rsidRPr="00CB02BA">
        <w:t>.</w:t>
      </w:r>
    </w:p>
    <w:p w14:paraId="750EAC4D" w14:textId="017698F1" w:rsidR="00F85C08" w:rsidRPr="00CB02BA" w:rsidRDefault="00E210CB" w:rsidP="00CB02BA">
      <w:pPr>
        <w:pStyle w:val="MDPI31text"/>
      </w:pPr>
      <w:r w:rsidRPr="00CB02BA">
        <w:t>From the</w:t>
      </w:r>
      <w:r w:rsidR="00BD4DA3" w:rsidRPr="00CB02BA">
        <w:t xml:space="preserve"> introduction of the</w:t>
      </w:r>
      <w:r w:rsidRPr="00CB02BA">
        <w:t xml:space="preserve"> </w:t>
      </w:r>
      <w:r w:rsidR="00BD4DA3" w:rsidRPr="00CB02BA">
        <w:t>first set of COVID-19 public health restrictions</w:t>
      </w:r>
      <w:r w:rsidR="00BD4DA3" w:rsidRPr="00CB02BA" w:rsidDel="00BD4DA3">
        <w:t xml:space="preserve"> </w:t>
      </w:r>
      <w:r w:rsidR="00F71479" w:rsidRPr="00CB02BA">
        <w:t>until</w:t>
      </w:r>
      <w:r w:rsidR="00912FDD" w:rsidRPr="00CB02BA">
        <w:t xml:space="preserve"> </w:t>
      </w:r>
      <w:r w:rsidR="008E1D43" w:rsidRPr="00CB02BA">
        <w:t xml:space="preserve">the point </w:t>
      </w:r>
      <w:r w:rsidR="00F15DC0" w:rsidRPr="00CB02BA">
        <w:t>in which</w:t>
      </w:r>
      <w:r w:rsidR="00B65E9C" w:rsidRPr="00CB02BA">
        <w:t xml:space="preserve"> </w:t>
      </w:r>
      <w:r w:rsidR="008E1D43" w:rsidRPr="00CB02BA">
        <w:t>these restrictions</w:t>
      </w:r>
      <w:r w:rsidR="0039046C" w:rsidRPr="00CB02BA">
        <w:t xml:space="preserve"> </w:t>
      </w:r>
      <w:r w:rsidR="00B65E9C" w:rsidRPr="00CB02BA">
        <w:t xml:space="preserve">had </w:t>
      </w:r>
      <w:r w:rsidR="00411E55" w:rsidRPr="00CB02BA">
        <w:t>begun to be</w:t>
      </w:r>
      <w:r w:rsidR="00746A8A" w:rsidRPr="00CB02BA">
        <w:t xml:space="preserve"> eased</w:t>
      </w:r>
      <w:r w:rsidRPr="00CB02BA">
        <w:t xml:space="preserve">, </w:t>
      </w:r>
      <w:r w:rsidR="008E7FEF" w:rsidRPr="00CB02BA">
        <w:t>a</w:t>
      </w:r>
      <w:r w:rsidR="00645CE7" w:rsidRPr="00CB02BA">
        <w:t>nxiety</w:t>
      </w:r>
      <w:r w:rsidR="002E4E1A" w:rsidRPr="00CB02BA">
        <w:t xml:space="preserve"> symptoms </w:t>
      </w:r>
      <w:proofErr w:type="gramStart"/>
      <w:r w:rsidR="002E4E1A" w:rsidRPr="00CB02BA">
        <w:t>d</w:t>
      </w:r>
      <w:r w:rsidR="00DD31AF" w:rsidRPr="00CB02BA">
        <w:t>ecreased</w:t>
      </w:r>
      <w:proofErr w:type="gramEnd"/>
      <w:r w:rsidR="00C112C8" w:rsidRPr="00CB02BA">
        <w:t xml:space="preserve"> and </w:t>
      </w:r>
      <w:r w:rsidR="00DD31AF" w:rsidRPr="00CB02BA">
        <w:t>mental wellbeing increased</w:t>
      </w:r>
      <w:r w:rsidR="004548BC" w:rsidRPr="00CB02BA">
        <w:t xml:space="preserve"> </w:t>
      </w:r>
      <w:r w:rsidR="00C112C8" w:rsidRPr="00CB02BA">
        <w:t>while</w:t>
      </w:r>
      <w:r w:rsidR="004548BC" w:rsidRPr="00CB02BA">
        <w:t xml:space="preserve"> d</w:t>
      </w:r>
      <w:r w:rsidR="00645CE7" w:rsidRPr="00CB02BA">
        <w:t>epressi</w:t>
      </w:r>
      <w:r w:rsidR="004548BC" w:rsidRPr="00CB02BA">
        <w:t>ve symptoms</w:t>
      </w:r>
      <w:r w:rsidR="00297FAE" w:rsidRPr="00CB02BA">
        <w:t xml:space="preserve"> and levels of loneliness</w:t>
      </w:r>
      <w:r w:rsidR="00645CE7" w:rsidRPr="00CB02BA">
        <w:t xml:space="preserve"> </w:t>
      </w:r>
      <w:r w:rsidR="00E831E2" w:rsidRPr="00CB02BA">
        <w:t xml:space="preserve">were not </w:t>
      </w:r>
      <w:r w:rsidR="003A65D6" w:rsidRPr="00CB02BA">
        <w:t xml:space="preserve">significantly </w:t>
      </w:r>
      <w:r w:rsidR="00E831E2" w:rsidRPr="00CB02BA">
        <w:t>altered</w:t>
      </w:r>
      <w:r w:rsidR="006A4F76" w:rsidRPr="00CB02BA">
        <w:t xml:space="preserve">. </w:t>
      </w:r>
      <w:r w:rsidR="00C44386" w:rsidRPr="00CB02BA">
        <w:t xml:space="preserve">These results </w:t>
      </w:r>
      <w:r w:rsidR="00030AE8" w:rsidRPr="00CB02BA">
        <w:t>are</w:t>
      </w:r>
      <w:r w:rsidR="00C44386" w:rsidRPr="00CB02BA">
        <w:t xml:space="preserve"> </w:t>
      </w:r>
      <w:r w:rsidR="00F46255" w:rsidRPr="00CB02BA">
        <w:t xml:space="preserve">supported </w:t>
      </w:r>
      <w:r w:rsidR="00A11F60" w:rsidRPr="00CB02BA">
        <w:t>within relevant literature</w:t>
      </w:r>
      <w:r w:rsidR="00F46EE7" w:rsidRPr="00CB02BA">
        <w:t xml:space="preserve"> from</w:t>
      </w:r>
      <w:r w:rsidR="00FC35B1" w:rsidRPr="00CB02BA">
        <w:t xml:space="preserve"> other </w:t>
      </w:r>
      <w:r w:rsidR="007A3A10" w:rsidRPr="00CB02BA">
        <w:t>countries</w:t>
      </w:r>
      <w:r w:rsidR="001F3A62" w:rsidRPr="00CB02BA">
        <w:t xml:space="preserve"> </w:t>
      </w:r>
      <w:r w:rsidR="00BF320E" w:rsidRPr="00CB02BA">
        <w:t>[12,</w:t>
      </w:r>
      <w:r w:rsidR="00C33FAE" w:rsidRPr="00CB02BA">
        <w:t>13</w:t>
      </w:r>
      <w:r w:rsidR="00EF31FB" w:rsidRPr="00CB02BA">
        <w:t>,</w:t>
      </w:r>
      <w:r w:rsidR="008B196B" w:rsidRPr="00CB02BA">
        <w:t>35</w:t>
      </w:r>
      <w:r w:rsidR="00EF31FB" w:rsidRPr="00CB02BA">
        <w:t>,</w:t>
      </w:r>
      <w:r w:rsidR="00F9248A" w:rsidRPr="00CB02BA">
        <w:t>36</w:t>
      </w:r>
      <w:r w:rsidR="00BF320E" w:rsidRPr="00CB02BA">
        <w:t>]</w:t>
      </w:r>
      <w:r w:rsidR="001F3A62" w:rsidRPr="00CB02BA">
        <w:t>.</w:t>
      </w:r>
      <w:r w:rsidR="00971198" w:rsidRPr="00CB02BA">
        <w:t xml:space="preserve"> </w:t>
      </w:r>
      <w:r w:rsidR="00E12A9A" w:rsidRPr="00CB02BA">
        <w:t xml:space="preserve">The improvement in anxiety symptoms and mental wellbeing </w:t>
      </w:r>
      <w:r w:rsidR="009B371A" w:rsidRPr="00CB02BA">
        <w:t xml:space="preserve">could be due to </w:t>
      </w:r>
      <w:r w:rsidR="00E03F77" w:rsidRPr="00CB02BA">
        <w:t>increased</w:t>
      </w:r>
      <w:r w:rsidR="009B371A" w:rsidRPr="00CB02BA">
        <w:t xml:space="preserve"> </w:t>
      </w:r>
      <w:r w:rsidR="00185502" w:rsidRPr="00CB02BA">
        <w:t>familiar</w:t>
      </w:r>
      <w:r w:rsidR="00E03F77" w:rsidRPr="00CB02BA">
        <w:t>ity</w:t>
      </w:r>
      <w:r w:rsidR="009B371A" w:rsidRPr="00CB02BA">
        <w:t xml:space="preserve"> </w:t>
      </w:r>
      <w:r w:rsidR="00185502" w:rsidRPr="00CB02BA">
        <w:t>with</w:t>
      </w:r>
      <w:r w:rsidR="009B371A" w:rsidRPr="00CB02BA">
        <w:t xml:space="preserve"> the COVID-19 restrictions as well as</w:t>
      </w:r>
      <w:r w:rsidR="001D5A0F" w:rsidRPr="00CB02BA">
        <w:t xml:space="preserve"> potentially</w:t>
      </w:r>
      <w:r w:rsidR="009B371A" w:rsidRPr="00CB02BA">
        <w:t xml:space="preserve"> </w:t>
      </w:r>
      <w:r w:rsidR="004B44CD" w:rsidRPr="00CB02BA">
        <w:t>adopting simple</w:t>
      </w:r>
      <w:r w:rsidR="009B371A" w:rsidRPr="00CB02BA">
        <w:t xml:space="preserve"> c</w:t>
      </w:r>
      <w:r w:rsidR="00F85C08" w:rsidRPr="00CB02BA">
        <w:t xml:space="preserve">oping </w:t>
      </w:r>
      <w:proofErr w:type="spellStart"/>
      <w:r w:rsidR="00F85C08" w:rsidRPr="00CB02BA">
        <w:t>behaviours</w:t>
      </w:r>
      <w:proofErr w:type="spellEnd"/>
      <w:r w:rsidR="00F85C08" w:rsidRPr="00CB02BA">
        <w:t xml:space="preserve"> </w:t>
      </w:r>
      <w:r w:rsidR="009B371A" w:rsidRPr="00CB02BA">
        <w:t xml:space="preserve">such as </w:t>
      </w:r>
      <w:r w:rsidR="008B28D9" w:rsidRPr="00CB02BA">
        <w:t xml:space="preserve">sticking to a set routine, reducing news consumption surrounding the pandemic and </w:t>
      </w:r>
      <w:r w:rsidR="00305985" w:rsidRPr="00CB02BA">
        <w:t>doing more home-based cooking</w:t>
      </w:r>
      <w:r w:rsidR="001F3A62" w:rsidRPr="00CB02BA">
        <w:t xml:space="preserve"> </w:t>
      </w:r>
      <w:r w:rsidR="000A2714" w:rsidRPr="00CB02BA">
        <w:t>[37]</w:t>
      </w:r>
      <w:r w:rsidR="001F3A62" w:rsidRPr="00CB02BA">
        <w:t>.</w:t>
      </w:r>
      <w:r w:rsidR="00006CD6" w:rsidRPr="00CB02BA">
        <w:t xml:space="preserve"> However, it is important to note that certain</w:t>
      </w:r>
      <w:r w:rsidR="00C85F40" w:rsidRPr="00CB02BA">
        <w:t xml:space="preserve"> subgroups</w:t>
      </w:r>
      <w:r w:rsidR="00FD3B36">
        <w:t>, such as those</w:t>
      </w:r>
      <w:r w:rsidR="00DD6343">
        <w:t xml:space="preserve"> with pre-existing physical</w:t>
      </w:r>
      <w:r w:rsidR="0005244E">
        <w:t xml:space="preserve"> </w:t>
      </w:r>
      <w:r w:rsidR="005928D0">
        <w:t xml:space="preserve">and mental </w:t>
      </w:r>
      <w:r w:rsidR="0005244E">
        <w:t>health conditions</w:t>
      </w:r>
      <w:r w:rsidR="005928D0">
        <w:t xml:space="preserve"> as well as </w:t>
      </w:r>
      <w:r w:rsidR="008107F7">
        <w:t xml:space="preserve">those </w:t>
      </w:r>
      <w:r w:rsidR="005928D0">
        <w:t>from</w:t>
      </w:r>
      <w:r w:rsidR="0005244E">
        <w:t xml:space="preserve"> </w:t>
      </w:r>
      <w:r w:rsidR="00274767">
        <w:t xml:space="preserve">more socially </w:t>
      </w:r>
      <w:r w:rsidR="004D659B">
        <w:t>disadvantaged backgrounds</w:t>
      </w:r>
      <w:r w:rsidR="00FD3B36">
        <w:t xml:space="preserve">, </w:t>
      </w:r>
      <w:r w:rsidR="00C85F40" w:rsidRPr="00CB02BA">
        <w:t xml:space="preserve">are </w:t>
      </w:r>
      <w:r w:rsidR="00246CB4" w:rsidRPr="00CB02BA">
        <w:t>more likely to be</w:t>
      </w:r>
      <w:r w:rsidR="00C85F40" w:rsidRPr="00CB02BA">
        <w:t xml:space="preserve"> impacted </w:t>
      </w:r>
      <w:r w:rsidR="00C91584" w:rsidRPr="00CB02BA">
        <w:t>than</w:t>
      </w:r>
      <w:r w:rsidR="00C85F40" w:rsidRPr="00CB02BA">
        <w:t xml:space="preserve"> others</w:t>
      </w:r>
      <w:r w:rsidR="001F3A62" w:rsidRPr="00CB02BA">
        <w:t xml:space="preserve"> </w:t>
      </w:r>
      <w:r w:rsidR="00EF31FB" w:rsidRPr="00CB02BA">
        <w:t>[12</w:t>
      </w:r>
      <w:r w:rsidR="007E37EB" w:rsidRPr="00CB02BA">
        <w:t>,</w:t>
      </w:r>
      <w:r w:rsidR="00C33FAE" w:rsidRPr="00CB02BA">
        <w:t>13</w:t>
      </w:r>
      <w:r w:rsidR="00D30456" w:rsidRPr="00CB02BA">
        <w:t>,</w:t>
      </w:r>
      <w:r w:rsidR="008B196B" w:rsidRPr="00CB02BA">
        <w:t>35</w:t>
      </w:r>
      <w:r w:rsidR="00EF31FB" w:rsidRPr="00CB02BA">
        <w:t>]</w:t>
      </w:r>
      <w:r w:rsidR="001F3A62" w:rsidRPr="00CB02BA">
        <w:t>.</w:t>
      </w:r>
    </w:p>
    <w:p w14:paraId="3892102F" w14:textId="440304A8" w:rsidR="003248B4" w:rsidRPr="00CB02BA" w:rsidRDefault="003248B4" w:rsidP="00CB02BA">
      <w:pPr>
        <w:pStyle w:val="MDPI31text"/>
      </w:pPr>
      <w:r w:rsidRPr="00CB02BA">
        <w:t xml:space="preserve">Sexual activity appeared to have </w:t>
      </w:r>
      <w:r w:rsidR="0002377E" w:rsidRPr="00CB02BA">
        <w:t>decreased during</w:t>
      </w:r>
      <w:r w:rsidRPr="00CB02BA">
        <w:t xml:space="preserve"> the </w:t>
      </w:r>
      <w:r w:rsidR="00DE3FCE" w:rsidRPr="00CB02BA">
        <w:t>first set of COVID-19 public health restrictions</w:t>
      </w:r>
      <w:r w:rsidRPr="00CB02BA">
        <w:t xml:space="preserve">, </w:t>
      </w:r>
      <w:r w:rsidR="0002377E" w:rsidRPr="00CB02BA">
        <w:t xml:space="preserve">with weekly levels </w:t>
      </w:r>
      <w:r w:rsidR="002816CC" w:rsidRPr="00CB02BA">
        <w:t>during the point</w:t>
      </w:r>
      <w:r w:rsidR="00CB6ED9" w:rsidRPr="00CB02BA">
        <w:t xml:space="preserve"> these restrictions began to ease</w:t>
      </w:r>
      <w:r w:rsidR="006A1330" w:rsidRPr="00CB02BA">
        <w:t xml:space="preserve"> </w:t>
      </w:r>
      <w:r w:rsidR="00C14550" w:rsidRPr="00CB02BA">
        <w:t xml:space="preserve">still having </w:t>
      </w:r>
      <w:r w:rsidR="0002377E" w:rsidRPr="00CB02BA">
        <w:t>not returned to</w:t>
      </w:r>
      <w:r w:rsidR="00E91033" w:rsidRPr="00CB02BA">
        <w:t xml:space="preserve"> pre-pandemic levels</w:t>
      </w:r>
      <w:r w:rsidR="00D336D7" w:rsidRPr="00CB02BA">
        <w:t>.</w:t>
      </w:r>
      <w:r w:rsidR="00F749A8" w:rsidRPr="00CB02BA">
        <w:t xml:space="preserve"> </w:t>
      </w:r>
      <w:r w:rsidR="00267955" w:rsidRPr="00CB02BA">
        <w:t>Our previous cross-sectional study on sexual activity</w:t>
      </w:r>
      <w:r w:rsidR="008A71F6" w:rsidRPr="00CB02BA">
        <w:t xml:space="preserve"> during the pandemic</w:t>
      </w:r>
      <w:r w:rsidR="00CE4B91" w:rsidRPr="00CB02BA">
        <w:t xml:space="preserve"> </w:t>
      </w:r>
      <w:r w:rsidR="00B50EEE" w:rsidRPr="00CB02BA">
        <w:t>compar</w:t>
      </w:r>
      <w:r w:rsidR="00244DDE" w:rsidRPr="00CB02BA">
        <w:t>ed</w:t>
      </w:r>
      <w:r w:rsidR="00B50EEE" w:rsidRPr="00CB02BA">
        <w:t xml:space="preserve"> </w:t>
      </w:r>
      <w:r w:rsidR="00397C65" w:rsidRPr="00CB02BA">
        <w:t xml:space="preserve">the initial stages with </w:t>
      </w:r>
      <w:r w:rsidR="0090086E" w:rsidRPr="00CB02BA">
        <w:t>pre-</w:t>
      </w:r>
      <w:r w:rsidR="00397C65" w:rsidRPr="00CB02BA">
        <w:t>pandemic</w:t>
      </w:r>
      <w:r w:rsidR="001F3A62" w:rsidRPr="00CB02BA">
        <w:t xml:space="preserve"> </w:t>
      </w:r>
      <w:r w:rsidR="004C0027" w:rsidRPr="00CB02BA">
        <w:t>[8]</w:t>
      </w:r>
      <w:r w:rsidR="001F3A62" w:rsidRPr="00CB02BA">
        <w:t>.</w:t>
      </w:r>
      <w:r w:rsidR="00267955" w:rsidRPr="00CB02BA">
        <w:t xml:space="preserve"> </w:t>
      </w:r>
      <w:r w:rsidR="00E44940" w:rsidRPr="00CB02BA">
        <w:t>Our current study builds on this by showing that sexual activity remain</w:t>
      </w:r>
      <w:r w:rsidR="003D1614" w:rsidRPr="00CB02BA">
        <w:t>ed</w:t>
      </w:r>
      <w:r w:rsidR="00E44940" w:rsidRPr="00CB02BA">
        <w:t xml:space="preserve"> below pre-</w:t>
      </w:r>
      <w:r w:rsidR="00E44940" w:rsidRPr="00CB02BA">
        <w:lastRenderedPageBreak/>
        <w:t xml:space="preserve">pandemic levels. </w:t>
      </w:r>
      <w:r w:rsidR="000F6247" w:rsidRPr="00CB02BA">
        <w:t xml:space="preserve">This is supported by </w:t>
      </w:r>
      <w:proofErr w:type="gramStart"/>
      <w:r w:rsidR="000F6247" w:rsidRPr="00CB02BA">
        <w:t>other</w:t>
      </w:r>
      <w:proofErr w:type="gramEnd"/>
      <w:r w:rsidR="000F6247" w:rsidRPr="00CB02BA">
        <w:t xml:space="preserve"> research in </w:t>
      </w:r>
      <w:r w:rsidR="00A972C4" w:rsidRPr="00CB02BA">
        <w:t>Europe</w:t>
      </w:r>
      <w:r w:rsidR="001F3A62" w:rsidRPr="00CB02BA">
        <w:t xml:space="preserve"> </w:t>
      </w:r>
      <w:r w:rsidR="003F276C" w:rsidRPr="00CB02BA">
        <w:t>[38]</w:t>
      </w:r>
      <w:r w:rsidR="00A972C4" w:rsidRPr="00CB02BA">
        <w:t xml:space="preserve"> </w:t>
      </w:r>
      <w:r w:rsidR="000F6247" w:rsidRPr="00CB02BA">
        <w:t>and Asia</w:t>
      </w:r>
      <w:r w:rsidR="001F3A62" w:rsidRPr="00CB02BA">
        <w:t xml:space="preserve"> </w:t>
      </w:r>
      <w:r w:rsidR="008223D8" w:rsidRPr="00CB02BA">
        <w:t>[7]</w:t>
      </w:r>
      <w:r w:rsidR="001F3A62" w:rsidRPr="00CB02BA">
        <w:t>.</w:t>
      </w:r>
      <w:r w:rsidR="00283F8F" w:rsidRPr="00CB02BA">
        <w:t xml:space="preserve"> This is </w:t>
      </w:r>
      <w:r w:rsidR="00B50006" w:rsidRPr="00CB02BA">
        <w:t xml:space="preserve">an important finding as </w:t>
      </w:r>
      <w:r w:rsidR="002A70F8" w:rsidRPr="00CB02BA">
        <w:t xml:space="preserve">healthy </w:t>
      </w:r>
      <w:r w:rsidR="00B50006" w:rsidRPr="00CB02BA">
        <w:t xml:space="preserve">sexual </w:t>
      </w:r>
      <w:r w:rsidR="002A70F8" w:rsidRPr="00CB02BA">
        <w:t>activity</w:t>
      </w:r>
      <w:r w:rsidR="00B50006" w:rsidRPr="00CB02BA">
        <w:t xml:space="preserve"> has been shown to be beneficial </w:t>
      </w:r>
      <w:r w:rsidR="00485A49" w:rsidRPr="00CB02BA">
        <w:t xml:space="preserve">for </w:t>
      </w:r>
      <w:r w:rsidR="002A70F8" w:rsidRPr="00CB02BA">
        <w:t>psychological and relational health during</w:t>
      </w:r>
      <w:r w:rsidR="009677E6" w:rsidRPr="00CB02BA">
        <w:t xml:space="preserve"> the pandemic</w:t>
      </w:r>
      <w:r w:rsidR="001F3A62" w:rsidRPr="00CB02BA">
        <w:t xml:space="preserve"> </w:t>
      </w:r>
      <w:r w:rsidR="00400B54" w:rsidRPr="00CB02BA">
        <w:t>[39]</w:t>
      </w:r>
      <w:r w:rsidR="001F3A62" w:rsidRPr="00CB02BA">
        <w:t>.</w:t>
      </w:r>
      <w:r w:rsidR="00C54085" w:rsidRPr="00CB02BA">
        <w:t xml:space="preserve"> I</w:t>
      </w:r>
      <w:r w:rsidR="009D0A6A" w:rsidRPr="00CB02BA">
        <w:t xml:space="preserve">n terms of smoking </w:t>
      </w:r>
      <w:proofErr w:type="spellStart"/>
      <w:r w:rsidR="009D0A6A" w:rsidRPr="00CB02BA">
        <w:t>behaviour</w:t>
      </w:r>
      <w:proofErr w:type="spellEnd"/>
      <w:r w:rsidR="009D0A6A" w:rsidRPr="00CB02BA">
        <w:t>,</w:t>
      </w:r>
      <w:r w:rsidR="00FD6FCC" w:rsidRPr="00CB02BA">
        <w:t xml:space="preserve"> it</w:t>
      </w:r>
      <w:r w:rsidR="00C54085" w:rsidRPr="00CB02BA">
        <w:t xml:space="preserve"> was positive to see that there </w:t>
      </w:r>
      <w:r w:rsidR="00CA67A2" w:rsidRPr="00CB02BA">
        <w:t>w</w:t>
      </w:r>
      <w:r w:rsidR="002E2709" w:rsidRPr="00CB02BA">
        <w:t>as</w:t>
      </w:r>
      <w:r w:rsidR="00C54085" w:rsidRPr="00CB02BA">
        <w:t xml:space="preserve"> no increased </w:t>
      </w:r>
      <w:r w:rsidR="009312D8" w:rsidRPr="00CB02BA">
        <w:t>number</w:t>
      </w:r>
      <w:r w:rsidR="00C54085" w:rsidRPr="00CB02BA">
        <w:t xml:space="preserve"> </w:t>
      </w:r>
      <w:r w:rsidR="00B7536F" w:rsidRPr="00CB02BA">
        <w:t xml:space="preserve">of </w:t>
      </w:r>
      <w:r w:rsidR="00873714" w:rsidRPr="00CB02BA">
        <w:t>individuals</w:t>
      </w:r>
      <w:r w:rsidR="00B7536F" w:rsidRPr="00CB02BA">
        <w:t xml:space="preserve"> </w:t>
      </w:r>
      <w:r w:rsidR="00C54085" w:rsidRPr="00CB02BA">
        <w:t>smoking</w:t>
      </w:r>
      <w:r w:rsidR="009312D8" w:rsidRPr="00CB02BA">
        <w:t xml:space="preserve"> during the pandemic</w:t>
      </w:r>
      <w:r w:rsidR="00EA5AEE" w:rsidRPr="00CB02BA">
        <w:t xml:space="preserve">. </w:t>
      </w:r>
      <w:r w:rsidR="00081769" w:rsidRPr="00CB02BA">
        <w:t xml:space="preserve">Another UK-based study found cigarette smoking had </w:t>
      </w:r>
      <w:proofErr w:type="gramStart"/>
      <w:r w:rsidR="00081769" w:rsidRPr="00CB02BA">
        <w:t>actually decreased</w:t>
      </w:r>
      <w:proofErr w:type="gramEnd"/>
      <w:r w:rsidR="00081769" w:rsidRPr="00CB02BA">
        <w:t xml:space="preserve"> during the pandemic</w:t>
      </w:r>
      <w:r w:rsidR="001F3A62" w:rsidRPr="00CB02BA">
        <w:t xml:space="preserve"> </w:t>
      </w:r>
      <w:r w:rsidR="006C599B" w:rsidRPr="00CB02BA">
        <w:t>[11]</w:t>
      </w:r>
      <w:r w:rsidR="001F3A62" w:rsidRPr="00CB02BA">
        <w:t>.</w:t>
      </w:r>
      <w:r w:rsidR="00081769" w:rsidRPr="00CB02BA">
        <w:t xml:space="preserve"> </w:t>
      </w:r>
      <w:r w:rsidR="00EA5AEE" w:rsidRPr="00CB02BA">
        <w:t>This is important c</w:t>
      </w:r>
      <w:r w:rsidR="00C54085" w:rsidRPr="00CB02BA">
        <w:t xml:space="preserve">onsidering </w:t>
      </w:r>
      <w:r w:rsidR="00D8598B" w:rsidRPr="00CB02BA">
        <w:t xml:space="preserve">smoking is </w:t>
      </w:r>
      <w:r w:rsidR="00C6236A" w:rsidRPr="00CB02BA">
        <w:t xml:space="preserve">suggested to be </w:t>
      </w:r>
      <w:r w:rsidR="00C67D0E" w:rsidRPr="00CB02BA">
        <w:t xml:space="preserve">associated with increased progression of </w:t>
      </w:r>
      <w:r w:rsidR="00B30022" w:rsidRPr="00CB02BA">
        <w:t xml:space="preserve">adverse </w:t>
      </w:r>
      <w:r w:rsidR="00C67D0E" w:rsidRPr="00CB02BA">
        <w:t>COVID-19</w:t>
      </w:r>
      <w:r w:rsidR="00B30022" w:rsidRPr="00CB02BA">
        <w:t xml:space="preserve"> outcomes</w:t>
      </w:r>
      <w:r w:rsidR="001F3A62" w:rsidRPr="00CB02BA">
        <w:t xml:space="preserve"> </w:t>
      </w:r>
      <w:r w:rsidR="00E510AE" w:rsidRPr="00CB02BA">
        <w:t>[40]</w:t>
      </w:r>
      <w:r w:rsidR="001F3A62" w:rsidRPr="00CB02BA">
        <w:t>.</w:t>
      </w:r>
      <w:r w:rsidR="00873714" w:rsidRPr="00CB02BA">
        <w:t xml:space="preserve"> </w:t>
      </w:r>
      <w:r w:rsidR="00BA0A82" w:rsidRPr="00CB02BA">
        <w:t xml:space="preserve">The current study also found that more individuals had started drinking alcohol </w:t>
      </w:r>
      <w:r w:rsidR="00592264" w:rsidRPr="00CB02BA">
        <w:t xml:space="preserve">by the </w:t>
      </w:r>
      <w:r w:rsidR="0027536E" w:rsidRPr="00CB02BA">
        <w:t>point</w:t>
      </w:r>
      <w:r w:rsidR="00181B2F" w:rsidRPr="00CB02BA">
        <w:t xml:space="preserve"> that</w:t>
      </w:r>
      <w:r w:rsidR="00866125" w:rsidRPr="00CB02BA">
        <w:t xml:space="preserve"> the first set of </w:t>
      </w:r>
      <w:r w:rsidR="0027536E" w:rsidRPr="00CB02BA">
        <w:t>COVID-19 public health restriction</w:t>
      </w:r>
      <w:r w:rsidR="004E6D4D" w:rsidRPr="00CB02BA">
        <w:t>s had begun to ease</w:t>
      </w:r>
      <w:r w:rsidR="0027536E" w:rsidRPr="00CB02BA">
        <w:t xml:space="preserve"> </w:t>
      </w:r>
      <w:r w:rsidR="00821E25" w:rsidRPr="00CB02BA">
        <w:t xml:space="preserve">compared to the initial stages </w:t>
      </w:r>
      <w:r w:rsidR="00FA18B4" w:rsidRPr="00CB02BA">
        <w:t>when full restrictions were in place</w:t>
      </w:r>
      <w:r w:rsidR="00821E25" w:rsidRPr="00CB02BA">
        <w:t xml:space="preserve">. </w:t>
      </w:r>
      <w:r w:rsidR="004C553B" w:rsidRPr="00CB02BA">
        <w:t xml:space="preserve">Another study </w:t>
      </w:r>
      <w:r w:rsidR="00A71E39" w:rsidRPr="00CB02BA">
        <w:t xml:space="preserve">also </w:t>
      </w:r>
      <w:r w:rsidR="00976F94" w:rsidRPr="00CB02BA">
        <w:t>supports this</w:t>
      </w:r>
      <w:r w:rsidR="004C553B" w:rsidRPr="00CB02BA">
        <w:t xml:space="preserve"> finding</w:t>
      </w:r>
      <w:r w:rsidR="00F80D61" w:rsidRPr="00CB02BA">
        <w:t>,</w:t>
      </w:r>
      <w:r w:rsidR="001C62F9" w:rsidRPr="00CB02BA">
        <w:t xml:space="preserve"> with a possible reason </w:t>
      </w:r>
      <w:r w:rsidR="00D31157" w:rsidRPr="00CB02BA">
        <w:t xml:space="preserve">being that some </w:t>
      </w:r>
      <w:r w:rsidR="00FE4B9A" w:rsidRPr="00CB02BA">
        <w:t xml:space="preserve">could </w:t>
      </w:r>
      <w:r w:rsidR="00D31157" w:rsidRPr="00CB02BA">
        <w:t>be potentially using alcohol as a coping mechanism</w:t>
      </w:r>
      <w:r w:rsidR="00E66091" w:rsidRPr="00CB02BA">
        <w:t xml:space="preserve"> due to a lack of recreational and social activities</w:t>
      </w:r>
      <w:r w:rsidR="00D31157" w:rsidRPr="00CB02BA">
        <w:t xml:space="preserve"> as the </w:t>
      </w:r>
      <w:r w:rsidR="0022623E" w:rsidRPr="00CB02BA">
        <w:t xml:space="preserve">pandemic </w:t>
      </w:r>
      <w:r w:rsidR="00E22BBE" w:rsidRPr="00CB02BA">
        <w:t xml:space="preserve">has </w:t>
      </w:r>
      <w:proofErr w:type="gramStart"/>
      <w:r w:rsidR="0022623E" w:rsidRPr="00CB02BA">
        <w:t>continue</w:t>
      </w:r>
      <w:r w:rsidR="00E22BBE" w:rsidRPr="00CB02BA">
        <w:t>d</w:t>
      </w:r>
      <w:r w:rsidR="0022623E" w:rsidRPr="00CB02BA">
        <w:t xml:space="preserve"> on</w:t>
      </w:r>
      <w:proofErr w:type="gramEnd"/>
      <w:r w:rsidR="001F3A62" w:rsidRPr="00CB02BA">
        <w:t xml:space="preserve"> </w:t>
      </w:r>
      <w:r w:rsidR="006C599B" w:rsidRPr="00CB02BA">
        <w:t>[11]</w:t>
      </w:r>
      <w:r w:rsidR="001F3A62" w:rsidRPr="00CB02BA">
        <w:t>.</w:t>
      </w:r>
    </w:p>
    <w:p w14:paraId="71A1E6C3" w14:textId="0C0E8B5C" w:rsidR="00792CEA" w:rsidRDefault="003E2FBF" w:rsidP="00CB02BA">
      <w:pPr>
        <w:pStyle w:val="MDPI31text"/>
      </w:pPr>
      <w:r w:rsidRPr="00CB02BA">
        <w:t>One of the key strengths of this current study is th</w:t>
      </w:r>
      <w:r w:rsidR="002061BD" w:rsidRPr="00CB02BA">
        <w:t>e variety</w:t>
      </w:r>
      <w:r w:rsidR="00CA385D" w:rsidRPr="00CB02BA">
        <w:t xml:space="preserve"> </w:t>
      </w:r>
      <w:r w:rsidRPr="00CB02BA">
        <w:t xml:space="preserve">of </w:t>
      </w:r>
      <w:r w:rsidR="00876FEB" w:rsidRPr="00CB02BA">
        <w:t xml:space="preserve">health-related </w:t>
      </w:r>
      <w:proofErr w:type="spellStart"/>
      <w:r w:rsidR="00876FEB" w:rsidRPr="00CB02BA">
        <w:t>behaviours</w:t>
      </w:r>
      <w:proofErr w:type="spellEnd"/>
      <w:r w:rsidRPr="00CB02BA">
        <w:t xml:space="preserve"> </w:t>
      </w:r>
      <w:r w:rsidR="00A727CC" w:rsidRPr="00CB02BA">
        <w:t xml:space="preserve">and </w:t>
      </w:r>
      <w:r w:rsidR="00E800A9" w:rsidRPr="00CB02BA">
        <w:t xml:space="preserve">different </w:t>
      </w:r>
      <w:r w:rsidR="00EF6DF1" w:rsidRPr="00CB02BA">
        <w:t xml:space="preserve">aspects of </w:t>
      </w:r>
      <w:r w:rsidR="00876FEB" w:rsidRPr="00CB02BA">
        <w:t xml:space="preserve">mental </w:t>
      </w:r>
      <w:r w:rsidR="00A727CC" w:rsidRPr="00CB02BA">
        <w:t>health</w:t>
      </w:r>
      <w:r w:rsidR="00E800A9" w:rsidRPr="00CB02BA">
        <w:t xml:space="preserve"> which were</w:t>
      </w:r>
      <w:r w:rsidR="00A727CC" w:rsidRPr="00CB02BA">
        <w:t xml:space="preserve"> </w:t>
      </w:r>
      <w:r w:rsidR="006A5899" w:rsidRPr="00CB02BA">
        <w:t xml:space="preserve">concurrently </w:t>
      </w:r>
      <w:r w:rsidRPr="00CB02BA">
        <w:t xml:space="preserve">assessed across multiple timepoints in a UK sample during the </w:t>
      </w:r>
      <w:r w:rsidR="007B2ED8" w:rsidRPr="00CB02BA">
        <w:t xml:space="preserve">first set of </w:t>
      </w:r>
      <w:r w:rsidRPr="00CB02BA">
        <w:t>COVID-19</w:t>
      </w:r>
      <w:r w:rsidR="007B2ED8" w:rsidRPr="00CB02BA">
        <w:t xml:space="preserve"> public health restrictions</w:t>
      </w:r>
      <w:r w:rsidRPr="00CB02BA">
        <w:t xml:space="preserve">. </w:t>
      </w:r>
      <w:r w:rsidR="00841076">
        <w:t>A</w:t>
      </w:r>
      <w:r w:rsidR="0047154E">
        <w:t xml:space="preserve">nother strength </w:t>
      </w:r>
      <w:r w:rsidR="00C26BAF">
        <w:t xml:space="preserve">of this study </w:t>
      </w:r>
      <w:r w:rsidR="0047154E">
        <w:t xml:space="preserve">was the use </w:t>
      </w:r>
      <w:r w:rsidR="00841076">
        <w:t>of validated questionnaires</w:t>
      </w:r>
      <w:r w:rsidR="00D17B0B">
        <w:t xml:space="preserve"> for measuring </w:t>
      </w:r>
      <w:r w:rsidR="00506E70">
        <w:t xml:space="preserve">dietary intake and </w:t>
      </w:r>
      <w:r w:rsidR="00D17B0B">
        <w:t>mental health</w:t>
      </w:r>
      <w:r w:rsidR="000F5778">
        <w:t xml:space="preserve"> in the general population</w:t>
      </w:r>
      <w:r w:rsidR="00841076">
        <w:t xml:space="preserve">. </w:t>
      </w:r>
      <w:r w:rsidR="009F7E8B" w:rsidRPr="00CB02BA">
        <w:t>However, study</w:t>
      </w:r>
      <w:r w:rsidR="004B4F24" w:rsidRPr="00CB02BA">
        <w:t xml:space="preserve"> limitations must </w:t>
      </w:r>
      <w:r w:rsidR="002D3EBC" w:rsidRPr="00CB02BA">
        <w:t xml:space="preserve">also </w:t>
      </w:r>
      <w:r w:rsidR="004B4F24" w:rsidRPr="00CB02BA">
        <w:t xml:space="preserve">be considered. </w:t>
      </w:r>
      <w:r w:rsidR="00987A56" w:rsidRPr="00CB02BA">
        <w:t>While the initial survey was completed by</w:t>
      </w:r>
      <w:r w:rsidR="009861CB" w:rsidRPr="00CB02BA">
        <w:t xml:space="preserve"> 1087 participants, the follow-up survey was only completed by 3</w:t>
      </w:r>
      <w:r w:rsidR="00C047E4">
        <w:t>18</w:t>
      </w:r>
      <w:r w:rsidR="009861CB" w:rsidRPr="00CB02BA">
        <w:t xml:space="preserve"> </w:t>
      </w:r>
      <w:proofErr w:type="gramStart"/>
      <w:r w:rsidR="009861CB" w:rsidRPr="00CB02BA">
        <w:t>participants</w:t>
      </w:r>
      <w:r w:rsidR="00C36CE4" w:rsidRPr="00CB02BA">
        <w:t>;</w:t>
      </w:r>
      <w:proofErr w:type="gramEnd"/>
      <w:r w:rsidR="009861CB" w:rsidRPr="00CB02BA">
        <w:t xml:space="preserve"> </w:t>
      </w:r>
      <w:r w:rsidR="002D6D0A" w:rsidRPr="00CB02BA">
        <w:t>296</w:t>
      </w:r>
      <w:r w:rsidR="009861CB" w:rsidRPr="00CB02BA">
        <w:t xml:space="preserve"> of these providing useable data.</w:t>
      </w:r>
      <w:r w:rsidR="00D148EC" w:rsidRPr="00CB02BA">
        <w:t xml:space="preserve"> This is likely to</w:t>
      </w:r>
      <w:r w:rsidR="00D65751" w:rsidRPr="00CB02BA">
        <w:t xml:space="preserve"> result in selection bias and</w:t>
      </w:r>
      <w:r w:rsidR="00D148EC" w:rsidRPr="00CB02BA">
        <w:t xml:space="preserve"> reduce the power of the findings.</w:t>
      </w:r>
      <w:r w:rsidR="000F6EBF" w:rsidRPr="00CB02BA">
        <w:t xml:space="preserve"> Those completing the follow-up survey were also diff</w:t>
      </w:r>
      <w:r w:rsidR="00E75D85" w:rsidRPr="00CB02BA">
        <w:t xml:space="preserve">erent in terms of </w:t>
      </w:r>
      <w:r w:rsidR="00361B36" w:rsidRPr="00CB02BA">
        <w:t>being older</w:t>
      </w:r>
      <w:r w:rsidR="00E75D85" w:rsidRPr="00CB02BA">
        <w:t xml:space="preserve"> and</w:t>
      </w:r>
      <w:r w:rsidR="00361B36" w:rsidRPr="00CB02BA">
        <w:t xml:space="preserve"> living in smaller</w:t>
      </w:r>
      <w:r w:rsidR="00E75D85" w:rsidRPr="00CB02BA">
        <w:t xml:space="preserve"> households.</w:t>
      </w:r>
      <w:r w:rsidR="00AA7F6E" w:rsidRPr="00CB02BA">
        <w:t xml:space="preserve"> </w:t>
      </w:r>
      <w:r w:rsidR="00787D62" w:rsidRPr="00CB02BA">
        <w:t>With the survey being conducted online</w:t>
      </w:r>
      <w:r w:rsidR="00E703A5" w:rsidRPr="00CB02BA">
        <w:t xml:space="preserve">, self-report and recall biases </w:t>
      </w:r>
      <w:r w:rsidR="00385F66" w:rsidRPr="00CB02BA">
        <w:t>are likely to have been introduced</w:t>
      </w:r>
      <w:r w:rsidR="009C375D" w:rsidRPr="00CB02BA">
        <w:t xml:space="preserve">. </w:t>
      </w:r>
      <w:r w:rsidR="009E2C24" w:rsidRPr="00CB02BA">
        <w:t>However, this was the most practical method given the COVID-19</w:t>
      </w:r>
      <w:r w:rsidR="00B46A90" w:rsidRPr="00CB02BA">
        <w:t>-</w:t>
      </w:r>
      <w:r w:rsidR="009E2C24" w:rsidRPr="00CB02BA">
        <w:t>related restrictions in place.</w:t>
      </w:r>
      <w:r w:rsidR="004D113B" w:rsidRPr="00CB02BA">
        <w:t xml:space="preserve"> As participants were required to </w:t>
      </w:r>
      <w:r w:rsidR="00AA2B82">
        <w:t>recall</w:t>
      </w:r>
      <w:r w:rsidR="004D113B" w:rsidRPr="00CB02BA">
        <w:t xml:space="preserve"> their diet, physical activity, sedentary </w:t>
      </w:r>
      <w:proofErr w:type="spellStart"/>
      <w:r w:rsidR="004D113B" w:rsidRPr="00CB02BA">
        <w:t>behaviour</w:t>
      </w:r>
      <w:proofErr w:type="spellEnd"/>
      <w:r w:rsidR="004D113B" w:rsidRPr="00CB02BA">
        <w:t xml:space="preserve"> and sexual activity from before the pandemic</w:t>
      </w:r>
      <w:r w:rsidR="000B1BC3" w:rsidRPr="00CB02BA">
        <w:t>, this is likely to have introduced recall bia</w:t>
      </w:r>
      <w:r w:rsidR="00D85163" w:rsidRPr="00CB02BA">
        <w:t>s.</w:t>
      </w:r>
      <w:r w:rsidR="00696480" w:rsidRPr="00CB02BA">
        <w:t xml:space="preserve"> Finally, </w:t>
      </w:r>
      <w:r w:rsidR="00C912E4" w:rsidRPr="00CB02BA">
        <w:t xml:space="preserve">because </w:t>
      </w:r>
      <w:r w:rsidR="004009CD" w:rsidRPr="00CB02BA">
        <w:t>data collection for each timepoint took place over several months, it is likely that</w:t>
      </w:r>
      <w:r w:rsidR="00336B90" w:rsidRPr="00CB02BA">
        <w:t xml:space="preserve"> diff</w:t>
      </w:r>
      <w:r w:rsidR="002F0712" w:rsidRPr="00CB02BA">
        <w:t>erent levels of public health restrictions were in place</w:t>
      </w:r>
      <w:r w:rsidR="00E80820" w:rsidRPr="00CB02BA">
        <w:t xml:space="preserve"> throughout each timepoint. However, it is worth noting that most participants in the sample completed the </w:t>
      </w:r>
      <w:r w:rsidR="004D1ECE" w:rsidRPr="00CB02BA">
        <w:t>first online survey within one month of the first full set of COVID-19 public health restrictions</w:t>
      </w:r>
      <w:r w:rsidR="00374116" w:rsidRPr="00CB02BA">
        <w:t>.</w:t>
      </w:r>
    </w:p>
    <w:p w14:paraId="5CEB4922" w14:textId="0C867095" w:rsidR="003C4AD5" w:rsidRPr="00CB02BA" w:rsidRDefault="003C4AD5" w:rsidP="00E67610">
      <w:pPr>
        <w:pStyle w:val="MDPI21heading1"/>
      </w:pPr>
      <w:r>
        <w:t>Conclusion</w:t>
      </w:r>
      <w:r w:rsidR="00FD334E">
        <w:t>s</w:t>
      </w:r>
    </w:p>
    <w:p w14:paraId="0BE464B1" w14:textId="70AD10CD" w:rsidR="001F0BFB" w:rsidRPr="00CB02BA" w:rsidRDefault="00823F81" w:rsidP="00CB02BA">
      <w:pPr>
        <w:pStyle w:val="MDPI31text"/>
        <w:rPr>
          <w:bCs/>
        </w:rPr>
      </w:pPr>
      <w:bookmarkStart w:id="6" w:name="_Hlk44422033"/>
      <w:r w:rsidRPr="00CB02BA">
        <w:t>In summary, this study found that</w:t>
      </w:r>
      <w:r w:rsidR="003D30AF" w:rsidRPr="00CB02BA">
        <w:t xml:space="preserve"> </w:t>
      </w:r>
      <w:r w:rsidR="00F11BE8" w:rsidRPr="00CB02BA">
        <w:t>depending on the</w:t>
      </w:r>
      <w:r w:rsidR="003D30AF" w:rsidRPr="00CB02BA">
        <w:t xml:space="preserve"> </w:t>
      </w:r>
      <w:r w:rsidR="008166BB" w:rsidRPr="00CB02BA">
        <w:t xml:space="preserve">level </w:t>
      </w:r>
      <w:r w:rsidR="003D30AF" w:rsidRPr="00CB02BA">
        <w:t xml:space="preserve">of COVID-19 </w:t>
      </w:r>
      <w:r w:rsidR="008166BB" w:rsidRPr="00CB02BA">
        <w:t>public health restrictions in place</w:t>
      </w:r>
      <w:r w:rsidR="00EC279B" w:rsidRPr="00CB02BA">
        <w:t>,</w:t>
      </w:r>
      <w:r w:rsidR="00FF15DC" w:rsidRPr="00CB02BA">
        <w:t xml:space="preserve"> there appeared to be a </w:t>
      </w:r>
      <w:r w:rsidR="00F66C93" w:rsidRPr="00CB02BA">
        <w:t>varying</w:t>
      </w:r>
      <w:r w:rsidR="003D30AF" w:rsidRPr="00CB02BA">
        <w:t xml:space="preserve"> impact on </w:t>
      </w:r>
      <w:r w:rsidR="00E93F25" w:rsidRPr="00CB02BA">
        <w:t xml:space="preserve">different </w:t>
      </w:r>
      <w:r w:rsidR="00BF44BB" w:rsidRPr="00CB02BA">
        <w:t>health-related</w:t>
      </w:r>
      <w:r w:rsidR="003D30AF" w:rsidRPr="00CB02BA">
        <w:t xml:space="preserve"> </w:t>
      </w:r>
      <w:proofErr w:type="spellStart"/>
      <w:r w:rsidR="003D30AF" w:rsidRPr="00CB02BA">
        <w:t>behaviours</w:t>
      </w:r>
      <w:proofErr w:type="spellEnd"/>
      <w:r w:rsidR="00E53E90" w:rsidRPr="00CB02BA">
        <w:t xml:space="preserve"> and </w:t>
      </w:r>
      <w:r w:rsidR="00BF44BB" w:rsidRPr="00CB02BA">
        <w:t xml:space="preserve">mental </w:t>
      </w:r>
      <w:r w:rsidR="00E53E90" w:rsidRPr="00CB02BA">
        <w:t>health</w:t>
      </w:r>
      <w:r w:rsidR="003D30AF" w:rsidRPr="00CB02BA">
        <w:t>.</w:t>
      </w:r>
      <w:r w:rsidR="00BB2257" w:rsidRPr="00CB02BA">
        <w:t xml:space="preserve"> </w:t>
      </w:r>
      <w:r w:rsidR="009C67BB" w:rsidRPr="00CB02BA">
        <w:t>These findings have important public health implications</w:t>
      </w:r>
      <w:r w:rsidR="00CF7ECF" w:rsidRPr="00CB02BA">
        <w:t xml:space="preserve"> </w:t>
      </w:r>
      <w:r w:rsidR="0015527C" w:rsidRPr="00CB02BA">
        <w:rPr>
          <w:bCs/>
        </w:rPr>
        <w:t xml:space="preserve">as </w:t>
      </w:r>
      <w:r w:rsidR="00910763" w:rsidRPr="00CB02BA">
        <w:rPr>
          <w:bCs/>
        </w:rPr>
        <w:t>they</w:t>
      </w:r>
      <w:r w:rsidR="0015527C" w:rsidRPr="00CB02BA">
        <w:rPr>
          <w:bCs/>
        </w:rPr>
        <w:t xml:space="preserve"> highlight </w:t>
      </w:r>
      <w:r w:rsidR="00C02B75" w:rsidRPr="00CB02BA">
        <w:rPr>
          <w:bCs/>
        </w:rPr>
        <w:t>the</w:t>
      </w:r>
      <w:r w:rsidR="0015527C" w:rsidRPr="00CB02BA">
        <w:rPr>
          <w:bCs/>
        </w:rPr>
        <w:t xml:space="preserve"> </w:t>
      </w:r>
      <w:r w:rsidR="00AC0384" w:rsidRPr="00CB02BA">
        <w:rPr>
          <w:bCs/>
        </w:rPr>
        <w:t xml:space="preserve">health-related </w:t>
      </w:r>
      <w:proofErr w:type="spellStart"/>
      <w:r w:rsidR="0015527C" w:rsidRPr="00CB02BA">
        <w:rPr>
          <w:bCs/>
        </w:rPr>
        <w:t>behaviours</w:t>
      </w:r>
      <w:proofErr w:type="spellEnd"/>
      <w:r w:rsidR="00311148" w:rsidRPr="00CB02BA">
        <w:rPr>
          <w:bCs/>
        </w:rPr>
        <w:t xml:space="preserve"> and</w:t>
      </w:r>
      <w:r w:rsidR="00F6006F" w:rsidRPr="00CB02BA">
        <w:rPr>
          <w:bCs/>
        </w:rPr>
        <w:t xml:space="preserve"> </w:t>
      </w:r>
      <w:r w:rsidR="00E30998" w:rsidRPr="00CB02BA">
        <w:rPr>
          <w:bCs/>
        </w:rPr>
        <w:t xml:space="preserve">aspects of mental </w:t>
      </w:r>
      <w:r w:rsidR="00311148" w:rsidRPr="00CB02BA">
        <w:rPr>
          <w:bCs/>
        </w:rPr>
        <w:t xml:space="preserve">health </w:t>
      </w:r>
      <w:r w:rsidR="00AD5785" w:rsidRPr="00CB02BA">
        <w:rPr>
          <w:bCs/>
        </w:rPr>
        <w:t>which</w:t>
      </w:r>
      <w:r w:rsidR="0015527C" w:rsidRPr="00CB02BA">
        <w:rPr>
          <w:bCs/>
        </w:rPr>
        <w:t xml:space="preserve"> </w:t>
      </w:r>
      <w:r w:rsidR="000C2982" w:rsidRPr="00CB02BA">
        <w:rPr>
          <w:bCs/>
        </w:rPr>
        <w:t>may have improved</w:t>
      </w:r>
      <w:r w:rsidR="00AD5785" w:rsidRPr="00CB02BA">
        <w:rPr>
          <w:bCs/>
        </w:rPr>
        <w:t xml:space="preserve"> since</w:t>
      </w:r>
      <w:r w:rsidR="008A1C3C" w:rsidRPr="00CB02BA">
        <w:rPr>
          <w:bCs/>
        </w:rPr>
        <w:t xml:space="preserve"> the</w:t>
      </w:r>
      <w:r w:rsidR="00BC77EB" w:rsidRPr="00CB02BA">
        <w:rPr>
          <w:bCs/>
        </w:rPr>
        <w:t xml:space="preserve"> first</w:t>
      </w:r>
      <w:r w:rsidR="008A1C3C" w:rsidRPr="00CB02BA">
        <w:rPr>
          <w:bCs/>
        </w:rPr>
        <w:t xml:space="preserve"> </w:t>
      </w:r>
      <w:r w:rsidR="00C52C82" w:rsidRPr="00CB02BA">
        <w:rPr>
          <w:bCs/>
        </w:rPr>
        <w:t>public health restrictions</w:t>
      </w:r>
      <w:r w:rsidR="00BC77EB" w:rsidRPr="00CB02BA">
        <w:rPr>
          <w:bCs/>
        </w:rPr>
        <w:t xml:space="preserve"> were introduced</w:t>
      </w:r>
      <w:r w:rsidR="0088076F" w:rsidRPr="00CB02BA">
        <w:rPr>
          <w:bCs/>
        </w:rPr>
        <w:t xml:space="preserve"> while highlighting other</w:t>
      </w:r>
      <w:r w:rsidR="00311148" w:rsidRPr="00CB02BA">
        <w:rPr>
          <w:bCs/>
        </w:rPr>
        <w:t>s</w:t>
      </w:r>
      <w:r w:rsidR="00BC77EB" w:rsidRPr="00CB02BA">
        <w:rPr>
          <w:bCs/>
        </w:rPr>
        <w:t xml:space="preserve"> still being negatively affected</w:t>
      </w:r>
      <w:r w:rsidR="00C6457E" w:rsidRPr="00CB02BA">
        <w:rPr>
          <w:bCs/>
        </w:rPr>
        <w:t>.</w:t>
      </w:r>
      <w:r w:rsidR="00A1195F">
        <w:rPr>
          <w:bCs/>
        </w:rPr>
        <w:t xml:space="preserve"> </w:t>
      </w:r>
      <w:r w:rsidR="00034E28">
        <w:rPr>
          <w:bCs/>
        </w:rPr>
        <w:t xml:space="preserve">In terms of </w:t>
      </w:r>
      <w:r w:rsidR="00FC05B9">
        <w:rPr>
          <w:bCs/>
        </w:rPr>
        <w:t>some</w:t>
      </w:r>
      <w:r w:rsidR="00FA400C">
        <w:rPr>
          <w:bCs/>
        </w:rPr>
        <w:t xml:space="preserve"> </w:t>
      </w:r>
      <w:r w:rsidR="00034E28">
        <w:rPr>
          <w:bCs/>
        </w:rPr>
        <w:t xml:space="preserve">practical implications of these findings for society, it </w:t>
      </w:r>
      <w:r w:rsidR="004C1EBE">
        <w:rPr>
          <w:bCs/>
        </w:rPr>
        <w:t xml:space="preserve">will be important </w:t>
      </w:r>
      <w:r w:rsidR="00F93021">
        <w:rPr>
          <w:bCs/>
        </w:rPr>
        <w:t>for individuals to consider</w:t>
      </w:r>
      <w:r w:rsidR="002E3162">
        <w:rPr>
          <w:bCs/>
        </w:rPr>
        <w:t xml:space="preserve"> strategies</w:t>
      </w:r>
      <w:r w:rsidR="00F93021">
        <w:rPr>
          <w:bCs/>
        </w:rPr>
        <w:t xml:space="preserve"> </w:t>
      </w:r>
      <w:r w:rsidR="00882957">
        <w:rPr>
          <w:bCs/>
        </w:rPr>
        <w:t>focused on decreasing their</w:t>
      </w:r>
      <w:r w:rsidR="00F93021">
        <w:rPr>
          <w:bCs/>
        </w:rPr>
        <w:t xml:space="preserve"> </w:t>
      </w:r>
      <w:r w:rsidR="00242505">
        <w:rPr>
          <w:bCs/>
        </w:rPr>
        <w:t xml:space="preserve">sedentary </w:t>
      </w:r>
      <w:proofErr w:type="spellStart"/>
      <w:r w:rsidR="00242505">
        <w:rPr>
          <w:bCs/>
        </w:rPr>
        <w:t>behaviour</w:t>
      </w:r>
      <w:proofErr w:type="spellEnd"/>
      <w:r w:rsidR="00650A77">
        <w:rPr>
          <w:bCs/>
        </w:rPr>
        <w:t xml:space="preserve"> </w:t>
      </w:r>
      <w:r w:rsidR="00AB2F21">
        <w:rPr>
          <w:bCs/>
        </w:rPr>
        <w:t>as well as</w:t>
      </w:r>
      <w:r w:rsidR="00377325">
        <w:rPr>
          <w:bCs/>
        </w:rPr>
        <w:t xml:space="preserve"> increas</w:t>
      </w:r>
      <w:r w:rsidR="00AB2F21">
        <w:rPr>
          <w:bCs/>
        </w:rPr>
        <w:t>ing</w:t>
      </w:r>
      <w:r w:rsidR="00377325">
        <w:rPr>
          <w:bCs/>
        </w:rPr>
        <w:t xml:space="preserve"> their time spent taking part in moderate-vigorous physical activity</w:t>
      </w:r>
      <w:r w:rsidR="00507659">
        <w:rPr>
          <w:bCs/>
        </w:rPr>
        <w:t>.</w:t>
      </w:r>
      <w:r w:rsidR="00D55A29">
        <w:rPr>
          <w:bCs/>
        </w:rPr>
        <w:t xml:space="preserve"> In addition</w:t>
      </w:r>
      <w:r w:rsidR="00604884">
        <w:rPr>
          <w:bCs/>
        </w:rPr>
        <w:t xml:space="preserve">, it will be important </w:t>
      </w:r>
      <w:r w:rsidR="00764F00">
        <w:rPr>
          <w:bCs/>
        </w:rPr>
        <w:t>for individuals to</w:t>
      </w:r>
      <w:r w:rsidR="00604884">
        <w:rPr>
          <w:bCs/>
        </w:rPr>
        <w:t xml:space="preserve"> consi</w:t>
      </w:r>
      <w:r w:rsidR="00764F00">
        <w:rPr>
          <w:bCs/>
        </w:rPr>
        <w:t>der</w:t>
      </w:r>
      <w:r w:rsidR="00AB2D44">
        <w:rPr>
          <w:bCs/>
        </w:rPr>
        <w:t xml:space="preserve"> i</w:t>
      </w:r>
      <w:r w:rsidR="00150497">
        <w:rPr>
          <w:bCs/>
        </w:rPr>
        <w:t xml:space="preserve">ncreasing their </w:t>
      </w:r>
      <w:proofErr w:type="spellStart"/>
      <w:r w:rsidR="00150497">
        <w:rPr>
          <w:bCs/>
        </w:rPr>
        <w:t>fibre</w:t>
      </w:r>
      <w:proofErr w:type="spellEnd"/>
      <w:r w:rsidR="00150497">
        <w:rPr>
          <w:bCs/>
        </w:rPr>
        <w:t xml:space="preserve"> intake</w:t>
      </w:r>
      <w:r w:rsidR="00693050">
        <w:rPr>
          <w:bCs/>
        </w:rPr>
        <w:t xml:space="preserve"> as well as moderate their alcohol intake</w:t>
      </w:r>
      <w:r w:rsidR="00150497">
        <w:rPr>
          <w:bCs/>
        </w:rPr>
        <w:t>.</w:t>
      </w:r>
      <w:r w:rsidR="00C10E7B" w:rsidRPr="00CB02BA">
        <w:rPr>
          <w:bCs/>
        </w:rPr>
        <w:t xml:space="preserve"> </w:t>
      </w:r>
      <w:r w:rsidR="00796075" w:rsidRPr="00CB02BA">
        <w:rPr>
          <w:bCs/>
        </w:rPr>
        <w:t xml:space="preserve">With </w:t>
      </w:r>
      <w:r w:rsidR="00705815" w:rsidRPr="00CB02BA">
        <w:rPr>
          <w:bCs/>
        </w:rPr>
        <w:t xml:space="preserve">key aspects of life </w:t>
      </w:r>
      <w:r w:rsidR="00796075" w:rsidRPr="00CB02BA">
        <w:rPr>
          <w:bCs/>
        </w:rPr>
        <w:t>such as home-based working</w:t>
      </w:r>
      <w:r w:rsidR="00872C61" w:rsidRPr="00CB02BA">
        <w:rPr>
          <w:bCs/>
        </w:rPr>
        <w:t>, travel</w:t>
      </w:r>
      <w:r w:rsidR="00397179" w:rsidRPr="00CB02BA">
        <w:rPr>
          <w:bCs/>
        </w:rPr>
        <w:t>, interactions with different people</w:t>
      </w:r>
      <w:r w:rsidR="00705815" w:rsidRPr="00CB02BA">
        <w:rPr>
          <w:bCs/>
        </w:rPr>
        <w:t xml:space="preserve"> and shopping</w:t>
      </w:r>
      <w:r w:rsidR="00DB73E5" w:rsidRPr="00CB02BA">
        <w:rPr>
          <w:bCs/>
        </w:rPr>
        <w:t xml:space="preserve"> habits</w:t>
      </w:r>
      <w:r w:rsidR="00796075" w:rsidRPr="00CB02BA">
        <w:rPr>
          <w:bCs/>
        </w:rPr>
        <w:t xml:space="preserve"> </w:t>
      </w:r>
      <w:r w:rsidR="00D81669" w:rsidRPr="00CB02BA">
        <w:rPr>
          <w:bCs/>
        </w:rPr>
        <w:t xml:space="preserve">likely </w:t>
      </w:r>
      <w:r w:rsidR="00DB73E5" w:rsidRPr="00CB02BA">
        <w:rPr>
          <w:bCs/>
        </w:rPr>
        <w:t xml:space="preserve">to be changed </w:t>
      </w:r>
      <w:r w:rsidR="00D611FD" w:rsidRPr="00CB02BA">
        <w:rPr>
          <w:bCs/>
        </w:rPr>
        <w:t>on a permanent basis, along with the possibility of further restrictions to</w:t>
      </w:r>
      <w:r w:rsidR="00401CA1" w:rsidRPr="00CB02BA">
        <w:rPr>
          <w:bCs/>
        </w:rPr>
        <w:t xml:space="preserve"> control the spread of new variants of the virus,</w:t>
      </w:r>
      <w:r w:rsidR="00DB73E5" w:rsidRPr="00CB02BA">
        <w:rPr>
          <w:bCs/>
        </w:rPr>
        <w:t xml:space="preserve"> </w:t>
      </w:r>
      <w:r w:rsidR="00D81669" w:rsidRPr="00CB02BA">
        <w:rPr>
          <w:bCs/>
        </w:rPr>
        <w:t xml:space="preserve">it </w:t>
      </w:r>
      <w:r w:rsidR="00401CA1" w:rsidRPr="00CB02BA">
        <w:rPr>
          <w:bCs/>
        </w:rPr>
        <w:t>will be</w:t>
      </w:r>
      <w:r w:rsidR="00D81669" w:rsidRPr="00CB02BA">
        <w:rPr>
          <w:bCs/>
        </w:rPr>
        <w:t xml:space="preserve"> important </w:t>
      </w:r>
      <w:r w:rsidR="00401CA1" w:rsidRPr="00CB02BA">
        <w:rPr>
          <w:bCs/>
        </w:rPr>
        <w:t>to conduct</w:t>
      </w:r>
      <w:r w:rsidR="00D81669" w:rsidRPr="00CB02BA">
        <w:rPr>
          <w:bCs/>
        </w:rPr>
        <w:t xml:space="preserve"> future research </w:t>
      </w:r>
      <w:r w:rsidR="00401CA1" w:rsidRPr="00CB02BA">
        <w:rPr>
          <w:bCs/>
        </w:rPr>
        <w:t xml:space="preserve">which </w:t>
      </w:r>
      <w:r w:rsidR="00D81669" w:rsidRPr="00CB02BA">
        <w:rPr>
          <w:bCs/>
        </w:rPr>
        <w:t>continues to monitor the situation</w:t>
      </w:r>
      <w:bookmarkEnd w:id="6"/>
      <w:r w:rsidR="00401CA1" w:rsidRPr="00CB02BA">
        <w:rPr>
          <w:bCs/>
        </w:rPr>
        <w:t xml:space="preserve"> in terms of these important </w:t>
      </w:r>
      <w:r w:rsidR="00BF44BB" w:rsidRPr="00CB02BA">
        <w:rPr>
          <w:bCs/>
        </w:rPr>
        <w:t xml:space="preserve">health-related </w:t>
      </w:r>
      <w:proofErr w:type="spellStart"/>
      <w:r w:rsidR="00401CA1" w:rsidRPr="00CB02BA">
        <w:rPr>
          <w:bCs/>
        </w:rPr>
        <w:t>behaviours</w:t>
      </w:r>
      <w:proofErr w:type="spellEnd"/>
      <w:r w:rsidR="00AA6C77" w:rsidRPr="00CB02BA">
        <w:rPr>
          <w:bCs/>
        </w:rPr>
        <w:t xml:space="preserve"> and </w:t>
      </w:r>
      <w:r w:rsidR="00327A27" w:rsidRPr="00CB02BA">
        <w:rPr>
          <w:bCs/>
        </w:rPr>
        <w:t xml:space="preserve">aspects of </w:t>
      </w:r>
      <w:r w:rsidR="00BF44BB" w:rsidRPr="00CB02BA">
        <w:rPr>
          <w:bCs/>
        </w:rPr>
        <w:t xml:space="preserve">mental </w:t>
      </w:r>
      <w:r w:rsidR="00AA6C77" w:rsidRPr="00CB02BA">
        <w:rPr>
          <w:bCs/>
        </w:rPr>
        <w:t>health</w:t>
      </w:r>
      <w:r w:rsidR="00401CA1" w:rsidRPr="00CB02BA">
        <w:rPr>
          <w:bCs/>
        </w:rPr>
        <w:t xml:space="preserve"> </w:t>
      </w:r>
      <w:r w:rsidR="00A27078" w:rsidRPr="00CB02BA">
        <w:rPr>
          <w:bCs/>
        </w:rPr>
        <w:t xml:space="preserve">in order to </w:t>
      </w:r>
      <w:r w:rsidR="00FF2EC7" w:rsidRPr="00CB02BA">
        <w:rPr>
          <w:bCs/>
        </w:rPr>
        <w:t>approp</w:t>
      </w:r>
      <w:r w:rsidR="005B1BFD" w:rsidRPr="00CB02BA">
        <w:rPr>
          <w:bCs/>
        </w:rPr>
        <w:t>riately</w:t>
      </w:r>
      <w:r w:rsidR="00FF2EC7" w:rsidRPr="00CB02BA">
        <w:rPr>
          <w:bCs/>
        </w:rPr>
        <w:t xml:space="preserve"> </w:t>
      </w:r>
      <w:r w:rsidR="00A27078" w:rsidRPr="00CB02BA">
        <w:rPr>
          <w:bCs/>
        </w:rPr>
        <w:t>direct public health policy</w:t>
      </w:r>
      <w:r w:rsidR="00D81669" w:rsidRPr="00CB02BA">
        <w:rPr>
          <w:bCs/>
        </w:rPr>
        <w:t>.</w:t>
      </w:r>
    </w:p>
    <w:p w14:paraId="367A45C0" w14:textId="5D5E05A8" w:rsidR="000666CE" w:rsidRPr="00CB02BA" w:rsidRDefault="000666CE" w:rsidP="00CB02BA">
      <w:pPr>
        <w:adjustRightInd w:val="0"/>
        <w:snapToGrid w:val="0"/>
        <w:spacing w:line="480" w:lineRule="auto"/>
        <w:jc w:val="both"/>
        <w:rPr>
          <w:rFonts w:ascii="Arial" w:hAnsi="Arial" w:cs="Arial"/>
          <w:bCs/>
          <w:sz w:val="22"/>
          <w:szCs w:val="22"/>
          <w:lang w:val="en-US"/>
        </w:rPr>
      </w:pPr>
    </w:p>
    <w:p w14:paraId="4DA86A71" w14:textId="56B9E7B3" w:rsidR="00B80BEA" w:rsidRPr="00B8020E" w:rsidRDefault="00B8020E" w:rsidP="00B8020E">
      <w:pPr>
        <w:pStyle w:val="MDPI62BackMatter"/>
        <w:spacing w:before="240"/>
        <w:rPr>
          <w:b/>
          <w:bCs/>
        </w:rPr>
      </w:pPr>
      <w:r w:rsidRPr="00B8020E">
        <w:rPr>
          <w:b/>
          <w:bCs/>
        </w:rPr>
        <w:t>Supplementary Material</w:t>
      </w:r>
      <w:r w:rsidR="00B80BEA" w:rsidRPr="00B8020E">
        <w:rPr>
          <w:b/>
          <w:bCs/>
        </w:rPr>
        <w:t>s</w:t>
      </w:r>
      <w:r w:rsidR="00CB02BA" w:rsidRPr="00B8020E">
        <w:rPr>
          <w:b/>
          <w:bCs/>
        </w:rPr>
        <w:t>:</w:t>
      </w:r>
      <w:r>
        <w:rPr>
          <w:b/>
          <w:bCs/>
        </w:rPr>
        <w:t xml:space="preserve"> </w:t>
      </w:r>
      <w:r w:rsidR="00B80BEA" w:rsidRPr="00B8020E">
        <w:t xml:space="preserve">S1 Fig. Box and whisker plot tiles displaying changes* in lifestyle </w:t>
      </w:r>
      <w:proofErr w:type="spellStart"/>
      <w:r w:rsidR="00B80BEA" w:rsidRPr="00B8020E">
        <w:t>behaviours</w:t>
      </w:r>
      <w:proofErr w:type="spellEnd"/>
      <w:r w:rsidR="00B80BEA" w:rsidRPr="00B8020E">
        <w:t xml:space="preserve"> and health outcomes at different timepoints during the COVID-19 </w:t>
      </w:r>
      <w:proofErr w:type="gramStart"/>
      <w:r w:rsidR="00B80BEA" w:rsidRPr="00B8020E">
        <w:t>pandemic</w:t>
      </w:r>
      <w:r w:rsidR="00CB02BA" w:rsidRPr="00B8020E">
        <w:rPr>
          <w:b/>
          <w:bCs/>
        </w:rPr>
        <w:t>.</w:t>
      </w:r>
      <w:r w:rsidR="00B80BEA" w:rsidRPr="00B8020E">
        <w:t>S</w:t>
      </w:r>
      <w:proofErr w:type="gramEnd"/>
      <w:r w:rsidR="00B80BEA" w:rsidRPr="00B8020E">
        <w:t xml:space="preserve">1 Table. Changes in DINE </w:t>
      </w:r>
      <w:proofErr w:type="spellStart"/>
      <w:r w:rsidR="00B80BEA" w:rsidRPr="00B8020E">
        <w:t>fibre</w:t>
      </w:r>
      <w:proofErr w:type="spellEnd"/>
      <w:r w:rsidR="00B80BEA" w:rsidRPr="00B8020E">
        <w:t xml:space="preserve"> categories at different timepoints during the COVID-19 </w:t>
      </w:r>
      <w:proofErr w:type="gramStart"/>
      <w:r w:rsidR="00B80BEA" w:rsidRPr="00B8020E">
        <w:t>pandemic</w:t>
      </w:r>
      <w:r w:rsidR="00CB02BA" w:rsidRPr="00B8020E">
        <w:rPr>
          <w:b/>
          <w:bCs/>
        </w:rPr>
        <w:t>.</w:t>
      </w:r>
      <w:r w:rsidR="00B80BEA" w:rsidRPr="00B8020E">
        <w:t>S</w:t>
      </w:r>
      <w:proofErr w:type="gramEnd"/>
      <w:r w:rsidR="00B80BEA" w:rsidRPr="00B8020E">
        <w:t>2 Table. Changes in DINE saturated fat categories at different timepoints during the COVID-19 pandemic</w:t>
      </w:r>
      <w:r w:rsidRPr="00B8020E">
        <w:rPr>
          <w:b/>
          <w:bCs/>
        </w:rPr>
        <w:t xml:space="preserve">. </w:t>
      </w:r>
      <w:r w:rsidR="00B80BEA" w:rsidRPr="00B8020E">
        <w:t xml:space="preserve">S3 Table. Changes in DINE unsaturated fat categories at different timepoints during the COVID-19 </w:t>
      </w:r>
      <w:r w:rsidR="00B80BEA" w:rsidRPr="00B8020E">
        <w:lastRenderedPageBreak/>
        <w:t>pandemic</w:t>
      </w:r>
      <w:r w:rsidRPr="00B8020E">
        <w:rPr>
          <w:b/>
          <w:bCs/>
        </w:rPr>
        <w:t xml:space="preserve">. </w:t>
      </w:r>
      <w:r w:rsidR="00B80BEA" w:rsidRPr="00B8020E">
        <w:t>S4 Table. Changes in compliance with MVPA guidelines at different timepoints during the COVID-19 pandemic</w:t>
      </w:r>
      <w:r w:rsidRPr="00B8020E">
        <w:rPr>
          <w:b/>
          <w:bCs/>
        </w:rPr>
        <w:t xml:space="preserve">. </w:t>
      </w:r>
      <w:r w:rsidR="00B80BEA" w:rsidRPr="00B8020E">
        <w:t>S5 Table. Changes in compliance with sitting and screen time thresholds at different timepoints during the COVID-19 pandemic</w:t>
      </w:r>
      <w:r w:rsidRPr="00B8020E">
        <w:rPr>
          <w:b/>
          <w:bCs/>
        </w:rPr>
        <w:t xml:space="preserve">. </w:t>
      </w:r>
      <w:r w:rsidR="00B80BEA" w:rsidRPr="00B8020E">
        <w:t>S6 Table. Changes in categorical mental health outcomes between T2 and T3 during the COVID-19 pandemic</w:t>
      </w:r>
    </w:p>
    <w:p w14:paraId="04661D66" w14:textId="1BAFEBEE" w:rsidR="0046121C" w:rsidRPr="00B8020E" w:rsidRDefault="00B8020E" w:rsidP="00B8020E">
      <w:pPr>
        <w:pStyle w:val="MDPI62BackMatter"/>
        <w:spacing w:before="240"/>
        <w:rPr>
          <w:b/>
          <w:szCs w:val="18"/>
        </w:rPr>
      </w:pPr>
      <w:r w:rsidRPr="00B8020E">
        <w:rPr>
          <w:b/>
          <w:szCs w:val="18"/>
        </w:rPr>
        <w:t>Author Contribution</w:t>
      </w:r>
      <w:r w:rsidR="005658CE" w:rsidRPr="00B8020E">
        <w:rPr>
          <w:b/>
          <w:szCs w:val="18"/>
        </w:rPr>
        <w:t>s</w:t>
      </w:r>
      <w:r w:rsidRPr="00B8020E">
        <w:rPr>
          <w:b/>
          <w:szCs w:val="18"/>
        </w:rPr>
        <w:t xml:space="preserve">: </w:t>
      </w:r>
      <w:r w:rsidR="0046121C" w:rsidRPr="00B8020E">
        <w:rPr>
          <w:szCs w:val="18"/>
        </w:rPr>
        <w:t xml:space="preserve">Conceptualization, </w:t>
      </w:r>
      <w:r w:rsidR="008E7DF5" w:rsidRPr="00B8020E">
        <w:rPr>
          <w:szCs w:val="18"/>
        </w:rPr>
        <w:t>L.</w:t>
      </w:r>
      <w:r w:rsidR="000F27B9" w:rsidRPr="00B8020E">
        <w:rPr>
          <w:szCs w:val="18"/>
        </w:rPr>
        <w:t>S</w:t>
      </w:r>
      <w:r w:rsidR="008E7DF5" w:rsidRPr="00B8020E">
        <w:rPr>
          <w:szCs w:val="18"/>
        </w:rPr>
        <w:t>.,</w:t>
      </w:r>
      <w:r w:rsidR="000F27B9" w:rsidRPr="00B8020E">
        <w:rPr>
          <w:szCs w:val="18"/>
        </w:rPr>
        <w:t xml:space="preserve"> L.J.,</w:t>
      </w:r>
      <w:r w:rsidR="008E7DF5" w:rsidRPr="00B8020E">
        <w:rPr>
          <w:szCs w:val="18"/>
        </w:rPr>
        <w:t xml:space="preserve"> S.M., I.G., D.T.M.,</w:t>
      </w:r>
      <w:r w:rsidR="0079549B" w:rsidRPr="00B8020E">
        <w:rPr>
          <w:szCs w:val="18"/>
        </w:rPr>
        <w:t xml:space="preserve"> Y.B., L.T.B., F.B.S., N.C.A.,</w:t>
      </w:r>
      <w:r w:rsidR="0046121C" w:rsidRPr="00B8020E">
        <w:rPr>
          <w:szCs w:val="18"/>
        </w:rPr>
        <w:t xml:space="preserve"> M.A.T.; methodology, </w:t>
      </w:r>
      <w:r w:rsidR="005868F6" w:rsidRPr="00B8020E">
        <w:rPr>
          <w:szCs w:val="18"/>
        </w:rPr>
        <w:t xml:space="preserve">J.J.W., </w:t>
      </w:r>
      <w:r w:rsidR="006647AB" w:rsidRPr="00B8020E">
        <w:rPr>
          <w:szCs w:val="18"/>
        </w:rPr>
        <w:t>L.S., L.J., S.M., I.G., D.T.M., F.B.S., M.A.T.</w:t>
      </w:r>
      <w:r w:rsidR="0046121C" w:rsidRPr="00B8020E">
        <w:rPr>
          <w:szCs w:val="18"/>
        </w:rPr>
        <w:t>;</w:t>
      </w:r>
      <w:r w:rsidR="006F4E42" w:rsidRPr="00B8020E">
        <w:rPr>
          <w:szCs w:val="18"/>
        </w:rPr>
        <w:t xml:space="preserve"> </w:t>
      </w:r>
      <w:r w:rsidR="00AA7EE1" w:rsidRPr="00B8020E">
        <w:rPr>
          <w:szCs w:val="18"/>
        </w:rPr>
        <w:t>d</w:t>
      </w:r>
      <w:r w:rsidR="006F4E42" w:rsidRPr="00B8020E">
        <w:rPr>
          <w:szCs w:val="18"/>
        </w:rPr>
        <w:t xml:space="preserve">ata curation, </w:t>
      </w:r>
      <w:r w:rsidR="00AA7EE1" w:rsidRPr="00B8020E">
        <w:rPr>
          <w:szCs w:val="18"/>
        </w:rPr>
        <w:t xml:space="preserve">J.J.W., </w:t>
      </w:r>
      <w:r w:rsidR="006F4E42" w:rsidRPr="00B8020E">
        <w:rPr>
          <w:szCs w:val="18"/>
        </w:rPr>
        <w:t>A.Y.,</w:t>
      </w:r>
      <w:r w:rsidR="0046121C" w:rsidRPr="00B8020E">
        <w:rPr>
          <w:szCs w:val="18"/>
        </w:rPr>
        <w:t xml:space="preserve"> formal analysis, J.J.W.</w:t>
      </w:r>
      <w:r w:rsidR="00A96B25" w:rsidRPr="00B8020E">
        <w:rPr>
          <w:szCs w:val="18"/>
        </w:rPr>
        <w:t>, L.S.</w:t>
      </w:r>
      <w:r w:rsidR="0046121C" w:rsidRPr="00B8020E">
        <w:rPr>
          <w:szCs w:val="18"/>
        </w:rPr>
        <w:t xml:space="preserve">; investigation, </w:t>
      </w:r>
      <w:r w:rsidR="00F235A8" w:rsidRPr="00B8020E">
        <w:rPr>
          <w:szCs w:val="18"/>
        </w:rPr>
        <w:t>A.Y.,</w:t>
      </w:r>
      <w:r w:rsidR="008678F1" w:rsidRPr="00B8020E">
        <w:rPr>
          <w:szCs w:val="18"/>
        </w:rPr>
        <w:t xml:space="preserve"> </w:t>
      </w:r>
      <w:r w:rsidR="00D3671A" w:rsidRPr="00B8020E">
        <w:rPr>
          <w:szCs w:val="18"/>
        </w:rPr>
        <w:t>R.</w:t>
      </w:r>
      <w:r w:rsidR="000A5DE0" w:rsidRPr="00B8020E">
        <w:rPr>
          <w:szCs w:val="18"/>
        </w:rPr>
        <w:t>L-B., N.C.A.,</w:t>
      </w:r>
      <w:r w:rsidR="0046121C" w:rsidRPr="00B8020E">
        <w:rPr>
          <w:szCs w:val="18"/>
        </w:rPr>
        <w:t xml:space="preserve">; writing—original draft preparation, J.J.W., </w:t>
      </w:r>
      <w:r w:rsidR="005D17C6" w:rsidRPr="00B8020E">
        <w:rPr>
          <w:szCs w:val="18"/>
        </w:rPr>
        <w:t>L.S.,</w:t>
      </w:r>
      <w:r w:rsidR="00165F73" w:rsidRPr="00B8020E">
        <w:rPr>
          <w:szCs w:val="18"/>
        </w:rPr>
        <w:t xml:space="preserve"> </w:t>
      </w:r>
      <w:r w:rsidR="005D17C6" w:rsidRPr="00B8020E">
        <w:rPr>
          <w:szCs w:val="18"/>
        </w:rPr>
        <w:t>M.A.T.</w:t>
      </w:r>
      <w:r w:rsidR="0046121C" w:rsidRPr="00B8020E">
        <w:rPr>
          <w:szCs w:val="18"/>
        </w:rPr>
        <w:t xml:space="preserve"> writing—review and editing, </w:t>
      </w:r>
      <w:r w:rsidR="00FE3DCB" w:rsidRPr="00B8020E">
        <w:rPr>
          <w:szCs w:val="18"/>
        </w:rPr>
        <w:t>A.Y., L.J., S.M., I.G., D.T.M., R</w:t>
      </w:r>
      <w:r w:rsidR="00402468" w:rsidRPr="00B8020E">
        <w:rPr>
          <w:szCs w:val="18"/>
        </w:rPr>
        <w:t>.L-P., Y.B., L.T.B., F.B.S., N.C.A.</w:t>
      </w:r>
      <w:r w:rsidR="00752A72" w:rsidRPr="00B8020E">
        <w:rPr>
          <w:szCs w:val="18"/>
        </w:rPr>
        <w:t xml:space="preserve">; </w:t>
      </w:r>
      <w:r w:rsidR="0046121C" w:rsidRPr="00B8020E">
        <w:rPr>
          <w:szCs w:val="18"/>
        </w:rPr>
        <w:t xml:space="preserve">project administration, </w:t>
      </w:r>
      <w:r w:rsidR="00165F73" w:rsidRPr="00B8020E">
        <w:rPr>
          <w:szCs w:val="18"/>
        </w:rPr>
        <w:t>L.S.</w:t>
      </w:r>
      <w:r w:rsidR="003A0C52" w:rsidRPr="00B8020E">
        <w:rPr>
          <w:szCs w:val="18"/>
        </w:rPr>
        <w:t xml:space="preserve">, </w:t>
      </w:r>
      <w:r w:rsidR="00F272B2" w:rsidRPr="00B8020E">
        <w:rPr>
          <w:szCs w:val="18"/>
        </w:rPr>
        <w:t xml:space="preserve">Y.B., </w:t>
      </w:r>
      <w:r w:rsidR="00B973A8" w:rsidRPr="00B8020E">
        <w:rPr>
          <w:szCs w:val="18"/>
        </w:rPr>
        <w:t>L.T.B.,</w:t>
      </w:r>
      <w:r w:rsidR="0046121C" w:rsidRPr="00B8020E">
        <w:rPr>
          <w:szCs w:val="18"/>
        </w:rPr>
        <w:t xml:space="preserve"> M.A.T. All authors have read and agreed to the published version of the manuscript.</w:t>
      </w:r>
    </w:p>
    <w:p w14:paraId="47B9D3DE" w14:textId="1399A3E1" w:rsidR="007E514E" w:rsidRPr="0009005D" w:rsidRDefault="007E514E" w:rsidP="0009005D">
      <w:pPr>
        <w:pStyle w:val="MDPI62BackMatter"/>
        <w:spacing w:before="240"/>
        <w:rPr>
          <w:b/>
        </w:rPr>
      </w:pPr>
      <w:r w:rsidRPr="0009005D">
        <w:rPr>
          <w:b/>
        </w:rPr>
        <w:t>Funding</w:t>
      </w:r>
      <w:r w:rsidR="0009005D" w:rsidRPr="0009005D">
        <w:rPr>
          <w:b/>
        </w:rPr>
        <w:t xml:space="preserve">: </w:t>
      </w:r>
      <w:r w:rsidRPr="0009005D">
        <w:t>The authors have not declared a specific grant for this research from any funding agency in the public, commercial or not-for-profit sectors.</w:t>
      </w:r>
    </w:p>
    <w:p w14:paraId="0E1D1002" w14:textId="010C5CC0" w:rsidR="00341846" w:rsidRPr="0009005D" w:rsidRDefault="00341846" w:rsidP="0009005D">
      <w:pPr>
        <w:pStyle w:val="MDPI62BackMatter"/>
        <w:spacing w:before="240"/>
        <w:rPr>
          <w:b/>
        </w:rPr>
      </w:pPr>
      <w:r w:rsidRPr="0009005D">
        <w:rPr>
          <w:b/>
        </w:rPr>
        <w:t>Informed Consent Statement</w:t>
      </w:r>
      <w:r w:rsidR="0009005D" w:rsidRPr="0009005D">
        <w:rPr>
          <w:b/>
        </w:rPr>
        <w:t xml:space="preserve">: </w:t>
      </w:r>
      <w:r w:rsidR="005773E2" w:rsidRPr="0009005D">
        <w:t>I</w:t>
      </w:r>
      <w:r w:rsidR="009C7E3A" w:rsidRPr="0009005D">
        <w:t>nformed consent was obtained from all participants involved in the study.</w:t>
      </w:r>
    </w:p>
    <w:p w14:paraId="5FA8A6EA" w14:textId="00662479" w:rsidR="005773E2" w:rsidRPr="0009005D" w:rsidRDefault="005773E2" w:rsidP="0009005D">
      <w:pPr>
        <w:pStyle w:val="MDPI62BackMatter"/>
        <w:spacing w:before="240"/>
        <w:rPr>
          <w:b/>
        </w:rPr>
      </w:pPr>
      <w:r w:rsidRPr="0009005D">
        <w:rPr>
          <w:b/>
        </w:rPr>
        <w:t>Data Availability Statement</w:t>
      </w:r>
      <w:r w:rsidR="0009005D" w:rsidRPr="0009005D">
        <w:rPr>
          <w:b/>
        </w:rPr>
        <w:t xml:space="preserve">: </w:t>
      </w:r>
      <w:r w:rsidR="00801E0F" w:rsidRPr="0009005D">
        <w:t>The data presented in this study are available on request from the corresponding author.</w:t>
      </w:r>
    </w:p>
    <w:p w14:paraId="7B2E5642" w14:textId="3A178757" w:rsidR="00583340" w:rsidRPr="0009005D" w:rsidRDefault="00571381" w:rsidP="0009005D">
      <w:pPr>
        <w:pStyle w:val="MDPI62BackMatter"/>
        <w:spacing w:before="240"/>
        <w:rPr>
          <w:b/>
        </w:rPr>
      </w:pPr>
      <w:r w:rsidRPr="0009005D">
        <w:rPr>
          <w:b/>
        </w:rPr>
        <w:t>Institutional Review Board Statement</w:t>
      </w:r>
      <w:r w:rsidR="0009005D" w:rsidRPr="0009005D">
        <w:rPr>
          <w:b/>
        </w:rPr>
        <w:t xml:space="preserve">: </w:t>
      </w:r>
      <w:r w:rsidRPr="0009005D">
        <w:t xml:space="preserve">The study was conducted according to the guidelines of the Declaration of </w:t>
      </w:r>
      <w:proofErr w:type="gramStart"/>
      <w:r w:rsidRPr="0009005D">
        <w:t>Helsinki, and</w:t>
      </w:r>
      <w:proofErr w:type="gramEnd"/>
      <w:r w:rsidRPr="0009005D">
        <w:t xml:space="preserve"> approved by </w:t>
      </w:r>
      <w:r w:rsidR="008975A4" w:rsidRPr="0009005D">
        <w:t xml:space="preserve">the </w:t>
      </w:r>
      <w:r w:rsidR="001759BF" w:rsidRPr="0009005D">
        <w:t>Anglia Ruskin University Research Ethics Committee on 16</w:t>
      </w:r>
      <w:r w:rsidR="001759BF" w:rsidRPr="0009005D">
        <w:rPr>
          <w:vertAlign w:val="superscript"/>
        </w:rPr>
        <w:t>th</w:t>
      </w:r>
      <w:r w:rsidR="008975A4" w:rsidRPr="0009005D">
        <w:t xml:space="preserve"> </w:t>
      </w:r>
      <w:r w:rsidR="001759BF" w:rsidRPr="0009005D">
        <w:t>March 2020.</w:t>
      </w:r>
    </w:p>
    <w:p w14:paraId="5AFECBC4" w14:textId="269C69C9" w:rsidR="00614A82" w:rsidRPr="0009005D" w:rsidRDefault="00614A82" w:rsidP="0009005D">
      <w:pPr>
        <w:pStyle w:val="MDPI62BackMatter"/>
        <w:spacing w:before="240"/>
        <w:rPr>
          <w:b/>
        </w:rPr>
      </w:pPr>
      <w:r w:rsidRPr="0009005D">
        <w:rPr>
          <w:b/>
        </w:rPr>
        <w:t>Conflicts of Interest</w:t>
      </w:r>
      <w:r w:rsidR="0009005D" w:rsidRPr="0009005D">
        <w:rPr>
          <w:b/>
        </w:rPr>
        <w:t xml:space="preserve">: </w:t>
      </w:r>
      <w:r w:rsidRPr="0009005D">
        <w:t>The authors declare no conflict of interest.</w:t>
      </w:r>
    </w:p>
    <w:p w14:paraId="3DBBD966" w14:textId="58C8E2DD" w:rsidR="00EE1E0D" w:rsidRPr="00E67610" w:rsidRDefault="00EE1E0D" w:rsidP="00CB02BA">
      <w:pPr>
        <w:adjustRightInd w:val="0"/>
        <w:snapToGrid w:val="0"/>
        <w:spacing w:line="480" w:lineRule="auto"/>
        <w:rPr>
          <w:rFonts w:ascii="Palatino Linotype" w:hAnsi="Palatino Linotype" w:cs="Arial"/>
          <w:b/>
          <w:bCs/>
          <w:sz w:val="18"/>
          <w:szCs w:val="18"/>
          <w:lang w:val="en-US"/>
        </w:rPr>
      </w:pPr>
      <w:r w:rsidRPr="00E67610">
        <w:rPr>
          <w:rFonts w:ascii="Palatino Linotype" w:hAnsi="Palatino Linotype" w:cs="Arial"/>
          <w:b/>
          <w:bCs/>
          <w:sz w:val="18"/>
          <w:szCs w:val="18"/>
          <w:lang w:val="en-US"/>
        </w:rPr>
        <w:t>R</w:t>
      </w:r>
      <w:r w:rsidR="004955FB" w:rsidRPr="00E67610">
        <w:rPr>
          <w:rFonts w:ascii="Palatino Linotype" w:hAnsi="Palatino Linotype" w:cs="Arial"/>
          <w:b/>
          <w:bCs/>
          <w:sz w:val="18"/>
          <w:szCs w:val="18"/>
          <w:lang w:val="en-US"/>
        </w:rPr>
        <w:t>eferences</w:t>
      </w:r>
    </w:p>
    <w:p w14:paraId="50519ED9" w14:textId="299322A0" w:rsidR="0009005D" w:rsidRPr="0009005D" w:rsidRDefault="0009005D" w:rsidP="0009005D">
      <w:pPr>
        <w:pStyle w:val="MDPI71References"/>
      </w:pPr>
      <w:r w:rsidRPr="0009005D">
        <w:t xml:space="preserve">National Health Service UK. Coronavirus (COVID-19). </w:t>
      </w:r>
      <w:r w:rsidRPr="00E67610">
        <w:rPr>
          <w:b/>
          <w:bCs/>
        </w:rPr>
        <w:t>2020</w:t>
      </w:r>
      <w:r w:rsidRPr="0009005D">
        <w:t xml:space="preserve">. </w:t>
      </w:r>
      <w:r w:rsidR="000E7FDB">
        <w:t xml:space="preserve">Available online: </w:t>
      </w:r>
      <w:r w:rsidRPr="0009005D">
        <w:t>https://www.nhs.uk/conditions/coronavirus-covid-19/ (</w:t>
      </w:r>
      <w:r w:rsidR="001562DE">
        <w:t xml:space="preserve">accessed on 15 </w:t>
      </w:r>
      <w:r w:rsidRPr="0009005D">
        <w:t>April 2021).</w:t>
      </w:r>
    </w:p>
    <w:p w14:paraId="6647C27F" w14:textId="567EC911" w:rsidR="0009005D" w:rsidRPr="0009005D" w:rsidRDefault="0009005D" w:rsidP="0009005D">
      <w:pPr>
        <w:pStyle w:val="MDPI71References"/>
      </w:pPr>
      <w:r w:rsidRPr="0009005D">
        <w:t xml:space="preserve">World Health </w:t>
      </w:r>
      <w:proofErr w:type="spellStart"/>
      <w:r w:rsidRPr="0009005D">
        <w:t>Organisation</w:t>
      </w:r>
      <w:proofErr w:type="spellEnd"/>
      <w:r w:rsidRPr="0009005D">
        <w:t xml:space="preserve">. Mental health and psychosocial considerations during the COVID-19 outbreak. WHO, Geneva, </w:t>
      </w:r>
      <w:proofErr w:type="gramStart"/>
      <w:r w:rsidRPr="00E67610">
        <w:rPr>
          <w:b/>
          <w:bCs/>
        </w:rPr>
        <w:t>2020</w:t>
      </w:r>
      <w:r w:rsidRPr="0009005D">
        <w:t>.</w:t>
      </w:r>
      <w:proofErr w:type="gramEnd"/>
    </w:p>
    <w:p w14:paraId="69FD6FE8" w14:textId="6A01383E" w:rsidR="0009005D" w:rsidRPr="0009005D" w:rsidRDefault="0009005D" w:rsidP="0009005D">
      <w:pPr>
        <w:pStyle w:val="MDPI71References"/>
      </w:pPr>
      <w:proofErr w:type="spellStart"/>
      <w:r w:rsidRPr="0009005D">
        <w:t>Stockwell</w:t>
      </w:r>
      <w:proofErr w:type="spellEnd"/>
      <w:r w:rsidR="007035E0">
        <w:t>,</w:t>
      </w:r>
      <w:r w:rsidRPr="0009005D">
        <w:t xml:space="preserve"> S</w:t>
      </w:r>
      <w:r w:rsidR="007035E0">
        <w:t>.;</w:t>
      </w:r>
      <w:r w:rsidRPr="0009005D">
        <w:t xml:space="preserve"> Trott</w:t>
      </w:r>
      <w:r w:rsidR="007035E0">
        <w:t>,</w:t>
      </w:r>
      <w:r w:rsidRPr="0009005D">
        <w:t xml:space="preserve"> M</w:t>
      </w:r>
      <w:r w:rsidR="007035E0">
        <w:t>.;</w:t>
      </w:r>
      <w:r w:rsidRPr="0009005D">
        <w:t xml:space="preserve"> Tully</w:t>
      </w:r>
      <w:r w:rsidR="007035E0">
        <w:t>,</w:t>
      </w:r>
      <w:r w:rsidRPr="0009005D">
        <w:t xml:space="preserve"> M</w:t>
      </w:r>
      <w:r w:rsidR="007035E0">
        <w:t>.;</w:t>
      </w:r>
      <w:r w:rsidRPr="0009005D">
        <w:t xml:space="preserve"> Shin</w:t>
      </w:r>
      <w:r w:rsidR="007035E0">
        <w:t>,</w:t>
      </w:r>
      <w:r w:rsidRPr="0009005D">
        <w:t xml:space="preserve"> J</w:t>
      </w:r>
      <w:r w:rsidR="007035E0">
        <w:t>.;</w:t>
      </w:r>
      <w:r w:rsidRPr="0009005D">
        <w:t xml:space="preserve"> Barnett</w:t>
      </w:r>
      <w:r w:rsidR="007035E0">
        <w:t>,</w:t>
      </w:r>
      <w:r w:rsidRPr="0009005D">
        <w:t xml:space="preserve"> Y</w:t>
      </w:r>
      <w:r w:rsidR="007035E0">
        <w:t>.;</w:t>
      </w:r>
      <w:r w:rsidRPr="0009005D">
        <w:t xml:space="preserve"> Butler</w:t>
      </w:r>
      <w:r w:rsidR="007035E0">
        <w:t>,</w:t>
      </w:r>
      <w:r w:rsidRPr="0009005D">
        <w:t xml:space="preserve"> L</w:t>
      </w:r>
      <w:r w:rsidR="007035E0">
        <w:t>.;</w:t>
      </w:r>
      <w:r w:rsidRPr="0009005D">
        <w:t xml:space="preserve"> </w:t>
      </w:r>
      <w:r w:rsidR="00496C3C" w:rsidRPr="00496C3C">
        <w:t>McDermott</w:t>
      </w:r>
      <w:r w:rsidR="00496C3C">
        <w:t>,</w:t>
      </w:r>
      <w:r w:rsidR="00496C3C" w:rsidRPr="00496C3C">
        <w:t xml:space="preserve"> D</w:t>
      </w:r>
      <w:r w:rsidR="00496C3C">
        <w:t>.;</w:t>
      </w:r>
      <w:r w:rsidR="00496C3C" w:rsidRPr="00496C3C">
        <w:t xml:space="preserve"> </w:t>
      </w:r>
      <w:proofErr w:type="spellStart"/>
      <w:r w:rsidR="00496C3C" w:rsidRPr="00496C3C">
        <w:t>Schuch</w:t>
      </w:r>
      <w:proofErr w:type="spellEnd"/>
      <w:r w:rsidR="00496C3C">
        <w:t>,</w:t>
      </w:r>
      <w:r w:rsidR="00496C3C" w:rsidRPr="00496C3C">
        <w:t xml:space="preserve"> F</w:t>
      </w:r>
      <w:r w:rsidR="00496C3C">
        <w:t>.;</w:t>
      </w:r>
      <w:r w:rsidR="00496C3C" w:rsidRPr="00496C3C">
        <w:t xml:space="preserve"> Smith</w:t>
      </w:r>
      <w:r w:rsidR="00016129">
        <w:t>,</w:t>
      </w:r>
      <w:r w:rsidR="00496C3C" w:rsidRPr="00496C3C">
        <w:t xml:space="preserve"> L</w:t>
      </w:r>
      <w:r w:rsidRPr="0009005D">
        <w:t xml:space="preserve">. Changes in physical activity and sedentary </w:t>
      </w:r>
      <w:proofErr w:type="spellStart"/>
      <w:r w:rsidRPr="0009005D">
        <w:t>behaviours</w:t>
      </w:r>
      <w:proofErr w:type="spellEnd"/>
      <w:r w:rsidRPr="0009005D">
        <w:t xml:space="preserve"> from before to during the COVID-19 pandemic lockdown: a systematic review. </w:t>
      </w:r>
      <w:r w:rsidRPr="00E67610">
        <w:rPr>
          <w:i/>
          <w:iCs/>
        </w:rPr>
        <w:t xml:space="preserve">BMJ Open Sport </w:t>
      </w:r>
      <w:proofErr w:type="spellStart"/>
      <w:r w:rsidRPr="00E67610">
        <w:rPr>
          <w:i/>
          <w:iCs/>
        </w:rPr>
        <w:t>Exerc</w:t>
      </w:r>
      <w:proofErr w:type="spellEnd"/>
      <w:r w:rsidR="00DD122A">
        <w:rPr>
          <w:i/>
          <w:iCs/>
        </w:rPr>
        <w:t>.</w:t>
      </w:r>
      <w:r w:rsidRPr="00E67610">
        <w:rPr>
          <w:i/>
          <w:iCs/>
        </w:rPr>
        <w:t xml:space="preserve"> Med</w:t>
      </w:r>
      <w:r w:rsidR="00DD122A">
        <w:rPr>
          <w:i/>
          <w:iCs/>
        </w:rPr>
        <w:t>.</w:t>
      </w:r>
      <w:r w:rsidRPr="0009005D">
        <w:t xml:space="preserve"> </w:t>
      </w:r>
      <w:r w:rsidRPr="00E67610">
        <w:rPr>
          <w:b/>
          <w:bCs/>
        </w:rPr>
        <w:t>2021</w:t>
      </w:r>
      <w:r w:rsidR="00536E4D">
        <w:t xml:space="preserve">, </w:t>
      </w:r>
      <w:r w:rsidRPr="00E67610">
        <w:rPr>
          <w:i/>
          <w:iCs/>
        </w:rPr>
        <w:t>7</w:t>
      </w:r>
      <w:r w:rsidR="00DD122A">
        <w:t xml:space="preserve">, </w:t>
      </w:r>
      <w:r w:rsidRPr="0009005D">
        <w:t>e000960.</w:t>
      </w:r>
    </w:p>
    <w:p w14:paraId="3ABAF518" w14:textId="066F6370" w:rsidR="0009005D" w:rsidRPr="0009005D" w:rsidRDefault="0009005D" w:rsidP="0009005D">
      <w:pPr>
        <w:pStyle w:val="MDPI71References"/>
      </w:pPr>
      <w:r w:rsidRPr="0009005D">
        <w:t>Wilson</w:t>
      </w:r>
      <w:r w:rsidR="00B30835">
        <w:t>,</w:t>
      </w:r>
      <w:r w:rsidRPr="0009005D">
        <w:t xml:space="preserve"> J</w:t>
      </w:r>
      <w:r w:rsidR="00B30835">
        <w:t>.</w:t>
      </w:r>
      <w:r w:rsidRPr="0009005D">
        <w:t>J</w:t>
      </w:r>
      <w:r w:rsidR="00B30835">
        <w:t>.;</w:t>
      </w:r>
      <w:r w:rsidRPr="0009005D">
        <w:t xml:space="preserve"> McMullan</w:t>
      </w:r>
      <w:r w:rsidR="00B30835">
        <w:t>,</w:t>
      </w:r>
      <w:r w:rsidRPr="0009005D">
        <w:t xml:space="preserve"> I</w:t>
      </w:r>
      <w:r w:rsidR="00B30835">
        <w:t>.;</w:t>
      </w:r>
      <w:r w:rsidRPr="0009005D">
        <w:t xml:space="preserve"> Blackburn</w:t>
      </w:r>
      <w:r w:rsidR="00B30835">
        <w:t>,</w:t>
      </w:r>
      <w:r w:rsidRPr="0009005D">
        <w:t xml:space="preserve"> N</w:t>
      </w:r>
      <w:r w:rsidR="00B30835">
        <w:t>.</w:t>
      </w:r>
      <w:r w:rsidRPr="0009005D">
        <w:t>E</w:t>
      </w:r>
      <w:r w:rsidR="00B30835">
        <w:t>.;</w:t>
      </w:r>
      <w:r w:rsidRPr="0009005D">
        <w:t xml:space="preserve"> </w:t>
      </w:r>
      <w:proofErr w:type="spellStart"/>
      <w:r w:rsidRPr="0009005D">
        <w:t>Klempel</w:t>
      </w:r>
      <w:proofErr w:type="spellEnd"/>
      <w:r w:rsidR="00B30835">
        <w:t>,</w:t>
      </w:r>
      <w:r w:rsidRPr="0009005D">
        <w:t xml:space="preserve"> N</w:t>
      </w:r>
      <w:r w:rsidR="00B30835">
        <w:t>.;</w:t>
      </w:r>
      <w:r w:rsidRPr="0009005D">
        <w:t xml:space="preserve"> </w:t>
      </w:r>
      <w:proofErr w:type="spellStart"/>
      <w:r w:rsidRPr="0009005D">
        <w:t>Yakkundi</w:t>
      </w:r>
      <w:proofErr w:type="spellEnd"/>
      <w:r w:rsidR="00B30835">
        <w:t>,</w:t>
      </w:r>
      <w:r w:rsidRPr="0009005D">
        <w:t xml:space="preserve"> A</w:t>
      </w:r>
      <w:r w:rsidR="00B30835">
        <w:t>.;</w:t>
      </w:r>
      <w:r w:rsidRPr="0009005D">
        <w:t xml:space="preserve"> Armstrong</w:t>
      </w:r>
      <w:r w:rsidR="00B30835">
        <w:t>,</w:t>
      </w:r>
      <w:r w:rsidRPr="0009005D">
        <w:t xml:space="preserve"> N</w:t>
      </w:r>
      <w:r w:rsidR="00B30835">
        <w:t>.</w:t>
      </w:r>
      <w:r w:rsidRPr="0009005D">
        <w:t>C</w:t>
      </w:r>
      <w:r w:rsidR="00B30835">
        <w:t>.</w:t>
      </w:r>
      <w:r w:rsidR="007B64DB">
        <w:t>;</w:t>
      </w:r>
      <w:r w:rsidRPr="0009005D">
        <w:t xml:space="preserve"> </w:t>
      </w:r>
      <w:r w:rsidR="00E25F43" w:rsidRPr="00E25F43">
        <w:t>Brolly</w:t>
      </w:r>
      <w:r w:rsidR="00E25F43">
        <w:t>,</w:t>
      </w:r>
      <w:r w:rsidR="00E25F43" w:rsidRPr="00E25F43">
        <w:t xml:space="preserve"> C</w:t>
      </w:r>
      <w:r w:rsidR="00E25F43">
        <w:t>.;</w:t>
      </w:r>
      <w:r w:rsidR="00E25F43" w:rsidRPr="00E25F43">
        <w:t xml:space="preserve"> Butler</w:t>
      </w:r>
      <w:r w:rsidR="00E25F43">
        <w:t>,</w:t>
      </w:r>
      <w:r w:rsidR="00E25F43" w:rsidRPr="00E25F43">
        <w:t xml:space="preserve"> L</w:t>
      </w:r>
      <w:r w:rsidR="00E25F43">
        <w:t>.</w:t>
      </w:r>
      <w:r w:rsidR="00E25F43" w:rsidRPr="00E25F43">
        <w:t>T</w:t>
      </w:r>
      <w:r w:rsidR="00E25F43">
        <w:t>.;</w:t>
      </w:r>
      <w:r w:rsidR="00E25F43" w:rsidRPr="00E25F43">
        <w:t xml:space="preserve"> Barnett</w:t>
      </w:r>
      <w:r w:rsidR="00E25F43">
        <w:t>,</w:t>
      </w:r>
      <w:r w:rsidR="00E25F43" w:rsidRPr="00E25F43">
        <w:t xml:space="preserve"> Y</w:t>
      </w:r>
      <w:r w:rsidR="00E25F43">
        <w:t>.;</w:t>
      </w:r>
      <w:r w:rsidR="00E25F43" w:rsidRPr="00E25F43">
        <w:t xml:space="preserve"> Jacob</w:t>
      </w:r>
      <w:r w:rsidR="00E25F43">
        <w:t>,</w:t>
      </w:r>
      <w:r w:rsidR="00E25F43" w:rsidRPr="00E25F43">
        <w:t xml:space="preserve"> L</w:t>
      </w:r>
      <w:r w:rsidR="00746382">
        <w:t xml:space="preserve">.; </w:t>
      </w:r>
      <w:r w:rsidRPr="0009005D">
        <w:t xml:space="preserve">et al. Changes in dietary fat intake and associations with mental health in a UK public sample during the COVID-19 pandemic. </w:t>
      </w:r>
      <w:r w:rsidRPr="00E67610">
        <w:rPr>
          <w:i/>
          <w:iCs/>
        </w:rPr>
        <w:t>J</w:t>
      </w:r>
      <w:r w:rsidR="002A63F7">
        <w:rPr>
          <w:i/>
          <w:iCs/>
        </w:rPr>
        <w:t>.</w:t>
      </w:r>
      <w:r w:rsidRPr="00E67610">
        <w:rPr>
          <w:i/>
          <w:iCs/>
        </w:rPr>
        <w:t xml:space="preserve"> Public Health</w:t>
      </w:r>
      <w:r w:rsidRPr="0009005D">
        <w:t xml:space="preserve"> </w:t>
      </w:r>
      <w:r w:rsidRPr="00E67610">
        <w:rPr>
          <w:b/>
          <w:bCs/>
        </w:rPr>
        <w:t>2021</w:t>
      </w:r>
      <w:r w:rsidR="00536E4D">
        <w:t xml:space="preserve">, </w:t>
      </w:r>
      <w:r w:rsidRPr="00E67610">
        <w:rPr>
          <w:i/>
          <w:iCs/>
        </w:rPr>
        <w:t>43</w:t>
      </w:r>
      <w:r w:rsidRPr="0009005D">
        <w:t>(4)</w:t>
      </w:r>
      <w:r w:rsidR="00385569">
        <w:t xml:space="preserve">, </w:t>
      </w:r>
      <w:r w:rsidRPr="0009005D">
        <w:t>687–</w:t>
      </w:r>
      <w:r w:rsidR="007F4DA8">
        <w:t>6</w:t>
      </w:r>
      <w:r w:rsidRPr="0009005D">
        <w:t>94.</w:t>
      </w:r>
    </w:p>
    <w:p w14:paraId="31595D15" w14:textId="1E60B3ED" w:rsidR="0009005D" w:rsidRPr="0009005D" w:rsidRDefault="0009005D" w:rsidP="0009005D">
      <w:pPr>
        <w:pStyle w:val="MDPI71References"/>
      </w:pPr>
      <w:r w:rsidRPr="0009005D">
        <w:t>Meyer</w:t>
      </w:r>
      <w:r w:rsidR="00D975E6">
        <w:t>,</w:t>
      </w:r>
      <w:r w:rsidRPr="0009005D">
        <w:t xml:space="preserve"> J</w:t>
      </w:r>
      <w:r w:rsidR="00D975E6">
        <w:t>.;</w:t>
      </w:r>
      <w:r w:rsidRPr="0009005D">
        <w:t xml:space="preserve"> McDowell</w:t>
      </w:r>
      <w:r w:rsidR="00D975E6">
        <w:t>,</w:t>
      </w:r>
      <w:r w:rsidRPr="0009005D">
        <w:t xml:space="preserve"> C</w:t>
      </w:r>
      <w:r w:rsidR="00D975E6">
        <w:t>.;</w:t>
      </w:r>
      <w:r w:rsidRPr="0009005D">
        <w:t xml:space="preserve"> Lansing</w:t>
      </w:r>
      <w:r w:rsidR="00D975E6">
        <w:t>,</w:t>
      </w:r>
      <w:r w:rsidRPr="0009005D">
        <w:t xml:space="preserve"> J</w:t>
      </w:r>
      <w:r w:rsidR="00D975E6">
        <w:t>.;</w:t>
      </w:r>
      <w:r w:rsidRPr="0009005D">
        <w:t xml:space="preserve"> Brower</w:t>
      </w:r>
      <w:r w:rsidR="00D975E6">
        <w:t>,</w:t>
      </w:r>
      <w:r w:rsidRPr="0009005D">
        <w:t xml:space="preserve"> C</w:t>
      </w:r>
      <w:r w:rsidR="00D975E6">
        <w:t>.;</w:t>
      </w:r>
      <w:r w:rsidRPr="0009005D">
        <w:t xml:space="preserve"> Smith</w:t>
      </w:r>
      <w:r w:rsidR="00D975E6">
        <w:t>,</w:t>
      </w:r>
      <w:r w:rsidRPr="0009005D">
        <w:t xml:space="preserve"> L</w:t>
      </w:r>
      <w:r w:rsidR="00D975E6">
        <w:t>.;</w:t>
      </w:r>
      <w:r w:rsidRPr="0009005D">
        <w:t xml:space="preserve"> Tully</w:t>
      </w:r>
      <w:r w:rsidR="00D975E6">
        <w:t>,</w:t>
      </w:r>
      <w:r w:rsidRPr="0009005D">
        <w:t xml:space="preserve"> M</w:t>
      </w:r>
      <w:r w:rsidR="00D975E6">
        <w:t>.;</w:t>
      </w:r>
      <w:r w:rsidRPr="0009005D">
        <w:t xml:space="preserve"> </w:t>
      </w:r>
      <w:r w:rsidR="0093017B">
        <w:t>Herring, M</w:t>
      </w:r>
      <w:r w:rsidRPr="0009005D">
        <w:t xml:space="preserve">. Changes in physical activity and sedentary behavior in response to COVID-19 and their associations with mental health in 3052 US adults. </w:t>
      </w:r>
      <w:r w:rsidRPr="00E67610">
        <w:rPr>
          <w:i/>
          <w:iCs/>
        </w:rPr>
        <w:t>Int</w:t>
      </w:r>
      <w:r w:rsidR="00FA2C0D">
        <w:rPr>
          <w:i/>
          <w:iCs/>
        </w:rPr>
        <w:t>.</w:t>
      </w:r>
      <w:r w:rsidRPr="00E67610">
        <w:rPr>
          <w:i/>
          <w:iCs/>
        </w:rPr>
        <w:t xml:space="preserve"> J</w:t>
      </w:r>
      <w:r w:rsidR="00FA2C0D">
        <w:rPr>
          <w:i/>
          <w:iCs/>
        </w:rPr>
        <w:t>.</w:t>
      </w:r>
      <w:r w:rsidRPr="00E67610">
        <w:rPr>
          <w:i/>
          <w:iCs/>
        </w:rPr>
        <w:t xml:space="preserve"> Environ</w:t>
      </w:r>
      <w:r w:rsidR="00FA2C0D">
        <w:rPr>
          <w:i/>
          <w:iCs/>
        </w:rPr>
        <w:t>.</w:t>
      </w:r>
      <w:r w:rsidRPr="00E67610">
        <w:rPr>
          <w:i/>
          <w:iCs/>
        </w:rPr>
        <w:t xml:space="preserve"> Res</w:t>
      </w:r>
      <w:r w:rsidR="00FA2C0D">
        <w:rPr>
          <w:i/>
          <w:iCs/>
        </w:rPr>
        <w:t>.</w:t>
      </w:r>
      <w:r w:rsidRPr="00E67610">
        <w:rPr>
          <w:i/>
          <w:iCs/>
        </w:rPr>
        <w:t xml:space="preserve"> Public Health</w:t>
      </w:r>
      <w:r w:rsidRPr="0009005D">
        <w:t xml:space="preserve"> </w:t>
      </w:r>
      <w:r w:rsidRPr="00E67610">
        <w:rPr>
          <w:b/>
          <w:bCs/>
        </w:rPr>
        <w:t>2020</w:t>
      </w:r>
      <w:r w:rsidR="00536E4D">
        <w:t xml:space="preserve">, </w:t>
      </w:r>
      <w:r w:rsidRPr="00E67610">
        <w:rPr>
          <w:i/>
          <w:iCs/>
        </w:rPr>
        <w:t>17</w:t>
      </w:r>
      <w:r w:rsidRPr="0009005D">
        <w:t>(18)</w:t>
      </w:r>
      <w:r w:rsidR="00FA2C0D">
        <w:t xml:space="preserve">, </w:t>
      </w:r>
      <w:r w:rsidRPr="0009005D">
        <w:t>6469.</w:t>
      </w:r>
    </w:p>
    <w:p w14:paraId="4C54AD6B" w14:textId="0E37A8E3" w:rsidR="0009005D" w:rsidRPr="0009005D" w:rsidRDefault="0009005D" w:rsidP="0009005D">
      <w:pPr>
        <w:pStyle w:val="MDPI71References"/>
      </w:pPr>
      <w:r w:rsidRPr="0009005D">
        <w:t>Smith</w:t>
      </w:r>
      <w:r w:rsidR="00D913B2">
        <w:t>,</w:t>
      </w:r>
      <w:r w:rsidRPr="0009005D">
        <w:t xml:space="preserve"> L</w:t>
      </w:r>
      <w:r w:rsidR="00D913B2">
        <w:t>.;</w:t>
      </w:r>
      <w:r w:rsidRPr="0009005D">
        <w:t xml:space="preserve"> Jacob</w:t>
      </w:r>
      <w:r w:rsidR="00D913B2">
        <w:t>,</w:t>
      </w:r>
      <w:r w:rsidRPr="0009005D">
        <w:t xml:space="preserve"> L</w:t>
      </w:r>
      <w:r w:rsidR="00D913B2">
        <w:t>.;</w:t>
      </w:r>
      <w:r w:rsidRPr="0009005D">
        <w:t xml:space="preserve"> Butler</w:t>
      </w:r>
      <w:r w:rsidR="00D913B2">
        <w:t>,</w:t>
      </w:r>
      <w:r w:rsidRPr="0009005D">
        <w:t xml:space="preserve"> L</w:t>
      </w:r>
      <w:r w:rsidR="00D913B2">
        <w:t>.;</w:t>
      </w:r>
      <w:r w:rsidRPr="0009005D">
        <w:t xml:space="preserve"> </w:t>
      </w:r>
      <w:proofErr w:type="spellStart"/>
      <w:r w:rsidRPr="0009005D">
        <w:t>Schuch</w:t>
      </w:r>
      <w:proofErr w:type="spellEnd"/>
      <w:r w:rsidR="00D913B2">
        <w:t>,</w:t>
      </w:r>
      <w:r w:rsidRPr="0009005D">
        <w:t xml:space="preserve"> F</w:t>
      </w:r>
      <w:r w:rsidR="00D913B2">
        <w:t>.;</w:t>
      </w:r>
      <w:r w:rsidRPr="0009005D">
        <w:t xml:space="preserve"> Barnett</w:t>
      </w:r>
      <w:r w:rsidR="00D913B2">
        <w:t>,</w:t>
      </w:r>
      <w:r w:rsidRPr="0009005D">
        <w:t xml:space="preserve"> Y</w:t>
      </w:r>
      <w:r w:rsidR="00D913B2">
        <w:t>.;</w:t>
      </w:r>
      <w:r w:rsidRPr="0009005D">
        <w:t xml:space="preserve"> Grabovac</w:t>
      </w:r>
      <w:r w:rsidR="00D913B2">
        <w:t>,</w:t>
      </w:r>
      <w:r w:rsidRPr="0009005D">
        <w:t xml:space="preserve"> I</w:t>
      </w:r>
      <w:r w:rsidR="00D913B2">
        <w:t>.;</w:t>
      </w:r>
      <w:r w:rsidRPr="0009005D">
        <w:t xml:space="preserve"> </w:t>
      </w:r>
      <w:r w:rsidR="00EB35D6" w:rsidRPr="00EB35D6">
        <w:t>Veronese</w:t>
      </w:r>
      <w:r w:rsidR="00D913B2">
        <w:t>,</w:t>
      </w:r>
      <w:r w:rsidR="00EB35D6" w:rsidRPr="00EB35D6">
        <w:t xml:space="preserve"> N</w:t>
      </w:r>
      <w:r w:rsidR="00D913B2">
        <w:t>.;</w:t>
      </w:r>
      <w:r w:rsidR="00EB35D6" w:rsidRPr="00EB35D6">
        <w:t xml:space="preserve"> </w:t>
      </w:r>
      <w:proofErr w:type="spellStart"/>
      <w:r w:rsidR="00EB35D6" w:rsidRPr="00EB35D6">
        <w:t>Caperchione</w:t>
      </w:r>
      <w:proofErr w:type="spellEnd"/>
      <w:r w:rsidR="00D913B2">
        <w:t>,</w:t>
      </w:r>
      <w:r w:rsidR="00EB35D6" w:rsidRPr="00EB35D6">
        <w:t xml:space="preserve"> C</w:t>
      </w:r>
      <w:r w:rsidR="00D913B2">
        <w:t>.;</w:t>
      </w:r>
      <w:r w:rsidR="00EB35D6" w:rsidRPr="00EB35D6">
        <w:t xml:space="preserve"> Lopez-Sanchez</w:t>
      </w:r>
      <w:r w:rsidR="00D913B2">
        <w:t>,</w:t>
      </w:r>
      <w:r w:rsidR="00EB35D6" w:rsidRPr="00EB35D6">
        <w:t xml:space="preserve"> G</w:t>
      </w:r>
      <w:r w:rsidR="00D913B2">
        <w:t>.</w:t>
      </w:r>
      <w:r w:rsidR="00EB35D6" w:rsidRPr="00EB35D6">
        <w:t>F</w:t>
      </w:r>
      <w:r w:rsidR="00D913B2">
        <w:t>.;</w:t>
      </w:r>
      <w:r w:rsidR="00EB35D6" w:rsidRPr="00EB35D6">
        <w:t xml:space="preserve"> Meyer</w:t>
      </w:r>
      <w:r w:rsidR="00D913B2">
        <w:t>,</w:t>
      </w:r>
      <w:r w:rsidR="00EB35D6" w:rsidRPr="00EB35D6">
        <w:t xml:space="preserve"> J</w:t>
      </w:r>
      <w:r w:rsidR="00D913B2">
        <w:t>.</w:t>
      </w:r>
      <w:r w:rsidR="00A74404">
        <w:t>;</w:t>
      </w:r>
      <w:r w:rsidR="00EB35D6" w:rsidRPr="00EB35D6">
        <w:t xml:space="preserve"> </w:t>
      </w:r>
      <w:r w:rsidRPr="0009005D">
        <w:t xml:space="preserve">et al. Prevalence and correlates of physical activity in a sample of UK adults observing social distancing during the COVID-19 pandemic. </w:t>
      </w:r>
      <w:r w:rsidRPr="00E67610">
        <w:rPr>
          <w:i/>
          <w:iCs/>
        </w:rPr>
        <w:t xml:space="preserve">BMJ Open Sport </w:t>
      </w:r>
      <w:proofErr w:type="spellStart"/>
      <w:r w:rsidRPr="00E67610">
        <w:rPr>
          <w:i/>
          <w:iCs/>
        </w:rPr>
        <w:t>Exerc</w:t>
      </w:r>
      <w:proofErr w:type="spellEnd"/>
      <w:r w:rsidR="00A413C5">
        <w:rPr>
          <w:i/>
          <w:iCs/>
        </w:rPr>
        <w:t>.</w:t>
      </w:r>
      <w:r w:rsidRPr="00E67610">
        <w:rPr>
          <w:i/>
          <w:iCs/>
        </w:rPr>
        <w:t xml:space="preserve"> Med</w:t>
      </w:r>
      <w:r w:rsidR="00A413C5">
        <w:rPr>
          <w:i/>
          <w:iCs/>
        </w:rPr>
        <w:t>.</w:t>
      </w:r>
      <w:r w:rsidRPr="0009005D">
        <w:t xml:space="preserve"> </w:t>
      </w:r>
      <w:r w:rsidRPr="00E67610">
        <w:rPr>
          <w:b/>
          <w:bCs/>
        </w:rPr>
        <w:t>2020</w:t>
      </w:r>
      <w:r w:rsidR="00536E4D" w:rsidRPr="00E67610">
        <w:t xml:space="preserve">, </w:t>
      </w:r>
      <w:r w:rsidRPr="00E67610">
        <w:rPr>
          <w:i/>
          <w:iCs/>
        </w:rPr>
        <w:t>6</w:t>
      </w:r>
      <w:r w:rsidR="00A413C5">
        <w:t xml:space="preserve">, </w:t>
      </w:r>
      <w:r w:rsidRPr="0009005D">
        <w:t>e000850.</w:t>
      </w:r>
    </w:p>
    <w:p w14:paraId="678DC3F3" w14:textId="16E5395B" w:rsidR="0009005D" w:rsidRPr="0009005D" w:rsidRDefault="0009005D" w:rsidP="0009005D">
      <w:pPr>
        <w:pStyle w:val="MDPI71References"/>
      </w:pPr>
      <w:r w:rsidRPr="0009005D">
        <w:t>Arafat</w:t>
      </w:r>
      <w:r w:rsidR="002E44C8">
        <w:t>,</w:t>
      </w:r>
      <w:r w:rsidRPr="0009005D">
        <w:t xml:space="preserve"> S</w:t>
      </w:r>
      <w:r w:rsidR="002E44C8">
        <w:t>.</w:t>
      </w:r>
      <w:r w:rsidRPr="0009005D">
        <w:t>M</w:t>
      </w:r>
      <w:r w:rsidR="002E44C8">
        <w:t>.</w:t>
      </w:r>
      <w:r w:rsidRPr="0009005D">
        <w:t>Y</w:t>
      </w:r>
      <w:r w:rsidR="002E44C8">
        <w:t>.;</w:t>
      </w:r>
      <w:r w:rsidRPr="0009005D">
        <w:t xml:space="preserve"> </w:t>
      </w:r>
      <w:proofErr w:type="spellStart"/>
      <w:r w:rsidRPr="0009005D">
        <w:t>Alradie</w:t>
      </w:r>
      <w:proofErr w:type="spellEnd"/>
      <w:r w:rsidRPr="0009005D">
        <w:t>-Mohamed</w:t>
      </w:r>
      <w:r w:rsidR="002E44C8">
        <w:t>,</w:t>
      </w:r>
      <w:r w:rsidRPr="0009005D">
        <w:t xml:space="preserve"> A</w:t>
      </w:r>
      <w:r w:rsidR="002E44C8">
        <w:t>.;</w:t>
      </w:r>
      <w:r w:rsidRPr="0009005D">
        <w:t xml:space="preserve"> Kar</w:t>
      </w:r>
      <w:r w:rsidR="002E44C8">
        <w:t>,</w:t>
      </w:r>
      <w:r w:rsidRPr="0009005D">
        <w:t xml:space="preserve"> S</w:t>
      </w:r>
      <w:r w:rsidR="002E44C8">
        <w:t>.</w:t>
      </w:r>
      <w:r w:rsidRPr="0009005D">
        <w:t>K</w:t>
      </w:r>
      <w:r w:rsidR="002E44C8">
        <w:t>.;</w:t>
      </w:r>
      <w:r w:rsidRPr="0009005D">
        <w:t xml:space="preserve"> Sharma</w:t>
      </w:r>
      <w:r w:rsidR="002E44C8">
        <w:t>,</w:t>
      </w:r>
      <w:r w:rsidRPr="0009005D">
        <w:t xml:space="preserve"> P</w:t>
      </w:r>
      <w:r w:rsidR="002E44C8">
        <w:t>.;</w:t>
      </w:r>
      <w:r w:rsidRPr="0009005D">
        <w:t xml:space="preserve"> Kabir</w:t>
      </w:r>
      <w:r w:rsidR="002E44C8">
        <w:t>,</w:t>
      </w:r>
      <w:r w:rsidRPr="0009005D">
        <w:t xml:space="preserve"> R. Does COVID-19 pandemic affect sexual </w:t>
      </w:r>
      <w:proofErr w:type="spellStart"/>
      <w:r w:rsidRPr="0009005D">
        <w:t>behaviour</w:t>
      </w:r>
      <w:proofErr w:type="spellEnd"/>
      <w:r w:rsidRPr="0009005D">
        <w:t xml:space="preserve">? A cross-sectional, cross-national online survey. </w:t>
      </w:r>
      <w:r w:rsidRPr="00E67610">
        <w:rPr>
          <w:i/>
          <w:iCs/>
        </w:rPr>
        <w:t>Psychiatry Res</w:t>
      </w:r>
      <w:r w:rsidR="00245A55">
        <w:rPr>
          <w:i/>
          <w:iCs/>
        </w:rPr>
        <w:t>.</w:t>
      </w:r>
      <w:r w:rsidRPr="0009005D">
        <w:t xml:space="preserve"> </w:t>
      </w:r>
      <w:r w:rsidRPr="00E67610">
        <w:rPr>
          <w:b/>
          <w:bCs/>
        </w:rPr>
        <w:t>2020</w:t>
      </w:r>
      <w:r w:rsidR="009E368B">
        <w:t xml:space="preserve">, </w:t>
      </w:r>
      <w:r w:rsidRPr="00E67610">
        <w:rPr>
          <w:i/>
          <w:iCs/>
        </w:rPr>
        <w:t>289</w:t>
      </w:r>
      <w:r w:rsidR="00245A55">
        <w:t xml:space="preserve">, </w:t>
      </w:r>
      <w:r w:rsidRPr="0009005D">
        <w:t>113050.</w:t>
      </w:r>
    </w:p>
    <w:p w14:paraId="44A33890" w14:textId="2522BF93" w:rsidR="0009005D" w:rsidRPr="0009005D" w:rsidRDefault="0009005D" w:rsidP="0009005D">
      <w:pPr>
        <w:pStyle w:val="MDPI71References"/>
      </w:pPr>
      <w:r w:rsidRPr="0009005D">
        <w:t>Jacob</w:t>
      </w:r>
      <w:r w:rsidR="001B3CEF">
        <w:t>,</w:t>
      </w:r>
      <w:r w:rsidRPr="0009005D">
        <w:t xml:space="preserve"> L</w:t>
      </w:r>
      <w:r w:rsidR="001B3CEF">
        <w:t>.;</w:t>
      </w:r>
      <w:r w:rsidRPr="0009005D">
        <w:t xml:space="preserve"> Smith</w:t>
      </w:r>
      <w:r w:rsidR="001B3CEF">
        <w:t>,</w:t>
      </w:r>
      <w:r w:rsidRPr="0009005D">
        <w:t xml:space="preserve"> L</w:t>
      </w:r>
      <w:r w:rsidR="001B3CEF">
        <w:t>.;</w:t>
      </w:r>
      <w:r w:rsidRPr="0009005D">
        <w:t xml:space="preserve"> Butler</w:t>
      </w:r>
      <w:r w:rsidR="001B3CEF">
        <w:t>,</w:t>
      </w:r>
      <w:r w:rsidRPr="0009005D">
        <w:t xml:space="preserve"> L</w:t>
      </w:r>
      <w:r w:rsidR="001B3CEF">
        <w:t>.;</w:t>
      </w:r>
      <w:r w:rsidRPr="0009005D">
        <w:t xml:space="preserve"> Barnett</w:t>
      </w:r>
      <w:r w:rsidR="001B3CEF">
        <w:t>,</w:t>
      </w:r>
      <w:r w:rsidRPr="0009005D">
        <w:t xml:space="preserve"> Y</w:t>
      </w:r>
      <w:r w:rsidR="001B3CEF">
        <w:t>.;</w:t>
      </w:r>
      <w:r w:rsidRPr="0009005D">
        <w:t xml:space="preserve"> Grabovac</w:t>
      </w:r>
      <w:r w:rsidR="001B3CEF">
        <w:t>,</w:t>
      </w:r>
      <w:r w:rsidRPr="0009005D">
        <w:t xml:space="preserve"> I</w:t>
      </w:r>
      <w:r w:rsidR="001B3CEF">
        <w:t>.;</w:t>
      </w:r>
      <w:r w:rsidRPr="0009005D">
        <w:t xml:space="preserve"> McDermott</w:t>
      </w:r>
      <w:r w:rsidR="001B3CEF">
        <w:t>,</w:t>
      </w:r>
      <w:r w:rsidRPr="0009005D">
        <w:t xml:space="preserve"> D</w:t>
      </w:r>
      <w:r w:rsidR="001B3CEF">
        <w:t>.;</w:t>
      </w:r>
      <w:r w:rsidRPr="0009005D">
        <w:t xml:space="preserve"> </w:t>
      </w:r>
      <w:r w:rsidR="00E02CB7" w:rsidRPr="00E02CB7">
        <w:t>Armstrong</w:t>
      </w:r>
      <w:r w:rsidR="00E02CB7">
        <w:t>,</w:t>
      </w:r>
      <w:r w:rsidR="00E02CB7" w:rsidRPr="00E02CB7">
        <w:t xml:space="preserve"> N</w:t>
      </w:r>
      <w:r w:rsidR="00E02CB7">
        <w:t>.;</w:t>
      </w:r>
      <w:r w:rsidR="00E02CB7" w:rsidRPr="00E02CB7">
        <w:t xml:space="preserve"> </w:t>
      </w:r>
      <w:proofErr w:type="spellStart"/>
      <w:r w:rsidR="00E02CB7" w:rsidRPr="00E02CB7">
        <w:t>Yakkundi</w:t>
      </w:r>
      <w:proofErr w:type="spellEnd"/>
      <w:r w:rsidR="00E02CB7">
        <w:t>,</w:t>
      </w:r>
      <w:r w:rsidR="00E02CB7" w:rsidRPr="00E02CB7">
        <w:t xml:space="preserve"> A</w:t>
      </w:r>
      <w:r w:rsidR="00E02CB7">
        <w:t>.;</w:t>
      </w:r>
      <w:r w:rsidR="00E02CB7" w:rsidRPr="00E02CB7">
        <w:t xml:space="preserve"> Tully</w:t>
      </w:r>
      <w:r w:rsidR="00E02CB7">
        <w:t>,</w:t>
      </w:r>
      <w:r w:rsidR="00E02CB7" w:rsidRPr="00E02CB7">
        <w:t xml:space="preserve"> M</w:t>
      </w:r>
      <w:r w:rsidR="00E02CB7">
        <w:t>.</w:t>
      </w:r>
      <w:r w:rsidR="00E02CB7" w:rsidRPr="00E02CB7">
        <w:t>A</w:t>
      </w:r>
      <w:r w:rsidRPr="0009005D">
        <w:t xml:space="preserve">. Challenges in the practice of sexual medicine in the time of COVID-19 in the United Kingdom. </w:t>
      </w:r>
      <w:r w:rsidRPr="00E67610">
        <w:rPr>
          <w:i/>
          <w:iCs/>
        </w:rPr>
        <w:t>J</w:t>
      </w:r>
      <w:r w:rsidR="00CD16A0">
        <w:rPr>
          <w:i/>
          <w:iCs/>
        </w:rPr>
        <w:t>.</w:t>
      </w:r>
      <w:r w:rsidRPr="00E67610">
        <w:rPr>
          <w:i/>
          <w:iCs/>
        </w:rPr>
        <w:t xml:space="preserve"> Sex</w:t>
      </w:r>
      <w:r w:rsidR="00CD16A0">
        <w:rPr>
          <w:i/>
          <w:iCs/>
        </w:rPr>
        <w:t>.</w:t>
      </w:r>
      <w:r w:rsidRPr="00E67610">
        <w:rPr>
          <w:i/>
          <w:iCs/>
        </w:rPr>
        <w:t xml:space="preserve"> Med</w:t>
      </w:r>
      <w:r w:rsidR="00CD16A0">
        <w:rPr>
          <w:i/>
          <w:iCs/>
        </w:rPr>
        <w:t>.</w:t>
      </w:r>
      <w:r w:rsidRPr="0009005D">
        <w:t xml:space="preserve"> </w:t>
      </w:r>
      <w:r w:rsidRPr="00E67610">
        <w:rPr>
          <w:b/>
          <w:bCs/>
        </w:rPr>
        <w:t>2020</w:t>
      </w:r>
      <w:r w:rsidR="009E368B">
        <w:t xml:space="preserve">, </w:t>
      </w:r>
      <w:r w:rsidRPr="00E67610">
        <w:rPr>
          <w:i/>
          <w:iCs/>
        </w:rPr>
        <w:t>17</w:t>
      </w:r>
      <w:r w:rsidRPr="0009005D">
        <w:t>(7)</w:t>
      </w:r>
      <w:r w:rsidR="00CD16A0">
        <w:t xml:space="preserve">, </w:t>
      </w:r>
      <w:r w:rsidRPr="0009005D">
        <w:t>1229–</w:t>
      </w:r>
      <w:r w:rsidR="00CD16A0">
        <w:t>12</w:t>
      </w:r>
      <w:r w:rsidRPr="0009005D">
        <w:t>36.</w:t>
      </w:r>
    </w:p>
    <w:p w14:paraId="44BDCCBF" w14:textId="0DF65BE6" w:rsidR="0009005D" w:rsidRPr="0009005D" w:rsidRDefault="0009005D" w:rsidP="0009005D">
      <w:pPr>
        <w:pStyle w:val="MDPI71References"/>
      </w:pPr>
      <w:r w:rsidRPr="0009005D">
        <w:t>Smith</w:t>
      </w:r>
      <w:r w:rsidR="002E109D">
        <w:t>,</w:t>
      </w:r>
      <w:r w:rsidRPr="0009005D">
        <w:t xml:space="preserve"> L</w:t>
      </w:r>
      <w:r w:rsidR="002E109D">
        <w:t>.;</w:t>
      </w:r>
      <w:r w:rsidRPr="0009005D">
        <w:t xml:space="preserve"> Jacob</w:t>
      </w:r>
      <w:r w:rsidR="002E109D">
        <w:t>,</w:t>
      </w:r>
      <w:r w:rsidRPr="0009005D">
        <w:t xml:space="preserve"> L</w:t>
      </w:r>
      <w:r w:rsidR="002E109D">
        <w:t>.;</w:t>
      </w:r>
      <w:r w:rsidRPr="0009005D">
        <w:t xml:space="preserve"> </w:t>
      </w:r>
      <w:proofErr w:type="spellStart"/>
      <w:r w:rsidRPr="0009005D">
        <w:t>Yakkundi</w:t>
      </w:r>
      <w:proofErr w:type="spellEnd"/>
      <w:r w:rsidR="002E109D">
        <w:t>,</w:t>
      </w:r>
      <w:r w:rsidRPr="0009005D">
        <w:t xml:space="preserve"> A</w:t>
      </w:r>
      <w:r w:rsidR="002E109D">
        <w:t>.;</w:t>
      </w:r>
      <w:r w:rsidRPr="0009005D">
        <w:t xml:space="preserve"> McDermott</w:t>
      </w:r>
      <w:r w:rsidR="002E109D">
        <w:t>,</w:t>
      </w:r>
      <w:r w:rsidRPr="0009005D">
        <w:t xml:space="preserve"> D</w:t>
      </w:r>
      <w:r w:rsidR="002E109D">
        <w:t>.;</w:t>
      </w:r>
      <w:r w:rsidRPr="0009005D">
        <w:t xml:space="preserve"> Armstrong</w:t>
      </w:r>
      <w:r w:rsidR="002E109D">
        <w:t>,</w:t>
      </w:r>
      <w:r w:rsidRPr="0009005D">
        <w:t xml:space="preserve"> N</w:t>
      </w:r>
      <w:r w:rsidR="002E109D">
        <w:t>.</w:t>
      </w:r>
      <w:r w:rsidRPr="0009005D">
        <w:t>C</w:t>
      </w:r>
      <w:r w:rsidR="002E109D">
        <w:t>.;</w:t>
      </w:r>
      <w:r w:rsidRPr="0009005D">
        <w:t xml:space="preserve"> Barnett</w:t>
      </w:r>
      <w:r w:rsidR="002E109D">
        <w:t>,</w:t>
      </w:r>
      <w:r w:rsidRPr="0009005D">
        <w:t xml:space="preserve"> Y</w:t>
      </w:r>
      <w:r w:rsidR="002E109D">
        <w:t>.;</w:t>
      </w:r>
      <w:r w:rsidRPr="0009005D">
        <w:t xml:space="preserve"> </w:t>
      </w:r>
      <w:r w:rsidR="00D16C5B" w:rsidRPr="00D16C5B">
        <w:t>López-Sánchez</w:t>
      </w:r>
      <w:r w:rsidR="00D16C5B">
        <w:t>,</w:t>
      </w:r>
      <w:r w:rsidR="00D16C5B" w:rsidRPr="00D16C5B">
        <w:t xml:space="preserve"> G</w:t>
      </w:r>
      <w:r w:rsidR="00D16C5B">
        <w:t>.</w:t>
      </w:r>
      <w:r w:rsidR="00D16C5B" w:rsidRPr="00D16C5B">
        <w:t>F</w:t>
      </w:r>
      <w:r w:rsidR="00D16C5B">
        <w:t>.;</w:t>
      </w:r>
      <w:r w:rsidR="00D16C5B" w:rsidRPr="00D16C5B">
        <w:t xml:space="preserve"> Martin</w:t>
      </w:r>
      <w:r w:rsidR="00D16C5B">
        <w:t>,</w:t>
      </w:r>
      <w:r w:rsidR="00D16C5B" w:rsidRPr="00D16C5B">
        <w:t xml:space="preserve"> S</w:t>
      </w:r>
      <w:r w:rsidR="00D16C5B">
        <w:t>.;</w:t>
      </w:r>
      <w:r w:rsidR="00D16C5B" w:rsidRPr="00D16C5B">
        <w:t xml:space="preserve"> Butler</w:t>
      </w:r>
      <w:r w:rsidR="00D16C5B">
        <w:t>,</w:t>
      </w:r>
      <w:r w:rsidR="00D16C5B" w:rsidRPr="00D16C5B">
        <w:t xml:space="preserve"> L</w:t>
      </w:r>
      <w:r w:rsidR="00D16C5B">
        <w:t>.;</w:t>
      </w:r>
      <w:r w:rsidR="00D16C5B" w:rsidRPr="00D16C5B">
        <w:t xml:space="preserve"> Tully</w:t>
      </w:r>
      <w:r w:rsidR="00D16C5B">
        <w:t>,</w:t>
      </w:r>
      <w:r w:rsidR="00D16C5B" w:rsidRPr="00D16C5B">
        <w:t xml:space="preserve"> M</w:t>
      </w:r>
      <w:r w:rsidR="00D16C5B">
        <w:t>.</w:t>
      </w:r>
      <w:r w:rsidR="00D16C5B" w:rsidRPr="00D16C5B">
        <w:t>A</w:t>
      </w:r>
      <w:r w:rsidRPr="0009005D">
        <w:t xml:space="preserve">. Correlates of symptoms of anxiety and depression and mental wellbeing associated with COVID-19: a cross-sectional study of UK-based respondents. </w:t>
      </w:r>
      <w:r w:rsidRPr="00E67610">
        <w:rPr>
          <w:i/>
          <w:iCs/>
        </w:rPr>
        <w:t>Psychiatry Res</w:t>
      </w:r>
      <w:r w:rsidR="002E109D">
        <w:rPr>
          <w:i/>
          <w:iCs/>
        </w:rPr>
        <w:t>.</w:t>
      </w:r>
      <w:r w:rsidRPr="0009005D">
        <w:t xml:space="preserve"> </w:t>
      </w:r>
      <w:r w:rsidRPr="00E67610">
        <w:rPr>
          <w:b/>
          <w:bCs/>
        </w:rPr>
        <w:t>2020</w:t>
      </w:r>
      <w:r w:rsidR="009E368B">
        <w:t xml:space="preserve">, </w:t>
      </w:r>
      <w:r w:rsidRPr="00E67610">
        <w:rPr>
          <w:i/>
          <w:iCs/>
        </w:rPr>
        <w:t>291</w:t>
      </w:r>
      <w:r w:rsidR="002E109D">
        <w:t xml:space="preserve">, </w:t>
      </w:r>
      <w:r w:rsidRPr="0009005D">
        <w:t>113138.</w:t>
      </w:r>
    </w:p>
    <w:p w14:paraId="40648C76" w14:textId="2C4C9087" w:rsidR="0009005D" w:rsidRPr="0009005D" w:rsidRDefault="0009005D" w:rsidP="0009005D">
      <w:pPr>
        <w:pStyle w:val="MDPI71References"/>
      </w:pPr>
      <w:r w:rsidRPr="004C6229">
        <w:rPr>
          <w:lang w:val="en-GB"/>
        </w:rPr>
        <w:t>Wolf</w:t>
      </w:r>
      <w:r w:rsidR="009873CB" w:rsidRPr="004C6229">
        <w:rPr>
          <w:lang w:val="en-GB"/>
        </w:rPr>
        <w:t>,</w:t>
      </w:r>
      <w:r w:rsidRPr="004C6229">
        <w:rPr>
          <w:lang w:val="en-GB"/>
        </w:rPr>
        <w:t xml:space="preserve"> S</w:t>
      </w:r>
      <w:r w:rsidR="009873CB" w:rsidRPr="004C6229">
        <w:rPr>
          <w:lang w:val="en-GB"/>
        </w:rPr>
        <w:t>.;</w:t>
      </w:r>
      <w:r w:rsidRPr="004C6229">
        <w:rPr>
          <w:lang w:val="en-GB"/>
        </w:rPr>
        <w:t xml:space="preserve"> </w:t>
      </w:r>
      <w:proofErr w:type="spellStart"/>
      <w:r w:rsidRPr="004C6229">
        <w:rPr>
          <w:lang w:val="en-GB"/>
        </w:rPr>
        <w:t>Seiffer</w:t>
      </w:r>
      <w:proofErr w:type="spellEnd"/>
      <w:r w:rsidR="009873CB" w:rsidRPr="004C6229">
        <w:rPr>
          <w:lang w:val="en-GB"/>
        </w:rPr>
        <w:t>,</w:t>
      </w:r>
      <w:r w:rsidRPr="004C6229">
        <w:rPr>
          <w:lang w:val="en-GB"/>
        </w:rPr>
        <w:t xml:space="preserve"> B</w:t>
      </w:r>
      <w:r w:rsidR="009873CB" w:rsidRPr="004C6229">
        <w:rPr>
          <w:lang w:val="en-GB"/>
        </w:rPr>
        <w:t>.;</w:t>
      </w:r>
      <w:r w:rsidRPr="004C6229">
        <w:rPr>
          <w:lang w:val="en-GB"/>
        </w:rPr>
        <w:t xml:space="preserve"> </w:t>
      </w:r>
      <w:proofErr w:type="spellStart"/>
      <w:r w:rsidRPr="004C6229">
        <w:rPr>
          <w:lang w:val="en-GB"/>
        </w:rPr>
        <w:t>Zeibig</w:t>
      </w:r>
      <w:proofErr w:type="spellEnd"/>
      <w:r w:rsidR="009873CB" w:rsidRPr="004C6229">
        <w:rPr>
          <w:lang w:val="en-GB"/>
        </w:rPr>
        <w:t>,</w:t>
      </w:r>
      <w:r w:rsidRPr="004C6229">
        <w:rPr>
          <w:lang w:val="en-GB"/>
        </w:rPr>
        <w:t xml:space="preserve"> J</w:t>
      </w:r>
      <w:r w:rsidR="009873CB" w:rsidRPr="004C6229">
        <w:rPr>
          <w:lang w:val="en-GB"/>
        </w:rPr>
        <w:t>.</w:t>
      </w:r>
      <w:r w:rsidRPr="004C6229">
        <w:rPr>
          <w:lang w:val="en-GB"/>
        </w:rPr>
        <w:t>M</w:t>
      </w:r>
      <w:r w:rsidR="009873CB" w:rsidRPr="004C6229">
        <w:rPr>
          <w:lang w:val="en-GB"/>
        </w:rPr>
        <w:t>.;</w:t>
      </w:r>
      <w:r w:rsidRPr="004C6229">
        <w:rPr>
          <w:lang w:val="en-GB"/>
        </w:rPr>
        <w:t xml:space="preserve"> </w:t>
      </w:r>
      <w:proofErr w:type="spellStart"/>
      <w:r w:rsidRPr="004C6229">
        <w:rPr>
          <w:lang w:val="en-GB"/>
        </w:rPr>
        <w:t>Welkerling</w:t>
      </w:r>
      <w:proofErr w:type="spellEnd"/>
      <w:r w:rsidR="009873CB" w:rsidRPr="004C6229">
        <w:rPr>
          <w:lang w:val="en-GB"/>
        </w:rPr>
        <w:t>,</w:t>
      </w:r>
      <w:r w:rsidRPr="004C6229">
        <w:rPr>
          <w:lang w:val="en-GB"/>
        </w:rPr>
        <w:t xml:space="preserve"> J</w:t>
      </w:r>
      <w:r w:rsidR="009873CB" w:rsidRPr="004C6229">
        <w:rPr>
          <w:lang w:val="en-GB"/>
        </w:rPr>
        <w:t>.;</w:t>
      </w:r>
      <w:r w:rsidRPr="004C6229">
        <w:rPr>
          <w:lang w:val="en-GB"/>
        </w:rPr>
        <w:t xml:space="preserve"> </w:t>
      </w:r>
      <w:proofErr w:type="spellStart"/>
      <w:r w:rsidRPr="004C6229">
        <w:rPr>
          <w:lang w:val="en-GB"/>
        </w:rPr>
        <w:t>Brokmeier</w:t>
      </w:r>
      <w:proofErr w:type="spellEnd"/>
      <w:r w:rsidR="009873CB" w:rsidRPr="004C6229">
        <w:rPr>
          <w:lang w:val="en-GB"/>
        </w:rPr>
        <w:t>,</w:t>
      </w:r>
      <w:r w:rsidRPr="004C6229">
        <w:rPr>
          <w:lang w:val="en-GB"/>
        </w:rPr>
        <w:t xml:space="preserve"> L</w:t>
      </w:r>
      <w:r w:rsidR="009873CB" w:rsidRPr="004C6229">
        <w:rPr>
          <w:lang w:val="en-GB"/>
        </w:rPr>
        <w:t>.;</w:t>
      </w:r>
      <w:r w:rsidRPr="004C6229">
        <w:rPr>
          <w:lang w:val="en-GB"/>
        </w:rPr>
        <w:t xml:space="preserve"> </w:t>
      </w:r>
      <w:proofErr w:type="spellStart"/>
      <w:r w:rsidRPr="004C6229">
        <w:rPr>
          <w:lang w:val="en-GB"/>
        </w:rPr>
        <w:t>Atrott</w:t>
      </w:r>
      <w:proofErr w:type="spellEnd"/>
      <w:r w:rsidR="009873CB" w:rsidRPr="004C6229">
        <w:rPr>
          <w:lang w:val="en-GB"/>
        </w:rPr>
        <w:t>,</w:t>
      </w:r>
      <w:r w:rsidRPr="004C6229">
        <w:rPr>
          <w:lang w:val="en-GB"/>
        </w:rPr>
        <w:t xml:space="preserve"> B</w:t>
      </w:r>
      <w:r w:rsidR="009873CB" w:rsidRPr="004C6229">
        <w:rPr>
          <w:lang w:val="en-GB"/>
        </w:rPr>
        <w:t>.;</w:t>
      </w:r>
      <w:r w:rsidRPr="004C6229">
        <w:rPr>
          <w:lang w:val="en-GB"/>
        </w:rPr>
        <w:t xml:space="preserve"> </w:t>
      </w:r>
      <w:proofErr w:type="spellStart"/>
      <w:r w:rsidR="006017CF" w:rsidRPr="004C6229">
        <w:rPr>
          <w:lang w:val="en-GB"/>
        </w:rPr>
        <w:t>Ehring</w:t>
      </w:r>
      <w:proofErr w:type="spellEnd"/>
      <w:r w:rsidR="006017CF" w:rsidRPr="004C6229">
        <w:rPr>
          <w:lang w:val="en-GB"/>
        </w:rPr>
        <w:t xml:space="preserve">, T.; </w:t>
      </w:r>
      <w:proofErr w:type="spellStart"/>
      <w:r w:rsidR="006017CF" w:rsidRPr="004C6229">
        <w:rPr>
          <w:lang w:val="en-GB"/>
        </w:rPr>
        <w:t>Schuch</w:t>
      </w:r>
      <w:proofErr w:type="spellEnd"/>
      <w:r w:rsidR="006017CF" w:rsidRPr="004C6229">
        <w:rPr>
          <w:lang w:val="en-GB"/>
        </w:rPr>
        <w:t>, F</w:t>
      </w:r>
      <w:r w:rsidR="00FD7153" w:rsidRPr="004C6229">
        <w:rPr>
          <w:lang w:val="en-GB"/>
        </w:rPr>
        <w:t>.</w:t>
      </w:r>
      <w:r w:rsidR="006017CF" w:rsidRPr="004C6229">
        <w:rPr>
          <w:lang w:val="en-GB"/>
        </w:rPr>
        <w:t>B</w:t>
      </w:r>
      <w:r w:rsidR="00FD7153" w:rsidRPr="004C6229">
        <w:rPr>
          <w:lang w:val="en-GB"/>
        </w:rPr>
        <w:t>.</w:t>
      </w:r>
      <w:r w:rsidRPr="004C6229">
        <w:rPr>
          <w:lang w:val="en-GB"/>
        </w:rPr>
        <w:t xml:space="preserve"> </w:t>
      </w:r>
      <w:r w:rsidRPr="0009005D">
        <w:t xml:space="preserve">Is physical activity associated with less depression and anxiety during the COVID-19 pandemic? A rapid systematic review. </w:t>
      </w:r>
      <w:r w:rsidRPr="00E67610">
        <w:rPr>
          <w:i/>
          <w:iCs/>
        </w:rPr>
        <w:t>Sports Med</w:t>
      </w:r>
      <w:r w:rsidR="009873CB">
        <w:rPr>
          <w:b/>
          <w:bCs/>
        </w:rPr>
        <w:t>.</w:t>
      </w:r>
      <w:r w:rsidRPr="00E67610">
        <w:rPr>
          <w:b/>
          <w:bCs/>
        </w:rPr>
        <w:t xml:space="preserve"> 2021</w:t>
      </w:r>
      <w:r w:rsidR="009873CB">
        <w:t xml:space="preserve">, </w:t>
      </w:r>
      <w:r w:rsidRPr="00E67610">
        <w:rPr>
          <w:i/>
          <w:iCs/>
        </w:rPr>
        <w:t>51</w:t>
      </w:r>
      <w:r w:rsidRPr="0009005D">
        <w:t>(8)</w:t>
      </w:r>
      <w:r w:rsidR="009873CB">
        <w:t xml:space="preserve">, </w:t>
      </w:r>
      <w:r w:rsidRPr="0009005D">
        <w:t>1771–</w:t>
      </w:r>
      <w:r w:rsidR="009873CB">
        <w:t>17</w:t>
      </w:r>
      <w:r w:rsidRPr="0009005D">
        <w:t>83</w:t>
      </w:r>
      <w:r w:rsidR="00EB708E">
        <w:t>.</w:t>
      </w:r>
    </w:p>
    <w:p w14:paraId="6C6D52DF" w14:textId="00313AA1" w:rsidR="0009005D" w:rsidRPr="0009005D" w:rsidRDefault="0009005D" w:rsidP="0009005D">
      <w:pPr>
        <w:pStyle w:val="MDPI71References"/>
      </w:pPr>
      <w:proofErr w:type="spellStart"/>
      <w:r w:rsidRPr="0009005D">
        <w:t>Niedzwiedz</w:t>
      </w:r>
      <w:proofErr w:type="spellEnd"/>
      <w:r w:rsidR="000E130E">
        <w:t>,</w:t>
      </w:r>
      <w:r w:rsidRPr="0009005D">
        <w:t xml:space="preserve"> C</w:t>
      </w:r>
      <w:r w:rsidR="000E130E">
        <w:t>.</w:t>
      </w:r>
      <w:r w:rsidRPr="0009005D">
        <w:t>L</w:t>
      </w:r>
      <w:r w:rsidR="000E130E">
        <w:t>.;</w:t>
      </w:r>
      <w:r w:rsidRPr="0009005D">
        <w:t xml:space="preserve"> Green</w:t>
      </w:r>
      <w:r w:rsidR="000E130E">
        <w:t>,</w:t>
      </w:r>
      <w:r w:rsidRPr="0009005D">
        <w:t xml:space="preserve"> M</w:t>
      </w:r>
      <w:r w:rsidR="000E130E">
        <w:t>.</w:t>
      </w:r>
      <w:r w:rsidRPr="0009005D">
        <w:t>J</w:t>
      </w:r>
      <w:r w:rsidR="000E130E">
        <w:t>.;</w:t>
      </w:r>
      <w:r w:rsidRPr="0009005D">
        <w:t xml:space="preserve"> </w:t>
      </w:r>
      <w:proofErr w:type="spellStart"/>
      <w:r w:rsidRPr="0009005D">
        <w:t>Benzeval</w:t>
      </w:r>
      <w:proofErr w:type="spellEnd"/>
      <w:r w:rsidR="000E130E">
        <w:t>,</w:t>
      </w:r>
      <w:r w:rsidRPr="0009005D">
        <w:t xml:space="preserve"> M</w:t>
      </w:r>
      <w:r w:rsidR="000E130E">
        <w:t>.;</w:t>
      </w:r>
      <w:r w:rsidRPr="0009005D">
        <w:t xml:space="preserve"> Campbell</w:t>
      </w:r>
      <w:r w:rsidR="000E130E">
        <w:t>,</w:t>
      </w:r>
      <w:r w:rsidRPr="0009005D">
        <w:t xml:space="preserve"> D</w:t>
      </w:r>
      <w:r w:rsidR="000E130E">
        <w:t>.;</w:t>
      </w:r>
      <w:r w:rsidRPr="0009005D">
        <w:t xml:space="preserve"> Craig</w:t>
      </w:r>
      <w:r w:rsidR="000E130E">
        <w:t>,</w:t>
      </w:r>
      <w:r w:rsidRPr="0009005D">
        <w:t xml:space="preserve"> P</w:t>
      </w:r>
      <w:r w:rsidR="000E130E">
        <w:t>.;</w:t>
      </w:r>
      <w:r w:rsidRPr="0009005D">
        <w:t xml:space="preserve"> </w:t>
      </w:r>
      <w:proofErr w:type="spellStart"/>
      <w:r w:rsidRPr="0009005D">
        <w:t>Demou</w:t>
      </w:r>
      <w:proofErr w:type="spellEnd"/>
      <w:r w:rsidR="000E130E">
        <w:t>,</w:t>
      </w:r>
      <w:r w:rsidRPr="0009005D">
        <w:t xml:space="preserve"> E</w:t>
      </w:r>
      <w:r w:rsidR="000E130E">
        <w:t>.;</w:t>
      </w:r>
      <w:r w:rsidRPr="0009005D">
        <w:t xml:space="preserve"> </w:t>
      </w:r>
      <w:r w:rsidR="00FC7B2F" w:rsidRPr="00FC7B2F">
        <w:t>Leyland</w:t>
      </w:r>
      <w:r w:rsidR="00FC7B2F">
        <w:t>,</w:t>
      </w:r>
      <w:r w:rsidR="00FC7B2F" w:rsidRPr="00FC7B2F">
        <w:t xml:space="preserve"> A</w:t>
      </w:r>
      <w:r w:rsidR="00FC7B2F">
        <w:t>.;</w:t>
      </w:r>
      <w:r w:rsidR="00FC7B2F" w:rsidRPr="00FC7B2F">
        <w:t xml:space="preserve"> Pearce</w:t>
      </w:r>
      <w:r w:rsidR="00FC7B2F">
        <w:t>,</w:t>
      </w:r>
      <w:r w:rsidR="00FC7B2F" w:rsidRPr="00FC7B2F">
        <w:t xml:space="preserve"> A</w:t>
      </w:r>
      <w:r w:rsidR="00FC7B2F">
        <w:t>.;</w:t>
      </w:r>
      <w:r w:rsidR="00FC7B2F" w:rsidRPr="00FC7B2F">
        <w:t xml:space="preserve"> Thomson</w:t>
      </w:r>
      <w:r w:rsidR="00FC7B2F">
        <w:t>,</w:t>
      </w:r>
      <w:r w:rsidR="00FC7B2F" w:rsidRPr="00FC7B2F">
        <w:t xml:space="preserve"> R</w:t>
      </w:r>
      <w:r w:rsidR="00FC7B2F">
        <w:t>.;</w:t>
      </w:r>
      <w:r w:rsidR="00FC7B2F" w:rsidRPr="00FC7B2F">
        <w:t xml:space="preserve"> Whitley</w:t>
      </w:r>
      <w:r w:rsidR="00FC7B2F">
        <w:t>,</w:t>
      </w:r>
      <w:r w:rsidR="00FC7B2F" w:rsidRPr="00FC7B2F">
        <w:t xml:space="preserve"> E</w:t>
      </w:r>
      <w:r w:rsidR="00FC7B2F">
        <w:t xml:space="preserve">.; </w:t>
      </w:r>
      <w:r w:rsidRPr="0009005D">
        <w:t xml:space="preserve">et al. Mental health and health </w:t>
      </w:r>
      <w:proofErr w:type="spellStart"/>
      <w:r w:rsidRPr="0009005D">
        <w:t>behaviours</w:t>
      </w:r>
      <w:proofErr w:type="spellEnd"/>
      <w:r w:rsidRPr="0009005D">
        <w:t xml:space="preserve"> before and during the initial phase of the COVID-19 lockdown: longitudinal analyses of the UK Household Longitudinal Study. </w:t>
      </w:r>
      <w:r w:rsidRPr="00E67610">
        <w:rPr>
          <w:i/>
          <w:iCs/>
        </w:rPr>
        <w:t>J</w:t>
      </w:r>
      <w:r w:rsidR="00C04586">
        <w:rPr>
          <w:i/>
          <w:iCs/>
        </w:rPr>
        <w:t>.</w:t>
      </w:r>
      <w:r w:rsidRPr="00E67610">
        <w:rPr>
          <w:i/>
          <w:iCs/>
        </w:rPr>
        <w:t xml:space="preserve"> Epidemiol</w:t>
      </w:r>
      <w:r w:rsidR="00C04586">
        <w:rPr>
          <w:i/>
          <w:iCs/>
        </w:rPr>
        <w:t>.</w:t>
      </w:r>
      <w:r w:rsidRPr="00E67610">
        <w:rPr>
          <w:i/>
          <w:iCs/>
        </w:rPr>
        <w:t xml:space="preserve"> Community Health</w:t>
      </w:r>
      <w:r w:rsidRPr="0009005D">
        <w:t xml:space="preserve"> </w:t>
      </w:r>
      <w:r w:rsidRPr="00E67610">
        <w:rPr>
          <w:b/>
          <w:bCs/>
        </w:rPr>
        <w:t>2021</w:t>
      </w:r>
      <w:r w:rsidR="009919F4">
        <w:t xml:space="preserve">, </w:t>
      </w:r>
      <w:r w:rsidRPr="00E67610">
        <w:rPr>
          <w:i/>
          <w:iCs/>
        </w:rPr>
        <w:t>75</w:t>
      </w:r>
      <w:r w:rsidRPr="0009005D">
        <w:t>(3)</w:t>
      </w:r>
      <w:r w:rsidR="00C04586">
        <w:t xml:space="preserve">, </w:t>
      </w:r>
      <w:r w:rsidRPr="0009005D">
        <w:t>224–</w:t>
      </w:r>
      <w:r w:rsidR="00C04586">
        <w:t>2</w:t>
      </w:r>
      <w:r w:rsidRPr="0009005D">
        <w:t>31.</w:t>
      </w:r>
    </w:p>
    <w:p w14:paraId="39112435" w14:textId="677456B3" w:rsidR="0009005D" w:rsidRPr="0009005D" w:rsidRDefault="0009005D" w:rsidP="0009005D">
      <w:pPr>
        <w:pStyle w:val="MDPI71References"/>
      </w:pPr>
      <w:r w:rsidRPr="0009005D">
        <w:t>Robinson</w:t>
      </w:r>
      <w:r w:rsidR="006A3C93">
        <w:t>,</w:t>
      </w:r>
      <w:r w:rsidRPr="0009005D">
        <w:t xml:space="preserve"> E</w:t>
      </w:r>
      <w:r w:rsidR="006A3C93">
        <w:t>.;</w:t>
      </w:r>
      <w:r w:rsidRPr="0009005D">
        <w:t xml:space="preserve"> </w:t>
      </w:r>
      <w:proofErr w:type="spellStart"/>
      <w:r w:rsidRPr="0009005D">
        <w:t>Sutin</w:t>
      </w:r>
      <w:proofErr w:type="spellEnd"/>
      <w:r w:rsidR="006A3C93">
        <w:t>,</w:t>
      </w:r>
      <w:r w:rsidRPr="0009005D">
        <w:t xml:space="preserve"> A</w:t>
      </w:r>
      <w:r w:rsidR="006A3C93">
        <w:t>.</w:t>
      </w:r>
      <w:r w:rsidRPr="0009005D">
        <w:t>R</w:t>
      </w:r>
      <w:r w:rsidR="006A3C93">
        <w:t>.;</w:t>
      </w:r>
      <w:r w:rsidRPr="0009005D">
        <w:t xml:space="preserve"> Daly</w:t>
      </w:r>
      <w:r w:rsidR="006A3C93">
        <w:t>,</w:t>
      </w:r>
      <w:r w:rsidRPr="0009005D">
        <w:t xml:space="preserve"> M</w:t>
      </w:r>
      <w:r w:rsidR="006A3C93">
        <w:t>.;</w:t>
      </w:r>
      <w:r w:rsidRPr="0009005D">
        <w:t xml:space="preserve"> Jones</w:t>
      </w:r>
      <w:r w:rsidR="006A3C93">
        <w:t>,</w:t>
      </w:r>
      <w:r w:rsidRPr="0009005D">
        <w:t xml:space="preserve"> A. A systematic review and meta-analysis of longitudinal cohort studies comparing mental health before versus during the COVID-19 pandemic in 2020. </w:t>
      </w:r>
      <w:r w:rsidRPr="00E67610">
        <w:rPr>
          <w:i/>
          <w:iCs/>
        </w:rPr>
        <w:t>J</w:t>
      </w:r>
      <w:r w:rsidR="003F5F52">
        <w:rPr>
          <w:i/>
          <w:iCs/>
        </w:rPr>
        <w:t>.</w:t>
      </w:r>
      <w:r w:rsidRPr="00E67610">
        <w:rPr>
          <w:i/>
          <w:iCs/>
        </w:rPr>
        <w:t xml:space="preserve"> Affect</w:t>
      </w:r>
      <w:r w:rsidR="003F5F52">
        <w:rPr>
          <w:i/>
          <w:iCs/>
        </w:rPr>
        <w:t>.</w:t>
      </w:r>
      <w:r w:rsidRPr="00E67610">
        <w:rPr>
          <w:i/>
          <w:iCs/>
        </w:rPr>
        <w:t xml:space="preserve"> </w:t>
      </w:r>
      <w:proofErr w:type="spellStart"/>
      <w:r w:rsidRPr="00E67610">
        <w:rPr>
          <w:i/>
          <w:iCs/>
        </w:rPr>
        <w:t>Disord</w:t>
      </w:r>
      <w:proofErr w:type="spellEnd"/>
      <w:r w:rsidR="003F5F52">
        <w:rPr>
          <w:i/>
          <w:iCs/>
        </w:rPr>
        <w:t>.</w:t>
      </w:r>
      <w:r w:rsidRPr="0009005D">
        <w:t xml:space="preserve"> </w:t>
      </w:r>
      <w:r w:rsidRPr="00E67610">
        <w:rPr>
          <w:b/>
          <w:bCs/>
        </w:rPr>
        <w:t>2022</w:t>
      </w:r>
      <w:r w:rsidR="00E41E92">
        <w:t xml:space="preserve">, </w:t>
      </w:r>
      <w:r w:rsidRPr="00E67610">
        <w:rPr>
          <w:i/>
          <w:iCs/>
        </w:rPr>
        <w:t>296</w:t>
      </w:r>
      <w:r w:rsidR="003F5F52">
        <w:t xml:space="preserve">, </w:t>
      </w:r>
      <w:r w:rsidRPr="0009005D">
        <w:t>567–</w:t>
      </w:r>
      <w:r w:rsidR="003F5F52">
        <w:t>5</w:t>
      </w:r>
      <w:r w:rsidRPr="0009005D">
        <w:t>76.</w:t>
      </w:r>
    </w:p>
    <w:p w14:paraId="61A6CE02" w14:textId="6EB4E4AD" w:rsidR="0009005D" w:rsidRPr="0009005D" w:rsidRDefault="0009005D" w:rsidP="0009005D">
      <w:pPr>
        <w:pStyle w:val="MDPI71References"/>
      </w:pPr>
      <w:r w:rsidRPr="0009005D">
        <w:lastRenderedPageBreak/>
        <w:t>O'Connor</w:t>
      </w:r>
      <w:r w:rsidR="00C80EF4">
        <w:t>,</w:t>
      </w:r>
      <w:r w:rsidRPr="0009005D">
        <w:t xml:space="preserve"> R</w:t>
      </w:r>
      <w:r w:rsidR="00C80EF4">
        <w:t>.</w:t>
      </w:r>
      <w:r w:rsidRPr="0009005D">
        <w:t>C</w:t>
      </w:r>
      <w:r w:rsidR="00C80EF4">
        <w:t>.;</w:t>
      </w:r>
      <w:r w:rsidRPr="0009005D">
        <w:t xml:space="preserve"> </w:t>
      </w:r>
      <w:proofErr w:type="spellStart"/>
      <w:r w:rsidRPr="0009005D">
        <w:t>Wetherall</w:t>
      </w:r>
      <w:proofErr w:type="spellEnd"/>
      <w:r w:rsidR="00C80EF4">
        <w:t>,</w:t>
      </w:r>
      <w:r w:rsidRPr="0009005D">
        <w:t xml:space="preserve"> K</w:t>
      </w:r>
      <w:r w:rsidR="00C80EF4">
        <w:t>.;</w:t>
      </w:r>
      <w:r w:rsidRPr="0009005D">
        <w:t xml:space="preserve"> </w:t>
      </w:r>
      <w:proofErr w:type="spellStart"/>
      <w:r w:rsidRPr="0009005D">
        <w:t>Cleare</w:t>
      </w:r>
      <w:proofErr w:type="spellEnd"/>
      <w:r w:rsidR="00C80EF4">
        <w:t>,</w:t>
      </w:r>
      <w:r w:rsidRPr="0009005D">
        <w:t xml:space="preserve"> S</w:t>
      </w:r>
      <w:r w:rsidR="00C80EF4">
        <w:t>.;</w:t>
      </w:r>
      <w:r w:rsidRPr="0009005D">
        <w:t xml:space="preserve"> McClelland</w:t>
      </w:r>
      <w:r w:rsidR="00C80EF4">
        <w:t>,</w:t>
      </w:r>
      <w:r w:rsidRPr="0009005D">
        <w:t xml:space="preserve"> H</w:t>
      </w:r>
      <w:r w:rsidR="00C80EF4">
        <w:t>.;</w:t>
      </w:r>
      <w:r w:rsidRPr="0009005D">
        <w:t xml:space="preserve"> </w:t>
      </w:r>
      <w:proofErr w:type="spellStart"/>
      <w:r w:rsidRPr="0009005D">
        <w:t>Melson</w:t>
      </w:r>
      <w:proofErr w:type="spellEnd"/>
      <w:r w:rsidR="00C80EF4">
        <w:t>,</w:t>
      </w:r>
      <w:r w:rsidRPr="0009005D">
        <w:t xml:space="preserve"> A</w:t>
      </w:r>
      <w:r w:rsidR="00C80EF4">
        <w:t>.</w:t>
      </w:r>
      <w:r w:rsidRPr="0009005D">
        <w:t>J</w:t>
      </w:r>
      <w:r w:rsidR="00C80EF4">
        <w:t>.;</w:t>
      </w:r>
      <w:r w:rsidRPr="0009005D">
        <w:t xml:space="preserve"> </w:t>
      </w:r>
      <w:proofErr w:type="spellStart"/>
      <w:r w:rsidRPr="0009005D">
        <w:t>Niedzwiedz</w:t>
      </w:r>
      <w:proofErr w:type="spellEnd"/>
      <w:r w:rsidR="00C80EF4">
        <w:t>,</w:t>
      </w:r>
      <w:r w:rsidRPr="0009005D">
        <w:t xml:space="preserve"> C</w:t>
      </w:r>
      <w:r w:rsidR="00C80EF4">
        <w:t>.</w:t>
      </w:r>
      <w:r w:rsidRPr="0009005D">
        <w:t>L</w:t>
      </w:r>
      <w:r w:rsidR="00C80EF4">
        <w:t>.;</w:t>
      </w:r>
      <w:r w:rsidRPr="0009005D">
        <w:t xml:space="preserve"> </w:t>
      </w:r>
      <w:r w:rsidR="00C80EF4" w:rsidRPr="00C80EF4">
        <w:t>O'Carroll</w:t>
      </w:r>
      <w:r w:rsidR="00C80EF4">
        <w:t>,</w:t>
      </w:r>
      <w:r w:rsidR="00C80EF4" w:rsidRPr="00C80EF4">
        <w:t xml:space="preserve"> R</w:t>
      </w:r>
      <w:r w:rsidR="00C80EF4">
        <w:t>.</w:t>
      </w:r>
      <w:r w:rsidR="00C80EF4" w:rsidRPr="00C80EF4">
        <w:t>E</w:t>
      </w:r>
      <w:r w:rsidR="00C80EF4">
        <w:t>.;</w:t>
      </w:r>
      <w:r w:rsidR="00C80EF4" w:rsidRPr="00C80EF4">
        <w:t xml:space="preserve"> O'Connor</w:t>
      </w:r>
      <w:r w:rsidR="00C80EF4">
        <w:t>,</w:t>
      </w:r>
      <w:r w:rsidR="00C80EF4" w:rsidRPr="00C80EF4">
        <w:t xml:space="preserve"> D</w:t>
      </w:r>
      <w:r w:rsidR="00C80EF4">
        <w:t>.</w:t>
      </w:r>
      <w:r w:rsidR="00C80EF4" w:rsidRPr="00C80EF4">
        <w:t>B</w:t>
      </w:r>
      <w:r w:rsidR="00C80EF4">
        <w:t>.;</w:t>
      </w:r>
      <w:r w:rsidR="00C80EF4" w:rsidRPr="00C80EF4">
        <w:t xml:space="preserve"> Platt</w:t>
      </w:r>
      <w:r w:rsidR="00C80EF4">
        <w:t>,</w:t>
      </w:r>
      <w:r w:rsidR="00C80EF4" w:rsidRPr="00C80EF4">
        <w:t xml:space="preserve"> S</w:t>
      </w:r>
      <w:r w:rsidR="00C80EF4">
        <w:t>.;</w:t>
      </w:r>
      <w:r w:rsidR="00C80EF4" w:rsidRPr="00C80EF4">
        <w:t xml:space="preserve"> Scowcroft</w:t>
      </w:r>
      <w:r w:rsidR="00C80EF4">
        <w:t>,</w:t>
      </w:r>
      <w:r w:rsidR="00C80EF4" w:rsidRPr="00C80EF4">
        <w:t xml:space="preserve"> E</w:t>
      </w:r>
      <w:r w:rsidR="00C80EF4">
        <w:t>.;</w:t>
      </w:r>
      <w:r w:rsidR="00C80EF4" w:rsidRPr="00C80EF4">
        <w:t xml:space="preserve"> </w:t>
      </w:r>
      <w:r w:rsidRPr="0009005D">
        <w:t xml:space="preserve">et al. Mental health and well-being during the COVID-19 pandemic: longitudinal analyses of adults in the UK COVID-19 Mental Health &amp; Wellbeing study. </w:t>
      </w:r>
      <w:r w:rsidRPr="00E67610">
        <w:rPr>
          <w:i/>
          <w:iCs/>
        </w:rPr>
        <w:t>Br</w:t>
      </w:r>
      <w:r w:rsidR="005F7EDD">
        <w:rPr>
          <w:i/>
          <w:iCs/>
        </w:rPr>
        <w:t>.</w:t>
      </w:r>
      <w:r w:rsidRPr="00E67610">
        <w:rPr>
          <w:i/>
          <w:iCs/>
        </w:rPr>
        <w:t xml:space="preserve"> J</w:t>
      </w:r>
      <w:r w:rsidR="005F7EDD">
        <w:rPr>
          <w:i/>
          <w:iCs/>
        </w:rPr>
        <w:t>.</w:t>
      </w:r>
      <w:r w:rsidRPr="00E67610">
        <w:rPr>
          <w:i/>
          <w:iCs/>
        </w:rPr>
        <w:t xml:space="preserve"> Psychiatry</w:t>
      </w:r>
      <w:r w:rsidRPr="0009005D">
        <w:t xml:space="preserve"> </w:t>
      </w:r>
      <w:r w:rsidRPr="00E67610">
        <w:rPr>
          <w:b/>
          <w:bCs/>
        </w:rPr>
        <w:t>2020</w:t>
      </w:r>
      <w:r w:rsidR="00E41E92">
        <w:t xml:space="preserve">, </w:t>
      </w:r>
      <w:r w:rsidRPr="00E67610">
        <w:rPr>
          <w:i/>
          <w:iCs/>
        </w:rPr>
        <w:t>218</w:t>
      </w:r>
      <w:r w:rsidRPr="0009005D">
        <w:t>(6)</w:t>
      </w:r>
      <w:r w:rsidR="00BE5846">
        <w:t xml:space="preserve">, </w:t>
      </w:r>
      <w:r w:rsidRPr="0009005D">
        <w:t>326–</w:t>
      </w:r>
      <w:r w:rsidR="00BE5846">
        <w:t>3</w:t>
      </w:r>
      <w:r w:rsidRPr="0009005D">
        <w:t>33.</w:t>
      </w:r>
    </w:p>
    <w:p w14:paraId="573A0AE0" w14:textId="7132C692" w:rsidR="0009005D" w:rsidRPr="0009005D" w:rsidRDefault="0009005D" w:rsidP="0009005D">
      <w:pPr>
        <w:pStyle w:val="MDPI71References"/>
      </w:pPr>
      <w:r w:rsidRPr="0009005D">
        <w:t>Ammar</w:t>
      </w:r>
      <w:r w:rsidR="001E0A8A">
        <w:t>,</w:t>
      </w:r>
      <w:r w:rsidRPr="0009005D">
        <w:t xml:space="preserve"> A</w:t>
      </w:r>
      <w:r w:rsidR="001E0A8A">
        <w:t>.;</w:t>
      </w:r>
      <w:r w:rsidRPr="0009005D">
        <w:t xml:space="preserve"> Brach</w:t>
      </w:r>
      <w:r w:rsidR="001E0A8A">
        <w:t>,</w:t>
      </w:r>
      <w:r w:rsidRPr="0009005D">
        <w:t xml:space="preserve"> M</w:t>
      </w:r>
      <w:r w:rsidR="001E0A8A">
        <w:t>.;</w:t>
      </w:r>
      <w:r w:rsidRPr="0009005D">
        <w:t xml:space="preserve"> </w:t>
      </w:r>
      <w:proofErr w:type="spellStart"/>
      <w:r w:rsidRPr="0009005D">
        <w:t>Trabelsi</w:t>
      </w:r>
      <w:proofErr w:type="spellEnd"/>
      <w:r w:rsidR="001E0A8A">
        <w:t>,</w:t>
      </w:r>
      <w:r w:rsidRPr="0009005D">
        <w:t xml:space="preserve"> K</w:t>
      </w:r>
      <w:r w:rsidR="001E0A8A">
        <w:t>.;</w:t>
      </w:r>
      <w:r w:rsidRPr="0009005D">
        <w:t xml:space="preserve"> </w:t>
      </w:r>
      <w:proofErr w:type="spellStart"/>
      <w:r w:rsidRPr="0009005D">
        <w:t>Chtourou</w:t>
      </w:r>
      <w:proofErr w:type="spellEnd"/>
      <w:r w:rsidR="001E0A8A">
        <w:t>,</w:t>
      </w:r>
      <w:r w:rsidRPr="0009005D">
        <w:t xml:space="preserve"> H</w:t>
      </w:r>
      <w:r w:rsidR="001E0A8A">
        <w:t>.;</w:t>
      </w:r>
      <w:r w:rsidRPr="0009005D">
        <w:t xml:space="preserve"> </w:t>
      </w:r>
      <w:proofErr w:type="spellStart"/>
      <w:r w:rsidRPr="0009005D">
        <w:t>Boukhris</w:t>
      </w:r>
      <w:proofErr w:type="spellEnd"/>
      <w:r w:rsidR="001E0A8A">
        <w:t>,</w:t>
      </w:r>
      <w:r w:rsidRPr="0009005D">
        <w:t xml:space="preserve"> O</w:t>
      </w:r>
      <w:r w:rsidR="001E0A8A">
        <w:t>.;</w:t>
      </w:r>
      <w:r w:rsidRPr="0009005D">
        <w:t xml:space="preserve"> </w:t>
      </w:r>
      <w:proofErr w:type="spellStart"/>
      <w:r w:rsidRPr="0009005D">
        <w:t>Masmoudi</w:t>
      </w:r>
      <w:proofErr w:type="spellEnd"/>
      <w:r w:rsidR="001E0A8A">
        <w:t>,</w:t>
      </w:r>
      <w:r w:rsidRPr="0009005D">
        <w:t xml:space="preserve"> L</w:t>
      </w:r>
      <w:r w:rsidR="001E0A8A">
        <w:t>.;</w:t>
      </w:r>
      <w:r w:rsidRPr="0009005D">
        <w:t xml:space="preserve"> </w:t>
      </w:r>
      <w:proofErr w:type="spellStart"/>
      <w:r w:rsidR="004F022B" w:rsidRPr="004F022B">
        <w:t>Bouaziz</w:t>
      </w:r>
      <w:proofErr w:type="spellEnd"/>
      <w:r w:rsidR="004F022B">
        <w:t>,</w:t>
      </w:r>
      <w:r w:rsidR="004F022B" w:rsidRPr="004F022B">
        <w:t xml:space="preserve"> B</w:t>
      </w:r>
      <w:r w:rsidR="004F022B">
        <w:t>.;</w:t>
      </w:r>
      <w:r w:rsidR="004F022B" w:rsidRPr="004F022B">
        <w:t xml:space="preserve"> </w:t>
      </w:r>
      <w:proofErr w:type="spellStart"/>
      <w:r w:rsidR="004F022B" w:rsidRPr="004F022B">
        <w:t>Bentlage</w:t>
      </w:r>
      <w:proofErr w:type="spellEnd"/>
      <w:r w:rsidR="004F022B">
        <w:t>,</w:t>
      </w:r>
      <w:r w:rsidR="004F022B" w:rsidRPr="004F022B">
        <w:t xml:space="preserve"> E</w:t>
      </w:r>
      <w:r w:rsidR="004F022B">
        <w:t>.;</w:t>
      </w:r>
      <w:r w:rsidR="004F022B" w:rsidRPr="004F022B">
        <w:t xml:space="preserve"> How</w:t>
      </w:r>
      <w:r w:rsidR="004F022B">
        <w:t>,</w:t>
      </w:r>
      <w:r w:rsidR="004F022B" w:rsidRPr="004F022B">
        <w:t xml:space="preserve"> D</w:t>
      </w:r>
      <w:r w:rsidR="004F022B">
        <w:t>.;</w:t>
      </w:r>
      <w:r w:rsidR="004F022B" w:rsidRPr="004F022B">
        <w:t xml:space="preserve"> Ahmed</w:t>
      </w:r>
      <w:r w:rsidR="004F022B">
        <w:t>,</w:t>
      </w:r>
      <w:r w:rsidR="004F022B" w:rsidRPr="004F022B">
        <w:t xml:space="preserve"> M</w:t>
      </w:r>
      <w:r w:rsidR="004F022B">
        <w:t>.;</w:t>
      </w:r>
      <w:r w:rsidR="004F022B" w:rsidRPr="004F022B">
        <w:t xml:space="preserve"> </w:t>
      </w:r>
      <w:r w:rsidRPr="0009005D">
        <w:t xml:space="preserve">et al. Effects of COVID-19 home confinement on eating </w:t>
      </w:r>
      <w:proofErr w:type="spellStart"/>
      <w:r w:rsidRPr="0009005D">
        <w:t>behaviour</w:t>
      </w:r>
      <w:proofErr w:type="spellEnd"/>
      <w:r w:rsidRPr="0009005D">
        <w:t xml:space="preserve"> and physical activity: Results of the ECLB-COVID19 International Online Survey. </w:t>
      </w:r>
      <w:r w:rsidRPr="00E67610">
        <w:rPr>
          <w:i/>
          <w:iCs/>
        </w:rPr>
        <w:t xml:space="preserve">Nutrients </w:t>
      </w:r>
      <w:r w:rsidRPr="00E67610">
        <w:rPr>
          <w:b/>
          <w:bCs/>
        </w:rPr>
        <w:t>2020</w:t>
      </w:r>
      <w:r w:rsidR="00E41E92">
        <w:t xml:space="preserve">, </w:t>
      </w:r>
      <w:r w:rsidRPr="00E67610">
        <w:rPr>
          <w:i/>
          <w:iCs/>
        </w:rPr>
        <w:t>12</w:t>
      </w:r>
      <w:r w:rsidRPr="0009005D">
        <w:t>(6)</w:t>
      </w:r>
      <w:r w:rsidR="001E0A8A">
        <w:t xml:space="preserve">, </w:t>
      </w:r>
      <w:r w:rsidRPr="0009005D">
        <w:t>1583.</w:t>
      </w:r>
    </w:p>
    <w:p w14:paraId="68C01FA5" w14:textId="3A6178C9" w:rsidR="0009005D" w:rsidRPr="0009005D" w:rsidRDefault="0009005D" w:rsidP="0009005D">
      <w:pPr>
        <w:pStyle w:val="MDPI71References"/>
      </w:pPr>
      <w:r w:rsidRPr="0009005D">
        <w:t xml:space="preserve">Timeline of UK government coronavirus lockdowns. </w:t>
      </w:r>
      <w:r w:rsidRPr="00E67610">
        <w:rPr>
          <w:b/>
          <w:bCs/>
        </w:rPr>
        <w:t>2021</w:t>
      </w:r>
      <w:r w:rsidRPr="0009005D">
        <w:t xml:space="preserve">. </w:t>
      </w:r>
      <w:r w:rsidR="00C34CA2">
        <w:t xml:space="preserve">Available online: </w:t>
      </w:r>
      <w:r w:rsidRPr="0009005D">
        <w:t>https://www.instituteforgovernment.org.uk/charts/uk-government-coronavirus-lockdowns (</w:t>
      </w:r>
      <w:r w:rsidR="00C35B6F">
        <w:t xml:space="preserve">accessed on 15 </w:t>
      </w:r>
      <w:r w:rsidRPr="0009005D">
        <w:t>December 2021)</w:t>
      </w:r>
      <w:r w:rsidR="007E699A">
        <w:t>.</w:t>
      </w:r>
    </w:p>
    <w:p w14:paraId="2D8AE8D7" w14:textId="50FE806A" w:rsidR="0009005D" w:rsidRPr="0009005D" w:rsidRDefault="0009005D" w:rsidP="0009005D">
      <w:pPr>
        <w:pStyle w:val="MDPI71References"/>
      </w:pPr>
      <w:r w:rsidRPr="0009005D">
        <w:t>Roe</w:t>
      </w:r>
      <w:r w:rsidR="005B2F5B">
        <w:t>,</w:t>
      </w:r>
      <w:r w:rsidRPr="0009005D">
        <w:t xml:space="preserve"> L</w:t>
      </w:r>
      <w:r w:rsidR="005B2F5B">
        <w:t>.;</w:t>
      </w:r>
      <w:r w:rsidRPr="0009005D">
        <w:t xml:space="preserve"> Strong</w:t>
      </w:r>
      <w:r w:rsidR="005B2F5B">
        <w:t>,</w:t>
      </w:r>
      <w:r w:rsidRPr="0009005D">
        <w:t xml:space="preserve"> C</w:t>
      </w:r>
      <w:r w:rsidR="005B2F5B">
        <w:t>.;</w:t>
      </w:r>
      <w:r w:rsidRPr="0009005D">
        <w:t xml:space="preserve"> Whiteside</w:t>
      </w:r>
      <w:r w:rsidR="005B2F5B">
        <w:t>,</w:t>
      </w:r>
      <w:r w:rsidRPr="0009005D">
        <w:t xml:space="preserve"> C</w:t>
      </w:r>
      <w:r w:rsidR="005B2F5B">
        <w:t>.;</w:t>
      </w:r>
      <w:r w:rsidRPr="0009005D">
        <w:t xml:space="preserve"> Neil</w:t>
      </w:r>
      <w:r w:rsidR="005B2F5B">
        <w:t>,</w:t>
      </w:r>
      <w:r w:rsidRPr="0009005D">
        <w:t xml:space="preserve"> A</w:t>
      </w:r>
      <w:r w:rsidR="005B2F5B">
        <w:t>.;</w:t>
      </w:r>
      <w:r w:rsidRPr="0009005D">
        <w:t xml:space="preserve"> </w:t>
      </w:r>
      <w:proofErr w:type="spellStart"/>
      <w:r w:rsidRPr="0009005D">
        <w:t>Mant</w:t>
      </w:r>
      <w:proofErr w:type="spellEnd"/>
      <w:r w:rsidR="005B2F5B">
        <w:t>,</w:t>
      </w:r>
      <w:r w:rsidRPr="0009005D">
        <w:t xml:space="preserve"> D. Dietary intervention in primary care: Validity of the DINE method for diet assessment. </w:t>
      </w:r>
      <w:r w:rsidRPr="00E67610">
        <w:rPr>
          <w:i/>
          <w:iCs/>
        </w:rPr>
        <w:t>Fam</w:t>
      </w:r>
      <w:r w:rsidR="00282328">
        <w:rPr>
          <w:i/>
          <w:iCs/>
        </w:rPr>
        <w:t>.</w:t>
      </w:r>
      <w:r w:rsidRPr="00E67610">
        <w:rPr>
          <w:i/>
          <w:iCs/>
        </w:rPr>
        <w:t xml:space="preserve"> </w:t>
      </w:r>
      <w:proofErr w:type="spellStart"/>
      <w:r w:rsidRPr="00E67610">
        <w:rPr>
          <w:i/>
          <w:iCs/>
        </w:rPr>
        <w:t>Pract</w:t>
      </w:r>
      <w:proofErr w:type="spellEnd"/>
      <w:r w:rsidR="00282328">
        <w:rPr>
          <w:i/>
          <w:iCs/>
        </w:rPr>
        <w:t>.</w:t>
      </w:r>
      <w:r w:rsidRPr="0009005D">
        <w:t xml:space="preserve"> </w:t>
      </w:r>
      <w:r w:rsidRPr="00E67610">
        <w:rPr>
          <w:b/>
          <w:bCs/>
        </w:rPr>
        <w:t>1994</w:t>
      </w:r>
      <w:r w:rsidR="00E41E92">
        <w:t xml:space="preserve">, </w:t>
      </w:r>
      <w:r w:rsidRPr="00E67610">
        <w:rPr>
          <w:i/>
          <w:iCs/>
        </w:rPr>
        <w:t>11</w:t>
      </w:r>
      <w:r w:rsidRPr="0009005D">
        <w:t>(4)</w:t>
      </w:r>
      <w:r w:rsidR="00282328">
        <w:t xml:space="preserve">, </w:t>
      </w:r>
      <w:r w:rsidRPr="0009005D">
        <w:t>375–</w:t>
      </w:r>
      <w:r w:rsidR="00282328">
        <w:t>3</w:t>
      </w:r>
      <w:r w:rsidRPr="0009005D">
        <w:t>81.</w:t>
      </w:r>
    </w:p>
    <w:p w14:paraId="45134929" w14:textId="66AA183E" w:rsidR="0009005D" w:rsidRPr="0009005D" w:rsidRDefault="0009005D" w:rsidP="0009005D">
      <w:pPr>
        <w:pStyle w:val="MDPI71References"/>
      </w:pPr>
      <w:r w:rsidRPr="0009005D">
        <w:t xml:space="preserve">International Physical Activity Questionnaire. Guidelines for data processing and analysis of the International Physical Activity Questionnaire (IPAQ). IPAQ, </w:t>
      </w:r>
      <w:r w:rsidRPr="00E67610">
        <w:rPr>
          <w:b/>
          <w:bCs/>
        </w:rPr>
        <w:t>2005</w:t>
      </w:r>
      <w:r w:rsidRPr="0009005D">
        <w:t>.</w:t>
      </w:r>
    </w:p>
    <w:p w14:paraId="0FEA878F" w14:textId="486EDB2D" w:rsidR="0009005D" w:rsidRPr="0009005D" w:rsidRDefault="0009005D" w:rsidP="0009005D">
      <w:pPr>
        <w:pStyle w:val="MDPI71References"/>
      </w:pPr>
      <w:r w:rsidRPr="00A44108">
        <w:t>Bull</w:t>
      </w:r>
      <w:r w:rsidR="00A44108" w:rsidRPr="00A44108">
        <w:t>,</w:t>
      </w:r>
      <w:r w:rsidRPr="00A44108">
        <w:t xml:space="preserve"> F</w:t>
      </w:r>
      <w:r w:rsidR="00A44108" w:rsidRPr="00A44108">
        <w:t>.</w:t>
      </w:r>
      <w:r w:rsidRPr="00A44108">
        <w:t>C</w:t>
      </w:r>
      <w:r w:rsidR="00A44108" w:rsidRPr="00A44108">
        <w:t>.;</w:t>
      </w:r>
      <w:r w:rsidRPr="00A44108">
        <w:t xml:space="preserve"> Al-Ansari</w:t>
      </w:r>
      <w:r w:rsidR="00A44108" w:rsidRPr="00A44108">
        <w:t>,</w:t>
      </w:r>
      <w:r w:rsidRPr="00A44108">
        <w:t xml:space="preserve"> S</w:t>
      </w:r>
      <w:r w:rsidR="00A44108" w:rsidRPr="00A44108">
        <w:t>.</w:t>
      </w:r>
      <w:r w:rsidRPr="00A44108">
        <w:t>S</w:t>
      </w:r>
      <w:r w:rsidR="00A44108" w:rsidRPr="00A44108">
        <w:t>.</w:t>
      </w:r>
      <w:r w:rsidR="00A44108" w:rsidRPr="00E67610">
        <w:t>;</w:t>
      </w:r>
      <w:r w:rsidRPr="00A44108">
        <w:t xml:space="preserve"> </w:t>
      </w:r>
      <w:r w:rsidRPr="0009005D">
        <w:t>Biddle</w:t>
      </w:r>
      <w:r w:rsidR="00A44108">
        <w:t>,</w:t>
      </w:r>
      <w:r w:rsidRPr="0009005D">
        <w:t xml:space="preserve"> S</w:t>
      </w:r>
      <w:r w:rsidR="00A44108">
        <w:t>.;</w:t>
      </w:r>
      <w:r w:rsidRPr="0009005D">
        <w:t xml:space="preserve"> </w:t>
      </w:r>
      <w:proofErr w:type="spellStart"/>
      <w:r w:rsidRPr="0009005D">
        <w:t>Borodulin</w:t>
      </w:r>
      <w:proofErr w:type="spellEnd"/>
      <w:r w:rsidR="00A44108">
        <w:t>,</w:t>
      </w:r>
      <w:r w:rsidRPr="0009005D">
        <w:t xml:space="preserve"> K</w:t>
      </w:r>
      <w:r w:rsidR="00A44108">
        <w:t>.;</w:t>
      </w:r>
      <w:r w:rsidRPr="0009005D">
        <w:t xml:space="preserve"> </w:t>
      </w:r>
      <w:proofErr w:type="spellStart"/>
      <w:r w:rsidRPr="0009005D">
        <w:t>Buman</w:t>
      </w:r>
      <w:proofErr w:type="spellEnd"/>
      <w:r w:rsidR="00A44108">
        <w:t>,</w:t>
      </w:r>
      <w:r w:rsidRPr="0009005D">
        <w:t xml:space="preserve"> M</w:t>
      </w:r>
      <w:r w:rsidR="00A44108">
        <w:t>.</w:t>
      </w:r>
      <w:r w:rsidRPr="0009005D">
        <w:t>P</w:t>
      </w:r>
      <w:r w:rsidR="00A44108">
        <w:t>.;</w:t>
      </w:r>
      <w:r w:rsidRPr="0009005D">
        <w:t xml:space="preserve"> Cardon</w:t>
      </w:r>
      <w:r w:rsidR="00A44108">
        <w:t>,</w:t>
      </w:r>
      <w:r w:rsidRPr="0009005D">
        <w:t xml:space="preserve"> G</w:t>
      </w:r>
      <w:r w:rsidR="00762927">
        <w:t>.;</w:t>
      </w:r>
      <w:r w:rsidRPr="0009005D">
        <w:t xml:space="preserve"> </w:t>
      </w:r>
      <w:r w:rsidR="009A5342" w:rsidRPr="009A5342">
        <w:t>Carty</w:t>
      </w:r>
      <w:r w:rsidR="009A5342">
        <w:t>,</w:t>
      </w:r>
      <w:r w:rsidR="009A5342" w:rsidRPr="009A5342">
        <w:t xml:space="preserve"> C</w:t>
      </w:r>
      <w:r w:rsidR="009A5342">
        <w:t>.;</w:t>
      </w:r>
      <w:r w:rsidR="009A5342" w:rsidRPr="009A5342">
        <w:t xml:space="preserve"> </w:t>
      </w:r>
      <w:proofErr w:type="spellStart"/>
      <w:r w:rsidR="009A5342" w:rsidRPr="009A5342">
        <w:t>Chaput</w:t>
      </w:r>
      <w:proofErr w:type="spellEnd"/>
      <w:r w:rsidR="009A5342">
        <w:t>,</w:t>
      </w:r>
      <w:r w:rsidR="009A5342" w:rsidRPr="009A5342">
        <w:t xml:space="preserve"> J</w:t>
      </w:r>
      <w:r w:rsidR="009A5342">
        <w:t>.</w:t>
      </w:r>
      <w:r w:rsidR="009A5342" w:rsidRPr="009A5342">
        <w:t>P</w:t>
      </w:r>
      <w:r w:rsidR="009A5342">
        <w:t>.;</w:t>
      </w:r>
      <w:r w:rsidR="009A5342" w:rsidRPr="009A5342">
        <w:t xml:space="preserve"> </w:t>
      </w:r>
      <w:proofErr w:type="spellStart"/>
      <w:r w:rsidR="009A5342" w:rsidRPr="009A5342">
        <w:t>Chastin</w:t>
      </w:r>
      <w:proofErr w:type="spellEnd"/>
      <w:r w:rsidR="009A5342">
        <w:t>,</w:t>
      </w:r>
      <w:r w:rsidR="009A5342" w:rsidRPr="009A5342">
        <w:t xml:space="preserve"> S</w:t>
      </w:r>
      <w:r w:rsidR="009A5342">
        <w:t>.;</w:t>
      </w:r>
      <w:r w:rsidR="009A5342" w:rsidRPr="009A5342">
        <w:t xml:space="preserve"> Chou</w:t>
      </w:r>
      <w:r w:rsidR="009A5342">
        <w:t>,</w:t>
      </w:r>
      <w:r w:rsidR="009A5342" w:rsidRPr="009A5342">
        <w:t xml:space="preserve"> R</w:t>
      </w:r>
      <w:r w:rsidR="00EE2D24">
        <w:t xml:space="preserve">.; </w:t>
      </w:r>
      <w:r w:rsidRPr="0009005D">
        <w:t xml:space="preserve">et al. World Health Organization 2020 guidelines on physical activity and sedentary </w:t>
      </w:r>
      <w:proofErr w:type="spellStart"/>
      <w:r w:rsidRPr="0009005D">
        <w:t>behaviour</w:t>
      </w:r>
      <w:proofErr w:type="spellEnd"/>
      <w:r w:rsidRPr="0009005D">
        <w:t xml:space="preserve">. </w:t>
      </w:r>
      <w:r w:rsidRPr="00E67610">
        <w:rPr>
          <w:i/>
          <w:iCs/>
        </w:rPr>
        <w:t>Br</w:t>
      </w:r>
      <w:r w:rsidR="00635AAD">
        <w:rPr>
          <w:i/>
          <w:iCs/>
        </w:rPr>
        <w:t>.</w:t>
      </w:r>
      <w:r w:rsidRPr="00E67610">
        <w:rPr>
          <w:i/>
          <w:iCs/>
        </w:rPr>
        <w:t xml:space="preserve"> J</w:t>
      </w:r>
      <w:r w:rsidR="00635AAD">
        <w:rPr>
          <w:i/>
          <w:iCs/>
        </w:rPr>
        <w:t>.</w:t>
      </w:r>
      <w:r w:rsidRPr="00E67610">
        <w:rPr>
          <w:i/>
          <w:iCs/>
        </w:rPr>
        <w:t xml:space="preserve"> Sports Med</w:t>
      </w:r>
      <w:r w:rsidR="00635AAD">
        <w:rPr>
          <w:i/>
          <w:iCs/>
        </w:rPr>
        <w:t>.</w:t>
      </w:r>
      <w:r w:rsidRPr="0009005D">
        <w:t xml:space="preserve"> </w:t>
      </w:r>
      <w:r w:rsidRPr="00E67610">
        <w:rPr>
          <w:b/>
          <w:bCs/>
        </w:rPr>
        <w:t>2020</w:t>
      </w:r>
      <w:r w:rsidR="00E41E92">
        <w:t xml:space="preserve">, </w:t>
      </w:r>
      <w:r w:rsidRPr="00E67610">
        <w:rPr>
          <w:i/>
          <w:iCs/>
        </w:rPr>
        <w:t>54</w:t>
      </w:r>
      <w:r w:rsidRPr="0009005D">
        <w:t>(24)</w:t>
      </w:r>
      <w:r w:rsidR="00635AAD">
        <w:t xml:space="preserve">, </w:t>
      </w:r>
      <w:r w:rsidRPr="0009005D">
        <w:t>1451–</w:t>
      </w:r>
      <w:r w:rsidR="00635AAD">
        <w:t>14</w:t>
      </w:r>
      <w:r w:rsidRPr="0009005D">
        <w:t>62.</w:t>
      </w:r>
    </w:p>
    <w:p w14:paraId="335F2E60" w14:textId="2C9A8C52" w:rsidR="0009005D" w:rsidRPr="0009005D" w:rsidRDefault="0009005D" w:rsidP="0009005D">
      <w:pPr>
        <w:pStyle w:val="MDPI71References"/>
      </w:pPr>
      <w:r w:rsidRPr="0009005D">
        <w:t>Bennie</w:t>
      </w:r>
      <w:r w:rsidR="00F12593">
        <w:t>,</w:t>
      </w:r>
      <w:r w:rsidRPr="0009005D">
        <w:t xml:space="preserve"> J</w:t>
      </w:r>
      <w:r w:rsidR="00F12593">
        <w:t>.</w:t>
      </w:r>
      <w:r w:rsidRPr="0009005D">
        <w:t>A</w:t>
      </w:r>
      <w:r w:rsidR="00F12593">
        <w:t>.;</w:t>
      </w:r>
      <w:r w:rsidRPr="0009005D">
        <w:t xml:space="preserve"> Chau</w:t>
      </w:r>
      <w:r w:rsidR="00F12593">
        <w:t>,</w:t>
      </w:r>
      <w:r w:rsidRPr="0009005D">
        <w:t xml:space="preserve"> J</w:t>
      </w:r>
      <w:r w:rsidR="00F12593">
        <w:t>.</w:t>
      </w:r>
      <w:r w:rsidRPr="0009005D">
        <w:t>Y</w:t>
      </w:r>
      <w:r w:rsidR="00F12593">
        <w:t>.;</w:t>
      </w:r>
      <w:r w:rsidRPr="0009005D">
        <w:t xml:space="preserve"> van der Ploeg</w:t>
      </w:r>
      <w:r w:rsidR="00F12593">
        <w:t>,</w:t>
      </w:r>
      <w:r w:rsidRPr="0009005D">
        <w:t xml:space="preserve"> H</w:t>
      </w:r>
      <w:r w:rsidR="00F12593">
        <w:t>.</w:t>
      </w:r>
      <w:r w:rsidRPr="0009005D">
        <w:t>P</w:t>
      </w:r>
      <w:r w:rsidR="00F12593">
        <w:t>.;</w:t>
      </w:r>
      <w:r w:rsidRPr="0009005D">
        <w:t xml:space="preserve"> Stamatakis</w:t>
      </w:r>
      <w:r w:rsidR="00F12593">
        <w:t>,</w:t>
      </w:r>
      <w:r w:rsidRPr="0009005D">
        <w:t xml:space="preserve"> E</w:t>
      </w:r>
      <w:r w:rsidR="00F12593">
        <w:t>.;</w:t>
      </w:r>
      <w:r w:rsidRPr="0009005D">
        <w:t xml:space="preserve"> Do</w:t>
      </w:r>
      <w:r w:rsidR="00F12593">
        <w:t>,</w:t>
      </w:r>
      <w:r w:rsidRPr="0009005D">
        <w:t xml:space="preserve"> A</w:t>
      </w:r>
      <w:r w:rsidR="00F12593">
        <w:t>.;</w:t>
      </w:r>
      <w:r w:rsidRPr="0009005D">
        <w:t xml:space="preserve"> Bauman A. The prevalence and correlates of sitting in European adults - a comparison of 32 Eurobarometer-participating countries. </w:t>
      </w:r>
      <w:r w:rsidRPr="00E67610">
        <w:rPr>
          <w:i/>
          <w:iCs/>
        </w:rPr>
        <w:t>Int</w:t>
      </w:r>
      <w:r w:rsidR="00A33930">
        <w:rPr>
          <w:i/>
          <w:iCs/>
        </w:rPr>
        <w:t>.</w:t>
      </w:r>
      <w:r w:rsidRPr="00E67610">
        <w:rPr>
          <w:i/>
          <w:iCs/>
        </w:rPr>
        <w:t xml:space="preserve"> J</w:t>
      </w:r>
      <w:r w:rsidR="00A33930">
        <w:rPr>
          <w:i/>
          <w:iCs/>
        </w:rPr>
        <w:t>.</w:t>
      </w:r>
      <w:r w:rsidRPr="00E67610">
        <w:rPr>
          <w:i/>
          <w:iCs/>
        </w:rPr>
        <w:t xml:space="preserve"> </w:t>
      </w:r>
      <w:proofErr w:type="spellStart"/>
      <w:r w:rsidRPr="00E67610">
        <w:rPr>
          <w:i/>
          <w:iCs/>
        </w:rPr>
        <w:t>Behav</w:t>
      </w:r>
      <w:proofErr w:type="spellEnd"/>
      <w:r w:rsidR="00A33930">
        <w:rPr>
          <w:i/>
          <w:iCs/>
        </w:rPr>
        <w:t>.</w:t>
      </w:r>
      <w:r w:rsidRPr="00E67610">
        <w:rPr>
          <w:i/>
          <w:iCs/>
        </w:rPr>
        <w:t xml:space="preserve"> </w:t>
      </w:r>
      <w:proofErr w:type="spellStart"/>
      <w:r w:rsidRPr="00E67610">
        <w:rPr>
          <w:i/>
          <w:iCs/>
        </w:rPr>
        <w:t>Nutr</w:t>
      </w:r>
      <w:proofErr w:type="spellEnd"/>
      <w:r w:rsidR="00A33930">
        <w:rPr>
          <w:i/>
          <w:iCs/>
        </w:rPr>
        <w:t>.</w:t>
      </w:r>
      <w:r w:rsidRPr="00E67610">
        <w:rPr>
          <w:i/>
          <w:iCs/>
        </w:rPr>
        <w:t xml:space="preserve"> Phys</w:t>
      </w:r>
      <w:r w:rsidR="00A33930">
        <w:rPr>
          <w:i/>
          <w:iCs/>
        </w:rPr>
        <w:t>.</w:t>
      </w:r>
      <w:r w:rsidRPr="00E67610">
        <w:rPr>
          <w:i/>
          <w:iCs/>
        </w:rPr>
        <w:t xml:space="preserve"> Act</w:t>
      </w:r>
      <w:r w:rsidR="00A33930">
        <w:rPr>
          <w:i/>
          <w:iCs/>
        </w:rPr>
        <w:t>.</w:t>
      </w:r>
      <w:r w:rsidRPr="0009005D">
        <w:t xml:space="preserve"> </w:t>
      </w:r>
      <w:r w:rsidRPr="00E67610">
        <w:rPr>
          <w:b/>
          <w:bCs/>
        </w:rPr>
        <w:t>2013</w:t>
      </w:r>
      <w:r w:rsidR="00E41E92">
        <w:t xml:space="preserve">, </w:t>
      </w:r>
      <w:r w:rsidRPr="00E67610">
        <w:rPr>
          <w:i/>
          <w:iCs/>
        </w:rPr>
        <w:t>10</w:t>
      </w:r>
      <w:r w:rsidR="00246755">
        <w:t xml:space="preserve">, </w:t>
      </w:r>
      <w:r w:rsidRPr="0009005D">
        <w:t>107.</w:t>
      </w:r>
    </w:p>
    <w:p w14:paraId="6582DFE8" w14:textId="0130FF0A" w:rsidR="0009005D" w:rsidRPr="0009005D" w:rsidRDefault="0009005D" w:rsidP="0009005D">
      <w:pPr>
        <w:pStyle w:val="MDPI71References"/>
      </w:pPr>
      <w:proofErr w:type="spellStart"/>
      <w:r w:rsidRPr="0009005D">
        <w:t>Ekelund</w:t>
      </w:r>
      <w:proofErr w:type="spellEnd"/>
      <w:r w:rsidR="00BB0A4D">
        <w:t>,</w:t>
      </w:r>
      <w:r w:rsidRPr="0009005D">
        <w:t xml:space="preserve"> U</w:t>
      </w:r>
      <w:r w:rsidR="00BB0A4D">
        <w:t>.;</w:t>
      </w:r>
      <w:r w:rsidRPr="0009005D">
        <w:t xml:space="preserve"> </w:t>
      </w:r>
      <w:proofErr w:type="spellStart"/>
      <w:r w:rsidRPr="0009005D">
        <w:t>Steene</w:t>
      </w:r>
      <w:proofErr w:type="spellEnd"/>
      <w:r w:rsidRPr="0009005D">
        <w:t>-Johannessen</w:t>
      </w:r>
      <w:r w:rsidR="00BB0A4D">
        <w:t>,</w:t>
      </w:r>
      <w:r w:rsidRPr="0009005D">
        <w:t xml:space="preserve"> J</w:t>
      </w:r>
      <w:r w:rsidR="00BB0A4D">
        <w:t>.;</w:t>
      </w:r>
      <w:r w:rsidRPr="0009005D">
        <w:t xml:space="preserve"> Brown</w:t>
      </w:r>
      <w:r w:rsidR="00BB0A4D">
        <w:t>,</w:t>
      </w:r>
      <w:r w:rsidRPr="0009005D">
        <w:t xml:space="preserve"> W</w:t>
      </w:r>
      <w:r w:rsidR="00BB0A4D">
        <w:t>.</w:t>
      </w:r>
      <w:r w:rsidRPr="0009005D">
        <w:t>J</w:t>
      </w:r>
      <w:r w:rsidR="00BB0A4D">
        <w:t>.;</w:t>
      </w:r>
      <w:r w:rsidRPr="0009005D">
        <w:t xml:space="preserve"> </w:t>
      </w:r>
      <w:proofErr w:type="spellStart"/>
      <w:r w:rsidRPr="0009005D">
        <w:t>Fagerland</w:t>
      </w:r>
      <w:proofErr w:type="spellEnd"/>
      <w:r w:rsidR="00BB0A4D">
        <w:t>,</w:t>
      </w:r>
      <w:r w:rsidRPr="0009005D">
        <w:t xml:space="preserve"> M</w:t>
      </w:r>
      <w:r w:rsidR="00BB0A4D">
        <w:t>.</w:t>
      </w:r>
      <w:r w:rsidRPr="0009005D">
        <w:t>W</w:t>
      </w:r>
      <w:r w:rsidR="00BB0A4D">
        <w:t>.;</w:t>
      </w:r>
      <w:r w:rsidRPr="0009005D">
        <w:t xml:space="preserve"> Owen</w:t>
      </w:r>
      <w:r w:rsidR="00BB0A4D">
        <w:t>,</w:t>
      </w:r>
      <w:r w:rsidRPr="0009005D">
        <w:t xml:space="preserve"> N</w:t>
      </w:r>
      <w:r w:rsidR="00BB0A4D">
        <w:t>.;</w:t>
      </w:r>
      <w:r w:rsidRPr="0009005D">
        <w:t xml:space="preserve"> Powell</w:t>
      </w:r>
      <w:r w:rsidR="00BB0A4D">
        <w:t>,</w:t>
      </w:r>
      <w:r w:rsidRPr="0009005D">
        <w:t xml:space="preserve"> K</w:t>
      </w:r>
      <w:r w:rsidR="00BB0A4D">
        <w:t>.</w:t>
      </w:r>
      <w:r w:rsidRPr="0009005D">
        <w:t>E</w:t>
      </w:r>
      <w:r w:rsidR="00BB0A4D">
        <w:t>.;</w:t>
      </w:r>
      <w:r w:rsidRPr="0009005D">
        <w:t xml:space="preserve"> </w:t>
      </w:r>
      <w:r w:rsidR="005D4E97" w:rsidRPr="005D4E97">
        <w:t>Bauman</w:t>
      </w:r>
      <w:r w:rsidR="005D4E97">
        <w:t>,</w:t>
      </w:r>
      <w:r w:rsidR="005D4E97" w:rsidRPr="005D4E97">
        <w:t xml:space="preserve"> A</w:t>
      </w:r>
      <w:r w:rsidR="005D4E97">
        <w:t>.;</w:t>
      </w:r>
      <w:r w:rsidR="005D4E97" w:rsidRPr="005D4E97">
        <w:t xml:space="preserve"> Lee</w:t>
      </w:r>
      <w:r w:rsidR="005D4E97">
        <w:t>,</w:t>
      </w:r>
      <w:r w:rsidR="005D4E97" w:rsidRPr="005D4E97">
        <w:t xml:space="preserve"> I</w:t>
      </w:r>
      <w:r w:rsidR="005D4E97">
        <w:t>.</w:t>
      </w:r>
      <w:r w:rsidR="005D4E97" w:rsidRPr="005D4E97">
        <w:t>M</w:t>
      </w:r>
      <w:r w:rsidR="005D4E97">
        <w:t>.</w:t>
      </w:r>
      <w:r w:rsidR="005D4E97" w:rsidRPr="005D4E97">
        <w:t>; Lancet Physical Activity Series 2 Executive Committ</w:t>
      </w:r>
      <w:r w:rsidR="005D4E97">
        <w:t>e</w:t>
      </w:r>
      <w:r w:rsidR="005D4E97" w:rsidRPr="005D4E97">
        <w:t xml:space="preserve">e; Lancet Sedentary </w:t>
      </w:r>
      <w:proofErr w:type="spellStart"/>
      <w:r w:rsidR="005D4E97" w:rsidRPr="005D4E97">
        <w:t>Behaviour</w:t>
      </w:r>
      <w:proofErr w:type="spellEnd"/>
      <w:r w:rsidR="005D4E97" w:rsidRPr="005D4E97">
        <w:t xml:space="preserve"> Working Group</w:t>
      </w:r>
      <w:r w:rsidRPr="0009005D">
        <w:t xml:space="preserve">. Does physical activity attenuate, or even eliminate, the detrimental association of sitting time with mortality? A </w:t>
      </w:r>
      <w:proofErr w:type="spellStart"/>
      <w:r w:rsidRPr="0009005D">
        <w:t>harmonised</w:t>
      </w:r>
      <w:proofErr w:type="spellEnd"/>
      <w:r w:rsidRPr="0009005D">
        <w:t xml:space="preserve"> meta-analysis of data from more than 1 million men and women. </w:t>
      </w:r>
      <w:r w:rsidRPr="00E67610">
        <w:rPr>
          <w:i/>
          <w:iCs/>
        </w:rPr>
        <w:t>Lancet</w:t>
      </w:r>
      <w:r w:rsidRPr="0009005D">
        <w:t xml:space="preserve"> </w:t>
      </w:r>
      <w:r w:rsidRPr="00E67610">
        <w:rPr>
          <w:b/>
          <w:bCs/>
        </w:rPr>
        <w:t>2016</w:t>
      </w:r>
      <w:r w:rsidR="00E41E92">
        <w:t xml:space="preserve">, </w:t>
      </w:r>
      <w:r w:rsidRPr="00E67610">
        <w:rPr>
          <w:i/>
          <w:iCs/>
        </w:rPr>
        <w:t>388</w:t>
      </w:r>
      <w:r w:rsidRPr="0009005D">
        <w:t>(10051)</w:t>
      </w:r>
      <w:r w:rsidR="006252EF">
        <w:t xml:space="preserve">, </w:t>
      </w:r>
      <w:r w:rsidRPr="0009005D">
        <w:t>1302–</w:t>
      </w:r>
      <w:r w:rsidR="006252EF">
        <w:t>13</w:t>
      </w:r>
      <w:r w:rsidRPr="0009005D">
        <w:t>10.</w:t>
      </w:r>
    </w:p>
    <w:p w14:paraId="68D4A89C" w14:textId="6589F8BC" w:rsidR="0009005D" w:rsidRPr="0009005D" w:rsidRDefault="0009005D" w:rsidP="0009005D">
      <w:pPr>
        <w:pStyle w:val="MDPI71References"/>
      </w:pPr>
      <w:r w:rsidRPr="0009005D">
        <w:t xml:space="preserve">Beck AT, Epstein N, Brown G, Steer RA. An inventory for measuring clinical anxiety: Psychometric properties. </w:t>
      </w:r>
      <w:r w:rsidRPr="00E67610">
        <w:rPr>
          <w:i/>
          <w:iCs/>
        </w:rPr>
        <w:t>J</w:t>
      </w:r>
      <w:r w:rsidR="0048189A">
        <w:rPr>
          <w:i/>
          <w:iCs/>
        </w:rPr>
        <w:t>.</w:t>
      </w:r>
      <w:r w:rsidRPr="00E67610">
        <w:rPr>
          <w:i/>
          <w:iCs/>
        </w:rPr>
        <w:t xml:space="preserve"> Consult</w:t>
      </w:r>
      <w:r w:rsidR="0048189A">
        <w:rPr>
          <w:i/>
          <w:iCs/>
        </w:rPr>
        <w:t>.</w:t>
      </w:r>
      <w:r w:rsidRPr="00E67610">
        <w:rPr>
          <w:i/>
          <w:iCs/>
        </w:rPr>
        <w:t xml:space="preserve"> Clin</w:t>
      </w:r>
      <w:r w:rsidR="0048189A">
        <w:rPr>
          <w:i/>
          <w:iCs/>
        </w:rPr>
        <w:t>.</w:t>
      </w:r>
      <w:r w:rsidRPr="00E67610">
        <w:rPr>
          <w:i/>
          <w:iCs/>
        </w:rPr>
        <w:t xml:space="preserve"> Psychol</w:t>
      </w:r>
      <w:r w:rsidR="0048189A">
        <w:rPr>
          <w:i/>
          <w:iCs/>
        </w:rPr>
        <w:t>.</w:t>
      </w:r>
      <w:r w:rsidRPr="0009005D">
        <w:t xml:space="preserve"> </w:t>
      </w:r>
      <w:r w:rsidRPr="00E67610">
        <w:rPr>
          <w:b/>
          <w:bCs/>
        </w:rPr>
        <w:t>1988</w:t>
      </w:r>
      <w:r w:rsidR="00E41E92">
        <w:t xml:space="preserve">, </w:t>
      </w:r>
      <w:r w:rsidRPr="00E67610">
        <w:rPr>
          <w:i/>
          <w:iCs/>
        </w:rPr>
        <w:t>56</w:t>
      </w:r>
      <w:r w:rsidR="0048189A" w:rsidRPr="00E67610">
        <w:rPr>
          <w:i/>
          <w:iCs/>
        </w:rPr>
        <w:t>,</w:t>
      </w:r>
      <w:r w:rsidR="0048189A">
        <w:t xml:space="preserve"> </w:t>
      </w:r>
      <w:r w:rsidRPr="0009005D">
        <w:t>893–</w:t>
      </w:r>
      <w:r w:rsidR="0048189A">
        <w:t>89</w:t>
      </w:r>
      <w:r w:rsidRPr="0009005D">
        <w:t xml:space="preserve">7. </w:t>
      </w:r>
    </w:p>
    <w:p w14:paraId="41556700" w14:textId="01F26984" w:rsidR="0009005D" w:rsidRPr="0009005D" w:rsidRDefault="0009005D" w:rsidP="0009005D">
      <w:pPr>
        <w:pStyle w:val="MDPI71References"/>
      </w:pPr>
      <w:r w:rsidRPr="0009005D">
        <w:t>Beck</w:t>
      </w:r>
      <w:r w:rsidR="00BF6B2D">
        <w:t>,</w:t>
      </w:r>
      <w:r w:rsidRPr="0009005D">
        <w:t xml:space="preserve"> A</w:t>
      </w:r>
      <w:r w:rsidR="00BF6B2D">
        <w:t>.</w:t>
      </w:r>
      <w:r w:rsidRPr="0009005D">
        <w:t>T</w:t>
      </w:r>
      <w:r w:rsidR="00BF6B2D">
        <w:t>.;</w:t>
      </w:r>
      <w:r w:rsidRPr="0009005D">
        <w:t xml:space="preserve"> Steer</w:t>
      </w:r>
      <w:r w:rsidR="00BF6B2D">
        <w:t>,</w:t>
      </w:r>
      <w:r w:rsidRPr="0009005D">
        <w:t xml:space="preserve"> R</w:t>
      </w:r>
      <w:r w:rsidR="00BF6B2D">
        <w:t>.</w:t>
      </w:r>
      <w:r w:rsidRPr="0009005D">
        <w:t>A</w:t>
      </w:r>
      <w:r w:rsidR="00BF6B2D">
        <w:t>.;</w:t>
      </w:r>
      <w:r w:rsidRPr="0009005D">
        <w:t xml:space="preserve"> </w:t>
      </w:r>
      <w:proofErr w:type="spellStart"/>
      <w:r w:rsidRPr="0009005D">
        <w:t>Garbin</w:t>
      </w:r>
      <w:proofErr w:type="spellEnd"/>
      <w:r w:rsidR="00BF6B2D">
        <w:t>,</w:t>
      </w:r>
      <w:r w:rsidRPr="0009005D">
        <w:t xml:space="preserve"> M</w:t>
      </w:r>
      <w:r w:rsidR="00BF6B2D">
        <w:t>.</w:t>
      </w:r>
      <w:r w:rsidRPr="0009005D">
        <w:t xml:space="preserve">G. Psychometric properties of the Beck Depression Inventory: twenty-five years of evaluation. </w:t>
      </w:r>
      <w:r w:rsidRPr="00E67610">
        <w:rPr>
          <w:i/>
          <w:iCs/>
        </w:rPr>
        <w:t>Clin</w:t>
      </w:r>
      <w:r w:rsidR="00BF6B2D">
        <w:rPr>
          <w:i/>
          <w:iCs/>
        </w:rPr>
        <w:t>.</w:t>
      </w:r>
      <w:r w:rsidRPr="00E67610">
        <w:rPr>
          <w:i/>
          <w:iCs/>
        </w:rPr>
        <w:t xml:space="preserve"> Psychol</w:t>
      </w:r>
      <w:r w:rsidR="00BF6B2D">
        <w:rPr>
          <w:i/>
          <w:iCs/>
        </w:rPr>
        <w:t>.</w:t>
      </w:r>
      <w:r w:rsidRPr="00E67610">
        <w:rPr>
          <w:i/>
          <w:iCs/>
        </w:rPr>
        <w:t xml:space="preserve"> Rev</w:t>
      </w:r>
      <w:r w:rsidR="00BF6B2D">
        <w:rPr>
          <w:i/>
          <w:iCs/>
        </w:rPr>
        <w:t>.</w:t>
      </w:r>
      <w:r w:rsidRPr="0009005D">
        <w:t xml:space="preserve"> </w:t>
      </w:r>
      <w:r w:rsidRPr="00E67610">
        <w:rPr>
          <w:b/>
          <w:bCs/>
        </w:rPr>
        <w:t>1988</w:t>
      </w:r>
      <w:r w:rsidR="00E41E92">
        <w:t xml:space="preserve">, </w:t>
      </w:r>
      <w:r w:rsidRPr="00E67610">
        <w:rPr>
          <w:i/>
          <w:iCs/>
        </w:rPr>
        <w:t>8</w:t>
      </w:r>
      <w:r w:rsidRPr="0009005D">
        <w:t>(1)</w:t>
      </w:r>
      <w:r w:rsidR="00BF6B2D">
        <w:t xml:space="preserve">, </w:t>
      </w:r>
      <w:r w:rsidRPr="0009005D">
        <w:t>77–100.</w:t>
      </w:r>
    </w:p>
    <w:p w14:paraId="045D4E49" w14:textId="5848033A" w:rsidR="0009005D" w:rsidRPr="0009005D" w:rsidRDefault="0009005D" w:rsidP="0009005D">
      <w:pPr>
        <w:pStyle w:val="MDPI71References"/>
      </w:pPr>
      <w:r w:rsidRPr="0009005D">
        <w:t>Carney</w:t>
      </w:r>
      <w:r w:rsidR="006A29B1">
        <w:t>,</w:t>
      </w:r>
      <w:r w:rsidRPr="0009005D">
        <w:t xml:space="preserve"> C</w:t>
      </w:r>
      <w:r w:rsidR="006A29B1">
        <w:t>.</w:t>
      </w:r>
      <w:r w:rsidRPr="0009005D">
        <w:t>E</w:t>
      </w:r>
      <w:r w:rsidR="006A29B1">
        <w:t>.;</w:t>
      </w:r>
      <w:r w:rsidRPr="0009005D">
        <w:t xml:space="preserve"> Moss</w:t>
      </w:r>
      <w:r w:rsidR="006A29B1">
        <w:t>,</w:t>
      </w:r>
      <w:r w:rsidRPr="0009005D">
        <w:t xml:space="preserve"> T</w:t>
      </w:r>
      <w:r w:rsidR="006A29B1">
        <w:t>.</w:t>
      </w:r>
      <w:r w:rsidRPr="0009005D">
        <w:t>G</w:t>
      </w:r>
      <w:r w:rsidR="006A29B1">
        <w:t>.;</w:t>
      </w:r>
      <w:r w:rsidRPr="0009005D">
        <w:t xml:space="preserve"> Harris</w:t>
      </w:r>
      <w:r w:rsidR="006A29B1">
        <w:t>,</w:t>
      </w:r>
      <w:r w:rsidRPr="0009005D">
        <w:t xml:space="preserve"> A</w:t>
      </w:r>
      <w:r w:rsidR="006A29B1">
        <w:t>.</w:t>
      </w:r>
      <w:r w:rsidRPr="0009005D">
        <w:t>L</w:t>
      </w:r>
      <w:r w:rsidR="006A29B1">
        <w:t>.;</w:t>
      </w:r>
      <w:r w:rsidRPr="0009005D">
        <w:t xml:space="preserve"> Edinger</w:t>
      </w:r>
      <w:r w:rsidR="006A29B1">
        <w:t>,</w:t>
      </w:r>
      <w:r w:rsidRPr="0009005D">
        <w:t xml:space="preserve"> J</w:t>
      </w:r>
      <w:r w:rsidR="006A29B1">
        <w:t>.</w:t>
      </w:r>
      <w:r w:rsidRPr="0009005D">
        <w:t>D</w:t>
      </w:r>
      <w:r w:rsidR="006A29B1">
        <w:t>.;</w:t>
      </w:r>
      <w:r w:rsidRPr="0009005D">
        <w:t xml:space="preserve"> Krystal</w:t>
      </w:r>
      <w:r w:rsidR="006A29B1">
        <w:t>,</w:t>
      </w:r>
      <w:r w:rsidRPr="0009005D">
        <w:t xml:space="preserve"> A</w:t>
      </w:r>
      <w:r w:rsidR="006A29B1">
        <w:t>.</w:t>
      </w:r>
      <w:r w:rsidRPr="0009005D">
        <w:t xml:space="preserve">D. Should be anxious when assessing anxiety using the Beck Anxiety Inventory in clinical insomnia patients? </w:t>
      </w:r>
      <w:r w:rsidRPr="00E67610">
        <w:rPr>
          <w:i/>
          <w:iCs/>
        </w:rPr>
        <w:t xml:space="preserve">J </w:t>
      </w:r>
      <w:proofErr w:type="spellStart"/>
      <w:r w:rsidRPr="00E67610">
        <w:rPr>
          <w:i/>
          <w:iCs/>
        </w:rPr>
        <w:t>Psychiatr</w:t>
      </w:r>
      <w:proofErr w:type="spellEnd"/>
      <w:r w:rsidRPr="00E67610">
        <w:rPr>
          <w:i/>
          <w:iCs/>
        </w:rPr>
        <w:t xml:space="preserve"> Res</w:t>
      </w:r>
      <w:r w:rsidRPr="0009005D">
        <w:t xml:space="preserve"> </w:t>
      </w:r>
      <w:r w:rsidRPr="00E67610">
        <w:rPr>
          <w:b/>
          <w:bCs/>
        </w:rPr>
        <w:t>2011</w:t>
      </w:r>
      <w:r w:rsidR="00397D87">
        <w:t xml:space="preserve">, </w:t>
      </w:r>
      <w:r w:rsidRPr="00E67610">
        <w:rPr>
          <w:i/>
          <w:iCs/>
        </w:rPr>
        <w:t>45</w:t>
      </w:r>
      <w:r w:rsidRPr="0009005D">
        <w:t>(9)</w:t>
      </w:r>
      <w:r w:rsidR="006A29B1">
        <w:t xml:space="preserve">, </w:t>
      </w:r>
      <w:r w:rsidRPr="0009005D">
        <w:t>1243–</w:t>
      </w:r>
      <w:r w:rsidR="006A29B1">
        <w:t>124</w:t>
      </w:r>
      <w:r w:rsidRPr="0009005D">
        <w:t>9.</w:t>
      </w:r>
    </w:p>
    <w:p w14:paraId="0A90ED7C" w14:textId="51D3512F" w:rsidR="0009005D" w:rsidRPr="0009005D" w:rsidRDefault="0009005D" w:rsidP="0009005D">
      <w:pPr>
        <w:pStyle w:val="MDPI71References"/>
      </w:pPr>
      <w:r w:rsidRPr="0009005D">
        <w:t>Beck</w:t>
      </w:r>
      <w:r w:rsidR="00E0456C">
        <w:t>,</w:t>
      </w:r>
      <w:r w:rsidRPr="0009005D">
        <w:t xml:space="preserve"> A</w:t>
      </w:r>
      <w:r w:rsidR="00E0456C">
        <w:t>.</w:t>
      </w:r>
      <w:r w:rsidRPr="0009005D">
        <w:t>T</w:t>
      </w:r>
      <w:r w:rsidR="00E0456C">
        <w:t>.;</w:t>
      </w:r>
      <w:r w:rsidRPr="0009005D">
        <w:t xml:space="preserve"> Steer</w:t>
      </w:r>
      <w:r w:rsidR="00E0456C">
        <w:t>,</w:t>
      </w:r>
      <w:r w:rsidRPr="0009005D">
        <w:t xml:space="preserve"> R</w:t>
      </w:r>
      <w:r w:rsidR="00E0456C">
        <w:t>.</w:t>
      </w:r>
      <w:r w:rsidRPr="0009005D">
        <w:t>A</w:t>
      </w:r>
      <w:r w:rsidR="00E0456C">
        <w:t>.;</w:t>
      </w:r>
      <w:r w:rsidRPr="0009005D">
        <w:t xml:space="preserve"> Brown</w:t>
      </w:r>
      <w:r w:rsidR="00E0456C">
        <w:t>,</w:t>
      </w:r>
      <w:r w:rsidRPr="0009005D">
        <w:t xml:space="preserve"> G</w:t>
      </w:r>
      <w:r w:rsidR="00E0456C">
        <w:t>.</w:t>
      </w:r>
      <w:r w:rsidRPr="0009005D">
        <w:t>K</w:t>
      </w:r>
      <w:r w:rsidR="00E0456C">
        <w:t>.</w:t>
      </w:r>
      <w:r w:rsidRPr="0009005D">
        <w:t xml:space="preserve"> Manual for Beck Depression Inventory II (BDI-II). </w:t>
      </w:r>
      <w:r w:rsidRPr="00E67610">
        <w:rPr>
          <w:b/>
          <w:bCs/>
        </w:rPr>
        <w:t>1996</w:t>
      </w:r>
      <w:r w:rsidRPr="0009005D">
        <w:t xml:space="preserve"> San Antonio, TX: Psychology Corporation.</w:t>
      </w:r>
    </w:p>
    <w:p w14:paraId="74F372E7" w14:textId="16DC001D" w:rsidR="0009005D" w:rsidRPr="0009005D" w:rsidRDefault="0009005D" w:rsidP="0009005D">
      <w:pPr>
        <w:pStyle w:val="MDPI71References"/>
      </w:pPr>
      <w:r w:rsidRPr="0009005D">
        <w:t>Ng Fat</w:t>
      </w:r>
      <w:r w:rsidR="0091549F">
        <w:t>,</w:t>
      </w:r>
      <w:r w:rsidRPr="0009005D">
        <w:t xml:space="preserve"> L</w:t>
      </w:r>
      <w:r w:rsidR="002B700B">
        <w:t>.;</w:t>
      </w:r>
      <w:r w:rsidRPr="0009005D">
        <w:t xml:space="preserve"> Scholes</w:t>
      </w:r>
      <w:r w:rsidR="002B700B">
        <w:t>,</w:t>
      </w:r>
      <w:r w:rsidRPr="0009005D">
        <w:t xml:space="preserve"> S</w:t>
      </w:r>
      <w:r w:rsidR="002B700B">
        <w:t>.;</w:t>
      </w:r>
      <w:r w:rsidRPr="0009005D">
        <w:t xml:space="preserve"> Boniface</w:t>
      </w:r>
      <w:r w:rsidR="002B700B">
        <w:t>,</w:t>
      </w:r>
      <w:r w:rsidRPr="0009005D">
        <w:t xml:space="preserve"> S</w:t>
      </w:r>
      <w:r w:rsidR="002B700B">
        <w:t>.;</w:t>
      </w:r>
      <w:r w:rsidRPr="0009005D">
        <w:t xml:space="preserve"> Mindell</w:t>
      </w:r>
      <w:r w:rsidR="002B700B">
        <w:t>,</w:t>
      </w:r>
      <w:r w:rsidRPr="0009005D">
        <w:t xml:space="preserve"> J</w:t>
      </w:r>
      <w:r w:rsidR="002B700B">
        <w:t>.;</w:t>
      </w:r>
      <w:r w:rsidRPr="0009005D">
        <w:t xml:space="preserve"> Stewart-Brown</w:t>
      </w:r>
      <w:r w:rsidR="002B700B">
        <w:t>,</w:t>
      </w:r>
      <w:r w:rsidRPr="0009005D">
        <w:t xml:space="preserve"> S. Evaluating and establishing national norm for mental wellbeing using the short Warwick-Edinburgh Mental Well-being Scale (SWEMWBS): Findings from the Health Survey for England. </w:t>
      </w:r>
      <w:r w:rsidRPr="00E67610">
        <w:rPr>
          <w:i/>
          <w:iCs/>
        </w:rPr>
        <w:t>Qual</w:t>
      </w:r>
      <w:r w:rsidR="00C77350" w:rsidRPr="00E67610">
        <w:rPr>
          <w:i/>
          <w:iCs/>
        </w:rPr>
        <w:t>.</w:t>
      </w:r>
      <w:r w:rsidRPr="00E67610">
        <w:rPr>
          <w:i/>
          <w:iCs/>
        </w:rPr>
        <w:t xml:space="preserve"> Life Res</w:t>
      </w:r>
      <w:r w:rsidR="00C77350" w:rsidRPr="00E67610">
        <w:rPr>
          <w:i/>
          <w:iCs/>
        </w:rPr>
        <w:t>.</w:t>
      </w:r>
      <w:r w:rsidRPr="0009005D">
        <w:t xml:space="preserve"> </w:t>
      </w:r>
      <w:r w:rsidRPr="00E67610">
        <w:rPr>
          <w:b/>
          <w:bCs/>
        </w:rPr>
        <w:t>2017</w:t>
      </w:r>
      <w:r w:rsidR="00397D87">
        <w:t xml:space="preserve">, </w:t>
      </w:r>
      <w:r w:rsidRPr="00E67610">
        <w:rPr>
          <w:i/>
          <w:iCs/>
        </w:rPr>
        <w:t>26</w:t>
      </w:r>
      <w:r w:rsidRPr="0009005D">
        <w:t>(5)</w:t>
      </w:r>
      <w:r w:rsidR="00C77350">
        <w:t xml:space="preserve">, </w:t>
      </w:r>
      <w:r w:rsidRPr="0009005D">
        <w:t>1129–</w:t>
      </w:r>
      <w:r w:rsidR="00C77350">
        <w:t>11</w:t>
      </w:r>
      <w:r w:rsidRPr="0009005D">
        <w:t>44.</w:t>
      </w:r>
    </w:p>
    <w:p w14:paraId="3A8C0559" w14:textId="57A2EDAD" w:rsidR="0009005D" w:rsidRPr="0009005D" w:rsidRDefault="0009005D" w:rsidP="0009005D">
      <w:pPr>
        <w:pStyle w:val="MDPI71References"/>
      </w:pPr>
      <w:r w:rsidRPr="0009005D">
        <w:t xml:space="preserve">Warwick Medical School. Collect, score, </w:t>
      </w:r>
      <w:proofErr w:type="spellStart"/>
      <w:r w:rsidRPr="0009005D">
        <w:t>analyse</w:t>
      </w:r>
      <w:proofErr w:type="spellEnd"/>
      <w:r w:rsidRPr="0009005D">
        <w:t xml:space="preserve"> and interpret WEMWBS. </w:t>
      </w:r>
      <w:r w:rsidRPr="00E67610">
        <w:rPr>
          <w:b/>
          <w:bCs/>
        </w:rPr>
        <w:t>2021</w:t>
      </w:r>
      <w:r w:rsidRPr="0009005D">
        <w:t xml:space="preserve">. </w:t>
      </w:r>
      <w:r w:rsidR="002855FA">
        <w:t xml:space="preserve">Available online: </w:t>
      </w:r>
      <w:r w:rsidRPr="0009005D">
        <w:t>https://warwick.ac.uk/fac/sci/med/research/platform/wemwbs/using/howto/ (</w:t>
      </w:r>
      <w:r w:rsidR="00B37ACD">
        <w:t xml:space="preserve">accessed on 15 </w:t>
      </w:r>
      <w:r w:rsidRPr="0009005D">
        <w:t>April 2021)</w:t>
      </w:r>
      <w:r w:rsidR="00B37ACD">
        <w:t>.</w:t>
      </w:r>
    </w:p>
    <w:p w14:paraId="28B603DF" w14:textId="62CF6CDD" w:rsidR="0009005D" w:rsidRPr="0009005D" w:rsidRDefault="0009005D" w:rsidP="0009005D">
      <w:pPr>
        <w:pStyle w:val="MDPI71References"/>
      </w:pPr>
      <w:r w:rsidRPr="0009005D">
        <w:t>Hughes</w:t>
      </w:r>
      <w:r w:rsidR="00BD500A">
        <w:t>,</w:t>
      </w:r>
      <w:r w:rsidRPr="0009005D">
        <w:t xml:space="preserve"> M</w:t>
      </w:r>
      <w:r w:rsidR="00BD500A">
        <w:t>.</w:t>
      </w:r>
      <w:r w:rsidRPr="0009005D">
        <w:t>E</w:t>
      </w:r>
      <w:r w:rsidR="00BD500A">
        <w:t>.;</w:t>
      </w:r>
      <w:r w:rsidRPr="0009005D">
        <w:t xml:space="preserve"> Waite</w:t>
      </w:r>
      <w:r w:rsidR="00BD500A">
        <w:t>,</w:t>
      </w:r>
      <w:r w:rsidRPr="0009005D">
        <w:t xml:space="preserve"> L</w:t>
      </w:r>
      <w:r w:rsidR="00BD500A">
        <w:t>.</w:t>
      </w:r>
      <w:r w:rsidRPr="0009005D">
        <w:t>J</w:t>
      </w:r>
      <w:r w:rsidR="00BD500A">
        <w:t>.;</w:t>
      </w:r>
      <w:r w:rsidRPr="0009005D">
        <w:t xml:space="preserve"> </w:t>
      </w:r>
      <w:proofErr w:type="spellStart"/>
      <w:r w:rsidRPr="0009005D">
        <w:t>Hawkley</w:t>
      </w:r>
      <w:proofErr w:type="spellEnd"/>
      <w:r w:rsidR="00BD500A">
        <w:t>,</w:t>
      </w:r>
      <w:r w:rsidRPr="0009005D">
        <w:t xml:space="preserve"> L</w:t>
      </w:r>
      <w:r w:rsidR="00BD500A">
        <w:t>.</w:t>
      </w:r>
      <w:r w:rsidRPr="0009005D">
        <w:t>C</w:t>
      </w:r>
      <w:r w:rsidR="00BD500A">
        <w:t>.;</w:t>
      </w:r>
      <w:r w:rsidRPr="0009005D">
        <w:t xml:space="preserve"> Cacioppo</w:t>
      </w:r>
      <w:r w:rsidR="00BD500A">
        <w:t>,</w:t>
      </w:r>
      <w:r w:rsidRPr="0009005D">
        <w:t xml:space="preserve"> J</w:t>
      </w:r>
      <w:r w:rsidR="00BD500A">
        <w:t>.</w:t>
      </w:r>
      <w:r w:rsidRPr="0009005D">
        <w:t xml:space="preserve">T. A short scale for measuring loneliness in large surveys: Results from two population-based studies. </w:t>
      </w:r>
      <w:r w:rsidRPr="00E67610">
        <w:rPr>
          <w:i/>
          <w:iCs/>
        </w:rPr>
        <w:t>Res</w:t>
      </w:r>
      <w:r w:rsidR="00151CDD">
        <w:rPr>
          <w:i/>
          <w:iCs/>
        </w:rPr>
        <w:t>.</w:t>
      </w:r>
      <w:r w:rsidRPr="00E67610">
        <w:rPr>
          <w:i/>
          <w:iCs/>
        </w:rPr>
        <w:t xml:space="preserve"> Aging</w:t>
      </w:r>
      <w:r w:rsidRPr="0009005D">
        <w:t xml:space="preserve"> </w:t>
      </w:r>
      <w:r w:rsidRPr="00E67610">
        <w:rPr>
          <w:b/>
          <w:bCs/>
        </w:rPr>
        <w:t>2004</w:t>
      </w:r>
      <w:r w:rsidR="007A6BD8">
        <w:t xml:space="preserve">, </w:t>
      </w:r>
      <w:r w:rsidRPr="00E67610">
        <w:rPr>
          <w:i/>
          <w:iCs/>
        </w:rPr>
        <w:t>26</w:t>
      </w:r>
      <w:r w:rsidRPr="0009005D">
        <w:t>(6)</w:t>
      </w:r>
      <w:r w:rsidR="00151CDD">
        <w:t xml:space="preserve">, </w:t>
      </w:r>
      <w:r w:rsidRPr="0009005D">
        <w:t>655–</w:t>
      </w:r>
      <w:r w:rsidR="00CF2BD2">
        <w:t>6</w:t>
      </w:r>
      <w:r w:rsidRPr="0009005D">
        <w:t>72.</w:t>
      </w:r>
    </w:p>
    <w:p w14:paraId="69BF4200" w14:textId="4A903612" w:rsidR="0009005D" w:rsidRPr="0009005D" w:rsidRDefault="0009005D" w:rsidP="0009005D">
      <w:pPr>
        <w:pStyle w:val="MDPI71References"/>
      </w:pPr>
      <w:r w:rsidRPr="0009005D">
        <w:t xml:space="preserve">Mitchell ES, Yang Q, Behr H, Deluca L, Schaffer P. Self-reported food choices before and during COVID-19 lockdown. </w:t>
      </w:r>
      <w:proofErr w:type="spellStart"/>
      <w:r w:rsidRPr="0009005D">
        <w:t>medRxiv</w:t>
      </w:r>
      <w:proofErr w:type="spellEnd"/>
      <w:r w:rsidRPr="0009005D">
        <w:t xml:space="preserve"> </w:t>
      </w:r>
      <w:r w:rsidRPr="00E67610">
        <w:rPr>
          <w:b/>
          <w:bCs/>
        </w:rPr>
        <w:t>2020</w:t>
      </w:r>
      <w:r w:rsidR="00D6784C">
        <w:t>,</w:t>
      </w:r>
      <w:r w:rsidR="00D6784C" w:rsidRPr="00D6784C">
        <w:t xml:space="preserve"> 20131888</w:t>
      </w:r>
      <w:r w:rsidR="00EC6697">
        <w:t>.</w:t>
      </w:r>
    </w:p>
    <w:p w14:paraId="6953D87B" w14:textId="4771E408" w:rsidR="0009005D" w:rsidRPr="0009005D" w:rsidRDefault="0009005D" w:rsidP="0009005D">
      <w:pPr>
        <w:pStyle w:val="MDPI71References"/>
      </w:pPr>
      <w:proofErr w:type="spellStart"/>
      <w:r w:rsidRPr="0009005D">
        <w:t>Bogataj</w:t>
      </w:r>
      <w:proofErr w:type="spellEnd"/>
      <w:r w:rsidRPr="0009005D">
        <w:t xml:space="preserve"> </w:t>
      </w:r>
      <w:proofErr w:type="spellStart"/>
      <w:r w:rsidRPr="0009005D">
        <w:t>Jontez</w:t>
      </w:r>
      <w:proofErr w:type="spellEnd"/>
      <w:r w:rsidR="000B2796">
        <w:t>,</w:t>
      </w:r>
      <w:r w:rsidRPr="0009005D">
        <w:t xml:space="preserve"> N</w:t>
      </w:r>
      <w:r w:rsidR="000B2796">
        <w:t>.;</w:t>
      </w:r>
      <w:r w:rsidRPr="0009005D">
        <w:t xml:space="preserve"> Novak</w:t>
      </w:r>
      <w:r w:rsidR="000B2796">
        <w:t>,</w:t>
      </w:r>
      <w:r w:rsidRPr="0009005D">
        <w:t xml:space="preserve"> K</w:t>
      </w:r>
      <w:r w:rsidR="000B2796">
        <w:t>.;</w:t>
      </w:r>
      <w:r w:rsidRPr="0009005D">
        <w:t xml:space="preserve"> </w:t>
      </w:r>
      <w:proofErr w:type="spellStart"/>
      <w:r w:rsidRPr="0009005D">
        <w:t>Kenig</w:t>
      </w:r>
      <w:proofErr w:type="spellEnd"/>
      <w:r w:rsidR="000B2796">
        <w:t>,</w:t>
      </w:r>
      <w:r w:rsidRPr="0009005D">
        <w:t xml:space="preserve"> S</w:t>
      </w:r>
      <w:r w:rsidR="000B2796">
        <w:t>.;</w:t>
      </w:r>
      <w:r w:rsidRPr="0009005D">
        <w:t xml:space="preserve"> </w:t>
      </w:r>
      <w:proofErr w:type="spellStart"/>
      <w:r w:rsidRPr="0009005D">
        <w:t>Petelin</w:t>
      </w:r>
      <w:proofErr w:type="spellEnd"/>
      <w:r w:rsidR="000B2796">
        <w:t>,</w:t>
      </w:r>
      <w:r w:rsidRPr="0009005D">
        <w:t xml:space="preserve"> A</w:t>
      </w:r>
      <w:r w:rsidR="000B2796">
        <w:t>.;</w:t>
      </w:r>
      <w:r w:rsidRPr="0009005D">
        <w:t xml:space="preserve"> </w:t>
      </w:r>
      <w:proofErr w:type="spellStart"/>
      <w:r w:rsidRPr="0009005D">
        <w:t>Jenko</w:t>
      </w:r>
      <w:proofErr w:type="spellEnd"/>
      <w:r w:rsidRPr="0009005D">
        <w:t xml:space="preserve"> </w:t>
      </w:r>
      <w:proofErr w:type="spellStart"/>
      <w:r w:rsidRPr="0009005D">
        <w:t>Pražnikar</w:t>
      </w:r>
      <w:proofErr w:type="spellEnd"/>
      <w:r w:rsidR="000B2796">
        <w:t>,</w:t>
      </w:r>
      <w:r w:rsidRPr="0009005D">
        <w:t xml:space="preserve"> Z</w:t>
      </w:r>
      <w:r w:rsidR="000B2796">
        <w:t>.;</w:t>
      </w:r>
      <w:r w:rsidRPr="0009005D">
        <w:t xml:space="preserve"> </w:t>
      </w:r>
      <w:proofErr w:type="spellStart"/>
      <w:r w:rsidRPr="0009005D">
        <w:t>Mohorko</w:t>
      </w:r>
      <w:proofErr w:type="spellEnd"/>
      <w:r w:rsidR="000B2796">
        <w:t>,</w:t>
      </w:r>
      <w:r w:rsidRPr="0009005D">
        <w:t xml:space="preserve"> N. The impact of COVID-19-related lockdown on diet and serum markers in healthy adults. </w:t>
      </w:r>
      <w:r w:rsidRPr="00E67610">
        <w:rPr>
          <w:i/>
          <w:iCs/>
        </w:rPr>
        <w:t>Nutrients</w:t>
      </w:r>
      <w:r w:rsidRPr="0009005D">
        <w:t xml:space="preserve"> </w:t>
      </w:r>
      <w:r w:rsidRPr="00E67610">
        <w:rPr>
          <w:b/>
          <w:bCs/>
        </w:rPr>
        <w:t>2021</w:t>
      </w:r>
      <w:r w:rsidR="007A6BD8">
        <w:t xml:space="preserve">, </w:t>
      </w:r>
      <w:r w:rsidRPr="00E67610">
        <w:rPr>
          <w:i/>
          <w:iCs/>
        </w:rPr>
        <w:t>13</w:t>
      </w:r>
      <w:r w:rsidRPr="0009005D">
        <w:t>(4)</w:t>
      </w:r>
      <w:r w:rsidR="007747B4">
        <w:t xml:space="preserve">, </w:t>
      </w:r>
      <w:r w:rsidRPr="0009005D">
        <w:t>1082.</w:t>
      </w:r>
    </w:p>
    <w:p w14:paraId="50A4E8C2" w14:textId="4F2D8CA9" w:rsidR="0009005D" w:rsidRPr="0009005D" w:rsidRDefault="0009005D" w:rsidP="0009005D">
      <w:pPr>
        <w:pStyle w:val="MDPI71References"/>
      </w:pPr>
      <w:r w:rsidRPr="0009005D">
        <w:t>Ashby</w:t>
      </w:r>
      <w:r w:rsidR="008C5FCC">
        <w:t>,</w:t>
      </w:r>
      <w:r w:rsidRPr="0009005D">
        <w:t xml:space="preserve"> N</w:t>
      </w:r>
      <w:r w:rsidR="008C5FCC">
        <w:t>.</w:t>
      </w:r>
      <w:r w:rsidRPr="0009005D">
        <w:t>J</w:t>
      </w:r>
      <w:r w:rsidR="008C5FCC">
        <w:t>.</w:t>
      </w:r>
      <w:r w:rsidRPr="0009005D">
        <w:t xml:space="preserve">S. Impact of the COVID-19 pandemic on unhealthy eating in populations with obesity. </w:t>
      </w:r>
      <w:r w:rsidRPr="00E67610">
        <w:rPr>
          <w:i/>
          <w:iCs/>
        </w:rPr>
        <w:t>Obesity</w:t>
      </w:r>
      <w:r w:rsidRPr="0009005D">
        <w:t xml:space="preserve"> </w:t>
      </w:r>
      <w:r w:rsidRPr="00E67610">
        <w:rPr>
          <w:b/>
          <w:bCs/>
        </w:rPr>
        <w:t>2020</w:t>
      </w:r>
      <w:r w:rsidR="00200362">
        <w:t xml:space="preserve">, </w:t>
      </w:r>
      <w:r w:rsidRPr="00E67610">
        <w:rPr>
          <w:i/>
          <w:iCs/>
        </w:rPr>
        <w:t>28</w:t>
      </w:r>
      <w:r w:rsidRPr="0009005D">
        <w:t>(10)</w:t>
      </w:r>
      <w:r w:rsidR="00200362">
        <w:t xml:space="preserve">, </w:t>
      </w:r>
      <w:r w:rsidRPr="0009005D">
        <w:t>1802–</w:t>
      </w:r>
      <w:r w:rsidR="00200362">
        <w:t>180</w:t>
      </w:r>
      <w:r w:rsidRPr="0009005D">
        <w:t>5.</w:t>
      </w:r>
    </w:p>
    <w:p w14:paraId="618240E7" w14:textId="5E8A3E2D" w:rsidR="0009005D" w:rsidRPr="0009005D" w:rsidRDefault="0009005D" w:rsidP="0009005D">
      <w:pPr>
        <w:pStyle w:val="MDPI71References"/>
      </w:pPr>
      <w:r w:rsidRPr="0009005D">
        <w:t xml:space="preserve">Food Standards Agency. COVID-19 Consumer Tracker waves three and four report published. </w:t>
      </w:r>
      <w:r w:rsidRPr="00E67610">
        <w:rPr>
          <w:b/>
          <w:bCs/>
        </w:rPr>
        <w:t>2020</w:t>
      </w:r>
      <w:r w:rsidRPr="0009005D">
        <w:t xml:space="preserve">. </w:t>
      </w:r>
      <w:r w:rsidR="00696728">
        <w:t>Available on</w:t>
      </w:r>
      <w:r w:rsidR="003941F7">
        <w:t>line</w:t>
      </w:r>
      <w:r w:rsidR="00696728">
        <w:t xml:space="preserve">: </w:t>
      </w:r>
      <w:r w:rsidRPr="0009005D">
        <w:t>https://www.food.gov.uk/news-alerts/news/covid-19-consumer-tracker-waves-three-and-four-report-published (</w:t>
      </w:r>
      <w:r w:rsidR="00DD740B">
        <w:t xml:space="preserve">accessed on </w:t>
      </w:r>
      <w:r w:rsidRPr="0009005D">
        <w:t>15</w:t>
      </w:r>
      <w:r w:rsidR="00481D68">
        <w:t xml:space="preserve"> </w:t>
      </w:r>
      <w:r w:rsidR="00481D68" w:rsidRPr="0009005D">
        <w:t>April</w:t>
      </w:r>
      <w:r w:rsidRPr="0009005D">
        <w:t xml:space="preserve"> 2021)</w:t>
      </w:r>
      <w:r w:rsidR="00481D68">
        <w:t>.</w:t>
      </w:r>
    </w:p>
    <w:p w14:paraId="5D00C35F" w14:textId="77E43FBE" w:rsidR="0009005D" w:rsidRPr="0009005D" w:rsidRDefault="0009005D" w:rsidP="0009005D">
      <w:pPr>
        <w:pStyle w:val="MDPI71References"/>
      </w:pPr>
      <w:r w:rsidRPr="0009005D">
        <w:t>Adams</w:t>
      </w:r>
      <w:r w:rsidR="00104D51">
        <w:t>,</w:t>
      </w:r>
      <w:r w:rsidRPr="0009005D">
        <w:t xml:space="preserve"> J</w:t>
      </w:r>
      <w:r w:rsidR="00104D51">
        <w:t>.;</w:t>
      </w:r>
      <w:r w:rsidRPr="0009005D">
        <w:t xml:space="preserve"> </w:t>
      </w:r>
      <w:proofErr w:type="spellStart"/>
      <w:r w:rsidRPr="0009005D">
        <w:t>Goffe</w:t>
      </w:r>
      <w:proofErr w:type="spellEnd"/>
      <w:r w:rsidR="00104D51">
        <w:t>,</w:t>
      </w:r>
      <w:r w:rsidRPr="0009005D">
        <w:t xml:space="preserve"> L</w:t>
      </w:r>
      <w:r w:rsidR="00104D51">
        <w:t>.;</w:t>
      </w:r>
      <w:r w:rsidRPr="0009005D">
        <w:t xml:space="preserve"> Brown</w:t>
      </w:r>
      <w:r w:rsidR="00104D51">
        <w:t>,</w:t>
      </w:r>
      <w:r w:rsidRPr="0009005D">
        <w:t xml:space="preserve"> T</w:t>
      </w:r>
      <w:r w:rsidR="00104D51">
        <w:t>.;</w:t>
      </w:r>
      <w:r w:rsidRPr="0009005D">
        <w:t xml:space="preserve"> Lake</w:t>
      </w:r>
      <w:r w:rsidR="00104D51">
        <w:t>,</w:t>
      </w:r>
      <w:r w:rsidRPr="0009005D">
        <w:t xml:space="preserve"> A</w:t>
      </w:r>
      <w:r w:rsidR="00104D51">
        <w:t>.</w:t>
      </w:r>
      <w:r w:rsidRPr="0009005D">
        <w:t>A</w:t>
      </w:r>
      <w:r w:rsidR="00104D51">
        <w:t>.;</w:t>
      </w:r>
      <w:r w:rsidRPr="0009005D">
        <w:t xml:space="preserve"> Summerbell</w:t>
      </w:r>
      <w:r w:rsidR="00104D51">
        <w:t>,</w:t>
      </w:r>
      <w:r w:rsidRPr="0009005D">
        <w:t xml:space="preserve"> C</w:t>
      </w:r>
      <w:r w:rsidR="00104D51">
        <w:t>.;</w:t>
      </w:r>
      <w:r w:rsidRPr="0009005D">
        <w:t xml:space="preserve"> White</w:t>
      </w:r>
      <w:r w:rsidR="00104D51">
        <w:t>,</w:t>
      </w:r>
      <w:r w:rsidRPr="0009005D">
        <w:t xml:space="preserve"> M</w:t>
      </w:r>
      <w:r w:rsidR="00104D51">
        <w:t>.;</w:t>
      </w:r>
      <w:r w:rsidRPr="0009005D">
        <w:t xml:space="preserve"> </w:t>
      </w:r>
      <w:proofErr w:type="spellStart"/>
      <w:r w:rsidR="00104D51" w:rsidRPr="00104D51">
        <w:t>Wrieden</w:t>
      </w:r>
      <w:proofErr w:type="spellEnd"/>
      <w:r w:rsidR="00104D51">
        <w:t>,</w:t>
      </w:r>
      <w:r w:rsidR="00104D51" w:rsidRPr="00104D51">
        <w:t xml:space="preserve"> W</w:t>
      </w:r>
      <w:r w:rsidR="00104D51">
        <w:t>.;</w:t>
      </w:r>
      <w:r w:rsidR="00104D51" w:rsidRPr="00104D51">
        <w:t xml:space="preserve"> Adamson</w:t>
      </w:r>
      <w:r w:rsidR="00104D51">
        <w:t>,</w:t>
      </w:r>
      <w:r w:rsidR="00104D51" w:rsidRPr="00104D51">
        <w:t xml:space="preserve"> A</w:t>
      </w:r>
      <w:r w:rsidR="00104D51">
        <w:t xml:space="preserve">. </w:t>
      </w:r>
      <w:r w:rsidRPr="0009005D">
        <w:t xml:space="preserve">Frequency and socio-demographic correlates of eating meals out and take-away meals at home: Cross-sectional analysis of the UK national diet and nutrition survey, waves 1–4 (2008–12). </w:t>
      </w:r>
      <w:r w:rsidRPr="00E67610">
        <w:rPr>
          <w:i/>
          <w:iCs/>
        </w:rPr>
        <w:t>Int</w:t>
      </w:r>
      <w:r w:rsidR="00990614">
        <w:rPr>
          <w:i/>
          <w:iCs/>
        </w:rPr>
        <w:t>.</w:t>
      </w:r>
      <w:r w:rsidRPr="00E67610">
        <w:rPr>
          <w:i/>
          <w:iCs/>
        </w:rPr>
        <w:t xml:space="preserve"> J</w:t>
      </w:r>
      <w:r w:rsidR="00990614">
        <w:rPr>
          <w:i/>
          <w:iCs/>
        </w:rPr>
        <w:t>.</w:t>
      </w:r>
      <w:r w:rsidRPr="00E67610">
        <w:rPr>
          <w:i/>
          <w:iCs/>
        </w:rPr>
        <w:t xml:space="preserve"> </w:t>
      </w:r>
      <w:proofErr w:type="spellStart"/>
      <w:r w:rsidRPr="00E67610">
        <w:rPr>
          <w:i/>
          <w:iCs/>
        </w:rPr>
        <w:t>Behav</w:t>
      </w:r>
      <w:proofErr w:type="spellEnd"/>
      <w:r w:rsidR="00990614">
        <w:rPr>
          <w:i/>
          <w:iCs/>
        </w:rPr>
        <w:t>.</w:t>
      </w:r>
      <w:r w:rsidRPr="00E67610">
        <w:rPr>
          <w:i/>
          <w:iCs/>
        </w:rPr>
        <w:t xml:space="preserve"> </w:t>
      </w:r>
      <w:proofErr w:type="spellStart"/>
      <w:r w:rsidRPr="00E67610">
        <w:rPr>
          <w:i/>
          <w:iCs/>
        </w:rPr>
        <w:t>Nutr</w:t>
      </w:r>
      <w:proofErr w:type="spellEnd"/>
      <w:r w:rsidR="00990614">
        <w:rPr>
          <w:i/>
          <w:iCs/>
        </w:rPr>
        <w:t>.</w:t>
      </w:r>
      <w:r w:rsidRPr="00E67610">
        <w:rPr>
          <w:i/>
          <w:iCs/>
        </w:rPr>
        <w:t xml:space="preserve"> Phys</w:t>
      </w:r>
      <w:r w:rsidR="00990614">
        <w:rPr>
          <w:i/>
          <w:iCs/>
        </w:rPr>
        <w:t>.</w:t>
      </w:r>
      <w:r w:rsidRPr="00E67610">
        <w:rPr>
          <w:i/>
          <w:iCs/>
        </w:rPr>
        <w:t xml:space="preserve"> Act</w:t>
      </w:r>
      <w:r w:rsidR="00990614">
        <w:rPr>
          <w:i/>
          <w:iCs/>
        </w:rPr>
        <w:t>.</w:t>
      </w:r>
      <w:r w:rsidRPr="0009005D">
        <w:t xml:space="preserve"> </w:t>
      </w:r>
      <w:r w:rsidRPr="00E67610">
        <w:rPr>
          <w:b/>
          <w:bCs/>
        </w:rPr>
        <w:t>2015</w:t>
      </w:r>
      <w:r w:rsidR="007A6BD8">
        <w:t xml:space="preserve">, </w:t>
      </w:r>
      <w:r w:rsidRPr="00E67610">
        <w:rPr>
          <w:i/>
          <w:iCs/>
        </w:rPr>
        <w:t>12</w:t>
      </w:r>
      <w:r w:rsidR="00990614">
        <w:t xml:space="preserve">, </w:t>
      </w:r>
      <w:r w:rsidRPr="0009005D">
        <w:t>51.</w:t>
      </w:r>
    </w:p>
    <w:p w14:paraId="0153EB1B" w14:textId="1CE964C3" w:rsidR="0009005D" w:rsidRPr="0009005D" w:rsidRDefault="0009005D" w:rsidP="0009005D">
      <w:pPr>
        <w:pStyle w:val="MDPI71References"/>
      </w:pPr>
      <w:proofErr w:type="spellStart"/>
      <w:r w:rsidRPr="0009005D">
        <w:t>Sidor</w:t>
      </w:r>
      <w:proofErr w:type="spellEnd"/>
      <w:r w:rsidR="007C42AE">
        <w:t>,</w:t>
      </w:r>
      <w:r w:rsidRPr="0009005D">
        <w:t xml:space="preserve"> A</w:t>
      </w:r>
      <w:r w:rsidR="007C42AE">
        <w:t>.;</w:t>
      </w:r>
      <w:r w:rsidRPr="0009005D">
        <w:t xml:space="preserve"> </w:t>
      </w:r>
      <w:proofErr w:type="spellStart"/>
      <w:r w:rsidRPr="0009005D">
        <w:t>Rzymski</w:t>
      </w:r>
      <w:proofErr w:type="spellEnd"/>
      <w:r w:rsidR="007C42AE">
        <w:t>,</w:t>
      </w:r>
      <w:r w:rsidRPr="0009005D">
        <w:t xml:space="preserve"> P. Dietary choices and habits during COVID-19 lockdown: Experience from Poland. </w:t>
      </w:r>
      <w:r w:rsidRPr="00E67610">
        <w:rPr>
          <w:i/>
          <w:iCs/>
        </w:rPr>
        <w:t>Nutrients</w:t>
      </w:r>
      <w:r w:rsidRPr="0009005D">
        <w:t xml:space="preserve"> </w:t>
      </w:r>
      <w:r w:rsidRPr="00E67610">
        <w:rPr>
          <w:b/>
          <w:bCs/>
        </w:rPr>
        <w:t>2020</w:t>
      </w:r>
      <w:r w:rsidR="00471121">
        <w:t xml:space="preserve">, </w:t>
      </w:r>
      <w:r w:rsidRPr="00E67610">
        <w:rPr>
          <w:i/>
          <w:iCs/>
        </w:rPr>
        <w:t>12</w:t>
      </w:r>
      <w:r w:rsidRPr="0009005D">
        <w:t>(6)</w:t>
      </w:r>
      <w:r w:rsidR="00471121">
        <w:t xml:space="preserve">, </w:t>
      </w:r>
      <w:r w:rsidRPr="0009005D">
        <w:t>1657.</w:t>
      </w:r>
    </w:p>
    <w:p w14:paraId="0B6F2B40" w14:textId="003957FB" w:rsidR="0009005D" w:rsidRPr="0009005D" w:rsidRDefault="0009005D" w:rsidP="0009005D">
      <w:pPr>
        <w:pStyle w:val="MDPI71References"/>
      </w:pPr>
      <w:proofErr w:type="spellStart"/>
      <w:r w:rsidRPr="0009005D">
        <w:t>Schuch</w:t>
      </w:r>
      <w:proofErr w:type="spellEnd"/>
      <w:r w:rsidR="00D30BEA">
        <w:t>,</w:t>
      </w:r>
      <w:r w:rsidRPr="0009005D">
        <w:t xml:space="preserve"> F</w:t>
      </w:r>
      <w:r w:rsidR="00D30BEA">
        <w:t>.</w:t>
      </w:r>
      <w:r w:rsidRPr="0009005D">
        <w:t>B</w:t>
      </w:r>
      <w:r w:rsidR="00D30BEA">
        <w:t>.;</w:t>
      </w:r>
      <w:r w:rsidRPr="0009005D">
        <w:t xml:space="preserve"> </w:t>
      </w:r>
      <w:proofErr w:type="spellStart"/>
      <w:r w:rsidRPr="0009005D">
        <w:t>Bulzing</w:t>
      </w:r>
      <w:proofErr w:type="spellEnd"/>
      <w:r w:rsidR="00D30BEA">
        <w:t>,</w:t>
      </w:r>
      <w:r w:rsidRPr="0009005D">
        <w:t xml:space="preserve"> R</w:t>
      </w:r>
      <w:r w:rsidR="00D30BEA">
        <w:t>.</w:t>
      </w:r>
      <w:r w:rsidRPr="0009005D">
        <w:t>A</w:t>
      </w:r>
      <w:r w:rsidR="00D30BEA">
        <w:t>.;</w:t>
      </w:r>
      <w:r w:rsidRPr="0009005D">
        <w:t xml:space="preserve"> Meyer</w:t>
      </w:r>
      <w:r w:rsidR="00D30BEA">
        <w:t>,</w:t>
      </w:r>
      <w:r w:rsidRPr="0009005D">
        <w:t xml:space="preserve"> J</w:t>
      </w:r>
      <w:r w:rsidR="00D30BEA">
        <w:t>.;</w:t>
      </w:r>
      <w:r w:rsidRPr="0009005D">
        <w:t xml:space="preserve"> López-Sánchez</w:t>
      </w:r>
      <w:r w:rsidR="00D30BEA">
        <w:t>,</w:t>
      </w:r>
      <w:r w:rsidRPr="0009005D">
        <w:t xml:space="preserve"> G</w:t>
      </w:r>
      <w:r w:rsidR="00D30BEA">
        <w:t>.</w:t>
      </w:r>
      <w:r w:rsidRPr="0009005D">
        <w:t>F</w:t>
      </w:r>
      <w:r w:rsidR="00D30BEA">
        <w:t>.;</w:t>
      </w:r>
      <w:r w:rsidRPr="0009005D">
        <w:t xml:space="preserve"> Grabovac</w:t>
      </w:r>
      <w:r w:rsidR="00D30BEA">
        <w:t>,</w:t>
      </w:r>
      <w:r w:rsidRPr="0009005D">
        <w:t xml:space="preserve"> I</w:t>
      </w:r>
      <w:r w:rsidR="00D30BEA">
        <w:t>.;</w:t>
      </w:r>
      <w:r w:rsidRPr="0009005D">
        <w:t xml:space="preserve"> </w:t>
      </w:r>
      <w:proofErr w:type="spellStart"/>
      <w:r w:rsidRPr="0009005D">
        <w:t>Willeit</w:t>
      </w:r>
      <w:proofErr w:type="spellEnd"/>
      <w:r w:rsidR="00D30BEA">
        <w:t>,</w:t>
      </w:r>
      <w:r w:rsidRPr="0009005D">
        <w:t xml:space="preserve"> P</w:t>
      </w:r>
      <w:r w:rsidR="00EF7404">
        <w:t xml:space="preserve">.; </w:t>
      </w:r>
      <w:proofErr w:type="spellStart"/>
      <w:r w:rsidR="00EF7404">
        <w:t>Vancampfort</w:t>
      </w:r>
      <w:proofErr w:type="spellEnd"/>
      <w:r w:rsidR="00EF7404">
        <w:t xml:space="preserve">, D.; </w:t>
      </w:r>
      <w:proofErr w:type="spellStart"/>
      <w:r w:rsidR="00EF7404">
        <w:t>Caperchione</w:t>
      </w:r>
      <w:proofErr w:type="spellEnd"/>
      <w:r w:rsidR="00EF7404">
        <w:t xml:space="preserve">, C.M.; </w:t>
      </w:r>
      <w:proofErr w:type="spellStart"/>
      <w:r w:rsidR="00C06202">
        <w:t>S</w:t>
      </w:r>
      <w:r w:rsidR="001529B0">
        <w:t>adarangani</w:t>
      </w:r>
      <w:proofErr w:type="spellEnd"/>
      <w:r w:rsidR="001529B0">
        <w:t xml:space="preserve">, K.P.; </w:t>
      </w:r>
      <w:r w:rsidR="00651329">
        <w:t>Werneck, A.O. et al</w:t>
      </w:r>
      <w:r w:rsidRPr="0009005D">
        <w:t xml:space="preserve">. Moderate to vigorous physical activity and sedentary behavior changes in self-isolating adults during the COVID-19 pandemic in Brazil: A cross-sectional survey exploring correlates. </w:t>
      </w:r>
      <w:r w:rsidRPr="00E67610">
        <w:rPr>
          <w:i/>
          <w:iCs/>
        </w:rPr>
        <w:t>Sport Sci</w:t>
      </w:r>
      <w:r w:rsidR="00347663">
        <w:rPr>
          <w:i/>
          <w:iCs/>
        </w:rPr>
        <w:t>.</w:t>
      </w:r>
      <w:r w:rsidRPr="00E67610">
        <w:rPr>
          <w:i/>
          <w:iCs/>
        </w:rPr>
        <w:t xml:space="preserve"> Health</w:t>
      </w:r>
      <w:r w:rsidRPr="0009005D">
        <w:t xml:space="preserve"> </w:t>
      </w:r>
      <w:r w:rsidRPr="00E67610">
        <w:rPr>
          <w:b/>
          <w:bCs/>
        </w:rPr>
        <w:t>2021</w:t>
      </w:r>
      <w:r w:rsidR="004B2589">
        <w:t>,</w:t>
      </w:r>
      <w:r w:rsidRPr="0009005D">
        <w:t xml:space="preserve"> </w:t>
      </w:r>
      <w:r w:rsidR="00AE03A4">
        <w:t>1</w:t>
      </w:r>
      <w:r w:rsidR="00AE03A4" w:rsidRPr="0009005D">
        <w:t>–</w:t>
      </w:r>
      <w:r w:rsidR="00AE03A4">
        <w:t>9.</w:t>
      </w:r>
    </w:p>
    <w:p w14:paraId="42DAF1D2" w14:textId="49457CFD" w:rsidR="0009005D" w:rsidRPr="0009005D" w:rsidRDefault="0009005D" w:rsidP="0009005D">
      <w:pPr>
        <w:pStyle w:val="MDPI71References"/>
      </w:pPr>
      <w:r w:rsidRPr="00F31711">
        <w:t>Hansen</w:t>
      </w:r>
      <w:r w:rsidR="00D4464C" w:rsidRPr="00F31711">
        <w:t>,</w:t>
      </w:r>
      <w:r w:rsidRPr="00F31711">
        <w:t xml:space="preserve"> T</w:t>
      </w:r>
      <w:r w:rsidR="00D4464C" w:rsidRPr="00F31711">
        <w:t>.;</w:t>
      </w:r>
      <w:r w:rsidRPr="00F31711">
        <w:t xml:space="preserve"> Nilsen</w:t>
      </w:r>
      <w:r w:rsidR="00D4464C" w:rsidRPr="00E67610">
        <w:t>,</w:t>
      </w:r>
      <w:r w:rsidRPr="00F31711">
        <w:t xml:space="preserve"> T</w:t>
      </w:r>
      <w:r w:rsidR="00D4464C" w:rsidRPr="00E67610">
        <w:t>.</w:t>
      </w:r>
      <w:r w:rsidRPr="00F31711">
        <w:t>S</w:t>
      </w:r>
      <w:r w:rsidR="00D4464C" w:rsidRPr="00E67610">
        <w:t>.;</w:t>
      </w:r>
      <w:r w:rsidRPr="00F31711">
        <w:t xml:space="preserve"> Yu</w:t>
      </w:r>
      <w:r w:rsidR="00D4464C" w:rsidRPr="00E67610">
        <w:t>,</w:t>
      </w:r>
      <w:r w:rsidRPr="00F31711">
        <w:t xml:space="preserve"> B</w:t>
      </w:r>
      <w:r w:rsidR="00D4464C" w:rsidRPr="00E67610">
        <w:t>.;</w:t>
      </w:r>
      <w:r w:rsidRPr="00F31711">
        <w:t xml:space="preserve"> </w:t>
      </w:r>
      <w:proofErr w:type="spellStart"/>
      <w:r w:rsidRPr="00F31711">
        <w:t>Knapstad</w:t>
      </w:r>
      <w:proofErr w:type="spellEnd"/>
      <w:r w:rsidR="00D4464C" w:rsidRPr="00E67610">
        <w:t>,</w:t>
      </w:r>
      <w:r w:rsidRPr="00F31711">
        <w:t xml:space="preserve"> M</w:t>
      </w:r>
      <w:r w:rsidR="00D4464C" w:rsidRPr="00E67610">
        <w:t>.;</w:t>
      </w:r>
      <w:r w:rsidRPr="00F31711">
        <w:t xml:space="preserve"> </w:t>
      </w:r>
      <w:proofErr w:type="spellStart"/>
      <w:r w:rsidRPr="00F31711">
        <w:t>Skogen</w:t>
      </w:r>
      <w:proofErr w:type="spellEnd"/>
      <w:r w:rsidR="00D4464C" w:rsidRPr="00E67610">
        <w:t>,</w:t>
      </w:r>
      <w:r w:rsidRPr="00F31711">
        <w:t xml:space="preserve"> J</w:t>
      </w:r>
      <w:r w:rsidR="00D4464C" w:rsidRPr="00E67610">
        <w:t>.</w:t>
      </w:r>
      <w:r w:rsidRPr="00F31711">
        <w:t>C</w:t>
      </w:r>
      <w:r w:rsidR="00D4464C" w:rsidRPr="00E67610">
        <w:t>.;</w:t>
      </w:r>
      <w:r w:rsidRPr="00F31711">
        <w:t xml:space="preserve"> </w:t>
      </w:r>
      <w:proofErr w:type="spellStart"/>
      <w:r w:rsidRPr="00F31711">
        <w:t>Vedaa</w:t>
      </w:r>
      <w:proofErr w:type="spellEnd"/>
      <w:r w:rsidR="00D4464C" w:rsidRPr="00E67610">
        <w:t>,</w:t>
      </w:r>
      <w:r w:rsidRPr="00F31711">
        <w:t xml:space="preserve"> Ø</w:t>
      </w:r>
      <w:r w:rsidR="00225627" w:rsidRPr="00E67610">
        <w:t>.; Nes, R.B</w:t>
      </w:r>
      <w:r w:rsidRPr="00F31711">
        <w:t xml:space="preserve">. </w:t>
      </w:r>
      <w:r w:rsidRPr="0009005D">
        <w:t xml:space="preserve">Locked and lonely? A longitudinal assessment of loneliness before and during the COVID-19 pandemic in Norway. </w:t>
      </w:r>
      <w:r w:rsidRPr="00E67610">
        <w:rPr>
          <w:i/>
          <w:iCs/>
        </w:rPr>
        <w:t>Scand</w:t>
      </w:r>
      <w:r w:rsidR="00DE33C8" w:rsidRPr="00E67610">
        <w:rPr>
          <w:i/>
          <w:iCs/>
        </w:rPr>
        <w:t>.</w:t>
      </w:r>
      <w:r w:rsidRPr="00E67610">
        <w:rPr>
          <w:i/>
          <w:iCs/>
        </w:rPr>
        <w:t xml:space="preserve"> J</w:t>
      </w:r>
      <w:r w:rsidR="00DE33C8" w:rsidRPr="00E67610">
        <w:rPr>
          <w:i/>
          <w:iCs/>
        </w:rPr>
        <w:t>.</w:t>
      </w:r>
      <w:r w:rsidRPr="00E67610">
        <w:rPr>
          <w:i/>
          <w:iCs/>
        </w:rPr>
        <w:t xml:space="preserve"> Public Health</w:t>
      </w:r>
      <w:r w:rsidRPr="0009005D">
        <w:t xml:space="preserve"> </w:t>
      </w:r>
      <w:r w:rsidRPr="00E67610">
        <w:rPr>
          <w:b/>
          <w:bCs/>
        </w:rPr>
        <w:t>2021</w:t>
      </w:r>
      <w:r w:rsidR="004B2589">
        <w:t xml:space="preserve">, </w:t>
      </w:r>
      <w:r w:rsidRPr="00E67610">
        <w:rPr>
          <w:i/>
          <w:iCs/>
        </w:rPr>
        <w:t>49</w:t>
      </w:r>
      <w:r w:rsidRPr="0009005D">
        <w:t>(7)</w:t>
      </w:r>
      <w:r w:rsidR="001236DB">
        <w:t xml:space="preserve">, </w:t>
      </w:r>
      <w:r w:rsidRPr="0009005D">
        <w:t>766–</w:t>
      </w:r>
      <w:r w:rsidR="001236DB">
        <w:t>7</w:t>
      </w:r>
      <w:r w:rsidRPr="0009005D">
        <w:t>73</w:t>
      </w:r>
      <w:r w:rsidR="00B76059">
        <w:t>.</w:t>
      </w:r>
    </w:p>
    <w:p w14:paraId="647BD3C6" w14:textId="5CA31EB7" w:rsidR="0009005D" w:rsidRPr="0009005D" w:rsidRDefault="0009005D" w:rsidP="0009005D">
      <w:pPr>
        <w:pStyle w:val="MDPI71References"/>
      </w:pPr>
      <w:proofErr w:type="spellStart"/>
      <w:r w:rsidRPr="0009005D">
        <w:t>Pieh</w:t>
      </w:r>
      <w:proofErr w:type="spellEnd"/>
      <w:r w:rsidR="0041278D">
        <w:t>,</w:t>
      </w:r>
      <w:r w:rsidRPr="0009005D">
        <w:t xml:space="preserve"> C</w:t>
      </w:r>
      <w:r w:rsidR="0041278D">
        <w:t>.;</w:t>
      </w:r>
      <w:r w:rsidRPr="0009005D">
        <w:t xml:space="preserve"> Budimir</w:t>
      </w:r>
      <w:r w:rsidR="0041278D">
        <w:t>,</w:t>
      </w:r>
      <w:r w:rsidRPr="0009005D">
        <w:t xml:space="preserve"> S</w:t>
      </w:r>
      <w:r w:rsidR="0041278D">
        <w:t>.;</w:t>
      </w:r>
      <w:r w:rsidRPr="0009005D">
        <w:t xml:space="preserve"> </w:t>
      </w:r>
      <w:proofErr w:type="spellStart"/>
      <w:r w:rsidRPr="0009005D">
        <w:t>Humer</w:t>
      </w:r>
      <w:proofErr w:type="spellEnd"/>
      <w:r w:rsidR="0041278D">
        <w:t>,</w:t>
      </w:r>
      <w:r w:rsidRPr="0009005D">
        <w:t xml:space="preserve"> E</w:t>
      </w:r>
      <w:r w:rsidR="0041278D">
        <w:t>.;</w:t>
      </w:r>
      <w:r w:rsidRPr="0009005D">
        <w:t xml:space="preserve"> Probst</w:t>
      </w:r>
      <w:r w:rsidR="0041278D">
        <w:t>,</w:t>
      </w:r>
      <w:r w:rsidRPr="0009005D">
        <w:t xml:space="preserve"> T. Comparing mental health during the COVID-19 lockdown and 6 </w:t>
      </w:r>
      <w:r w:rsidR="002252D9">
        <w:t>m</w:t>
      </w:r>
      <w:r w:rsidRPr="0009005D">
        <w:t>onths after the lockdown in Austria: A longitudinal study. Front</w:t>
      </w:r>
      <w:r w:rsidR="00236A2B">
        <w:t>.</w:t>
      </w:r>
      <w:r w:rsidRPr="0009005D">
        <w:t xml:space="preserve"> Psychiatry </w:t>
      </w:r>
      <w:r w:rsidRPr="00E67610">
        <w:rPr>
          <w:b/>
          <w:bCs/>
        </w:rPr>
        <w:t>2021</w:t>
      </w:r>
      <w:r w:rsidR="004B2589">
        <w:t xml:space="preserve">, </w:t>
      </w:r>
      <w:r w:rsidRPr="00E67610">
        <w:rPr>
          <w:i/>
          <w:iCs/>
        </w:rPr>
        <w:t>12</w:t>
      </w:r>
      <w:r w:rsidR="0041278D">
        <w:t xml:space="preserve">, </w:t>
      </w:r>
      <w:r w:rsidRPr="0009005D">
        <w:t>625973.</w:t>
      </w:r>
    </w:p>
    <w:p w14:paraId="7D784A36" w14:textId="6BF0FC09" w:rsidR="0009005D" w:rsidRPr="0009005D" w:rsidRDefault="0009005D" w:rsidP="0009005D">
      <w:pPr>
        <w:pStyle w:val="MDPI71References"/>
      </w:pPr>
      <w:proofErr w:type="spellStart"/>
      <w:r w:rsidRPr="0009005D">
        <w:t>Fullana</w:t>
      </w:r>
      <w:proofErr w:type="spellEnd"/>
      <w:r w:rsidR="002E2E9C">
        <w:t>,</w:t>
      </w:r>
      <w:r w:rsidRPr="0009005D">
        <w:t xml:space="preserve"> M</w:t>
      </w:r>
      <w:r w:rsidR="002E2E9C">
        <w:t>.</w:t>
      </w:r>
      <w:r w:rsidRPr="0009005D">
        <w:t>A</w:t>
      </w:r>
      <w:r w:rsidR="002E2E9C">
        <w:t xml:space="preserve">.; </w:t>
      </w:r>
      <w:r w:rsidRPr="0009005D">
        <w:t>Hidalgo-</w:t>
      </w:r>
      <w:proofErr w:type="spellStart"/>
      <w:r w:rsidRPr="0009005D">
        <w:t>Mazzeia</w:t>
      </w:r>
      <w:proofErr w:type="spellEnd"/>
      <w:r w:rsidR="00762043">
        <w:t>,</w:t>
      </w:r>
      <w:r w:rsidRPr="0009005D">
        <w:t xml:space="preserve"> D</w:t>
      </w:r>
      <w:r w:rsidR="00762043">
        <w:t>.;</w:t>
      </w:r>
      <w:r w:rsidRPr="0009005D">
        <w:t xml:space="preserve"> Vieta</w:t>
      </w:r>
      <w:r w:rsidR="00762043">
        <w:t>,</w:t>
      </w:r>
      <w:r w:rsidRPr="0009005D">
        <w:t xml:space="preserve"> E</w:t>
      </w:r>
      <w:r w:rsidR="00762043">
        <w:t>.;</w:t>
      </w:r>
      <w:r w:rsidRPr="0009005D">
        <w:t xml:space="preserve"> </w:t>
      </w:r>
      <w:proofErr w:type="spellStart"/>
      <w:r w:rsidRPr="0009005D">
        <w:t>Radua</w:t>
      </w:r>
      <w:proofErr w:type="spellEnd"/>
      <w:r w:rsidR="00762043">
        <w:t>,</w:t>
      </w:r>
      <w:r w:rsidRPr="0009005D">
        <w:t xml:space="preserve"> J. Coping behaviors associated with decreased anxiety and depressive symptoms during the COVID-19 pandemic and lockdown</w:t>
      </w:r>
      <w:r w:rsidRPr="00E67610">
        <w:rPr>
          <w:i/>
          <w:iCs/>
        </w:rPr>
        <w:t>. J</w:t>
      </w:r>
      <w:r w:rsidR="000E180B" w:rsidRPr="00E67610">
        <w:rPr>
          <w:i/>
          <w:iCs/>
        </w:rPr>
        <w:t>.</w:t>
      </w:r>
      <w:r w:rsidRPr="00E67610">
        <w:rPr>
          <w:i/>
          <w:iCs/>
        </w:rPr>
        <w:t xml:space="preserve"> Affect</w:t>
      </w:r>
      <w:r w:rsidR="00B16AA7" w:rsidRPr="00E67610">
        <w:rPr>
          <w:i/>
          <w:iCs/>
        </w:rPr>
        <w:t>.</w:t>
      </w:r>
      <w:r w:rsidRPr="00E67610">
        <w:rPr>
          <w:i/>
          <w:iCs/>
        </w:rPr>
        <w:t xml:space="preserve"> </w:t>
      </w:r>
      <w:proofErr w:type="spellStart"/>
      <w:r w:rsidRPr="00E67610">
        <w:rPr>
          <w:i/>
          <w:iCs/>
        </w:rPr>
        <w:t>Disord</w:t>
      </w:r>
      <w:proofErr w:type="spellEnd"/>
      <w:r w:rsidR="00B16AA7" w:rsidRPr="00E67610">
        <w:rPr>
          <w:i/>
          <w:iCs/>
        </w:rPr>
        <w:t>.</w:t>
      </w:r>
      <w:r w:rsidRPr="0009005D">
        <w:t xml:space="preserve"> </w:t>
      </w:r>
      <w:r w:rsidRPr="00E67610">
        <w:rPr>
          <w:b/>
          <w:bCs/>
        </w:rPr>
        <w:t>2020</w:t>
      </w:r>
      <w:r w:rsidR="004B2589">
        <w:t xml:space="preserve">, </w:t>
      </w:r>
      <w:r w:rsidRPr="0009005D">
        <w:t>275</w:t>
      </w:r>
      <w:r w:rsidR="0041278D">
        <w:t xml:space="preserve">, </w:t>
      </w:r>
      <w:r w:rsidRPr="0009005D">
        <w:t>80–</w:t>
      </w:r>
      <w:r w:rsidR="0041278D">
        <w:t>8</w:t>
      </w:r>
      <w:r w:rsidRPr="0009005D">
        <w:t>1.</w:t>
      </w:r>
    </w:p>
    <w:p w14:paraId="0AC4006B" w14:textId="65E5049F" w:rsidR="0009005D" w:rsidRPr="0009005D" w:rsidRDefault="0009005D" w:rsidP="0009005D">
      <w:pPr>
        <w:pStyle w:val="MDPI71References"/>
      </w:pPr>
      <w:r w:rsidRPr="00B2676D">
        <w:rPr>
          <w:lang w:val="it-IT"/>
        </w:rPr>
        <w:t>Cito</w:t>
      </w:r>
      <w:r w:rsidR="00AE282F">
        <w:rPr>
          <w:lang w:val="it-IT"/>
        </w:rPr>
        <w:t>,</w:t>
      </w:r>
      <w:r w:rsidRPr="00B2676D">
        <w:rPr>
          <w:lang w:val="it-IT"/>
        </w:rPr>
        <w:t xml:space="preserve"> G</w:t>
      </w:r>
      <w:r w:rsidR="00AE282F">
        <w:rPr>
          <w:lang w:val="it-IT"/>
        </w:rPr>
        <w:t>.;</w:t>
      </w:r>
      <w:r w:rsidRPr="00B2676D">
        <w:rPr>
          <w:lang w:val="it-IT"/>
        </w:rPr>
        <w:t xml:space="preserve"> Micelli</w:t>
      </w:r>
      <w:r w:rsidR="00AE282F">
        <w:rPr>
          <w:lang w:val="it-IT"/>
        </w:rPr>
        <w:t>,</w:t>
      </w:r>
      <w:r w:rsidRPr="00B2676D">
        <w:rPr>
          <w:lang w:val="it-IT"/>
        </w:rPr>
        <w:t xml:space="preserve"> E</w:t>
      </w:r>
      <w:r w:rsidR="00AE282F">
        <w:rPr>
          <w:lang w:val="it-IT"/>
        </w:rPr>
        <w:t xml:space="preserve">.; </w:t>
      </w:r>
      <w:r w:rsidRPr="00B2676D">
        <w:rPr>
          <w:lang w:val="it-IT"/>
        </w:rPr>
        <w:t>Cocci</w:t>
      </w:r>
      <w:r w:rsidR="00AE282F">
        <w:rPr>
          <w:lang w:val="it-IT"/>
        </w:rPr>
        <w:t>,</w:t>
      </w:r>
      <w:r w:rsidRPr="00B2676D">
        <w:rPr>
          <w:lang w:val="it-IT"/>
        </w:rPr>
        <w:t xml:space="preserve"> A</w:t>
      </w:r>
      <w:r w:rsidR="00AE282F">
        <w:rPr>
          <w:lang w:val="it-IT"/>
        </w:rPr>
        <w:t>.;</w:t>
      </w:r>
      <w:r w:rsidRPr="00B2676D">
        <w:rPr>
          <w:lang w:val="it-IT"/>
        </w:rPr>
        <w:t xml:space="preserve"> Polloni</w:t>
      </w:r>
      <w:r w:rsidR="00AE282F">
        <w:rPr>
          <w:lang w:val="it-IT"/>
        </w:rPr>
        <w:t>,</w:t>
      </w:r>
      <w:r w:rsidRPr="00B2676D">
        <w:rPr>
          <w:lang w:val="it-IT"/>
        </w:rPr>
        <w:t xml:space="preserve"> G</w:t>
      </w:r>
      <w:r w:rsidR="00AE282F">
        <w:rPr>
          <w:lang w:val="it-IT"/>
        </w:rPr>
        <w:t>.;</w:t>
      </w:r>
      <w:r w:rsidRPr="00B2676D">
        <w:rPr>
          <w:lang w:val="it-IT"/>
        </w:rPr>
        <w:t xml:space="preserve"> Russo</w:t>
      </w:r>
      <w:r w:rsidR="00AE282F">
        <w:rPr>
          <w:lang w:val="it-IT"/>
        </w:rPr>
        <w:t>,</w:t>
      </w:r>
      <w:r w:rsidRPr="00B2676D">
        <w:rPr>
          <w:lang w:val="it-IT"/>
        </w:rPr>
        <w:t xml:space="preserve"> G</w:t>
      </w:r>
      <w:r w:rsidR="00AE282F">
        <w:rPr>
          <w:lang w:val="it-IT"/>
        </w:rPr>
        <w:t>.</w:t>
      </w:r>
      <w:r w:rsidRPr="00B2676D">
        <w:rPr>
          <w:lang w:val="it-IT"/>
        </w:rPr>
        <w:t>I</w:t>
      </w:r>
      <w:r w:rsidR="00AE282F">
        <w:rPr>
          <w:lang w:val="it-IT"/>
        </w:rPr>
        <w:t>.;</w:t>
      </w:r>
      <w:r w:rsidRPr="00B2676D">
        <w:rPr>
          <w:lang w:val="it-IT"/>
        </w:rPr>
        <w:t xml:space="preserve"> Coccia</w:t>
      </w:r>
      <w:r w:rsidR="00AE282F">
        <w:rPr>
          <w:lang w:val="it-IT"/>
        </w:rPr>
        <w:t>,</w:t>
      </w:r>
      <w:r w:rsidRPr="00B2676D">
        <w:rPr>
          <w:lang w:val="it-IT"/>
        </w:rPr>
        <w:t xml:space="preserve"> M</w:t>
      </w:r>
      <w:r w:rsidR="00AE282F">
        <w:rPr>
          <w:lang w:val="it-IT"/>
        </w:rPr>
        <w:t>.</w:t>
      </w:r>
      <w:r w:rsidRPr="00B2676D">
        <w:rPr>
          <w:lang w:val="it-IT"/>
        </w:rPr>
        <w:t>E</w:t>
      </w:r>
      <w:r w:rsidR="00AE282F">
        <w:rPr>
          <w:lang w:val="it-IT"/>
        </w:rPr>
        <w:t>.;</w:t>
      </w:r>
      <w:r w:rsidRPr="00B2676D">
        <w:rPr>
          <w:lang w:val="it-IT"/>
        </w:rPr>
        <w:t xml:space="preserve"> </w:t>
      </w:r>
      <w:r w:rsidR="00EB05E7" w:rsidRPr="00EB05E7">
        <w:rPr>
          <w:lang w:val="it-IT"/>
        </w:rPr>
        <w:t>Simoncini</w:t>
      </w:r>
      <w:r w:rsidR="00EB05E7">
        <w:rPr>
          <w:lang w:val="it-IT"/>
        </w:rPr>
        <w:t>,</w:t>
      </w:r>
      <w:r w:rsidR="00EB05E7" w:rsidRPr="00EB05E7">
        <w:rPr>
          <w:lang w:val="it-IT"/>
        </w:rPr>
        <w:t xml:space="preserve"> T</w:t>
      </w:r>
      <w:r w:rsidR="00EB05E7">
        <w:rPr>
          <w:lang w:val="it-IT"/>
        </w:rPr>
        <w:t>.;</w:t>
      </w:r>
      <w:r w:rsidR="00EB05E7" w:rsidRPr="00EB05E7">
        <w:rPr>
          <w:lang w:val="it-IT"/>
        </w:rPr>
        <w:t xml:space="preserve"> Carini</w:t>
      </w:r>
      <w:r w:rsidR="00EB05E7">
        <w:rPr>
          <w:lang w:val="it-IT"/>
        </w:rPr>
        <w:t>,</w:t>
      </w:r>
      <w:r w:rsidR="00EB05E7" w:rsidRPr="00EB05E7">
        <w:rPr>
          <w:lang w:val="it-IT"/>
        </w:rPr>
        <w:t xml:space="preserve"> M</w:t>
      </w:r>
      <w:r w:rsidR="00EB05E7">
        <w:rPr>
          <w:lang w:val="it-IT"/>
        </w:rPr>
        <w:t>.;</w:t>
      </w:r>
      <w:r w:rsidR="00EB05E7" w:rsidRPr="00EB05E7">
        <w:rPr>
          <w:lang w:val="it-IT"/>
        </w:rPr>
        <w:t xml:space="preserve"> Minervini</w:t>
      </w:r>
      <w:r w:rsidR="00EB05E7">
        <w:rPr>
          <w:lang w:val="it-IT"/>
        </w:rPr>
        <w:t>,</w:t>
      </w:r>
      <w:r w:rsidR="00EB05E7" w:rsidRPr="00EB05E7">
        <w:rPr>
          <w:lang w:val="it-IT"/>
        </w:rPr>
        <w:t xml:space="preserve"> A</w:t>
      </w:r>
      <w:r w:rsidR="00EB05E7">
        <w:rPr>
          <w:lang w:val="it-IT"/>
        </w:rPr>
        <w:t>.;</w:t>
      </w:r>
      <w:r w:rsidR="00EB05E7" w:rsidRPr="00EB05E7">
        <w:rPr>
          <w:lang w:val="it-IT"/>
        </w:rPr>
        <w:t xml:space="preserve"> Natali</w:t>
      </w:r>
      <w:r w:rsidR="00EB05E7">
        <w:rPr>
          <w:lang w:val="it-IT"/>
        </w:rPr>
        <w:t>,</w:t>
      </w:r>
      <w:r w:rsidR="00EB05E7" w:rsidRPr="00EB05E7">
        <w:rPr>
          <w:lang w:val="it-IT"/>
        </w:rPr>
        <w:t xml:space="preserve"> A</w:t>
      </w:r>
      <w:r w:rsidRPr="00B2676D">
        <w:rPr>
          <w:lang w:val="it-IT"/>
        </w:rPr>
        <w:t xml:space="preserve">. </w:t>
      </w:r>
      <w:r w:rsidRPr="004C6229">
        <w:rPr>
          <w:lang w:val="it-IT"/>
        </w:rPr>
        <w:t xml:space="preserve">The impact of the COVID-19 quarantine on sexual life in Italy. </w:t>
      </w:r>
      <w:r w:rsidRPr="00E67610">
        <w:rPr>
          <w:i/>
          <w:iCs/>
        </w:rPr>
        <w:t>Urology</w:t>
      </w:r>
      <w:r w:rsidRPr="0009005D">
        <w:t xml:space="preserve"> </w:t>
      </w:r>
      <w:r w:rsidRPr="00E67610">
        <w:rPr>
          <w:b/>
          <w:bCs/>
        </w:rPr>
        <w:t>2021</w:t>
      </w:r>
      <w:r w:rsidR="004B2589">
        <w:t xml:space="preserve">, </w:t>
      </w:r>
      <w:r w:rsidRPr="00E67610">
        <w:rPr>
          <w:i/>
          <w:iCs/>
        </w:rPr>
        <w:t>147</w:t>
      </w:r>
      <w:r w:rsidR="005D55CB">
        <w:t xml:space="preserve">, </w:t>
      </w:r>
      <w:r w:rsidRPr="0009005D">
        <w:t>37–42.</w:t>
      </w:r>
    </w:p>
    <w:p w14:paraId="1C50B3A8" w14:textId="4D92AA15" w:rsidR="0009005D" w:rsidRPr="0009005D" w:rsidRDefault="0009005D" w:rsidP="0009005D">
      <w:pPr>
        <w:pStyle w:val="MDPI71References"/>
      </w:pPr>
      <w:proofErr w:type="spellStart"/>
      <w:r w:rsidRPr="00E67610">
        <w:rPr>
          <w:lang w:val="en-GB"/>
        </w:rPr>
        <w:lastRenderedPageBreak/>
        <w:t>Mollaioli</w:t>
      </w:r>
      <w:proofErr w:type="spellEnd"/>
      <w:r w:rsidR="00315EE8" w:rsidRPr="00E67610">
        <w:rPr>
          <w:lang w:val="en-GB"/>
        </w:rPr>
        <w:t>,</w:t>
      </w:r>
      <w:r w:rsidRPr="00E67610">
        <w:rPr>
          <w:lang w:val="en-GB"/>
        </w:rPr>
        <w:t xml:space="preserve"> D</w:t>
      </w:r>
      <w:r w:rsidR="00315EE8" w:rsidRPr="00E67610">
        <w:rPr>
          <w:lang w:val="en-GB"/>
        </w:rPr>
        <w:t>.;</w:t>
      </w:r>
      <w:r w:rsidRPr="00E67610">
        <w:rPr>
          <w:lang w:val="en-GB"/>
        </w:rPr>
        <w:t xml:space="preserve"> Sansone</w:t>
      </w:r>
      <w:r w:rsidR="00315EE8" w:rsidRPr="00E67610">
        <w:rPr>
          <w:lang w:val="en-GB"/>
        </w:rPr>
        <w:t>,</w:t>
      </w:r>
      <w:r w:rsidRPr="00E67610">
        <w:rPr>
          <w:lang w:val="en-GB"/>
        </w:rPr>
        <w:t xml:space="preserve"> A</w:t>
      </w:r>
      <w:r w:rsidR="00315EE8" w:rsidRPr="00E67610">
        <w:rPr>
          <w:lang w:val="en-GB"/>
        </w:rPr>
        <w:t>.;</w:t>
      </w:r>
      <w:r w:rsidRPr="00E67610">
        <w:rPr>
          <w:lang w:val="en-GB"/>
        </w:rPr>
        <w:t xml:space="preserve"> </w:t>
      </w:r>
      <w:proofErr w:type="spellStart"/>
      <w:r w:rsidRPr="00E67610">
        <w:rPr>
          <w:lang w:val="en-GB"/>
        </w:rPr>
        <w:t>Ciocca</w:t>
      </w:r>
      <w:proofErr w:type="spellEnd"/>
      <w:r w:rsidR="00315EE8" w:rsidRPr="00E67610">
        <w:rPr>
          <w:lang w:val="en-GB"/>
        </w:rPr>
        <w:t>,</w:t>
      </w:r>
      <w:r w:rsidRPr="00E67610">
        <w:rPr>
          <w:lang w:val="en-GB"/>
        </w:rPr>
        <w:t xml:space="preserve"> G</w:t>
      </w:r>
      <w:r w:rsidR="00315EE8" w:rsidRPr="00E67610">
        <w:rPr>
          <w:lang w:val="en-GB"/>
        </w:rPr>
        <w:t>.;</w:t>
      </w:r>
      <w:r w:rsidRPr="00E67610">
        <w:rPr>
          <w:lang w:val="en-GB"/>
        </w:rPr>
        <w:t xml:space="preserve"> </w:t>
      </w:r>
      <w:proofErr w:type="spellStart"/>
      <w:r w:rsidRPr="00E67610">
        <w:rPr>
          <w:lang w:val="en-GB"/>
        </w:rPr>
        <w:t>Limoncin</w:t>
      </w:r>
      <w:proofErr w:type="spellEnd"/>
      <w:r w:rsidR="00315EE8" w:rsidRPr="00E67610">
        <w:rPr>
          <w:lang w:val="en-GB"/>
        </w:rPr>
        <w:t>,</w:t>
      </w:r>
      <w:r w:rsidRPr="00E67610">
        <w:rPr>
          <w:lang w:val="en-GB"/>
        </w:rPr>
        <w:t xml:space="preserve"> E</w:t>
      </w:r>
      <w:r w:rsidR="00315EE8" w:rsidRPr="00E67610">
        <w:rPr>
          <w:lang w:val="en-GB"/>
        </w:rPr>
        <w:t>.;</w:t>
      </w:r>
      <w:r w:rsidRPr="00E67610">
        <w:rPr>
          <w:lang w:val="en-GB"/>
        </w:rPr>
        <w:t xml:space="preserve"> </w:t>
      </w:r>
      <w:proofErr w:type="spellStart"/>
      <w:r w:rsidRPr="00E67610">
        <w:rPr>
          <w:lang w:val="en-GB"/>
        </w:rPr>
        <w:t>Colonnello</w:t>
      </w:r>
      <w:proofErr w:type="spellEnd"/>
      <w:r w:rsidR="00315EE8" w:rsidRPr="00E67610">
        <w:rPr>
          <w:lang w:val="en-GB"/>
        </w:rPr>
        <w:t>,</w:t>
      </w:r>
      <w:r w:rsidRPr="00E67610">
        <w:rPr>
          <w:lang w:val="en-GB"/>
        </w:rPr>
        <w:t xml:space="preserve"> E</w:t>
      </w:r>
      <w:r w:rsidR="00315EE8" w:rsidRPr="00E67610">
        <w:rPr>
          <w:lang w:val="en-GB"/>
        </w:rPr>
        <w:t>.;</w:t>
      </w:r>
      <w:r w:rsidRPr="00E67610">
        <w:rPr>
          <w:lang w:val="en-GB"/>
        </w:rPr>
        <w:t xml:space="preserve"> Di Lorenzo</w:t>
      </w:r>
      <w:r w:rsidR="00315EE8" w:rsidRPr="00E67610">
        <w:rPr>
          <w:lang w:val="en-GB"/>
        </w:rPr>
        <w:t>,</w:t>
      </w:r>
      <w:r w:rsidRPr="00E67610">
        <w:rPr>
          <w:lang w:val="en-GB"/>
        </w:rPr>
        <w:t xml:space="preserve"> G</w:t>
      </w:r>
      <w:r w:rsidR="00315EE8" w:rsidRPr="00E67610">
        <w:rPr>
          <w:lang w:val="en-GB"/>
        </w:rPr>
        <w:t>.;</w:t>
      </w:r>
      <w:r w:rsidRPr="00E67610">
        <w:rPr>
          <w:lang w:val="en-GB"/>
        </w:rPr>
        <w:t xml:space="preserve"> </w:t>
      </w:r>
      <w:proofErr w:type="spellStart"/>
      <w:r w:rsidR="009B442B" w:rsidRPr="00E67610">
        <w:rPr>
          <w:lang w:val="en-GB"/>
        </w:rPr>
        <w:t>Jannini</w:t>
      </w:r>
      <w:proofErr w:type="spellEnd"/>
      <w:r w:rsidR="00EF09DE" w:rsidRPr="00E67610">
        <w:rPr>
          <w:lang w:val="en-GB"/>
        </w:rPr>
        <w:t>,</w:t>
      </w:r>
      <w:r w:rsidR="009B442B" w:rsidRPr="00E67610">
        <w:rPr>
          <w:lang w:val="en-GB"/>
        </w:rPr>
        <w:t xml:space="preserve"> E</w:t>
      </w:r>
      <w:r w:rsidR="00EF09DE" w:rsidRPr="00E67610">
        <w:rPr>
          <w:lang w:val="en-GB"/>
        </w:rPr>
        <w:t>.</w:t>
      </w:r>
      <w:r w:rsidR="009B442B" w:rsidRPr="00E67610">
        <w:rPr>
          <w:lang w:val="en-GB"/>
        </w:rPr>
        <w:t>A</w:t>
      </w:r>
      <w:r w:rsidRPr="00E67610">
        <w:rPr>
          <w:lang w:val="en-GB"/>
        </w:rPr>
        <w:t xml:space="preserve">. </w:t>
      </w:r>
      <w:r w:rsidRPr="0009005D">
        <w:t xml:space="preserve">Benefits of sexual activity on psychological, relational, and sexual health during the COVID-19 breakout. </w:t>
      </w:r>
      <w:r w:rsidRPr="00E67610">
        <w:rPr>
          <w:i/>
          <w:iCs/>
        </w:rPr>
        <w:t>J</w:t>
      </w:r>
      <w:r w:rsidR="00A1670A">
        <w:rPr>
          <w:i/>
          <w:iCs/>
        </w:rPr>
        <w:t>.</w:t>
      </w:r>
      <w:r w:rsidRPr="00E67610">
        <w:rPr>
          <w:i/>
          <w:iCs/>
        </w:rPr>
        <w:t xml:space="preserve"> Sex</w:t>
      </w:r>
      <w:r w:rsidR="00A1670A">
        <w:rPr>
          <w:i/>
          <w:iCs/>
        </w:rPr>
        <w:t>.</w:t>
      </w:r>
      <w:r w:rsidRPr="00E67610">
        <w:rPr>
          <w:i/>
          <w:iCs/>
        </w:rPr>
        <w:t xml:space="preserve"> Med</w:t>
      </w:r>
      <w:r w:rsidR="00A1670A">
        <w:rPr>
          <w:i/>
          <w:iCs/>
        </w:rPr>
        <w:t>.</w:t>
      </w:r>
      <w:r w:rsidRPr="0009005D">
        <w:t xml:space="preserve"> </w:t>
      </w:r>
      <w:r w:rsidRPr="00E67610">
        <w:rPr>
          <w:b/>
          <w:bCs/>
        </w:rPr>
        <w:t>2021</w:t>
      </w:r>
      <w:r w:rsidR="004B2589">
        <w:t xml:space="preserve">, </w:t>
      </w:r>
      <w:r w:rsidRPr="00E67610">
        <w:rPr>
          <w:i/>
          <w:iCs/>
        </w:rPr>
        <w:t>18</w:t>
      </w:r>
      <w:r w:rsidR="00326F6D">
        <w:t xml:space="preserve">, </w:t>
      </w:r>
      <w:r w:rsidRPr="0009005D">
        <w:t>35–49.</w:t>
      </w:r>
    </w:p>
    <w:p w14:paraId="5F090301" w14:textId="1BA465A6" w:rsidR="0009005D" w:rsidRPr="0009005D" w:rsidRDefault="0009005D" w:rsidP="0009005D">
      <w:pPr>
        <w:pStyle w:val="MDPI71References"/>
      </w:pPr>
      <w:proofErr w:type="spellStart"/>
      <w:r w:rsidRPr="0009005D">
        <w:t>Vardavas</w:t>
      </w:r>
      <w:proofErr w:type="spellEnd"/>
      <w:r w:rsidR="00446C8C">
        <w:t>,</w:t>
      </w:r>
      <w:r w:rsidRPr="0009005D">
        <w:t xml:space="preserve"> C</w:t>
      </w:r>
      <w:r w:rsidR="00446C8C">
        <w:t>.</w:t>
      </w:r>
      <w:r w:rsidRPr="0009005D">
        <w:t>I</w:t>
      </w:r>
      <w:r w:rsidR="00484A4A">
        <w:t>.</w:t>
      </w:r>
      <w:r w:rsidR="0069447E">
        <w:t>;</w:t>
      </w:r>
      <w:r w:rsidRPr="0009005D">
        <w:t xml:space="preserve"> </w:t>
      </w:r>
      <w:proofErr w:type="spellStart"/>
      <w:r w:rsidRPr="0009005D">
        <w:t>Nikitara</w:t>
      </w:r>
      <w:proofErr w:type="spellEnd"/>
      <w:r w:rsidR="0069447E">
        <w:t>,</w:t>
      </w:r>
      <w:r w:rsidRPr="0009005D">
        <w:t xml:space="preserve"> K.</w:t>
      </w:r>
      <w:r w:rsidR="0069447E">
        <w:t>;</w:t>
      </w:r>
      <w:r w:rsidRPr="0009005D">
        <w:t xml:space="preserve"> COVID-19 and smoking: A systematic review of the evidence. </w:t>
      </w:r>
      <w:r w:rsidRPr="00E67610">
        <w:rPr>
          <w:i/>
          <w:iCs/>
        </w:rPr>
        <w:t>Tob</w:t>
      </w:r>
      <w:r w:rsidR="005E5C5D">
        <w:rPr>
          <w:i/>
          <w:iCs/>
        </w:rPr>
        <w:t>.</w:t>
      </w:r>
      <w:r w:rsidRPr="00E67610">
        <w:rPr>
          <w:i/>
          <w:iCs/>
        </w:rPr>
        <w:t xml:space="preserve"> </w:t>
      </w:r>
      <w:proofErr w:type="spellStart"/>
      <w:r w:rsidRPr="00E67610">
        <w:rPr>
          <w:i/>
          <w:iCs/>
        </w:rPr>
        <w:t>Induc</w:t>
      </w:r>
      <w:proofErr w:type="spellEnd"/>
      <w:r w:rsidR="005E5C5D">
        <w:rPr>
          <w:i/>
          <w:iCs/>
        </w:rPr>
        <w:t>.</w:t>
      </w:r>
      <w:r w:rsidRPr="00E67610">
        <w:rPr>
          <w:i/>
          <w:iCs/>
        </w:rPr>
        <w:t xml:space="preserve"> Dis</w:t>
      </w:r>
      <w:r w:rsidR="005E5C5D">
        <w:rPr>
          <w:i/>
          <w:iCs/>
        </w:rPr>
        <w:t>.</w:t>
      </w:r>
      <w:r w:rsidRPr="0009005D">
        <w:t xml:space="preserve"> </w:t>
      </w:r>
      <w:r w:rsidRPr="00E67610">
        <w:rPr>
          <w:b/>
          <w:bCs/>
        </w:rPr>
        <w:t>2020</w:t>
      </w:r>
      <w:r w:rsidR="004B2589" w:rsidRPr="009F63ED">
        <w:t xml:space="preserve">, </w:t>
      </w:r>
      <w:r w:rsidRPr="00E67610">
        <w:rPr>
          <w:i/>
          <w:iCs/>
        </w:rPr>
        <w:t>18</w:t>
      </w:r>
      <w:r w:rsidR="00C264DE">
        <w:t xml:space="preserve">, </w:t>
      </w:r>
      <w:r w:rsidRPr="0009005D">
        <w:t>20.</w:t>
      </w:r>
    </w:p>
    <w:sectPr w:rsidR="0009005D" w:rsidRPr="0009005D" w:rsidSect="00CB02BA">
      <w:footerReference w:type="even" r:id="rId11"/>
      <w:footerReference w:type="default" r:id="rId12"/>
      <w:type w:val="continuous"/>
      <w:pgSz w:w="11909" w:h="16840"/>
      <w:pgMar w:top="1417" w:right="720" w:bottom="1077" w:left="720" w:header="1020" w:footer="340" w:gutter="0"/>
      <w:lnNumType w:countBy="1" w:distance="255" w:restart="continuous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4FF37" w14:textId="77777777" w:rsidR="00EE3143" w:rsidRDefault="00EE3143" w:rsidP="00D17591">
      <w:r>
        <w:separator/>
      </w:r>
    </w:p>
  </w:endnote>
  <w:endnote w:type="continuationSeparator" w:id="0">
    <w:p w14:paraId="6DD9F5C4" w14:textId="77777777" w:rsidR="00EE3143" w:rsidRDefault="00EE3143" w:rsidP="00D17591">
      <w:r>
        <w:continuationSeparator/>
      </w:r>
    </w:p>
  </w:endnote>
  <w:endnote w:type="continuationNotice" w:id="1">
    <w:p w14:paraId="38A5E737" w14:textId="77777777" w:rsidR="00EE3143" w:rsidRDefault="00EE31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32390334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F530A68" w14:textId="77777777" w:rsidR="00080A85" w:rsidRDefault="00080A85" w:rsidP="004B055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FC3099A" w14:textId="77777777" w:rsidR="00080A85" w:rsidRDefault="00080A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882183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62CC1914" w14:textId="33FAC9B8" w:rsidR="00404FF8" w:rsidRPr="00FC2F1E" w:rsidRDefault="00404FF8" w:rsidP="00FC2F1E">
        <w:pPr>
          <w:pStyle w:val="Footer"/>
          <w:rPr>
            <w:rFonts w:ascii="Arial" w:hAnsi="Arial" w:cs="Arial"/>
            <w:sz w:val="22"/>
            <w:szCs w:val="22"/>
          </w:rPr>
        </w:pPr>
        <w:r w:rsidRPr="00FC2F1E">
          <w:rPr>
            <w:rFonts w:ascii="Arial" w:hAnsi="Arial" w:cs="Arial"/>
            <w:sz w:val="22"/>
            <w:szCs w:val="22"/>
          </w:rPr>
          <w:fldChar w:fldCharType="begin"/>
        </w:r>
        <w:r w:rsidRPr="00FC2F1E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FC2F1E">
          <w:rPr>
            <w:rFonts w:ascii="Arial" w:hAnsi="Arial" w:cs="Arial"/>
            <w:sz w:val="22"/>
            <w:szCs w:val="22"/>
          </w:rPr>
          <w:fldChar w:fldCharType="separate"/>
        </w:r>
        <w:r w:rsidRPr="00FC2F1E">
          <w:rPr>
            <w:rFonts w:ascii="Arial" w:hAnsi="Arial" w:cs="Arial"/>
            <w:noProof/>
            <w:sz w:val="22"/>
            <w:szCs w:val="22"/>
          </w:rPr>
          <w:t>2</w:t>
        </w:r>
        <w:r w:rsidRPr="00FC2F1E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7CF316A3" w14:textId="77777777" w:rsidR="00404FF8" w:rsidRDefault="00404F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435E8" w14:textId="77777777" w:rsidR="00EE3143" w:rsidRDefault="00EE3143" w:rsidP="00D17591">
      <w:r>
        <w:separator/>
      </w:r>
    </w:p>
  </w:footnote>
  <w:footnote w:type="continuationSeparator" w:id="0">
    <w:p w14:paraId="6B78E9C8" w14:textId="77777777" w:rsidR="00EE3143" w:rsidRDefault="00EE3143" w:rsidP="00D17591">
      <w:r>
        <w:continuationSeparator/>
      </w:r>
    </w:p>
  </w:footnote>
  <w:footnote w:type="continuationNotice" w:id="1">
    <w:p w14:paraId="5606E442" w14:textId="77777777" w:rsidR="00EE3143" w:rsidRDefault="00EE31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622D"/>
    <w:multiLevelType w:val="hybridMultilevel"/>
    <w:tmpl w:val="7A6A9E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42253E"/>
    <w:multiLevelType w:val="hybridMultilevel"/>
    <w:tmpl w:val="FA4E3F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A4888"/>
    <w:multiLevelType w:val="hybridMultilevel"/>
    <w:tmpl w:val="7AAA36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527B12"/>
    <w:multiLevelType w:val="hybridMultilevel"/>
    <w:tmpl w:val="7B68C6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6" w15:restartNumberingAfterBreak="0">
    <w:nsid w:val="21335160"/>
    <w:multiLevelType w:val="hybridMultilevel"/>
    <w:tmpl w:val="62F013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DD1FAF"/>
    <w:multiLevelType w:val="hybridMultilevel"/>
    <w:tmpl w:val="D370FD3E"/>
    <w:lvl w:ilvl="0" w:tplc="C6649BE4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8C18A5"/>
    <w:multiLevelType w:val="hybridMultilevel"/>
    <w:tmpl w:val="AC68829C"/>
    <w:lvl w:ilvl="0" w:tplc="0B10D40C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876F6D"/>
    <w:multiLevelType w:val="hybridMultilevel"/>
    <w:tmpl w:val="942282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5A5A53"/>
    <w:multiLevelType w:val="hybridMultilevel"/>
    <w:tmpl w:val="CC0EA9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C50F43"/>
    <w:multiLevelType w:val="hybridMultilevel"/>
    <w:tmpl w:val="731451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pStyle w:val="MDPI71FootNotes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4" w15:restartNumberingAfterBreak="0">
    <w:nsid w:val="58784B69"/>
    <w:multiLevelType w:val="hybridMultilevel"/>
    <w:tmpl w:val="1F649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332539C"/>
    <w:multiLevelType w:val="hybridMultilevel"/>
    <w:tmpl w:val="70DABDB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0"/>
  </w:num>
  <w:num w:numId="5">
    <w:abstractNumId w:val="14"/>
  </w:num>
  <w:num w:numId="6">
    <w:abstractNumId w:val="4"/>
  </w:num>
  <w:num w:numId="7">
    <w:abstractNumId w:val="9"/>
  </w:num>
  <w:num w:numId="8">
    <w:abstractNumId w:val="0"/>
  </w:num>
  <w:num w:numId="9">
    <w:abstractNumId w:val="3"/>
  </w:num>
  <w:num w:numId="10">
    <w:abstractNumId w:val="1"/>
  </w:num>
  <w:num w:numId="11">
    <w:abstractNumId w:val="6"/>
  </w:num>
  <w:num w:numId="12">
    <w:abstractNumId w:val="15"/>
  </w:num>
  <w:num w:numId="13">
    <w:abstractNumId w:val="11"/>
  </w:num>
  <w:num w:numId="14">
    <w:abstractNumId w:val="13"/>
  </w:num>
  <w:num w:numId="15">
    <w:abstractNumId w:val="5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AF1"/>
    <w:rsid w:val="00000321"/>
    <w:rsid w:val="00000547"/>
    <w:rsid w:val="00000A15"/>
    <w:rsid w:val="00002BB0"/>
    <w:rsid w:val="00002BE7"/>
    <w:rsid w:val="00004156"/>
    <w:rsid w:val="00004545"/>
    <w:rsid w:val="00004AAA"/>
    <w:rsid w:val="000053E0"/>
    <w:rsid w:val="000057CB"/>
    <w:rsid w:val="00006CD6"/>
    <w:rsid w:val="0000728A"/>
    <w:rsid w:val="0000789E"/>
    <w:rsid w:val="00007CB5"/>
    <w:rsid w:val="0001040D"/>
    <w:rsid w:val="00011B4A"/>
    <w:rsid w:val="00012B46"/>
    <w:rsid w:val="00012C59"/>
    <w:rsid w:val="0001302A"/>
    <w:rsid w:val="000146FD"/>
    <w:rsid w:val="0001503F"/>
    <w:rsid w:val="000151DA"/>
    <w:rsid w:val="0001542B"/>
    <w:rsid w:val="00015925"/>
    <w:rsid w:val="00016129"/>
    <w:rsid w:val="0001735E"/>
    <w:rsid w:val="0002033A"/>
    <w:rsid w:val="00020D8C"/>
    <w:rsid w:val="00020F36"/>
    <w:rsid w:val="00021099"/>
    <w:rsid w:val="000219FA"/>
    <w:rsid w:val="00022976"/>
    <w:rsid w:val="00022B09"/>
    <w:rsid w:val="00022FA0"/>
    <w:rsid w:val="0002377E"/>
    <w:rsid w:val="00023DB7"/>
    <w:rsid w:val="0002452B"/>
    <w:rsid w:val="00024A1C"/>
    <w:rsid w:val="00024E46"/>
    <w:rsid w:val="00026351"/>
    <w:rsid w:val="00027233"/>
    <w:rsid w:val="0002752A"/>
    <w:rsid w:val="00027933"/>
    <w:rsid w:val="00027F7E"/>
    <w:rsid w:val="00030439"/>
    <w:rsid w:val="00030520"/>
    <w:rsid w:val="00030629"/>
    <w:rsid w:val="00030AE8"/>
    <w:rsid w:val="0003107A"/>
    <w:rsid w:val="000319C5"/>
    <w:rsid w:val="00032D2A"/>
    <w:rsid w:val="0003472C"/>
    <w:rsid w:val="00034D3E"/>
    <w:rsid w:val="00034E28"/>
    <w:rsid w:val="00035119"/>
    <w:rsid w:val="00035152"/>
    <w:rsid w:val="00035A05"/>
    <w:rsid w:val="00035AAC"/>
    <w:rsid w:val="00035F34"/>
    <w:rsid w:val="000363DB"/>
    <w:rsid w:val="00036861"/>
    <w:rsid w:val="0003726C"/>
    <w:rsid w:val="00037340"/>
    <w:rsid w:val="000376D7"/>
    <w:rsid w:val="00037E9A"/>
    <w:rsid w:val="000402D0"/>
    <w:rsid w:val="000404A5"/>
    <w:rsid w:val="00040A3D"/>
    <w:rsid w:val="00040FFB"/>
    <w:rsid w:val="000412BE"/>
    <w:rsid w:val="0004163C"/>
    <w:rsid w:val="00041A34"/>
    <w:rsid w:val="00044931"/>
    <w:rsid w:val="00044F9C"/>
    <w:rsid w:val="0004534F"/>
    <w:rsid w:val="00045441"/>
    <w:rsid w:val="00046C51"/>
    <w:rsid w:val="00046FF6"/>
    <w:rsid w:val="00047408"/>
    <w:rsid w:val="0004757B"/>
    <w:rsid w:val="000501FF"/>
    <w:rsid w:val="00051173"/>
    <w:rsid w:val="000511B7"/>
    <w:rsid w:val="000511E1"/>
    <w:rsid w:val="0005131A"/>
    <w:rsid w:val="00051F28"/>
    <w:rsid w:val="0005244E"/>
    <w:rsid w:val="00054313"/>
    <w:rsid w:val="00054317"/>
    <w:rsid w:val="000549CF"/>
    <w:rsid w:val="00055415"/>
    <w:rsid w:val="000558E2"/>
    <w:rsid w:val="00055BEF"/>
    <w:rsid w:val="000560C0"/>
    <w:rsid w:val="00056D8B"/>
    <w:rsid w:val="00057966"/>
    <w:rsid w:val="000579FA"/>
    <w:rsid w:val="00057C6C"/>
    <w:rsid w:val="00057E6B"/>
    <w:rsid w:val="0006009C"/>
    <w:rsid w:val="00060C2E"/>
    <w:rsid w:val="00060F76"/>
    <w:rsid w:val="00062BE2"/>
    <w:rsid w:val="00063129"/>
    <w:rsid w:val="00063211"/>
    <w:rsid w:val="00063B99"/>
    <w:rsid w:val="0006455F"/>
    <w:rsid w:val="00064804"/>
    <w:rsid w:val="00065083"/>
    <w:rsid w:val="00065377"/>
    <w:rsid w:val="000654BC"/>
    <w:rsid w:val="0006554F"/>
    <w:rsid w:val="000664A2"/>
    <w:rsid w:val="000666CE"/>
    <w:rsid w:val="00066967"/>
    <w:rsid w:val="00066E11"/>
    <w:rsid w:val="000676FC"/>
    <w:rsid w:val="00067B8B"/>
    <w:rsid w:val="000715AF"/>
    <w:rsid w:val="00071A60"/>
    <w:rsid w:val="00071CBC"/>
    <w:rsid w:val="000721FC"/>
    <w:rsid w:val="0007294E"/>
    <w:rsid w:val="00073291"/>
    <w:rsid w:val="000735F1"/>
    <w:rsid w:val="00073719"/>
    <w:rsid w:val="00073A85"/>
    <w:rsid w:val="00073C5A"/>
    <w:rsid w:val="0007452C"/>
    <w:rsid w:val="000768B0"/>
    <w:rsid w:val="0007695E"/>
    <w:rsid w:val="00077C5F"/>
    <w:rsid w:val="00080410"/>
    <w:rsid w:val="00080666"/>
    <w:rsid w:val="00080A85"/>
    <w:rsid w:val="00080C46"/>
    <w:rsid w:val="00080D5E"/>
    <w:rsid w:val="00081769"/>
    <w:rsid w:val="00081E0C"/>
    <w:rsid w:val="00081E25"/>
    <w:rsid w:val="00081F01"/>
    <w:rsid w:val="00081FC8"/>
    <w:rsid w:val="0008235D"/>
    <w:rsid w:val="000824E1"/>
    <w:rsid w:val="00082749"/>
    <w:rsid w:val="000828FA"/>
    <w:rsid w:val="00082FB7"/>
    <w:rsid w:val="0008337E"/>
    <w:rsid w:val="00083C58"/>
    <w:rsid w:val="0008405F"/>
    <w:rsid w:val="0008436D"/>
    <w:rsid w:val="00084957"/>
    <w:rsid w:val="000858D3"/>
    <w:rsid w:val="000864F1"/>
    <w:rsid w:val="0009005D"/>
    <w:rsid w:val="00090EED"/>
    <w:rsid w:val="00091348"/>
    <w:rsid w:val="000917A9"/>
    <w:rsid w:val="000917C3"/>
    <w:rsid w:val="00092C14"/>
    <w:rsid w:val="00092C29"/>
    <w:rsid w:val="0009350C"/>
    <w:rsid w:val="000937AD"/>
    <w:rsid w:val="000938DA"/>
    <w:rsid w:val="00093A4F"/>
    <w:rsid w:val="00093C5B"/>
    <w:rsid w:val="00094114"/>
    <w:rsid w:val="00094A5B"/>
    <w:rsid w:val="00095BCD"/>
    <w:rsid w:val="00096227"/>
    <w:rsid w:val="0009689A"/>
    <w:rsid w:val="000970D4"/>
    <w:rsid w:val="00097444"/>
    <w:rsid w:val="0009799E"/>
    <w:rsid w:val="000A0DA6"/>
    <w:rsid w:val="000A1141"/>
    <w:rsid w:val="000A12FF"/>
    <w:rsid w:val="000A191E"/>
    <w:rsid w:val="000A1D4B"/>
    <w:rsid w:val="000A1E92"/>
    <w:rsid w:val="000A2018"/>
    <w:rsid w:val="000A2714"/>
    <w:rsid w:val="000A505B"/>
    <w:rsid w:val="000A58D4"/>
    <w:rsid w:val="000A59D1"/>
    <w:rsid w:val="000A5DE0"/>
    <w:rsid w:val="000A5F1A"/>
    <w:rsid w:val="000A6779"/>
    <w:rsid w:val="000A710E"/>
    <w:rsid w:val="000A7CB2"/>
    <w:rsid w:val="000A7FA8"/>
    <w:rsid w:val="000B0049"/>
    <w:rsid w:val="000B05BD"/>
    <w:rsid w:val="000B0AFB"/>
    <w:rsid w:val="000B0BD9"/>
    <w:rsid w:val="000B151C"/>
    <w:rsid w:val="000B18A5"/>
    <w:rsid w:val="000B1BC3"/>
    <w:rsid w:val="000B2002"/>
    <w:rsid w:val="000B241B"/>
    <w:rsid w:val="000B2796"/>
    <w:rsid w:val="000B2EA9"/>
    <w:rsid w:val="000B3EBF"/>
    <w:rsid w:val="000B4FDB"/>
    <w:rsid w:val="000B5520"/>
    <w:rsid w:val="000B5A3F"/>
    <w:rsid w:val="000B5E26"/>
    <w:rsid w:val="000B7110"/>
    <w:rsid w:val="000B7211"/>
    <w:rsid w:val="000C00CE"/>
    <w:rsid w:val="000C0FBA"/>
    <w:rsid w:val="000C165A"/>
    <w:rsid w:val="000C19AE"/>
    <w:rsid w:val="000C1B12"/>
    <w:rsid w:val="000C1FE8"/>
    <w:rsid w:val="000C2982"/>
    <w:rsid w:val="000C2BEC"/>
    <w:rsid w:val="000C417B"/>
    <w:rsid w:val="000C4AA9"/>
    <w:rsid w:val="000C4B44"/>
    <w:rsid w:val="000C5002"/>
    <w:rsid w:val="000C5EAF"/>
    <w:rsid w:val="000D03BB"/>
    <w:rsid w:val="000D09FD"/>
    <w:rsid w:val="000D1442"/>
    <w:rsid w:val="000D17E1"/>
    <w:rsid w:val="000D202B"/>
    <w:rsid w:val="000D20C1"/>
    <w:rsid w:val="000D2AC5"/>
    <w:rsid w:val="000D3084"/>
    <w:rsid w:val="000D3237"/>
    <w:rsid w:val="000D36A6"/>
    <w:rsid w:val="000D3DA5"/>
    <w:rsid w:val="000D4BCD"/>
    <w:rsid w:val="000D5213"/>
    <w:rsid w:val="000D55BB"/>
    <w:rsid w:val="000D6567"/>
    <w:rsid w:val="000D6CB2"/>
    <w:rsid w:val="000D7F23"/>
    <w:rsid w:val="000D7FAF"/>
    <w:rsid w:val="000E130E"/>
    <w:rsid w:val="000E180B"/>
    <w:rsid w:val="000E25BD"/>
    <w:rsid w:val="000E2A50"/>
    <w:rsid w:val="000E31C7"/>
    <w:rsid w:val="000E3AE0"/>
    <w:rsid w:val="000E3FAC"/>
    <w:rsid w:val="000E42E9"/>
    <w:rsid w:val="000E45A9"/>
    <w:rsid w:val="000E4C19"/>
    <w:rsid w:val="000E4DDF"/>
    <w:rsid w:val="000E63D9"/>
    <w:rsid w:val="000E6CE8"/>
    <w:rsid w:val="000E6DAF"/>
    <w:rsid w:val="000E7E97"/>
    <w:rsid w:val="000E7FDB"/>
    <w:rsid w:val="000F04BD"/>
    <w:rsid w:val="000F0652"/>
    <w:rsid w:val="000F06AA"/>
    <w:rsid w:val="000F1682"/>
    <w:rsid w:val="000F264A"/>
    <w:rsid w:val="000F27B9"/>
    <w:rsid w:val="000F411A"/>
    <w:rsid w:val="000F4A5E"/>
    <w:rsid w:val="000F4EFC"/>
    <w:rsid w:val="000F4FB9"/>
    <w:rsid w:val="000F5106"/>
    <w:rsid w:val="000F5555"/>
    <w:rsid w:val="000F5778"/>
    <w:rsid w:val="000F5AC0"/>
    <w:rsid w:val="000F5BD0"/>
    <w:rsid w:val="000F6247"/>
    <w:rsid w:val="000F6EBF"/>
    <w:rsid w:val="000F6F13"/>
    <w:rsid w:val="000F7258"/>
    <w:rsid w:val="000F7645"/>
    <w:rsid w:val="00100383"/>
    <w:rsid w:val="001008DC"/>
    <w:rsid w:val="00100D74"/>
    <w:rsid w:val="00101383"/>
    <w:rsid w:val="00101C2F"/>
    <w:rsid w:val="00101F6A"/>
    <w:rsid w:val="00102738"/>
    <w:rsid w:val="001028BB"/>
    <w:rsid w:val="00102D91"/>
    <w:rsid w:val="00103760"/>
    <w:rsid w:val="00103860"/>
    <w:rsid w:val="001046E6"/>
    <w:rsid w:val="00104D51"/>
    <w:rsid w:val="00104E29"/>
    <w:rsid w:val="00105107"/>
    <w:rsid w:val="00105665"/>
    <w:rsid w:val="0010594F"/>
    <w:rsid w:val="00106A97"/>
    <w:rsid w:val="00106C6E"/>
    <w:rsid w:val="001078B1"/>
    <w:rsid w:val="00107F24"/>
    <w:rsid w:val="00110153"/>
    <w:rsid w:val="0011085B"/>
    <w:rsid w:val="001111D9"/>
    <w:rsid w:val="0011206E"/>
    <w:rsid w:val="0011296B"/>
    <w:rsid w:val="00113172"/>
    <w:rsid w:val="0011357F"/>
    <w:rsid w:val="0011395D"/>
    <w:rsid w:val="0011466C"/>
    <w:rsid w:val="00114739"/>
    <w:rsid w:val="00114C33"/>
    <w:rsid w:val="00114DC1"/>
    <w:rsid w:val="00115256"/>
    <w:rsid w:val="00115CA8"/>
    <w:rsid w:val="00115E9A"/>
    <w:rsid w:val="001167E6"/>
    <w:rsid w:val="00116E0F"/>
    <w:rsid w:val="00117F8F"/>
    <w:rsid w:val="0012026C"/>
    <w:rsid w:val="00120A03"/>
    <w:rsid w:val="00120AFD"/>
    <w:rsid w:val="00121178"/>
    <w:rsid w:val="00121928"/>
    <w:rsid w:val="001226A2"/>
    <w:rsid w:val="001231E7"/>
    <w:rsid w:val="001234F2"/>
    <w:rsid w:val="0012366E"/>
    <w:rsid w:val="001236DB"/>
    <w:rsid w:val="00123732"/>
    <w:rsid w:val="001239F3"/>
    <w:rsid w:val="00123A1B"/>
    <w:rsid w:val="00123EAB"/>
    <w:rsid w:val="0012435E"/>
    <w:rsid w:val="00124CAC"/>
    <w:rsid w:val="00124E09"/>
    <w:rsid w:val="00124E69"/>
    <w:rsid w:val="00124EE5"/>
    <w:rsid w:val="00125410"/>
    <w:rsid w:val="00125EF7"/>
    <w:rsid w:val="00126028"/>
    <w:rsid w:val="001265E9"/>
    <w:rsid w:val="00127BE7"/>
    <w:rsid w:val="00127E24"/>
    <w:rsid w:val="0013010C"/>
    <w:rsid w:val="00130760"/>
    <w:rsid w:val="0013279D"/>
    <w:rsid w:val="00132CF4"/>
    <w:rsid w:val="0013318B"/>
    <w:rsid w:val="001331B7"/>
    <w:rsid w:val="001339A8"/>
    <w:rsid w:val="00133BAF"/>
    <w:rsid w:val="00134240"/>
    <w:rsid w:val="00134A14"/>
    <w:rsid w:val="00134CD9"/>
    <w:rsid w:val="001351A0"/>
    <w:rsid w:val="0013529E"/>
    <w:rsid w:val="00135316"/>
    <w:rsid w:val="00135A62"/>
    <w:rsid w:val="001360AB"/>
    <w:rsid w:val="001377EA"/>
    <w:rsid w:val="001378ED"/>
    <w:rsid w:val="0013791C"/>
    <w:rsid w:val="001401D0"/>
    <w:rsid w:val="00140937"/>
    <w:rsid w:val="00140BB1"/>
    <w:rsid w:val="00141C5B"/>
    <w:rsid w:val="00142208"/>
    <w:rsid w:val="00142B59"/>
    <w:rsid w:val="00142D51"/>
    <w:rsid w:val="00142FD2"/>
    <w:rsid w:val="00144077"/>
    <w:rsid w:val="0014572F"/>
    <w:rsid w:val="00145796"/>
    <w:rsid w:val="00147EE0"/>
    <w:rsid w:val="00150497"/>
    <w:rsid w:val="00151CDD"/>
    <w:rsid w:val="00151E61"/>
    <w:rsid w:val="00152108"/>
    <w:rsid w:val="00152289"/>
    <w:rsid w:val="001529B0"/>
    <w:rsid w:val="00152DE9"/>
    <w:rsid w:val="001532BD"/>
    <w:rsid w:val="0015347A"/>
    <w:rsid w:val="00153A60"/>
    <w:rsid w:val="001546E1"/>
    <w:rsid w:val="001549AC"/>
    <w:rsid w:val="0015516F"/>
    <w:rsid w:val="0015527C"/>
    <w:rsid w:val="001558AC"/>
    <w:rsid w:val="00155C96"/>
    <w:rsid w:val="00155CD0"/>
    <w:rsid w:val="001562DE"/>
    <w:rsid w:val="00156AC1"/>
    <w:rsid w:val="00157600"/>
    <w:rsid w:val="00160435"/>
    <w:rsid w:val="00160599"/>
    <w:rsid w:val="0016094A"/>
    <w:rsid w:val="00160BDD"/>
    <w:rsid w:val="00160C30"/>
    <w:rsid w:val="00160D76"/>
    <w:rsid w:val="00160E50"/>
    <w:rsid w:val="0016163E"/>
    <w:rsid w:val="00161F86"/>
    <w:rsid w:val="00162978"/>
    <w:rsid w:val="00163206"/>
    <w:rsid w:val="0016365F"/>
    <w:rsid w:val="001636A7"/>
    <w:rsid w:val="001647D8"/>
    <w:rsid w:val="001649F7"/>
    <w:rsid w:val="00164AB6"/>
    <w:rsid w:val="0016545A"/>
    <w:rsid w:val="00165A2F"/>
    <w:rsid w:val="00165A43"/>
    <w:rsid w:val="00165F73"/>
    <w:rsid w:val="001661E1"/>
    <w:rsid w:val="00166360"/>
    <w:rsid w:val="0016774A"/>
    <w:rsid w:val="00167A3D"/>
    <w:rsid w:val="00167BBA"/>
    <w:rsid w:val="001700E8"/>
    <w:rsid w:val="001705CD"/>
    <w:rsid w:val="00170703"/>
    <w:rsid w:val="00171576"/>
    <w:rsid w:val="00171D56"/>
    <w:rsid w:val="001721BE"/>
    <w:rsid w:val="0017386A"/>
    <w:rsid w:val="00173897"/>
    <w:rsid w:val="001739D1"/>
    <w:rsid w:val="00173D92"/>
    <w:rsid w:val="00173EE5"/>
    <w:rsid w:val="0017400F"/>
    <w:rsid w:val="001746B3"/>
    <w:rsid w:val="00174736"/>
    <w:rsid w:val="001749EE"/>
    <w:rsid w:val="00174AD9"/>
    <w:rsid w:val="00174BB0"/>
    <w:rsid w:val="0017502F"/>
    <w:rsid w:val="001759BF"/>
    <w:rsid w:val="0017683C"/>
    <w:rsid w:val="0017690B"/>
    <w:rsid w:val="00176DA1"/>
    <w:rsid w:val="001801D6"/>
    <w:rsid w:val="001803C5"/>
    <w:rsid w:val="00181265"/>
    <w:rsid w:val="001817C9"/>
    <w:rsid w:val="00181B2F"/>
    <w:rsid w:val="00181F31"/>
    <w:rsid w:val="0018251F"/>
    <w:rsid w:val="0018290A"/>
    <w:rsid w:val="00183F81"/>
    <w:rsid w:val="00183FF4"/>
    <w:rsid w:val="0018496A"/>
    <w:rsid w:val="00185038"/>
    <w:rsid w:val="00185502"/>
    <w:rsid w:val="001856B4"/>
    <w:rsid w:val="0018575E"/>
    <w:rsid w:val="00186128"/>
    <w:rsid w:val="00186EE5"/>
    <w:rsid w:val="00187F61"/>
    <w:rsid w:val="001902BA"/>
    <w:rsid w:val="00190C4D"/>
    <w:rsid w:val="00190C72"/>
    <w:rsid w:val="00191331"/>
    <w:rsid w:val="00191FD9"/>
    <w:rsid w:val="001926B9"/>
    <w:rsid w:val="0019345E"/>
    <w:rsid w:val="00193F10"/>
    <w:rsid w:val="00194568"/>
    <w:rsid w:val="00194664"/>
    <w:rsid w:val="00194B55"/>
    <w:rsid w:val="00195193"/>
    <w:rsid w:val="00195849"/>
    <w:rsid w:val="00196054"/>
    <w:rsid w:val="001964E2"/>
    <w:rsid w:val="001971B3"/>
    <w:rsid w:val="0019762B"/>
    <w:rsid w:val="00197925"/>
    <w:rsid w:val="001A06B4"/>
    <w:rsid w:val="001A129F"/>
    <w:rsid w:val="001A2230"/>
    <w:rsid w:val="001A2630"/>
    <w:rsid w:val="001A3E91"/>
    <w:rsid w:val="001A40B9"/>
    <w:rsid w:val="001A4D03"/>
    <w:rsid w:val="001A4E01"/>
    <w:rsid w:val="001A5467"/>
    <w:rsid w:val="001A5B3B"/>
    <w:rsid w:val="001A60EF"/>
    <w:rsid w:val="001A6894"/>
    <w:rsid w:val="001A691D"/>
    <w:rsid w:val="001A70F8"/>
    <w:rsid w:val="001A7D5A"/>
    <w:rsid w:val="001B0012"/>
    <w:rsid w:val="001B0639"/>
    <w:rsid w:val="001B0E30"/>
    <w:rsid w:val="001B0EA5"/>
    <w:rsid w:val="001B1278"/>
    <w:rsid w:val="001B1A0F"/>
    <w:rsid w:val="001B1D59"/>
    <w:rsid w:val="001B24D2"/>
    <w:rsid w:val="001B2909"/>
    <w:rsid w:val="001B2FF9"/>
    <w:rsid w:val="001B331B"/>
    <w:rsid w:val="001B3CEF"/>
    <w:rsid w:val="001B4947"/>
    <w:rsid w:val="001B4A0A"/>
    <w:rsid w:val="001B4A1F"/>
    <w:rsid w:val="001B5380"/>
    <w:rsid w:val="001B53AB"/>
    <w:rsid w:val="001B5975"/>
    <w:rsid w:val="001B7965"/>
    <w:rsid w:val="001B7F47"/>
    <w:rsid w:val="001B7F78"/>
    <w:rsid w:val="001C1019"/>
    <w:rsid w:val="001C1787"/>
    <w:rsid w:val="001C1FFC"/>
    <w:rsid w:val="001C2580"/>
    <w:rsid w:val="001C2A21"/>
    <w:rsid w:val="001C2BB3"/>
    <w:rsid w:val="001C2E6C"/>
    <w:rsid w:val="001C31AC"/>
    <w:rsid w:val="001C4655"/>
    <w:rsid w:val="001C4D24"/>
    <w:rsid w:val="001C4EA1"/>
    <w:rsid w:val="001C51F1"/>
    <w:rsid w:val="001C526A"/>
    <w:rsid w:val="001C597E"/>
    <w:rsid w:val="001C5B42"/>
    <w:rsid w:val="001C5BD9"/>
    <w:rsid w:val="001C62F9"/>
    <w:rsid w:val="001C6957"/>
    <w:rsid w:val="001C6B7C"/>
    <w:rsid w:val="001C6FF0"/>
    <w:rsid w:val="001C72D3"/>
    <w:rsid w:val="001C7A61"/>
    <w:rsid w:val="001C7FCB"/>
    <w:rsid w:val="001D031D"/>
    <w:rsid w:val="001D04BC"/>
    <w:rsid w:val="001D0D52"/>
    <w:rsid w:val="001D0F42"/>
    <w:rsid w:val="001D12E3"/>
    <w:rsid w:val="001D1870"/>
    <w:rsid w:val="001D257E"/>
    <w:rsid w:val="001D2F9B"/>
    <w:rsid w:val="001D32D8"/>
    <w:rsid w:val="001D3400"/>
    <w:rsid w:val="001D3BA9"/>
    <w:rsid w:val="001D3C47"/>
    <w:rsid w:val="001D3F69"/>
    <w:rsid w:val="001D4821"/>
    <w:rsid w:val="001D4E82"/>
    <w:rsid w:val="001D4EF9"/>
    <w:rsid w:val="001D508B"/>
    <w:rsid w:val="001D5924"/>
    <w:rsid w:val="001D5A0F"/>
    <w:rsid w:val="001D5B4F"/>
    <w:rsid w:val="001D5DE8"/>
    <w:rsid w:val="001D6114"/>
    <w:rsid w:val="001D741E"/>
    <w:rsid w:val="001D7A02"/>
    <w:rsid w:val="001E0427"/>
    <w:rsid w:val="001E0A8A"/>
    <w:rsid w:val="001E126E"/>
    <w:rsid w:val="001E14B1"/>
    <w:rsid w:val="001E1EC2"/>
    <w:rsid w:val="001E2F17"/>
    <w:rsid w:val="001E38E8"/>
    <w:rsid w:val="001E39C2"/>
    <w:rsid w:val="001E39F4"/>
    <w:rsid w:val="001E3B6F"/>
    <w:rsid w:val="001E569E"/>
    <w:rsid w:val="001E56B4"/>
    <w:rsid w:val="001E581D"/>
    <w:rsid w:val="001E629A"/>
    <w:rsid w:val="001E643B"/>
    <w:rsid w:val="001E64D4"/>
    <w:rsid w:val="001E6669"/>
    <w:rsid w:val="001E6688"/>
    <w:rsid w:val="001E6D8C"/>
    <w:rsid w:val="001E725E"/>
    <w:rsid w:val="001E72BD"/>
    <w:rsid w:val="001E7920"/>
    <w:rsid w:val="001E7FCC"/>
    <w:rsid w:val="001F0299"/>
    <w:rsid w:val="001F0449"/>
    <w:rsid w:val="001F0BFB"/>
    <w:rsid w:val="001F0D9E"/>
    <w:rsid w:val="001F175A"/>
    <w:rsid w:val="001F181A"/>
    <w:rsid w:val="001F1F14"/>
    <w:rsid w:val="001F2057"/>
    <w:rsid w:val="001F22EB"/>
    <w:rsid w:val="001F2357"/>
    <w:rsid w:val="001F25EE"/>
    <w:rsid w:val="001F28CA"/>
    <w:rsid w:val="001F2997"/>
    <w:rsid w:val="001F2B9E"/>
    <w:rsid w:val="001F2DF0"/>
    <w:rsid w:val="001F30EC"/>
    <w:rsid w:val="001F33FA"/>
    <w:rsid w:val="001F3482"/>
    <w:rsid w:val="001F3A62"/>
    <w:rsid w:val="001F48D6"/>
    <w:rsid w:val="001F48E8"/>
    <w:rsid w:val="001F4B92"/>
    <w:rsid w:val="001F5215"/>
    <w:rsid w:val="001F53E3"/>
    <w:rsid w:val="001F5619"/>
    <w:rsid w:val="001F5CEC"/>
    <w:rsid w:val="001F695C"/>
    <w:rsid w:val="001F69AA"/>
    <w:rsid w:val="00200362"/>
    <w:rsid w:val="0020063C"/>
    <w:rsid w:val="0020205B"/>
    <w:rsid w:val="00202193"/>
    <w:rsid w:val="00202B74"/>
    <w:rsid w:val="0020382A"/>
    <w:rsid w:val="002039CF"/>
    <w:rsid w:val="002046D5"/>
    <w:rsid w:val="0020492C"/>
    <w:rsid w:val="00204E0D"/>
    <w:rsid w:val="00204E2C"/>
    <w:rsid w:val="0020536D"/>
    <w:rsid w:val="00205691"/>
    <w:rsid w:val="00205982"/>
    <w:rsid w:val="002061BD"/>
    <w:rsid w:val="002070FE"/>
    <w:rsid w:val="00207613"/>
    <w:rsid w:val="0020778B"/>
    <w:rsid w:val="00207849"/>
    <w:rsid w:val="002108D2"/>
    <w:rsid w:val="00210BE9"/>
    <w:rsid w:val="00210F17"/>
    <w:rsid w:val="0021110E"/>
    <w:rsid w:val="00211A68"/>
    <w:rsid w:val="0021232F"/>
    <w:rsid w:val="002126AB"/>
    <w:rsid w:val="0021276E"/>
    <w:rsid w:val="00212C9E"/>
    <w:rsid w:val="00212CCD"/>
    <w:rsid w:val="002145E5"/>
    <w:rsid w:val="002146CA"/>
    <w:rsid w:val="00214C5A"/>
    <w:rsid w:val="00214D7A"/>
    <w:rsid w:val="00214DE5"/>
    <w:rsid w:val="002158DF"/>
    <w:rsid w:val="00215EFD"/>
    <w:rsid w:val="0021635A"/>
    <w:rsid w:val="00216B5D"/>
    <w:rsid w:val="00216FE8"/>
    <w:rsid w:val="0021772D"/>
    <w:rsid w:val="00217B63"/>
    <w:rsid w:val="00217D94"/>
    <w:rsid w:val="002208F6"/>
    <w:rsid w:val="002210F6"/>
    <w:rsid w:val="002213C8"/>
    <w:rsid w:val="002214F6"/>
    <w:rsid w:val="002219D0"/>
    <w:rsid w:val="0022200B"/>
    <w:rsid w:val="002220AB"/>
    <w:rsid w:val="002234AF"/>
    <w:rsid w:val="00223C56"/>
    <w:rsid w:val="002243C5"/>
    <w:rsid w:val="00224595"/>
    <w:rsid w:val="00224C25"/>
    <w:rsid w:val="002251AE"/>
    <w:rsid w:val="002252D9"/>
    <w:rsid w:val="00225627"/>
    <w:rsid w:val="00225779"/>
    <w:rsid w:val="002258D6"/>
    <w:rsid w:val="0022597B"/>
    <w:rsid w:val="00225A8D"/>
    <w:rsid w:val="0022623E"/>
    <w:rsid w:val="00226903"/>
    <w:rsid w:val="002269BA"/>
    <w:rsid w:val="00227C8E"/>
    <w:rsid w:val="00230B9F"/>
    <w:rsid w:val="00230E54"/>
    <w:rsid w:val="0023113F"/>
    <w:rsid w:val="00231313"/>
    <w:rsid w:val="002318D2"/>
    <w:rsid w:val="00231F95"/>
    <w:rsid w:val="0023206E"/>
    <w:rsid w:val="00232385"/>
    <w:rsid w:val="002324FE"/>
    <w:rsid w:val="002325BE"/>
    <w:rsid w:val="002325EB"/>
    <w:rsid w:val="00232B7F"/>
    <w:rsid w:val="00232C91"/>
    <w:rsid w:val="0023340B"/>
    <w:rsid w:val="002337FB"/>
    <w:rsid w:val="002339F3"/>
    <w:rsid w:val="00233D8A"/>
    <w:rsid w:val="00235330"/>
    <w:rsid w:val="00235C10"/>
    <w:rsid w:val="00235F71"/>
    <w:rsid w:val="00236A2B"/>
    <w:rsid w:val="00237062"/>
    <w:rsid w:val="002401D5"/>
    <w:rsid w:val="00240717"/>
    <w:rsid w:val="00240958"/>
    <w:rsid w:val="00240CA4"/>
    <w:rsid w:val="002414C6"/>
    <w:rsid w:val="00241CC3"/>
    <w:rsid w:val="00242505"/>
    <w:rsid w:val="00242544"/>
    <w:rsid w:val="002425BC"/>
    <w:rsid w:val="002426BE"/>
    <w:rsid w:val="002426C6"/>
    <w:rsid w:val="00243BCB"/>
    <w:rsid w:val="00244DDE"/>
    <w:rsid w:val="002450E6"/>
    <w:rsid w:val="00245A55"/>
    <w:rsid w:val="0024631B"/>
    <w:rsid w:val="0024643B"/>
    <w:rsid w:val="00246755"/>
    <w:rsid w:val="0024686A"/>
    <w:rsid w:val="00246CB4"/>
    <w:rsid w:val="00246E27"/>
    <w:rsid w:val="00247419"/>
    <w:rsid w:val="00247453"/>
    <w:rsid w:val="00247D53"/>
    <w:rsid w:val="0025038A"/>
    <w:rsid w:val="00250997"/>
    <w:rsid w:val="00251CDF"/>
    <w:rsid w:val="00252402"/>
    <w:rsid w:val="00252F60"/>
    <w:rsid w:val="00253432"/>
    <w:rsid w:val="0025373D"/>
    <w:rsid w:val="00254BF0"/>
    <w:rsid w:val="00255C3A"/>
    <w:rsid w:val="0025671E"/>
    <w:rsid w:val="00256985"/>
    <w:rsid w:val="00256A2B"/>
    <w:rsid w:val="00257556"/>
    <w:rsid w:val="002576F1"/>
    <w:rsid w:val="002579A2"/>
    <w:rsid w:val="00257FA3"/>
    <w:rsid w:val="002605D9"/>
    <w:rsid w:val="002609FD"/>
    <w:rsid w:val="00260D93"/>
    <w:rsid w:val="00260E89"/>
    <w:rsid w:val="00261F6F"/>
    <w:rsid w:val="00262B26"/>
    <w:rsid w:val="0026305D"/>
    <w:rsid w:val="00263539"/>
    <w:rsid w:val="002637B0"/>
    <w:rsid w:val="00263C0C"/>
    <w:rsid w:val="00264A41"/>
    <w:rsid w:val="00265517"/>
    <w:rsid w:val="002656FF"/>
    <w:rsid w:val="0026594E"/>
    <w:rsid w:val="00266A62"/>
    <w:rsid w:val="00266E53"/>
    <w:rsid w:val="00267421"/>
    <w:rsid w:val="002674F0"/>
    <w:rsid w:val="00267648"/>
    <w:rsid w:val="00267955"/>
    <w:rsid w:val="002679EB"/>
    <w:rsid w:val="00270E2B"/>
    <w:rsid w:val="00271EA0"/>
    <w:rsid w:val="002721CD"/>
    <w:rsid w:val="002722E0"/>
    <w:rsid w:val="0027235C"/>
    <w:rsid w:val="002726BE"/>
    <w:rsid w:val="00272A0D"/>
    <w:rsid w:val="002730C9"/>
    <w:rsid w:val="00273A98"/>
    <w:rsid w:val="00274041"/>
    <w:rsid w:val="00274767"/>
    <w:rsid w:val="00274A6D"/>
    <w:rsid w:val="002751F4"/>
    <w:rsid w:val="0027536E"/>
    <w:rsid w:val="002759F7"/>
    <w:rsid w:val="00275CA4"/>
    <w:rsid w:val="00276837"/>
    <w:rsid w:val="002768A2"/>
    <w:rsid w:val="00276B00"/>
    <w:rsid w:val="0027707C"/>
    <w:rsid w:val="00277195"/>
    <w:rsid w:val="00277C9E"/>
    <w:rsid w:val="002803E7"/>
    <w:rsid w:val="00280880"/>
    <w:rsid w:val="002816CC"/>
    <w:rsid w:val="002817DE"/>
    <w:rsid w:val="00281C3D"/>
    <w:rsid w:val="00282328"/>
    <w:rsid w:val="0028371A"/>
    <w:rsid w:val="00283913"/>
    <w:rsid w:val="00283B51"/>
    <w:rsid w:val="00283F8F"/>
    <w:rsid w:val="002841AD"/>
    <w:rsid w:val="002848CF"/>
    <w:rsid w:val="00285078"/>
    <w:rsid w:val="002855FA"/>
    <w:rsid w:val="00285DDF"/>
    <w:rsid w:val="00285F79"/>
    <w:rsid w:val="0028609B"/>
    <w:rsid w:val="0028686E"/>
    <w:rsid w:val="00286C5E"/>
    <w:rsid w:val="00290177"/>
    <w:rsid w:val="002907AC"/>
    <w:rsid w:val="002907DA"/>
    <w:rsid w:val="00293581"/>
    <w:rsid w:val="00293B79"/>
    <w:rsid w:val="00293E8E"/>
    <w:rsid w:val="002940B2"/>
    <w:rsid w:val="00294D81"/>
    <w:rsid w:val="00294F61"/>
    <w:rsid w:val="002950F9"/>
    <w:rsid w:val="00295101"/>
    <w:rsid w:val="00295373"/>
    <w:rsid w:val="00295478"/>
    <w:rsid w:val="002954EE"/>
    <w:rsid w:val="00295691"/>
    <w:rsid w:val="002960B8"/>
    <w:rsid w:val="002960C2"/>
    <w:rsid w:val="002962F0"/>
    <w:rsid w:val="002964D0"/>
    <w:rsid w:val="00296A1B"/>
    <w:rsid w:val="00296A75"/>
    <w:rsid w:val="00296A7B"/>
    <w:rsid w:val="00297103"/>
    <w:rsid w:val="00297D7F"/>
    <w:rsid w:val="00297FAE"/>
    <w:rsid w:val="002A025F"/>
    <w:rsid w:val="002A02A3"/>
    <w:rsid w:val="002A078D"/>
    <w:rsid w:val="002A13F0"/>
    <w:rsid w:val="002A17F5"/>
    <w:rsid w:val="002A1E28"/>
    <w:rsid w:val="002A2212"/>
    <w:rsid w:val="002A285C"/>
    <w:rsid w:val="002A2EA4"/>
    <w:rsid w:val="002A3CD5"/>
    <w:rsid w:val="002A3EA0"/>
    <w:rsid w:val="002A4445"/>
    <w:rsid w:val="002A492A"/>
    <w:rsid w:val="002A4CE8"/>
    <w:rsid w:val="002A5347"/>
    <w:rsid w:val="002A63F7"/>
    <w:rsid w:val="002A6582"/>
    <w:rsid w:val="002A69D2"/>
    <w:rsid w:val="002A6A2F"/>
    <w:rsid w:val="002A702B"/>
    <w:rsid w:val="002A70F8"/>
    <w:rsid w:val="002A7461"/>
    <w:rsid w:val="002A7613"/>
    <w:rsid w:val="002A7C68"/>
    <w:rsid w:val="002A7CA2"/>
    <w:rsid w:val="002B0E0E"/>
    <w:rsid w:val="002B1361"/>
    <w:rsid w:val="002B1568"/>
    <w:rsid w:val="002B15C7"/>
    <w:rsid w:val="002B1A76"/>
    <w:rsid w:val="002B1C16"/>
    <w:rsid w:val="002B2B7B"/>
    <w:rsid w:val="002B34E5"/>
    <w:rsid w:val="002B39A0"/>
    <w:rsid w:val="002B4532"/>
    <w:rsid w:val="002B4B54"/>
    <w:rsid w:val="002B4F93"/>
    <w:rsid w:val="002B5037"/>
    <w:rsid w:val="002B51D7"/>
    <w:rsid w:val="002B543F"/>
    <w:rsid w:val="002B6569"/>
    <w:rsid w:val="002B700B"/>
    <w:rsid w:val="002B71CA"/>
    <w:rsid w:val="002B79C0"/>
    <w:rsid w:val="002B7F1C"/>
    <w:rsid w:val="002C0066"/>
    <w:rsid w:val="002C028F"/>
    <w:rsid w:val="002C1509"/>
    <w:rsid w:val="002C16BA"/>
    <w:rsid w:val="002C18D2"/>
    <w:rsid w:val="002C243B"/>
    <w:rsid w:val="002C2C4E"/>
    <w:rsid w:val="002C2CB8"/>
    <w:rsid w:val="002C2EE4"/>
    <w:rsid w:val="002C3490"/>
    <w:rsid w:val="002C36D6"/>
    <w:rsid w:val="002C36D7"/>
    <w:rsid w:val="002C3BA4"/>
    <w:rsid w:val="002C3CB7"/>
    <w:rsid w:val="002C3FD7"/>
    <w:rsid w:val="002C42C5"/>
    <w:rsid w:val="002C49A0"/>
    <w:rsid w:val="002C4B3F"/>
    <w:rsid w:val="002C53E1"/>
    <w:rsid w:val="002C5778"/>
    <w:rsid w:val="002C64BF"/>
    <w:rsid w:val="002C679A"/>
    <w:rsid w:val="002C77F1"/>
    <w:rsid w:val="002D08D4"/>
    <w:rsid w:val="002D0D1B"/>
    <w:rsid w:val="002D21BB"/>
    <w:rsid w:val="002D2352"/>
    <w:rsid w:val="002D242F"/>
    <w:rsid w:val="002D284A"/>
    <w:rsid w:val="002D3600"/>
    <w:rsid w:val="002D3EBC"/>
    <w:rsid w:val="002D4692"/>
    <w:rsid w:val="002D4AA7"/>
    <w:rsid w:val="002D4DA6"/>
    <w:rsid w:val="002D5373"/>
    <w:rsid w:val="002D6394"/>
    <w:rsid w:val="002D6B79"/>
    <w:rsid w:val="002D6BFB"/>
    <w:rsid w:val="002D6D0A"/>
    <w:rsid w:val="002D74D5"/>
    <w:rsid w:val="002D7853"/>
    <w:rsid w:val="002D7866"/>
    <w:rsid w:val="002E01A9"/>
    <w:rsid w:val="002E070A"/>
    <w:rsid w:val="002E109D"/>
    <w:rsid w:val="002E123B"/>
    <w:rsid w:val="002E17F6"/>
    <w:rsid w:val="002E2709"/>
    <w:rsid w:val="002E29BA"/>
    <w:rsid w:val="002E2A5E"/>
    <w:rsid w:val="002E2D43"/>
    <w:rsid w:val="002E2E9C"/>
    <w:rsid w:val="002E3162"/>
    <w:rsid w:val="002E33C4"/>
    <w:rsid w:val="002E36B2"/>
    <w:rsid w:val="002E413E"/>
    <w:rsid w:val="002E432A"/>
    <w:rsid w:val="002E44C8"/>
    <w:rsid w:val="002E4648"/>
    <w:rsid w:val="002E46C1"/>
    <w:rsid w:val="002E493A"/>
    <w:rsid w:val="002E4E1A"/>
    <w:rsid w:val="002E613E"/>
    <w:rsid w:val="002E65D7"/>
    <w:rsid w:val="002E7F3C"/>
    <w:rsid w:val="002F0015"/>
    <w:rsid w:val="002F011D"/>
    <w:rsid w:val="002F0513"/>
    <w:rsid w:val="002F0712"/>
    <w:rsid w:val="002F08CB"/>
    <w:rsid w:val="002F165B"/>
    <w:rsid w:val="002F1AC3"/>
    <w:rsid w:val="002F2DE8"/>
    <w:rsid w:val="002F388A"/>
    <w:rsid w:val="002F3A81"/>
    <w:rsid w:val="002F3E7F"/>
    <w:rsid w:val="002F4B9B"/>
    <w:rsid w:val="002F52F4"/>
    <w:rsid w:val="002F58A9"/>
    <w:rsid w:val="002F61F9"/>
    <w:rsid w:val="002F6619"/>
    <w:rsid w:val="002F706A"/>
    <w:rsid w:val="002F70B3"/>
    <w:rsid w:val="002F785F"/>
    <w:rsid w:val="003002D9"/>
    <w:rsid w:val="00300A17"/>
    <w:rsid w:val="003011A6"/>
    <w:rsid w:val="003012B9"/>
    <w:rsid w:val="003012F7"/>
    <w:rsid w:val="00301472"/>
    <w:rsid w:val="003014EA"/>
    <w:rsid w:val="003017D3"/>
    <w:rsid w:val="00301C52"/>
    <w:rsid w:val="003021EB"/>
    <w:rsid w:val="00302577"/>
    <w:rsid w:val="00302593"/>
    <w:rsid w:val="00302C96"/>
    <w:rsid w:val="003032C4"/>
    <w:rsid w:val="0030345C"/>
    <w:rsid w:val="00303A21"/>
    <w:rsid w:val="00304552"/>
    <w:rsid w:val="00304EB7"/>
    <w:rsid w:val="0030558E"/>
    <w:rsid w:val="00305876"/>
    <w:rsid w:val="00305985"/>
    <w:rsid w:val="00305F35"/>
    <w:rsid w:val="00305F6D"/>
    <w:rsid w:val="00306659"/>
    <w:rsid w:val="00306CE1"/>
    <w:rsid w:val="00306D30"/>
    <w:rsid w:val="0030707E"/>
    <w:rsid w:val="00307993"/>
    <w:rsid w:val="00307F62"/>
    <w:rsid w:val="0031025E"/>
    <w:rsid w:val="00310273"/>
    <w:rsid w:val="003104E0"/>
    <w:rsid w:val="00310B97"/>
    <w:rsid w:val="00311148"/>
    <w:rsid w:val="0031194A"/>
    <w:rsid w:val="003131D8"/>
    <w:rsid w:val="003136E5"/>
    <w:rsid w:val="00313845"/>
    <w:rsid w:val="00314A09"/>
    <w:rsid w:val="00314AA8"/>
    <w:rsid w:val="00314F74"/>
    <w:rsid w:val="0031506A"/>
    <w:rsid w:val="003152CA"/>
    <w:rsid w:val="00315D75"/>
    <w:rsid w:val="00315EE8"/>
    <w:rsid w:val="00316976"/>
    <w:rsid w:val="00317411"/>
    <w:rsid w:val="00317BC0"/>
    <w:rsid w:val="00317CA6"/>
    <w:rsid w:val="00317D03"/>
    <w:rsid w:val="0032044B"/>
    <w:rsid w:val="00320524"/>
    <w:rsid w:val="00320848"/>
    <w:rsid w:val="003209FA"/>
    <w:rsid w:val="00320A36"/>
    <w:rsid w:val="00320E16"/>
    <w:rsid w:val="003216C3"/>
    <w:rsid w:val="003218C5"/>
    <w:rsid w:val="003227C6"/>
    <w:rsid w:val="00322A77"/>
    <w:rsid w:val="00323286"/>
    <w:rsid w:val="003236BD"/>
    <w:rsid w:val="003237D1"/>
    <w:rsid w:val="00323A3B"/>
    <w:rsid w:val="00323B47"/>
    <w:rsid w:val="00323DDC"/>
    <w:rsid w:val="003242DF"/>
    <w:rsid w:val="00324538"/>
    <w:rsid w:val="003245B5"/>
    <w:rsid w:val="003248B4"/>
    <w:rsid w:val="00324FCE"/>
    <w:rsid w:val="00325475"/>
    <w:rsid w:val="003262C2"/>
    <w:rsid w:val="0032642F"/>
    <w:rsid w:val="00326917"/>
    <w:rsid w:val="00326A0E"/>
    <w:rsid w:val="00326F6D"/>
    <w:rsid w:val="0032702E"/>
    <w:rsid w:val="00327803"/>
    <w:rsid w:val="00327A27"/>
    <w:rsid w:val="0033077A"/>
    <w:rsid w:val="00330814"/>
    <w:rsid w:val="00331585"/>
    <w:rsid w:val="00331FE3"/>
    <w:rsid w:val="003320BE"/>
    <w:rsid w:val="00332B7A"/>
    <w:rsid w:val="0033366A"/>
    <w:rsid w:val="003338F5"/>
    <w:rsid w:val="00333AA9"/>
    <w:rsid w:val="0033440C"/>
    <w:rsid w:val="00334AE0"/>
    <w:rsid w:val="00334BDE"/>
    <w:rsid w:val="00334D81"/>
    <w:rsid w:val="0033509C"/>
    <w:rsid w:val="003354C3"/>
    <w:rsid w:val="003354E3"/>
    <w:rsid w:val="0033627A"/>
    <w:rsid w:val="00336580"/>
    <w:rsid w:val="00336B90"/>
    <w:rsid w:val="00337834"/>
    <w:rsid w:val="00340B21"/>
    <w:rsid w:val="00340E8D"/>
    <w:rsid w:val="00341372"/>
    <w:rsid w:val="00341846"/>
    <w:rsid w:val="00343A7A"/>
    <w:rsid w:val="00344435"/>
    <w:rsid w:val="003445C3"/>
    <w:rsid w:val="00344A81"/>
    <w:rsid w:val="00344DC3"/>
    <w:rsid w:val="00346791"/>
    <w:rsid w:val="00346DE0"/>
    <w:rsid w:val="00347014"/>
    <w:rsid w:val="00347095"/>
    <w:rsid w:val="00347663"/>
    <w:rsid w:val="00347AD6"/>
    <w:rsid w:val="00350378"/>
    <w:rsid w:val="00350ADC"/>
    <w:rsid w:val="0035112C"/>
    <w:rsid w:val="00352569"/>
    <w:rsid w:val="00352803"/>
    <w:rsid w:val="00352925"/>
    <w:rsid w:val="00352960"/>
    <w:rsid w:val="0035364F"/>
    <w:rsid w:val="003538A7"/>
    <w:rsid w:val="00353DAF"/>
    <w:rsid w:val="00353E21"/>
    <w:rsid w:val="003543DB"/>
    <w:rsid w:val="0035456E"/>
    <w:rsid w:val="00354B50"/>
    <w:rsid w:val="003550AA"/>
    <w:rsid w:val="003554C8"/>
    <w:rsid w:val="00355670"/>
    <w:rsid w:val="00355CAD"/>
    <w:rsid w:val="003564BA"/>
    <w:rsid w:val="0035759A"/>
    <w:rsid w:val="00357C36"/>
    <w:rsid w:val="00357CE1"/>
    <w:rsid w:val="00360F82"/>
    <w:rsid w:val="00361273"/>
    <w:rsid w:val="003615B6"/>
    <w:rsid w:val="003617CF"/>
    <w:rsid w:val="00361B36"/>
    <w:rsid w:val="00362308"/>
    <w:rsid w:val="00362D0A"/>
    <w:rsid w:val="00362D93"/>
    <w:rsid w:val="003634FE"/>
    <w:rsid w:val="003639F7"/>
    <w:rsid w:val="00363E16"/>
    <w:rsid w:val="00363F46"/>
    <w:rsid w:val="00363F87"/>
    <w:rsid w:val="0036486E"/>
    <w:rsid w:val="00365066"/>
    <w:rsid w:val="003654B6"/>
    <w:rsid w:val="00366599"/>
    <w:rsid w:val="00366E75"/>
    <w:rsid w:val="00366FDD"/>
    <w:rsid w:val="003678B0"/>
    <w:rsid w:val="00367AF1"/>
    <w:rsid w:val="00367EC1"/>
    <w:rsid w:val="003706B6"/>
    <w:rsid w:val="00370C7B"/>
    <w:rsid w:val="00370E2A"/>
    <w:rsid w:val="00371232"/>
    <w:rsid w:val="003718C8"/>
    <w:rsid w:val="00372F95"/>
    <w:rsid w:val="00373229"/>
    <w:rsid w:val="0037360E"/>
    <w:rsid w:val="003740BC"/>
    <w:rsid w:val="00374116"/>
    <w:rsid w:val="0037411F"/>
    <w:rsid w:val="003747C1"/>
    <w:rsid w:val="0037563F"/>
    <w:rsid w:val="003757FF"/>
    <w:rsid w:val="00376E0D"/>
    <w:rsid w:val="00377325"/>
    <w:rsid w:val="003777DF"/>
    <w:rsid w:val="00380D1E"/>
    <w:rsid w:val="00380F56"/>
    <w:rsid w:val="00381317"/>
    <w:rsid w:val="0038139C"/>
    <w:rsid w:val="003816CC"/>
    <w:rsid w:val="0038323B"/>
    <w:rsid w:val="00383B1F"/>
    <w:rsid w:val="00383D4B"/>
    <w:rsid w:val="00383F5A"/>
    <w:rsid w:val="0038414D"/>
    <w:rsid w:val="003854C4"/>
    <w:rsid w:val="00385569"/>
    <w:rsid w:val="00385F66"/>
    <w:rsid w:val="00386FC5"/>
    <w:rsid w:val="0039023D"/>
    <w:rsid w:val="0039046C"/>
    <w:rsid w:val="0039296B"/>
    <w:rsid w:val="00393787"/>
    <w:rsid w:val="00393844"/>
    <w:rsid w:val="00393BA1"/>
    <w:rsid w:val="0039419C"/>
    <w:rsid w:val="003941F7"/>
    <w:rsid w:val="00394FB8"/>
    <w:rsid w:val="0039556F"/>
    <w:rsid w:val="00395721"/>
    <w:rsid w:val="00395D31"/>
    <w:rsid w:val="00396019"/>
    <w:rsid w:val="003965C4"/>
    <w:rsid w:val="00396B08"/>
    <w:rsid w:val="00396C9A"/>
    <w:rsid w:val="00396F5E"/>
    <w:rsid w:val="00397179"/>
    <w:rsid w:val="00397696"/>
    <w:rsid w:val="00397866"/>
    <w:rsid w:val="00397AC0"/>
    <w:rsid w:val="00397C65"/>
    <w:rsid w:val="00397D87"/>
    <w:rsid w:val="003A0353"/>
    <w:rsid w:val="003A05B2"/>
    <w:rsid w:val="003A06A3"/>
    <w:rsid w:val="003A0C52"/>
    <w:rsid w:val="003A0E1D"/>
    <w:rsid w:val="003A104A"/>
    <w:rsid w:val="003A183F"/>
    <w:rsid w:val="003A194B"/>
    <w:rsid w:val="003A274D"/>
    <w:rsid w:val="003A2A71"/>
    <w:rsid w:val="003A3A54"/>
    <w:rsid w:val="003A442F"/>
    <w:rsid w:val="003A4B20"/>
    <w:rsid w:val="003A546E"/>
    <w:rsid w:val="003A5583"/>
    <w:rsid w:val="003A5866"/>
    <w:rsid w:val="003A5D4C"/>
    <w:rsid w:val="003A5ED7"/>
    <w:rsid w:val="003A65D6"/>
    <w:rsid w:val="003A77B6"/>
    <w:rsid w:val="003A784D"/>
    <w:rsid w:val="003A7CEF"/>
    <w:rsid w:val="003A7DCC"/>
    <w:rsid w:val="003B15FB"/>
    <w:rsid w:val="003B1D2B"/>
    <w:rsid w:val="003B4737"/>
    <w:rsid w:val="003B4C88"/>
    <w:rsid w:val="003B52C3"/>
    <w:rsid w:val="003B573B"/>
    <w:rsid w:val="003B5E9E"/>
    <w:rsid w:val="003B6190"/>
    <w:rsid w:val="003B7502"/>
    <w:rsid w:val="003B7917"/>
    <w:rsid w:val="003C0F27"/>
    <w:rsid w:val="003C15CD"/>
    <w:rsid w:val="003C20CC"/>
    <w:rsid w:val="003C23EA"/>
    <w:rsid w:val="003C23F0"/>
    <w:rsid w:val="003C2792"/>
    <w:rsid w:val="003C28C1"/>
    <w:rsid w:val="003C2B2F"/>
    <w:rsid w:val="003C2BE1"/>
    <w:rsid w:val="003C3183"/>
    <w:rsid w:val="003C39FC"/>
    <w:rsid w:val="003C3AC2"/>
    <w:rsid w:val="003C3AFB"/>
    <w:rsid w:val="003C3EF8"/>
    <w:rsid w:val="003C43E0"/>
    <w:rsid w:val="003C457F"/>
    <w:rsid w:val="003C4AD5"/>
    <w:rsid w:val="003C4E92"/>
    <w:rsid w:val="003C53B8"/>
    <w:rsid w:val="003C6CA3"/>
    <w:rsid w:val="003C718C"/>
    <w:rsid w:val="003D0709"/>
    <w:rsid w:val="003D09C5"/>
    <w:rsid w:val="003D0DC7"/>
    <w:rsid w:val="003D0E72"/>
    <w:rsid w:val="003D1348"/>
    <w:rsid w:val="003D1478"/>
    <w:rsid w:val="003D15AC"/>
    <w:rsid w:val="003D1614"/>
    <w:rsid w:val="003D1664"/>
    <w:rsid w:val="003D1698"/>
    <w:rsid w:val="003D1723"/>
    <w:rsid w:val="003D1D10"/>
    <w:rsid w:val="003D26CE"/>
    <w:rsid w:val="003D2829"/>
    <w:rsid w:val="003D30AF"/>
    <w:rsid w:val="003D427C"/>
    <w:rsid w:val="003D5215"/>
    <w:rsid w:val="003D6161"/>
    <w:rsid w:val="003D646F"/>
    <w:rsid w:val="003D6EDE"/>
    <w:rsid w:val="003D7321"/>
    <w:rsid w:val="003E0D43"/>
    <w:rsid w:val="003E1267"/>
    <w:rsid w:val="003E214D"/>
    <w:rsid w:val="003E2573"/>
    <w:rsid w:val="003E2C41"/>
    <w:rsid w:val="003E2FBF"/>
    <w:rsid w:val="003E34AD"/>
    <w:rsid w:val="003E37F7"/>
    <w:rsid w:val="003E3FC4"/>
    <w:rsid w:val="003E4626"/>
    <w:rsid w:val="003E4AC4"/>
    <w:rsid w:val="003E4E6A"/>
    <w:rsid w:val="003E4EE0"/>
    <w:rsid w:val="003E559A"/>
    <w:rsid w:val="003E576A"/>
    <w:rsid w:val="003E60FC"/>
    <w:rsid w:val="003E696C"/>
    <w:rsid w:val="003E6A6A"/>
    <w:rsid w:val="003E7F49"/>
    <w:rsid w:val="003F00FD"/>
    <w:rsid w:val="003F0251"/>
    <w:rsid w:val="003F0293"/>
    <w:rsid w:val="003F0352"/>
    <w:rsid w:val="003F11B5"/>
    <w:rsid w:val="003F276C"/>
    <w:rsid w:val="003F2C72"/>
    <w:rsid w:val="003F3815"/>
    <w:rsid w:val="003F4732"/>
    <w:rsid w:val="003F4A88"/>
    <w:rsid w:val="003F4E97"/>
    <w:rsid w:val="003F598D"/>
    <w:rsid w:val="003F5C96"/>
    <w:rsid w:val="003F5F52"/>
    <w:rsid w:val="003F62E0"/>
    <w:rsid w:val="003F744C"/>
    <w:rsid w:val="003F75EB"/>
    <w:rsid w:val="003F75F8"/>
    <w:rsid w:val="00400101"/>
    <w:rsid w:val="0040074B"/>
    <w:rsid w:val="0040079B"/>
    <w:rsid w:val="0040087B"/>
    <w:rsid w:val="004009CD"/>
    <w:rsid w:val="00400B54"/>
    <w:rsid w:val="004013FE"/>
    <w:rsid w:val="00401755"/>
    <w:rsid w:val="00401B3E"/>
    <w:rsid w:val="00401CA1"/>
    <w:rsid w:val="00401DE2"/>
    <w:rsid w:val="00402432"/>
    <w:rsid w:val="00402468"/>
    <w:rsid w:val="004025FA"/>
    <w:rsid w:val="00403FD4"/>
    <w:rsid w:val="00404EC5"/>
    <w:rsid w:val="00404FF8"/>
    <w:rsid w:val="00405CF3"/>
    <w:rsid w:val="00405E71"/>
    <w:rsid w:val="00406BF2"/>
    <w:rsid w:val="00406D63"/>
    <w:rsid w:val="00406D92"/>
    <w:rsid w:val="004072DF"/>
    <w:rsid w:val="0040775D"/>
    <w:rsid w:val="00407A84"/>
    <w:rsid w:val="00410CF9"/>
    <w:rsid w:val="00410EB8"/>
    <w:rsid w:val="0041100B"/>
    <w:rsid w:val="0041137A"/>
    <w:rsid w:val="004117A0"/>
    <w:rsid w:val="00411E55"/>
    <w:rsid w:val="0041278D"/>
    <w:rsid w:val="004128CA"/>
    <w:rsid w:val="00412DC3"/>
    <w:rsid w:val="004136DA"/>
    <w:rsid w:val="004144F7"/>
    <w:rsid w:val="00414B89"/>
    <w:rsid w:val="004162D5"/>
    <w:rsid w:val="00416EF0"/>
    <w:rsid w:val="00417307"/>
    <w:rsid w:val="00417413"/>
    <w:rsid w:val="004177DC"/>
    <w:rsid w:val="00417C4C"/>
    <w:rsid w:val="00420729"/>
    <w:rsid w:val="00421113"/>
    <w:rsid w:val="00421C9A"/>
    <w:rsid w:val="00422013"/>
    <w:rsid w:val="004223E5"/>
    <w:rsid w:val="004228C6"/>
    <w:rsid w:val="004231A2"/>
    <w:rsid w:val="004232E4"/>
    <w:rsid w:val="00423FE2"/>
    <w:rsid w:val="00424109"/>
    <w:rsid w:val="004246C0"/>
    <w:rsid w:val="00424AA6"/>
    <w:rsid w:val="0042511B"/>
    <w:rsid w:val="004263D5"/>
    <w:rsid w:val="00426C2C"/>
    <w:rsid w:val="00426CC1"/>
    <w:rsid w:val="00427C26"/>
    <w:rsid w:val="00427E61"/>
    <w:rsid w:val="00430A73"/>
    <w:rsid w:val="00430A9D"/>
    <w:rsid w:val="00431A45"/>
    <w:rsid w:val="00431B35"/>
    <w:rsid w:val="004321DB"/>
    <w:rsid w:val="00434F93"/>
    <w:rsid w:val="00435BB5"/>
    <w:rsid w:val="00435FDB"/>
    <w:rsid w:val="0043633F"/>
    <w:rsid w:val="004365C2"/>
    <w:rsid w:val="004365FA"/>
    <w:rsid w:val="00437F8B"/>
    <w:rsid w:val="00440486"/>
    <w:rsid w:val="004408CF"/>
    <w:rsid w:val="004411D2"/>
    <w:rsid w:val="00441368"/>
    <w:rsid w:val="00441D3B"/>
    <w:rsid w:val="004430C0"/>
    <w:rsid w:val="00443124"/>
    <w:rsid w:val="004432B0"/>
    <w:rsid w:val="004434A1"/>
    <w:rsid w:val="00443D2C"/>
    <w:rsid w:val="00444497"/>
    <w:rsid w:val="00444745"/>
    <w:rsid w:val="00444C1C"/>
    <w:rsid w:val="004451E9"/>
    <w:rsid w:val="00445500"/>
    <w:rsid w:val="00445589"/>
    <w:rsid w:val="00445590"/>
    <w:rsid w:val="00445674"/>
    <w:rsid w:val="0044585D"/>
    <w:rsid w:val="00445C70"/>
    <w:rsid w:val="00446220"/>
    <w:rsid w:val="00446C8C"/>
    <w:rsid w:val="00447BAF"/>
    <w:rsid w:val="004508DB"/>
    <w:rsid w:val="00450E58"/>
    <w:rsid w:val="00450F02"/>
    <w:rsid w:val="004517E7"/>
    <w:rsid w:val="0045194B"/>
    <w:rsid w:val="00451EB8"/>
    <w:rsid w:val="00451EE4"/>
    <w:rsid w:val="004522A0"/>
    <w:rsid w:val="0045291A"/>
    <w:rsid w:val="00452B8D"/>
    <w:rsid w:val="00453BEC"/>
    <w:rsid w:val="00453E7A"/>
    <w:rsid w:val="004541F3"/>
    <w:rsid w:val="004548BC"/>
    <w:rsid w:val="00454A8B"/>
    <w:rsid w:val="0045596D"/>
    <w:rsid w:val="004565EF"/>
    <w:rsid w:val="00456E9B"/>
    <w:rsid w:val="0045762E"/>
    <w:rsid w:val="00457992"/>
    <w:rsid w:val="0046032A"/>
    <w:rsid w:val="00460F74"/>
    <w:rsid w:val="0046121C"/>
    <w:rsid w:val="0046141C"/>
    <w:rsid w:val="00461BDB"/>
    <w:rsid w:val="00461C3F"/>
    <w:rsid w:val="0046281D"/>
    <w:rsid w:val="00463D89"/>
    <w:rsid w:val="004646DD"/>
    <w:rsid w:val="00464921"/>
    <w:rsid w:val="00465531"/>
    <w:rsid w:val="00465D6C"/>
    <w:rsid w:val="0046601A"/>
    <w:rsid w:val="00466112"/>
    <w:rsid w:val="004662DA"/>
    <w:rsid w:val="004673CF"/>
    <w:rsid w:val="00467AE8"/>
    <w:rsid w:val="004703DA"/>
    <w:rsid w:val="0047047C"/>
    <w:rsid w:val="004710D0"/>
    <w:rsid w:val="00471121"/>
    <w:rsid w:val="00471455"/>
    <w:rsid w:val="0047154E"/>
    <w:rsid w:val="00471C8E"/>
    <w:rsid w:val="0047230B"/>
    <w:rsid w:val="00472EE2"/>
    <w:rsid w:val="00473FBD"/>
    <w:rsid w:val="004740F6"/>
    <w:rsid w:val="00474231"/>
    <w:rsid w:val="004742CC"/>
    <w:rsid w:val="004745F2"/>
    <w:rsid w:val="00474C79"/>
    <w:rsid w:val="00475144"/>
    <w:rsid w:val="00475FDD"/>
    <w:rsid w:val="00476CF0"/>
    <w:rsid w:val="00476D39"/>
    <w:rsid w:val="004771F8"/>
    <w:rsid w:val="00477D7B"/>
    <w:rsid w:val="0048072A"/>
    <w:rsid w:val="0048189A"/>
    <w:rsid w:val="00481D68"/>
    <w:rsid w:val="00482165"/>
    <w:rsid w:val="0048237C"/>
    <w:rsid w:val="0048254D"/>
    <w:rsid w:val="00482A94"/>
    <w:rsid w:val="004838A5"/>
    <w:rsid w:val="00484A4A"/>
    <w:rsid w:val="00484E20"/>
    <w:rsid w:val="00485675"/>
    <w:rsid w:val="00485A49"/>
    <w:rsid w:val="00485B68"/>
    <w:rsid w:val="00485DB4"/>
    <w:rsid w:val="00486241"/>
    <w:rsid w:val="004868AF"/>
    <w:rsid w:val="00486B62"/>
    <w:rsid w:val="00486ED9"/>
    <w:rsid w:val="0049028E"/>
    <w:rsid w:val="00491281"/>
    <w:rsid w:val="00491E13"/>
    <w:rsid w:val="00492E55"/>
    <w:rsid w:val="004940E1"/>
    <w:rsid w:val="004941A7"/>
    <w:rsid w:val="0049423A"/>
    <w:rsid w:val="004942CE"/>
    <w:rsid w:val="00494871"/>
    <w:rsid w:val="00494B9E"/>
    <w:rsid w:val="00494E69"/>
    <w:rsid w:val="004952C6"/>
    <w:rsid w:val="004955FB"/>
    <w:rsid w:val="00495E1E"/>
    <w:rsid w:val="00495F0B"/>
    <w:rsid w:val="0049604B"/>
    <w:rsid w:val="004963EA"/>
    <w:rsid w:val="004969DB"/>
    <w:rsid w:val="00496B20"/>
    <w:rsid w:val="00496C3C"/>
    <w:rsid w:val="004970AF"/>
    <w:rsid w:val="00497237"/>
    <w:rsid w:val="004A061B"/>
    <w:rsid w:val="004A0AF1"/>
    <w:rsid w:val="004A188C"/>
    <w:rsid w:val="004A1AE9"/>
    <w:rsid w:val="004A2C7C"/>
    <w:rsid w:val="004A3061"/>
    <w:rsid w:val="004A36F7"/>
    <w:rsid w:val="004A3FB6"/>
    <w:rsid w:val="004A483B"/>
    <w:rsid w:val="004A5073"/>
    <w:rsid w:val="004A5C49"/>
    <w:rsid w:val="004A6256"/>
    <w:rsid w:val="004A6276"/>
    <w:rsid w:val="004A6A61"/>
    <w:rsid w:val="004A6DEB"/>
    <w:rsid w:val="004B0551"/>
    <w:rsid w:val="004B05C9"/>
    <w:rsid w:val="004B06D8"/>
    <w:rsid w:val="004B0AF9"/>
    <w:rsid w:val="004B0D83"/>
    <w:rsid w:val="004B158C"/>
    <w:rsid w:val="004B1A64"/>
    <w:rsid w:val="004B2589"/>
    <w:rsid w:val="004B30F0"/>
    <w:rsid w:val="004B3517"/>
    <w:rsid w:val="004B44CD"/>
    <w:rsid w:val="004B4D25"/>
    <w:rsid w:val="004B4D5C"/>
    <w:rsid w:val="004B4F24"/>
    <w:rsid w:val="004B5615"/>
    <w:rsid w:val="004B5657"/>
    <w:rsid w:val="004B59D9"/>
    <w:rsid w:val="004B73ED"/>
    <w:rsid w:val="004B7A8C"/>
    <w:rsid w:val="004C0027"/>
    <w:rsid w:val="004C040F"/>
    <w:rsid w:val="004C0A92"/>
    <w:rsid w:val="004C0B5F"/>
    <w:rsid w:val="004C1639"/>
    <w:rsid w:val="004C1E96"/>
    <w:rsid w:val="004C1EBE"/>
    <w:rsid w:val="004C21D5"/>
    <w:rsid w:val="004C253E"/>
    <w:rsid w:val="004C2606"/>
    <w:rsid w:val="004C26D9"/>
    <w:rsid w:val="004C280A"/>
    <w:rsid w:val="004C2A56"/>
    <w:rsid w:val="004C2CA8"/>
    <w:rsid w:val="004C3860"/>
    <w:rsid w:val="004C38E0"/>
    <w:rsid w:val="004C41E3"/>
    <w:rsid w:val="004C4492"/>
    <w:rsid w:val="004C47EB"/>
    <w:rsid w:val="004C4ECE"/>
    <w:rsid w:val="004C553B"/>
    <w:rsid w:val="004C593A"/>
    <w:rsid w:val="004C59D9"/>
    <w:rsid w:val="004C5AE5"/>
    <w:rsid w:val="004C6163"/>
    <w:rsid w:val="004C6229"/>
    <w:rsid w:val="004C7F5C"/>
    <w:rsid w:val="004D02D9"/>
    <w:rsid w:val="004D0589"/>
    <w:rsid w:val="004D09B4"/>
    <w:rsid w:val="004D0A45"/>
    <w:rsid w:val="004D0BD0"/>
    <w:rsid w:val="004D0D43"/>
    <w:rsid w:val="004D113B"/>
    <w:rsid w:val="004D1467"/>
    <w:rsid w:val="004D1491"/>
    <w:rsid w:val="004D1ECE"/>
    <w:rsid w:val="004D1F51"/>
    <w:rsid w:val="004D2CB7"/>
    <w:rsid w:val="004D2E29"/>
    <w:rsid w:val="004D32B4"/>
    <w:rsid w:val="004D34C4"/>
    <w:rsid w:val="004D4200"/>
    <w:rsid w:val="004D4664"/>
    <w:rsid w:val="004D491D"/>
    <w:rsid w:val="004D4984"/>
    <w:rsid w:val="004D5E9E"/>
    <w:rsid w:val="004D659B"/>
    <w:rsid w:val="004D77B1"/>
    <w:rsid w:val="004D7AB9"/>
    <w:rsid w:val="004D7F14"/>
    <w:rsid w:val="004E11DC"/>
    <w:rsid w:val="004E1FDD"/>
    <w:rsid w:val="004E2208"/>
    <w:rsid w:val="004E33EF"/>
    <w:rsid w:val="004E3AF3"/>
    <w:rsid w:val="004E607A"/>
    <w:rsid w:val="004E6237"/>
    <w:rsid w:val="004E690E"/>
    <w:rsid w:val="004E6B58"/>
    <w:rsid w:val="004E6D4D"/>
    <w:rsid w:val="004E7B56"/>
    <w:rsid w:val="004F022B"/>
    <w:rsid w:val="004F2EAA"/>
    <w:rsid w:val="004F3CDD"/>
    <w:rsid w:val="004F3E24"/>
    <w:rsid w:val="004F5273"/>
    <w:rsid w:val="004F6AFD"/>
    <w:rsid w:val="004F6B7A"/>
    <w:rsid w:val="004F6C35"/>
    <w:rsid w:val="004F7A72"/>
    <w:rsid w:val="00500963"/>
    <w:rsid w:val="0050144B"/>
    <w:rsid w:val="00501DF5"/>
    <w:rsid w:val="005021F1"/>
    <w:rsid w:val="00502295"/>
    <w:rsid w:val="0050241F"/>
    <w:rsid w:val="00503645"/>
    <w:rsid w:val="00503726"/>
    <w:rsid w:val="00503E50"/>
    <w:rsid w:val="005041A4"/>
    <w:rsid w:val="0050602E"/>
    <w:rsid w:val="00506424"/>
    <w:rsid w:val="00506680"/>
    <w:rsid w:val="00506770"/>
    <w:rsid w:val="00506E70"/>
    <w:rsid w:val="00506F48"/>
    <w:rsid w:val="00507659"/>
    <w:rsid w:val="00507B7E"/>
    <w:rsid w:val="00510133"/>
    <w:rsid w:val="00510203"/>
    <w:rsid w:val="00511116"/>
    <w:rsid w:val="00511167"/>
    <w:rsid w:val="005119FD"/>
    <w:rsid w:val="005121C5"/>
    <w:rsid w:val="00512458"/>
    <w:rsid w:val="00512A6F"/>
    <w:rsid w:val="00513619"/>
    <w:rsid w:val="00513667"/>
    <w:rsid w:val="005137AB"/>
    <w:rsid w:val="00513A30"/>
    <w:rsid w:val="00513F85"/>
    <w:rsid w:val="005154DB"/>
    <w:rsid w:val="00515C7C"/>
    <w:rsid w:val="00516629"/>
    <w:rsid w:val="00516AE2"/>
    <w:rsid w:val="00516B3A"/>
    <w:rsid w:val="00516BA5"/>
    <w:rsid w:val="00516C13"/>
    <w:rsid w:val="00516E8A"/>
    <w:rsid w:val="0051728F"/>
    <w:rsid w:val="00521607"/>
    <w:rsid w:val="00521A1F"/>
    <w:rsid w:val="00521B35"/>
    <w:rsid w:val="0052387F"/>
    <w:rsid w:val="00524F35"/>
    <w:rsid w:val="00525911"/>
    <w:rsid w:val="00526471"/>
    <w:rsid w:val="005268F8"/>
    <w:rsid w:val="005278B5"/>
    <w:rsid w:val="00527A5A"/>
    <w:rsid w:val="00527CA8"/>
    <w:rsid w:val="00527DEE"/>
    <w:rsid w:val="00530812"/>
    <w:rsid w:val="00531040"/>
    <w:rsid w:val="00531C17"/>
    <w:rsid w:val="00531C29"/>
    <w:rsid w:val="00531CC6"/>
    <w:rsid w:val="00533533"/>
    <w:rsid w:val="005338B1"/>
    <w:rsid w:val="00533AF8"/>
    <w:rsid w:val="00533B00"/>
    <w:rsid w:val="00534231"/>
    <w:rsid w:val="005342F4"/>
    <w:rsid w:val="0053479F"/>
    <w:rsid w:val="00534B7F"/>
    <w:rsid w:val="00535919"/>
    <w:rsid w:val="00535DD6"/>
    <w:rsid w:val="00535F97"/>
    <w:rsid w:val="00536E4D"/>
    <w:rsid w:val="00536ECF"/>
    <w:rsid w:val="00537B82"/>
    <w:rsid w:val="00537CCA"/>
    <w:rsid w:val="005401E6"/>
    <w:rsid w:val="00540886"/>
    <w:rsid w:val="00541253"/>
    <w:rsid w:val="0054130B"/>
    <w:rsid w:val="005416D1"/>
    <w:rsid w:val="005417EF"/>
    <w:rsid w:val="0054217B"/>
    <w:rsid w:val="005422C9"/>
    <w:rsid w:val="0054284A"/>
    <w:rsid w:val="00542AAD"/>
    <w:rsid w:val="00543005"/>
    <w:rsid w:val="00543841"/>
    <w:rsid w:val="00543899"/>
    <w:rsid w:val="00544181"/>
    <w:rsid w:val="005445FA"/>
    <w:rsid w:val="00544657"/>
    <w:rsid w:val="00544862"/>
    <w:rsid w:val="00544EE5"/>
    <w:rsid w:val="00544EF9"/>
    <w:rsid w:val="005461DC"/>
    <w:rsid w:val="005461EF"/>
    <w:rsid w:val="00546683"/>
    <w:rsid w:val="00546BD5"/>
    <w:rsid w:val="00546D5B"/>
    <w:rsid w:val="00547776"/>
    <w:rsid w:val="00547DEC"/>
    <w:rsid w:val="00547E1F"/>
    <w:rsid w:val="00550821"/>
    <w:rsid w:val="00550868"/>
    <w:rsid w:val="00550AFA"/>
    <w:rsid w:val="0055108B"/>
    <w:rsid w:val="005511A4"/>
    <w:rsid w:val="0055194A"/>
    <w:rsid w:val="00551AFD"/>
    <w:rsid w:val="00551B8E"/>
    <w:rsid w:val="00551F08"/>
    <w:rsid w:val="0055257E"/>
    <w:rsid w:val="005527BB"/>
    <w:rsid w:val="005529CE"/>
    <w:rsid w:val="00552F62"/>
    <w:rsid w:val="00553249"/>
    <w:rsid w:val="00553403"/>
    <w:rsid w:val="005534B7"/>
    <w:rsid w:val="00553819"/>
    <w:rsid w:val="00553AD7"/>
    <w:rsid w:val="00554198"/>
    <w:rsid w:val="005544AD"/>
    <w:rsid w:val="00554684"/>
    <w:rsid w:val="00554A50"/>
    <w:rsid w:val="0055633A"/>
    <w:rsid w:val="00556589"/>
    <w:rsid w:val="00556707"/>
    <w:rsid w:val="00557677"/>
    <w:rsid w:val="005577A5"/>
    <w:rsid w:val="005602AF"/>
    <w:rsid w:val="00560844"/>
    <w:rsid w:val="00560FFA"/>
    <w:rsid w:val="0056160F"/>
    <w:rsid w:val="00562C96"/>
    <w:rsid w:val="00563A96"/>
    <w:rsid w:val="00563C1C"/>
    <w:rsid w:val="00564838"/>
    <w:rsid w:val="00564BFF"/>
    <w:rsid w:val="00564D8D"/>
    <w:rsid w:val="005650E6"/>
    <w:rsid w:val="005658CE"/>
    <w:rsid w:val="005662C8"/>
    <w:rsid w:val="00566A11"/>
    <w:rsid w:val="005670F2"/>
    <w:rsid w:val="0057005A"/>
    <w:rsid w:val="00571381"/>
    <w:rsid w:val="005713E0"/>
    <w:rsid w:val="005714AC"/>
    <w:rsid w:val="00571ED3"/>
    <w:rsid w:val="0057267B"/>
    <w:rsid w:val="005738CA"/>
    <w:rsid w:val="005744A1"/>
    <w:rsid w:val="005752B8"/>
    <w:rsid w:val="00575935"/>
    <w:rsid w:val="00576C79"/>
    <w:rsid w:val="00576FD3"/>
    <w:rsid w:val="005770C1"/>
    <w:rsid w:val="005773E2"/>
    <w:rsid w:val="005804A1"/>
    <w:rsid w:val="0058073E"/>
    <w:rsid w:val="00580861"/>
    <w:rsid w:val="00580E0E"/>
    <w:rsid w:val="005826C2"/>
    <w:rsid w:val="00582B6E"/>
    <w:rsid w:val="00583340"/>
    <w:rsid w:val="0058354F"/>
    <w:rsid w:val="005838F9"/>
    <w:rsid w:val="00583D8D"/>
    <w:rsid w:val="00583FB9"/>
    <w:rsid w:val="00584562"/>
    <w:rsid w:val="00584EF8"/>
    <w:rsid w:val="00585044"/>
    <w:rsid w:val="00585736"/>
    <w:rsid w:val="00585879"/>
    <w:rsid w:val="005868F6"/>
    <w:rsid w:val="00586E25"/>
    <w:rsid w:val="005870CD"/>
    <w:rsid w:val="0058722B"/>
    <w:rsid w:val="005872A3"/>
    <w:rsid w:val="005874F8"/>
    <w:rsid w:val="005875E6"/>
    <w:rsid w:val="005876BC"/>
    <w:rsid w:val="00590134"/>
    <w:rsid w:val="00590331"/>
    <w:rsid w:val="005907CE"/>
    <w:rsid w:val="00590FC7"/>
    <w:rsid w:val="00591039"/>
    <w:rsid w:val="00592264"/>
    <w:rsid w:val="005928D0"/>
    <w:rsid w:val="00593004"/>
    <w:rsid w:val="0059460D"/>
    <w:rsid w:val="0059471C"/>
    <w:rsid w:val="0059512F"/>
    <w:rsid w:val="0059514C"/>
    <w:rsid w:val="0059517E"/>
    <w:rsid w:val="00595312"/>
    <w:rsid w:val="00595EE6"/>
    <w:rsid w:val="00596219"/>
    <w:rsid w:val="00596C4D"/>
    <w:rsid w:val="005970D9"/>
    <w:rsid w:val="005970E2"/>
    <w:rsid w:val="005A00FF"/>
    <w:rsid w:val="005A069B"/>
    <w:rsid w:val="005A0B11"/>
    <w:rsid w:val="005A1158"/>
    <w:rsid w:val="005A1469"/>
    <w:rsid w:val="005A183A"/>
    <w:rsid w:val="005A342B"/>
    <w:rsid w:val="005A3876"/>
    <w:rsid w:val="005A3DAB"/>
    <w:rsid w:val="005A478D"/>
    <w:rsid w:val="005A4833"/>
    <w:rsid w:val="005A51F8"/>
    <w:rsid w:val="005A544E"/>
    <w:rsid w:val="005A5490"/>
    <w:rsid w:val="005A5A80"/>
    <w:rsid w:val="005A7836"/>
    <w:rsid w:val="005A7938"/>
    <w:rsid w:val="005B072E"/>
    <w:rsid w:val="005B0C00"/>
    <w:rsid w:val="005B102A"/>
    <w:rsid w:val="005B16F4"/>
    <w:rsid w:val="005B1BFD"/>
    <w:rsid w:val="005B1F46"/>
    <w:rsid w:val="005B208A"/>
    <w:rsid w:val="005B237A"/>
    <w:rsid w:val="005B2AC3"/>
    <w:rsid w:val="005B2C10"/>
    <w:rsid w:val="005B2F5B"/>
    <w:rsid w:val="005B30D0"/>
    <w:rsid w:val="005B3302"/>
    <w:rsid w:val="005B3669"/>
    <w:rsid w:val="005B3A4A"/>
    <w:rsid w:val="005B3B38"/>
    <w:rsid w:val="005B563F"/>
    <w:rsid w:val="005B62FF"/>
    <w:rsid w:val="005B79F2"/>
    <w:rsid w:val="005B7A6B"/>
    <w:rsid w:val="005C094D"/>
    <w:rsid w:val="005C1084"/>
    <w:rsid w:val="005C13C3"/>
    <w:rsid w:val="005C192F"/>
    <w:rsid w:val="005C1F73"/>
    <w:rsid w:val="005C2E29"/>
    <w:rsid w:val="005C3114"/>
    <w:rsid w:val="005C3879"/>
    <w:rsid w:val="005C496D"/>
    <w:rsid w:val="005C5A38"/>
    <w:rsid w:val="005C6279"/>
    <w:rsid w:val="005C6346"/>
    <w:rsid w:val="005C7927"/>
    <w:rsid w:val="005D078C"/>
    <w:rsid w:val="005D125D"/>
    <w:rsid w:val="005D13BD"/>
    <w:rsid w:val="005D17C6"/>
    <w:rsid w:val="005D297A"/>
    <w:rsid w:val="005D2CB0"/>
    <w:rsid w:val="005D2D6C"/>
    <w:rsid w:val="005D2E97"/>
    <w:rsid w:val="005D2F8A"/>
    <w:rsid w:val="005D30C0"/>
    <w:rsid w:val="005D33B2"/>
    <w:rsid w:val="005D341C"/>
    <w:rsid w:val="005D3874"/>
    <w:rsid w:val="005D4769"/>
    <w:rsid w:val="005D481C"/>
    <w:rsid w:val="005D4E97"/>
    <w:rsid w:val="005D55CB"/>
    <w:rsid w:val="005D5854"/>
    <w:rsid w:val="005D6AA0"/>
    <w:rsid w:val="005D6EBE"/>
    <w:rsid w:val="005E0B51"/>
    <w:rsid w:val="005E10FA"/>
    <w:rsid w:val="005E18A4"/>
    <w:rsid w:val="005E1BA7"/>
    <w:rsid w:val="005E24E2"/>
    <w:rsid w:val="005E25D5"/>
    <w:rsid w:val="005E25F8"/>
    <w:rsid w:val="005E2810"/>
    <w:rsid w:val="005E2B05"/>
    <w:rsid w:val="005E2E8F"/>
    <w:rsid w:val="005E4883"/>
    <w:rsid w:val="005E4E9C"/>
    <w:rsid w:val="005E4F26"/>
    <w:rsid w:val="005E519B"/>
    <w:rsid w:val="005E5947"/>
    <w:rsid w:val="005E5C5D"/>
    <w:rsid w:val="005E633A"/>
    <w:rsid w:val="005E63CD"/>
    <w:rsid w:val="005E65DB"/>
    <w:rsid w:val="005E69E8"/>
    <w:rsid w:val="005E6A7D"/>
    <w:rsid w:val="005F0270"/>
    <w:rsid w:val="005F1477"/>
    <w:rsid w:val="005F17BD"/>
    <w:rsid w:val="005F215C"/>
    <w:rsid w:val="005F267E"/>
    <w:rsid w:val="005F35D7"/>
    <w:rsid w:val="005F399F"/>
    <w:rsid w:val="005F446E"/>
    <w:rsid w:val="005F5320"/>
    <w:rsid w:val="005F5EE6"/>
    <w:rsid w:val="005F5FC4"/>
    <w:rsid w:val="005F6A3C"/>
    <w:rsid w:val="005F6C89"/>
    <w:rsid w:val="005F6D78"/>
    <w:rsid w:val="005F767B"/>
    <w:rsid w:val="005F7EDD"/>
    <w:rsid w:val="0060017E"/>
    <w:rsid w:val="00601607"/>
    <w:rsid w:val="006017CF"/>
    <w:rsid w:val="00602404"/>
    <w:rsid w:val="00602933"/>
    <w:rsid w:val="00602A69"/>
    <w:rsid w:val="00602EB0"/>
    <w:rsid w:val="0060333E"/>
    <w:rsid w:val="00603879"/>
    <w:rsid w:val="00603AB4"/>
    <w:rsid w:val="00603C52"/>
    <w:rsid w:val="00603E5B"/>
    <w:rsid w:val="0060426F"/>
    <w:rsid w:val="0060442D"/>
    <w:rsid w:val="00604884"/>
    <w:rsid w:val="00604E80"/>
    <w:rsid w:val="0060502E"/>
    <w:rsid w:val="00605041"/>
    <w:rsid w:val="006054BB"/>
    <w:rsid w:val="0060615D"/>
    <w:rsid w:val="00606939"/>
    <w:rsid w:val="00606B93"/>
    <w:rsid w:val="006071B1"/>
    <w:rsid w:val="006072AD"/>
    <w:rsid w:val="00607576"/>
    <w:rsid w:val="00607DBF"/>
    <w:rsid w:val="0061091A"/>
    <w:rsid w:val="00610F83"/>
    <w:rsid w:val="00611940"/>
    <w:rsid w:val="00611A4C"/>
    <w:rsid w:val="00611C8E"/>
    <w:rsid w:val="006126BF"/>
    <w:rsid w:val="00613286"/>
    <w:rsid w:val="006141FE"/>
    <w:rsid w:val="00614898"/>
    <w:rsid w:val="006149AC"/>
    <w:rsid w:val="00614A82"/>
    <w:rsid w:val="00614C4D"/>
    <w:rsid w:val="00614E43"/>
    <w:rsid w:val="006163A5"/>
    <w:rsid w:val="00616D2F"/>
    <w:rsid w:val="00616D36"/>
    <w:rsid w:val="006170AC"/>
    <w:rsid w:val="006170E1"/>
    <w:rsid w:val="0061768B"/>
    <w:rsid w:val="0061782F"/>
    <w:rsid w:val="00617D62"/>
    <w:rsid w:val="006208C0"/>
    <w:rsid w:val="00620908"/>
    <w:rsid w:val="00621BE1"/>
    <w:rsid w:val="00621FC9"/>
    <w:rsid w:val="0062210B"/>
    <w:rsid w:val="00622A85"/>
    <w:rsid w:val="00624B69"/>
    <w:rsid w:val="00624E12"/>
    <w:rsid w:val="00624FFC"/>
    <w:rsid w:val="00625033"/>
    <w:rsid w:val="006252EF"/>
    <w:rsid w:val="00625832"/>
    <w:rsid w:val="00625892"/>
    <w:rsid w:val="00625C38"/>
    <w:rsid w:val="006260E3"/>
    <w:rsid w:val="0062752B"/>
    <w:rsid w:val="006278BA"/>
    <w:rsid w:val="00627E6B"/>
    <w:rsid w:val="006300F1"/>
    <w:rsid w:val="006301FD"/>
    <w:rsid w:val="0063094F"/>
    <w:rsid w:val="00630E9B"/>
    <w:rsid w:val="00630FF7"/>
    <w:rsid w:val="006316D7"/>
    <w:rsid w:val="00631F33"/>
    <w:rsid w:val="00632001"/>
    <w:rsid w:val="006329AD"/>
    <w:rsid w:val="00632DA0"/>
    <w:rsid w:val="00633245"/>
    <w:rsid w:val="00634627"/>
    <w:rsid w:val="00634658"/>
    <w:rsid w:val="0063470A"/>
    <w:rsid w:val="0063470F"/>
    <w:rsid w:val="00635859"/>
    <w:rsid w:val="006359DB"/>
    <w:rsid w:val="00635AAD"/>
    <w:rsid w:val="00636247"/>
    <w:rsid w:val="00636CEF"/>
    <w:rsid w:val="00637292"/>
    <w:rsid w:val="00637321"/>
    <w:rsid w:val="00640C45"/>
    <w:rsid w:val="00640D8B"/>
    <w:rsid w:val="0064150B"/>
    <w:rsid w:val="00641769"/>
    <w:rsid w:val="00641BAE"/>
    <w:rsid w:val="0064209E"/>
    <w:rsid w:val="006425B1"/>
    <w:rsid w:val="00642E22"/>
    <w:rsid w:val="006435B4"/>
    <w:rsid w:val="00643885"/>
    <w:rsid w:val="00643FD9"/>
    <w:rsid w:val="006446C0"/>
    <w:rsid w:val="00645CE7"/>
    <w:rsid w:val="00646029"/>
    <w:rsid w:val="00646A1E"/>
    <w:rsid w:val="006474AA"/>
    <w:rsid w:val="00647628"/>
    <w:rsid w:val="0065017B"/>
    <w:rsid w:val="00650A77"/>
    <w:rsid w:val="006511A8"/>
    <w:rsid w:val="00651329"/>
    <w:rsid w:val="006514AB"/>
    <w:rsid w:val="006517CE"/>
    <w:rsid w:val="006528AA"/>
    <w:rsid w:val="00653052"/>
    <w:rsid w:val="0065317B"/>
    <w:rsid w:val="0065319E"/>
    <w:rsid w:val="006538C3"/>
    <w:rsid w:val="006545F1"/>
    <w:rsid w:val="00654E59"/>
    <w:rsid w:val="006565BA"/>
    <w:rsid w:val="00656618"/>
    <w:rsid w:val="00656AA8"/>
    <w:rsid w:val="00657699"/>
    <w:rsid w:val="00660D0E"/>
    <w:rsid w:val="00660F0D"/>
    <w:rsid w:val="00661D38"/>
    <w:rsid w:val="006623A2"/>
    <w:rsid w:val="0066389B"/>
    <w:rsid w:val="006639FC"/>
    <w:rsid w:val="006647AB"/>
    <w:rsid w:val="00665152"/>
    <w:rsid w:val="00665D08"/>
    <w:rsid w:val="00667A92"/>
    <w:rsid w:val="00670036"/>
    <w:rsid w:val="006707AD"/>
    <w:rsid w:val="00671770"/>
    <w:rsid w:val="00672B23"/>
    <w:rsid w:val="0067317E"/>
    <w:rsid w:val="00673A13"/>
    <w:rsid w:val="006750DD"/>
    <w:rsid w:val="00676304"/>
    <w:rsid w:val="006767C4"/>
    <w:rsid w:val="00680B5C"/>
    <w:rsid w:val="006810C9"/>
    <w:rsid w:val="00681528"/>
    <w:rsid w:val="006816F8"/>
    <w:rsid w:val="00681FA0"/>
    <w:rsid w:val="00682138"/>
    <w:rsid w:val="006823BD"/>
    <w:rsid w:val="00682630"/>
    <w:rsid w:val="006829FE"/>
    <w:rsid w:val="00682BF4"/>
    <w:rsid w:val="00682CEA"/>
    <w:rsid w:val="006837D9"/>
    <w:rsid w:val="00683F76"/>
    <w:rsid w:val="00684157"/>
    <w:rsid w:val="006851B2"/>
    <w:rsid w:val="0068568A"/>
    <w:rsid w:val="00686659"/>
    <w:rsid w:val="00686F90"/>
    <w:rsid w:val="00687930"/>
    <w:rsid w:val="00687B68"/>
    <w:rsid w:val="00687FF1"/>
    <w:rsid w:val="006904B2"/>
    <w:rsid w:val="006906F7"/>
    <w:rsid w:val="00690969"/>
    <w:rsid w:val="0069111D"/>
    <w:rsid w:val="006912B9"/>
    <w:rsid w:val="006914AE"/>
    <w:rsid w:val="00691B3A"/>
    <w:rsid w:val="00692034"/>
    <w:rsid w:val="00692248"/>
    <w:rsid w:val="00692E78"/>
    <w:rsid w:val="00693050"/>
    <w:rsid w:val="006932A1"/>
    <w:rsid w:val="00693A8D"/>
    <w:rsid w:val="00693A9A"/>
    <w:rsid w:val="0069447E"/>
    <w:rsid w:val="00694ACA"/>
    <w:rsid w:val="00695359"/>
    <w:rsid w:val="0069546B"/>
    <w:rsid w:val="006959F1"/>
    <w:rsid w:val="00695B20"/>
    <w:rsid w:val="00696480"/>
    <w:rsid w:val="00696728"/>
    <w:rsid w:val="00696E15"/>
    <w:rsid w:val="00697449"/>
    <w:rsid w:val="00697C30"/>
    <w:rsid w:val="006A1053"/>
    <w:rsid w:val="006A1330"/>
    <w:rsid w:val="006A145F"/>
    <w:rsid w:val="006A162D"/>
    <w:rsid w:val="006A18B5"/>
    <w:rsid w:val="006A1B96"/>
    <w:rsid w:val="006A1C1B"/>
    <w:rsid w:val="006A1D8B"/>
    <w:rsid w:val="006A25A0"/>
    <w:rsid w:val="006A29B1"/>
    <w:rsid w:val="006A2E29"/>
    <w:rsid w:val="006A3440"/>
    <w:rsid w:val="006A3641"/>
    <w:rsid w:val="006A3A3F"/>
    <w:rsid w:val="006A3C93"/>
    <w:rsid w:val="006A3F76"/>
    <w:rsid w:val="006A45F5"/>
    <w:rsid w:val="006A4D62"/>
    <w:rsid w:val="006A4F76"/>
    <w:rsid w:val="006A584B"/>
    <w:rsid w:val="006A5899"/>
    <w:rsid w:val="006A59E9"/>
    <w:rsid w:val="006A64F1"/>
    <w:rsid w:val="006A73EA"/>
    <w:rsid w:val="006A7976"/>
    <w:rsid w:val="006B0506"/>
    <w:rsid w:val="006B0A59"/>
    <w:rsid w:val="006B0BA0"/>
    <w:rsid w:val="006B0F19"/>
    <w:rsid w:val="006B16B6"/>
    <w:rsid w:val="006B1AC0"/>
    <w:rsid w:val="006B269F"/>
    <w:rsid w:val="006B2EBC"/>
    <w:rsid w:val="006B3374"/>
    <w:rsid w:val="006B3831"/>
    <w:rsid w:val="006B41BB"/>
    <w:rsid w:val="006B519B"/>
    <w:rsid w:val="006B5296"/>
    <w:rsid w:val="006B59EB"/>
    <w:rsid w:val="006B5B0D"/>
    <w:rsid w:val="006B5F96"/>
    <w:rsid w:val="006B6E9C"/>
    <w:rsid w:val="006B7FFD"/>
    <w:rsid w:val="006C0AD3"/>
    <w:rsid w:val="006C1A28"/>
    <w:rsid w:val="006C1C31"/>
    <w:rsid w:val="006C1C59"/>
    <w:rsid w:val="006C2124"/>
    <w:rsid w:val="006C2462"/>
    <w:rsid w:val="006C2BB7"/>
    <w:rsid w:val="006C3B1F"/>
    <w:rsid w:val="006C4451"/>
    <w:rsid w:val="006C599B"/>
    <w:rsid w:val="006C5AA7"/>
    <w:rsid w:val="006C6188"/>
    <w:rsid w:val="006C7ADE"/>
    <w:rsid w:val="006C7FA1"/>
    <w:rsid w:val="006D0176"/>
    <w:rsid w:val="006D042A"/>
    <w:rsid w:val="006D0631"/>
    <w:rsid w:val="006D1655"/>
    <w:rsid w:val="006D1C5E"/>
    <w:rsid w:val="006D2397"/>
    <w:rsid w:val="006D24FE"/>
    <w:rsid w:val="006D2587"/>
    <w:rsid w:val="006D2EEB"/>
    <w:rsid w:val="006D311B"/>
    <w:rsid w:val="006D36E7"/>
    <w:rsid w:val="006D4162"/>
    <w:rsid w:val="006D63EB"/>
    <w:rsid w:val="006D6597"/>
    <w:rsid w:val="006D6A31"/>
    <w:rsid w:val="006D71CA"/>
    <w:rsid w:val="006E00F3"/>
    <w:rsid w:val="006E03D2"/>
    <w:rsid w:val="006E0544"/>
    <w:rsid w:val="006E083B"/>
    <w:rsid w:val="006E0E46"/>
    <w:rsid w:val="006E14AF"/>
    <w:rsid w:val="006E1940"/>
    <w:rsid w:val="006E1A7B"/>
    <w:rsid w:val="006E2F27"/>
    <w:rsid w:val="006E3329"/>
    <w:rsid w:val="006E33F6"/>
    <w:rsid w:val="006E3F84"/>
    <w:rsid w:val="006E3FFC"/>
    <w:rsid w:val="006E4551"/>
    <w:rsid w:val="006E462A"/>
    <w:rsid w:val="006E4CCC"/>
    <w:rsid w:val="006E527A"/>
    <w:rsid w:val="006E6215"/>
    <w:rsid w:val="006E694C"/>
    <w:rsid w:val="006E6FB2"/>
    <w:rsid w:val="006E73C0"/>
    <w:rsid w:val="006F11F6"/>
    <w:rsid w:val="006F1715"/>
    <w:rsid w:val="006F1CC7"/>
    <w:rsid w:val="006F2ADB"/>
    <w:rsid w:val="006F2D2F"/>
    <w:rsid w:val="006F3DB1"/>
    <w:rsid w:val="006F4E42"/>
    <w:rsid w:val="006F6522"/>
    <w:rsid w:val="006F75AC"/>
    <w:rsid w:val="006F7AE1"/>
    <w:rsid w:val="0070057A"/>
    <w:rsid w:val="00701C0C"/>
    <w:rsid w:val="007021C0"/>
    <w:rsid w:val="007021F9"/>
    <w:rsid w:val="0070253F"/>
    <w:rsid w:val="007033E0"/>
    <w:rsid w:val="007035E0"/>
    <w:rsid w:val="007041EC"/>
    <w:rsid w:val="00704E60"/>
    <w:rsid w:val="00705815"/>
    <w:rsid w:val="00705D7B"/>
    <w:rsid w:val="00705EDB"/>
    <w:rsid w:val="00706A49"/>
    <w:rsid w:val="00706F72"/>
    <w:rsid w:val="00710226"/>
    <w:rsid w:val="0071095D"/>
    <w:rsid w:val="00710E4E"/>
    <w:rsid w:val="00711256"/>
    <w:rsid w:val="007117D9"/>
    <w:rsid w:val="00711D7F"/>
    <w:rsid w:val="007121E0"/>
    <w:rsid w:val="00713443"/>
    <w:rsid w:val="00713D96"/>
    <w:rsid w:val="007141A1"/>
    <w:rsid w:val="00714F84"/>
    <w:rsid w:val="007159D9"/>
    <w:rsid w:val="0071685C"/>
    <w:rsid w:val="007177CD"/>
    <w:rsid w:val="007202EC"/>
    <w:rsid w:val="00720350"/>
    <w:rsid w:val="00720E41"/>
    <w:rsid w:val="007216E2"/>
    <w:rsid w:val="00722263"/>
    <w:rsid w:val="00722548"/>
    <w:rsid w:val="00722CD5"/>
    <w:rsid w:val="00722F22"/>
    <w:rsid w:val="007231B4"/>
    <w:rsid w:val="00723520"/>
    <w:rsid w:val="0072448D"/>
    <w:rsid w:val="00724BAF"/>
    <w:rsid w:val="00725582"/>
    <w:rsid w:val="007256C8"/>
    <w:rsid w:val="00725CD8"/>
    <w:rsid w:val="00725D38"/>
    <w:rsid w:val="00726063"/>
    <w:rsid w:val="00727097"/>
    <w:rsid w:val="007270E7"/>
    <w:rsid w:val="007275BA"/>
    <w:rsid w:val="007279B7"/>
    <w:rsid w:val="007301B6"/>
    <w:rsid w:val="007306CD"/>
    <w:rsid w:val="00730A4B"/>
    <w:rsid w:val="00730BC0"/>
    <w:rsid w:val="00730E95"/>
    <w:rsid w:val="007318FB"/>
    <w:rsid w:val="00731A4E"/>
    <w:rsid w:val="007328E3"/>
    <w:rsid w:val="0073316F"/>
    <w:rsid w:val="00733281"/>
    <w:rsid w:val="007334D3"/>
    <w:rsid w:val="00733660"/>
    <w:rsid w:val="00733D63"/>
    <w:rsid w:val="007347A2"/>
    <w:rsid w:val="00735850"/>
    <w:rsid w:val="007361D2"/>
    <w:rsid w:val="00736BE6"/>
    <w:rsid w:val="00736C19"/>
    <w:rsid w:val="00737716"/>
    <w:rsid w:val="00737A45"/>
    <w:rsid w:val="00737BCB"/>
    <w:rsid w:val="00740415"/>
    <w:rsid w:val="007406F5"/>
    <w:rsid w:val="00741513"/>
    <w:rsid w:val="0074167F"/>
    <w:rsid w:val="0074180B"/>
    <w:rsid w:val="00741E34"/>
    <w:rsid w:val="007420BE"/>
    <w:rsid w:val="00742145"/>
    <w:rsid w:val="00742348"/>
    <w:rsid w:val="0074289D"/>
    <w:rsid w:val="007428B0"/>
    <w:rsid w:val="00742EE8"/>
    <w:rsid w:val="007434D1"/>
    <w:rsid w:val="0074383D"/>
    <w:rsid w:val="00743F8C"/>
    <w:rsid w:val="007440B9"/>
    <w:rsid w:val="007441AD"/>
    <w:rsid w:val="007442ED"/>
    <w:rsid w:val="0074557C"/>
    <w:rsid w:val="007455C8"/>
    <w:rsid w:val="007461BB"/>
    <w:rsid w:val="00746382"/>
    <w:rsid w:val="00746A8A"/>
    <w:rsid w:val="00750487"/>
    <w:rsid w:val="007509FE"/>
    <w:rsid w:val="00750B12"/>
    <w:rsid w:val="00750FFC"/>
    <w:rsid w:val="00751C61"/>
    <w:rsid w:val="00751C64"/>
    <w:rsid w:val="0075214D"/>
    <w:rsid w:val="00752A72"/>
    <w:rsid w:val="00753EA2"/>
    <w:rsid w:val="007548A3"/>
    <w:rsid w:val="00755EA7"/>
    <w:rsid w:val="007563E5"/>
    <w:rsid w:val="007568A2"/>
    <w:rsid w:val="00756B72"/>
    <w:rsid w:val="00756F5C"/>
    <w:rsid w:val="00756FEC"/>
    <w:rsid w:val="00757EEA"/>
    <w:rsid w:val="00760464"/>
    <w:rsid w:val="0076079E"/>
    <w:rsid w:val="00760F92"/>
    <w:rsid w:val="00761363"/>
    <w:rsid w:val="00761E16"/>
    <w:rsid w:val="00762043"/>
    <w:rsid w:val="007628C5"/>
    <w:rsid w:val="00762927"/>
    <w:rsid w:val="00762A46"/>
    <w:rsid w:val="00762E2B"/>
    <w:rsid w:val="00763272"/>
    <w:rsid w:val="007632A6"/>
    <w:rsid w:val="00764628"/>
    <w:rsid w:val="007648C3"/>
    <w:rsid w:val="00764F00"/>
    <w:rsid w:val="0076698D"/>
    <w:rsid w:val="00766D44"/>
    <w:rsid w:val="00767261"/>
    <w:rsid w:val="007674B3"/>
    <w:rsid w:val="0076762C"/>
    <w:rsid w:val="00767C78"/>
    <w:rsid w:val="00767D43"/>
    <w:rsid w:val="007708DA"/>
    <w:rsid w:val="00771268"/>
    <w:rsid w:val="007713D4"/>
    <w:rsid w:val="00771F5E"/>
    <w:rsid w:val="00772008"/>
    <w:rsid w:val="00772A9F"/>
    <w:rsid w:val="00772E89"/>
    <w:rsid w:val="007730E9"/>
    <w:rsid w:val="00773417"/>
    <w:rsid w:val="00773B87"/>
    <w:rsid w:val="007745B4"/>
    <w:rsid w:val="007747B4"/>
    <w:rsid w:val="00774B45"/>
    <w:rsid w:val="00774C91"/>
    <w:rsid w:val="00774DB0"/>
    <w:rsid w:val="0077538D"/>
    <w:rsid w:val="007763D6"/>
    <w:rsid w:val="00776CA4"/>
    <w:rsid w:val="00776D34"/>
    <w:rsid w:val="007809A9"/>
    <w:rsid w:val="0078124E"/>
    <w:rsid w:val="007819C5"/>
    <w:rsid w:val="00781E48"/>
    <w:rsid w:val="00781EF2"/>
    <w:rsid w:val="00782210"/>
    <w:rsid w:val="007825D2"/>
    <w:rsid w:val="0078268A"/>
    <w:rsid w:val="00782E7C"/>
    <w:rsid w:val="00783021"/>
    <w:rsid w:val="0078303A"/>
    <w:rsid w:val="00783C17"/>
    <w:rsid w:val="00783E35"/>
    <w:rsid w:val="00784617"/>
    <w:rsid w:val="00785508"/>
    <w:rsid w:val="00786405"/>
    <w:rsid w:val="00786524"/>
    <w:rsid w:val="00786FD0"/>
    <w:rsid w:val="00787CFA"/>
    <w:rsid w:val="00787D62"/>
    <w:rsid w:val="00787E9B"/>
    <w:rsid w:val="00790240"/>
    <w:rsid w:val="0079085C"/>
    <w:rsid w:val="00791AAA"/>
    <w:rsid w:val="00792CEA"/>
    <w:rsid w:val="00792E48"/>
    <w:rsid w:val="0079379E"/>
    <w:rsid w:val="0079549B"/>
    <w:rsid w:val="007954F6"/>
    <w:rsid w:val="00795C6B"/>
    <w:rsid w:val="00795F28"/>
    <w:rsid w:val="00796075"/>
    <w:rsid w:val="0079611A"/>
    <w:rsid w:val="0079624C"/>
    <w:rsid w:val="00796823"/>
    <w:rsid w:val="00796EFD"/>
    <w:rsid w:val="00796F57"/>
    <w:rsid w:val="00796F74"/>
    <w:rsid w:val="007971F9"/>
    <w:rsid w:val="00797528"/>
    <w:rsid w:val="007A0093"/>
    <w:rsid w:val="007A02E5"/>
    <w:rsid w:val="007A0589"/>
    <w:rsid w:val="007A09A5"/>
    <w:rsid w:val="007A09D4"/>
    <w:rsid w:val="007A0BEE"/>
    <w:rsid w:val="007A1326"/>
    <w:rsid w:val="007A1A01"/>
    <w:rsid w:val="007A1E93"/>
    <w:rsid w:val="007A2369"/>
    <w:rsid w:val="007A3169"/>
    <w:rsid w:val="007A3A10"/>
    <w:rsid w:val="007A3C43"/>
    <w:rsid w:val="007A3FFF"/>
    <w:rsid w:val="007A4057"/>
    <w:rsid w:val="007A4064"/>
    <w:rsid w:val="007A42F3"/>
    <w:rsid w:val="007A4F8A"/>
    <w:rsid w:val="007A5624"/>
    <w:rsid w:val="007A586E"/>
    <w:rsid w:val="007A5B58"/>
    <w:rsid w:val="007A6BD8"/>
    <w:rsid w:val="007A6BF9"/>
    <w:rsid w:val="007A6E69"/>
    <w:rsid w:val="007A7227"/>
    <w:rsid w:val="007A7F5A"/>
    <w:rsid w:val="007A7FD2"/>
    <w:rsid w:val="007B0070"/>
    <w:rsid w:val="007B0385"/>
    <w:rsid w:val="007B0796"/>
    <w:rsid w:val="007B0E03"/>
    <w:rsid w:val="007B16AE"/>
    <w:rsid w:val="007B207C"/>
    <w:rsid w:val="007B2AB5"/>
    <w:rsid w:val="007B2B99"/>
    <w:rsid w:val="007B2ED8"/>
    <w:rsid w:val="007B2F67"/>
    <w:rsid w:val="007B3226"/>
    <w:rsid w:val="007B3288"/>
    <w:rsid w:val="007B3556"/>
    <w:rsid w:val="007B407A"/>
    <w:rsid w:val="007B4134"/>
    <w:rsid w:val="007B4688"/>
    <w:rsid w:val="007B4770"/>
    <w:rsid w:val="007B49CF"/>
    <w:rsid w:val="007B5146"/>
    <w:rsid w:val="007B5D43"/>
    <w:rsid w:val="007B5E3A"/>
    <w:rsid w:val="007B5F24"/>
    <w:rsid w:val="007B64DB"/>
    <w:rsid w:val="007B65F2"/>
    <w:rsid w:val="007B6707"/>
    <w:rsid w:val="007B7CBC"/>
    <w:rsid w:val="007C0627"/>
    <w:rsid w:val="007C0CCA"/>
    <w:rsid w:val="007C0D93"/>
    <w:rsid w:val="007C0ECC"/>
    <w:rsid w:val="007C0FFC"/>
    <w:rsid w:val="007C128F"/>
    <w:rsid w:val="007C1501"/>
    <w:rsid w:val="007C23F1"/>
    <w:rsid w:val="007C2B3D"/>
    <w:rsid w:val="007C2CD4"/>
    <w:rsid w:val="007C3261"/>
    <w:rsid w:val="007C3366"/>
    <w:rsid w:val="007C342E"/>
    <w:rsid w:val="007C3BF0"/>
    <w:rsid w:val="007C424A"/>
    <w:rsid w:val="007C42AE"/>
    <w:rsid w:val="007C547E"/>
    <w:rsid w:val="007C604E"/>
    <w:rsid w:val="007C62D1"/>
    <w:rsid w:val="007C63C8"/>
    <w:rsid w:val="007C6492"/>
    <w:rsid w:val="007C652E"/>
    <w:rsid w:val="007C68D6"/>
    <w:rsid w:val="007C6C22"/>
    <w:rsid w:val="007C707B"/>
    <w:rsid w:val="007C78D8"/>
    <w:rsid w:val="007D00B7"/>
    <w:rsid w:val="007D0188"/>
    <w:rsid w:val="007D0CB5"/>
    <w:rsid w:val="007D0E36"/>
    <w:rsid w:val="007D17A9"/>
    <w:rsid w:val="007D2491"/>
    <w:rsid w:val="007D24F1"/>
    <w:rsid w:val="007D262A"/>
    <w:rsid w:val="007D2B3C"/>
    <w:rsid w:val="007D2F42"/>
    <w:rsid w:val="007D32A9"/>
    <w:rsid w:val="007D35DE"/>
    <w:rsid w:val="007D3754"/>
    <w:rsid w:val="007D414B"/>
    <w:rsid w:val="007D43EE"/>
    <w:rsid w:val="007D4DFD"/>
    <w:rsid w:val="007D5973"/>
    <w:rsid w:val="007D6D04"/>
    <w:rsid w:val="007D6E6D"/>
    <w:rsid w:val="007D71FB"/>
    <w:rsid w:val="007D73ED"/>
    <w:rsid w:val="007D765A"/>
    <w:rsid w:val="007D765F"/>
    <w:rsid w:val="007D7DEB"/>
    <w:rsid w:val="007E03A2"/>
    <w:rsid w:val="007E04AF"/>
    <w:rsid w:val="007E08DE"/>
    <w:rsid w:val="007E0B0B"/>
    <w:rsid w:val="007E1D72"/>
    <w:rsid w:val="007E1E8C"/>
    <w:rsid w:val="007E1ED7"/>
    <w:rsid w:val="007E2201"/>
    <w:rsid w:val="007E2E87"/>
    <w:rsid w:val="007E34CA"/>
    <w:rsid w:val="007E3795"/>
    <w:rsid w:val="007E37EB"/>
    <w:rsid w:val="007E4992"/>
    <w:rsid w:val="007E514E"/>
    <w:rsid w:val="007E55C6"/>
    <w:rsid w:val="007E589C"/>
    <w:rsid w:val="007E699A"/>
    <w:rsid w:val="007E6B8C"/>
    <w:rsid w:val="007F15DA"/>
    <w:rsid w:val="007F1F6B"/>
    <w:rsid w:val="007F1F6E"/>
    <w:rsid w:val="007F1FF5"/>
    <w:rsid w:val="007F2201"/>
    <w:rsid w:val="007F2F91"/>
    <w:rsid w:val="007F307F"/>
    <w:rsid w:val="007F3E1B"/>
    <w:rsid w:val="007F4660"/>
    <w:rsid w:val="007F4DA8"/>
    <w:rsid w:val="007F4F87"/>
    <w:rsid w:val="007F5450"/>
    <w:rsid w:val="007F5744"/>
    <w:rsid w:val="007F598C"/>
    <w:rsid w:val="007F65B6"/>
    <w:rsid w:val="007F6D8D"/>
    <w:rsid w:val="007F6DA3"/>
    <w:rsid w:val="007F7169"/>
    <w:rsid w:val="007F7A95"/>
    <w:rsid w:val="00800B83"/>
    <w:rsid w:val="00800D6F"/>
    <w:rsid w:val="0080132D"/>
    <w:rsid w:val="00801B3C"/>
    <w:rsid w:val="00801B85"/>
    <w:rsid w:val="00801B8E"/>
    <w:rsid w:val="00801E0F"/>
    <w:rsid w:val="00802964"/>
    <w:rsid w:val="00803347"/>
    <w:rsid w:val="008036BC"/>
    <w:rsid w:val="008037C6"/>
    <w:rsid w:val="008046B6"/>
    <w:rsid w:val="0080484C"/>
    <w:rsid w:val="00804867"/>
    <w:rsid w:val="00804DBD"/>
    <w:rsid w:val="008059E6"/>
    <w:rsid w:val="00805F5E"/>
    <w:rsid w:val="00806232"/>
    <w:rsid w:val="00806AE4"/>
    <w:rsid w:val="00806B73"/>
    <w:rsid w:val="00810240"/>
    <w:rsid w:val="00810338"/>
    <w:rsid w:val="008107F7"/>
    <w:rsid w:val="00810A6F"/>
    <w:rsid w:val="00810F8C"/>
    <w:rsid w:val="00811355"/>
    <w:rsid w:val="008122CE"/>
    <w:rsid w:val="00812613"/>
    <w:rsid w:val="00812F21"/>
    <w:rsid w:val="0081350A"/>
    <w:rsid w:val="00813602"/>
    <w:rsid w:val="008146ED"/>
    <w:rsid w:val="00814911"/>
    <w:rsid w:val="0081495F"/>
    <w:rsid w:val="0081567C"/>
    <w:rsid w:val="008159BD"/>
    <w:rsid w:val="00815EBC"/>
    <w:rsid w:val="00815F6A"/>
    <w:rsid w:val="008166BB"/>
    <w:rsid w:val="00816828"/>
    <w:rsid w:val="008174EC"/>
    <w:rsid w:val="0081769C"/>
    <w:rsid w:val="0081773C"/>
    <w:rsid w:val="0082053D"/>
    <w:rsid w:val="00821681"/>
    <w:rsid w:val="00821D74"/>
    <w:rsid w:val="00821E25"/>
    <w:rsid w:val="008223D8"/>
    <w:rsid w:val="00823B0B"/>
    <w:rsid w:val="00823F81"/>
    <w:rsid w:val="00824520"/>
    <w:rsid w:val="00824F36"/>
    <w:rsid w:val="008263B8"/>
    <w:rsid w:val="008275C8"/>
    <w:rsid w:val="00827744"/>
    <w:rsid w:val="00827F5B"/>
    <w:rsid w:val="008305A2"/>
    <w:rsid w:val="008309CD"/>
    <w:rsid w:val="00830D0D"/>
    <w:rsid w:val="008317E6"/>
    <w:rsid w:val="00831A3E"/>
    <w:rsid w:val="00831CE2"/>
    <w:rsid w:val="0083205E"/>
    <w:rsid w:val="0083233B"/>
    <w:rsid w:val="00834898"/>
    <w:rsid w:val="00834E1A"/>
    <w:rsid w:val="008357C9"/>
    <w:rsid w:val="00835A64"/>
    <w:rsid w:val="00835D2B"/>
    <w:rsid w:val="00836002"/>
    <w:rsid w:val="00836AF2"/>
    <w:rsid w:val="00836ED7"/>
    <w:rsid w:val="0083702C"/>
    <w:rsid w:val="00837413"/>
    <w:rsid w:val="00840366"/>
    <w:rsid w:val="0084036C"/>
    <w:rsid w:val="008406DE"/>
    <w:rsid w:val="008407A6"/>
    <w:rsid w:val="00840B3F"/>
    <w:rsid w:val="00840FF5"/>
    <w:rsid w:val="00841076"/>
    <w:rsid w:val="008413D5"/>
    <w:rsid w:val="0084171A"/>
    <w:rsid w:val="00841E4B"/>
    <w:rsid w:val="0084231B"/>
    <w:rsid w:val="00842515"/>
    <w:rsid w:val="00842A33"/>
    <w:rsid w:val="00842D3D"/>
    <w:rsid w:val="00842FE9"/>
    <w:rsid w:val="008439BE"/>
    <w:rsid w:val="00843C01"/>
    <w:rsid w:val="00843EC8"/>
    <w:rsid w:val="00843F1A"/>
    <w:rsid w:val="00844BEB"/>
    <w:rsid w:val="00845602"/>
    <w:rsid w:val="00845942"/>
    <w:rsid w:val="00845F18"/>
    <w:rsid w:val="00847B19"/>
    <w:rsid w:val="008506BD"/>
    <w:rsid w:val="00850976"/>
    <w:rsid w:val="00850D24"/>
    <w:rsid w:val="00851754"/>
    <w:rsid w:val="00851CEA"/>
    <w:rsid w:val="00852472"/>
    <w:rsid w:val="008524CB"/>
    <w:rsid w:val="00852A86"/>
    <w:rsid w:val="00852B9F"/>
    <w:rsid w:val="00852E45"/>
    <w:rsid w:val="00853217"/>
    <w:rsid w:val="00853CE8"/>
    <w:rsid w:val="00853DB2"/>
    <w:rsid w:val="00854569"/>
    <w:rsid w:val="0085513C"/>
    <w:rsid w:val="00855178"/>
    <w:rsid w:val="00855285"/>
    <w:rsid w:val="008557CC"/>
    <w:rsid w:val="0085596D"/>
    <w:rsid w:val="008565AC"/>
    <w:rsid w:val="00856EEE"/>
    <w:rsid w:val="0085764C"/>
    <w:rsid w:val="00857743"/>
    <w:rsid w:val="008606F4"/>
    <w:rsid w:val="00860C0F"/>
    <w:rsid w:val="0086118B"/>
    <w:rsid w:val="008614A4"/>
    <w:rsid w:val="00861642"/>
    <w:rsid w:val="00861EAF"/>
    <w:rsid w:val="008627B0"/>
    <w:rsid w:val="00862EC0"/>
    <w:rsid w:val="00863A7A"/>
    <w:rsid w:val="00863E27"/>
    <w:rsid w:val="008644AB"/>
    <w:rsid w:val="008654D5"/>
    <w:rsid w:val="00865713"/>
    <w:rsid w:val="008660FD"/>
    <w:rsid w:val="00866125"/>
    <w:rsid w:val="0086712B"/>
    <w:rsid w:val="00867547"/>
    <w:rsid w:val="008678F1"/>
    <w:rsid w:val="00867C12"/>
    <w:rsid w:val="00867C69"/>
    <w:rsid w:val="008700EB"/>
    <w:rsid w:val="008701AC"/>
    <w:rsid w:val="00870919"/>
    <w:rsid w:val="00870A68"/>
    <w:rsid w:val="008712C3"/>
    <w:rsid w:val="0087243F"/>
    <w:rsid w:val="00872B00"/>
    <w:rsid w:val="00872C5F"/>
    <w:rsid w:val="00872C61"/>
    <w:rsid w:val="00872DDD"/>
    <w:rsid w:val="00873714"/>
    <w:rsid w:val="00873FC6"/>
    <w:rsid w:val="00874BA7"/>
    <w:rsid w:val="0087503C"/>
    <w:rsid w:val="00875B79"/>
    <w:rsid w:val="00876985"/>
    <w:rsid w:val="00876FEB"/>
    <w:rsid w:val="008803D8"/>
    <w:rsid w:val="008806FB"/>
    <w:rsid w:val="0088076F"/>
    <w:rsid w:val="00880935"/>
    <w:rsid w:val="008818A3"/>
    <w:rsid w:val="00881FAE"/>
    <w:rsid w:val="00882957"/>
    <w:rsid w:val="00883E4D"/>
    <w:rsid w:val="008843B5"/>
    <w:rsid w:val="008849E6"/>
    <w:rsid w:val="008856CC"/>
    <w:rsid w:val="00885B5B"/>
    <w:rsid w:val="00885F38"/>
    <w:rsid w:val="00886196"/>
    <w:rsid w:val="008863C9"/>
    <w:rsid w:val="0088772E"/>
    <w:rsid w:val="0089018E"/>
    <w:rsid w:val="00891693"/>
    <w:rsid w:val="0089180C"/>
    <w:rsid w:val="00891F8F"/>
    <w:rsid w:val="00892A10"/>
    <w:rsid w:val="00892F9F"/>
    <w:rsid w:val="008935A4"/>
    <w:rsid w:val="00893842"/>
    <w:rsid w:val="00893916"/>
    <w:rsid w:val="00893F1C"/>
    <w:rsid w:val="00894347"/>
    <w:rsid w:val="00894931"/>
    <w:rsid w:val="00894FC5"/>
    <w:rsid w:val="00895336"/>
    <w:rsid w:val="0089563A"/>
    <w:rsid w:val="00895CDD"/>
    <w:rsid w:val="00896749"/>
    <w:rsid w:val="00896A04"/>
    <w:rsid w:val="00896DE9"/>
    <w:rsid w:val="00896E0A"/>
    <w:rsid w:val="008975A4"/>
    <w:rsid w:val="0089770E"/>
    <w:rsid w:val="00897829"/>
    <w:rsid w:val="00897C2D"/>
    <w:rsid w:val="00897E93"/>
    <w:rsid w:val="008A05D0"/>
    <w:rsid w:val="008A11D5"/>
    <w:rsid w:val="008A1619"/>
    <w:rsid w:val="008A1C3C"/>
    <w:rsid w:val="008A24B3"/>
    <w:rsid w:val="008A2D3F"/>
    <w:rsid w:val="008A34D9"/>
    <w:rsid w:val="008A3AB0"/>
    <w:rsid w:val="008A3C77"/>
    <w:rsid w:val="008A416F"/>
    <w:rsid w:val="008A4320"/>
    <w:rsid w:val="008A491F"/>
    <w:rsid w:val="008A4926"/>
    <w:rsid w:val="008A516E"/>
    <w:rsid w:val="008A5288"/>
    <w:rsid w:val="008A5358"/>
    <w:rsid w:val="008A5A08"/>
    <w:rsid w:val="008A60FC"/>
    <w:rsid w:val="008A6416"/>
    <w:rsid w:val="008A71EB"/>
    <w:rsid w:val="008A71F6"/>
    <w:rsid w:val="008A782C"/>
    <w:rsid w:val="008B02E8"/>
    <w:rsid w:val="008B1462"/>
    <w:rsid w:val="008B1747"/>
    <w:rsid w:val="008B196B"/>
    <w:rsid w:val="008B1AB5"/>
    <w:rsid w:val="008B266F"/>
    <w:rsid w:val="008B28D9"/>
    <w:rsid w:val="008B2A80"/>
    <w:rsid w:val="008B3C6B"/>
    <w:rsid w:val="008B455B"/>
    <w:rsid w:val="008B4F96"/>
    <w:rsid w:val="008B5077"/>
    <w:rsid w:val="008B58C6"/>
    <w:rsid w:val="008B6237"/>
    <w:rsid w:val="008B63B8"/>
    <w:rsid w:val="008B641D"/>
    <w:rsid w:val="008B73B8"/>
    <w:rsid w:val="008B7E31"/>
    <w:rsid w:val="008B7FAF"/>
    <w:rsid w:val="008C0276"/>
    <w:rsid w:val="008C0511"/>
    <w:rsid w:val="008C0987"/>
    <w:rsid w:val="008C0ADE"/>
    <w:rsid w:val="008C0C60"/>
    <w:rsid w:val="008C0CCE"/>
    <w:rsid w:val="008C0DC3"/>
    <w:rsid w:val="008C11AD"/>
    <w:rsid w:val="008C13CB"/>
    <w:rsid w:val="008C1770"/>
    <w:rsid w:val="008C180F"/>
    <w:rsid w:val="008C18DA"/>
    <w:rsid w:val="008C1DAF"/>
    <w:rsid w:val="008C1DCB"/>
    <w:rsid w:val="008C2038"/>
    <w:rsid w:val="008C25E2"/>
    <w:rsid w:val="008C260B"/>
    <w:rsid w:val="008C2644"/>
    <w:rsid w:val="008C28C6"/>
    <w:rsid w:val="008C3665"/>
    <w:rsid w:val="008C423C"/>
    <w:rsid w:val="008C4418"/>
    <w:rsid w:val="008C48F5"/>
    <w:rsid w:val="008C4D58"/>
    <w:rsid w:val="008C516C"/>
    <w:rsid w:val="008C5FCC"/>
    <w:rsid w:val="008C6097"/>
    <w:rsid w:val="008C6D09"/>
    <w:rsid w:val="008C77DA"/>
    <w:rsid w:val="008C7A8B"/>
    <w:rsid w:val="008C7ABC"/>
    <w:rsid w:val="008C7BC8"/>
    <w:rsid w:val="008C7C7A"/>
    <w:rsid w:val="008C7E95"/>
    <w:rsid w:val="008D017D"/>
    <w:rsid w:val="008D09E9"/>
    <w:rsid w:val="008D0C6A"/>
    <w:rsid w:val="008D1D2B"/>
    <w:rsid w:val="008D24C1"/>
    <w:rsid w:val="008D24CC"/>
    <w:rsid w:val="008D2990"/>
    <w:rsid w:val="008D2DDA"/>
    <w:rsid w:val="008D3516"/>
    <w:rsid w:val="008D3631"/>
    <w:rsid w:val="008D4550"/>
    <w:rsid w:val="008D46C1"/>
    <w:rsid w:val="008D470D"/>
    <w:rsid w:val="008D527A"/>
    <w:rsid w:val="008D5287"/>
    <w:rsid w:val="008D531B"/>
    <w:rsid w:val="008D54C0"/>
    <w:rsid w:val="008D646F"/>
    <w:rsid w:val="008D6F76"/>
    <w:rsid w:val="008D7F1E"/>
    <w:rsid w:val="008E02FC"/>
    <w:rsid w:val="008E0B63"/>
    <w:rsid w:val="008E0B82"/>
    <w:rsid w:val="008E1048"/>
    <w:rsid w:val="008E15E6"/>
    <w:rsid w:val="008E17EA"/>
    <w:rsid w:val="008E1D43"/>
    <w:rsid w:val="008E1D5F"/>
    <w:rsid w:val="008E1E12"/>
    <w:rsid w:val="008E27A1"/>
    <w:rsid w:val="008E2C50"/>
    <w:rsid w:val="008E32C6"/>
    <w:rsid w:val="008E405F"/>
    <w:rsid w:val="008E5057"/>
    <w:rsid w:val="008E5721"/>
    <w:rsid w:val="008E5C3C"/>
    <w:rsid w:val="008E616E"/>
    <w:rsid w:val="008E6239"/>
    <w:rsid w:val="008E63D1"/>
    <w:rsid w:val="008E69FF"/>
    <w:rsid w:val="008E7585"/>
    <w:rsid w:val="008E7A8F"/>
    <w:rsid w:val="008E7DF5"/>
    <w:rsid w:val="008E7FBF"/>
    <w:rsid w:val="008E7FEF"/>
    <w:rsid w:val="008F0B5F"/>
    <w:rsid w:val="008F0CF8"/>
    <w:rsid w:val="008F0D86"/>
    <w:rsid w:val="008F0E1A"/>
    <w:rsid w:val="008F1147"/>
    <w:rsid w:val="008F1FCD"/>
    <w:rsid w:val="008F2296"/>
    <w:rsid w:val="008F2A02"/>
    <w:rsid w:val="008F2D23"/>
    <w:rsid w:val="008F459D"/>
    <w:rsid w:val="008F4C57"/>
    <w:rsid w:val="008F4D4E"/>
    <w:rsid w:val="008F4E7A"/>
    <w:rsid w:val="008F557E"/>
    <w:rsid w:val="008F69EC"/>
    <w:rsid w:val="008F6F65"/>
    <w:rsid w:val="008F7AFC"/>
    <w:rsid w:val="008F7E82"/>
    <w:rsid w:val="00900233"/>
    <w:rsid w:val="0090029F"/>
    <w:rsid w:val="0090086E"/>
    <w:rsid w:val="00900C4C"/>
    <w:rsid w:val="00900EA6"/>
    <w:rsid w:val="00900ED2"/>
    <w:rsid w:val="00900FD4"/>
    <w:rsid w:val="009010D2"/>
    <w:rsid w:val="00901D5B"/>
    <w:rsid w:val="009022C5"/>
    <w:rsid w:val="00902B74"/>
    <w:rsid w:val="009033F2"/>
    <w:rsid w:val="00903693"/>
    <w:rsid w:val="00903C61"/>
    <w:rsid w:val="00903ED3"/>
    <w:rsid w:val="00904279"/>
    <w:rsid w:val="00904603"/>
    <w:rsid w:val="00904DC7"/>
    <w:rsid w:val="009052A9"/>
    <w:rsid w:val="00905C3C"/>
    <w:rsid w:val="00906014"/>
    <w:rsid w:val="009066EF"/>
    <w:rsid w:val="0090674C"/>
    <w:rsid w:val="00906C4C"/>
    <w:rsid w:val="00907066"/>
    <w:rsid w:val="00907BC1"/>
    <w:rsid w:val="00907D74"/>
    <w:rsid w:val="00907DCC"/>
    <w:rsid w:val="009100B3"/>
    <w:rsid w:val="0091032A"/>
    <w:rsid w:val="00910733"/>
    <w:rsid w:val="00910763"/>
    <w:rsid w:val="00910829"/>
    <w:rsid w:val="0091178B"/>
    <w:rsid w:val="00911C69"/>
    <w:rsid w:val="00912837"/>
    <w:rsid w:val="00912FDD"/>
    <w:rsid w:val="009135CF"/>
    <w:rsid w:val="00913D27"/>
    <w:rsid w:val="009140B9"/>
    <w:rsid w:val="00914C3A"/>
    <w:rsid w:val="0091549F"/>
    <w:rsid w:val="00915712"/>
    <w:rsid w:val="009157E4"/>
    <w:rsid w:val="00915CE6"/>
    <w:rsid w:val="009165E1"/>
    <w:rsid w:val="00916D9D"/>
    <w:rsid w:val="00916DD5"/>
    <w:rsid w:val="00916E97"/>
    <w:rsid w:val="0091736E"/>
    <w:rsid w:val="0091737C"/>
    <w:rsid w:val="00917BA4"/>
    <w:rsid w:val="009204EB"/>
    <w:rsid w:val="009205B4"/>
    <w:rsid w:val="00920873"/>
    <w:rsid w:val="00920ACC"/>
    <w:rsid w:val="00920CBF"/>
    <w:rsid w:val="00921E32"/>
    <w:rsid w:val="00922287"/>
    <w:rsid w:val="009223A2"/>
    <w:rsid w:val="0092249A"/>
    <w:rsid w:val="00923519"/>
    <w:rsid w:val="00923860"/>
    <w:rsid w:val="009239B3"/>
    <w:rsid w:val="009240AB"/>
    <w:rsid w:val="0092463F"/>
    <w:rsid w:val="0092492F"/>
    <w:rsid w:val="00924A8A"/>
    <w:rsid w:val="00924E7D"/>
    <w:rsid w:val="00925109"/>
    <w:rsid w:val="00925131"/>
    <w:rsid w:val="00925756"/>
    <w:rsid w:val="00925981"/>
    <w:rsid w:val="00925A7D"/>
    <w:rsid w:val="00925A9B"/>
    <w:rsid w:val="00925C74"/>
    <w:rsid w:val="009265F6"/>
    <w:rsid w:val="00927984"/>
    <w:rsid w:val="00927A3D"/>
    <w:rsid w:val="0093017B"/>
    <w:rsid w:val="0093039A"/>
    <w:rsid w:val="00930698"/>
    <w:rsid w:val="00930C19"/>
    <w:rsid w:val="009312D8"/>
    <w:rsid w:val="0093155D"/>
    <w:rsid w:val="009334FF"/>
    <w:rsid w:val="009336F2"/>
    <w:rsid w:val="00933811"/>
    <w:rsid w:val="009347E8"/>
    <w:rsid w:val="00934F6F"/>
    <w:rsid w:val="00935B51"/>
    <w:rsid w:val="00936153"/>
    <w:rsid w:val="009363F2"/>
    <w:rsid w:val="0093641D"/>
    <w:rsid w:val="00937D0E"/>
    <w:rsid w:val="0094011F"/>
    <w:rsid w:val="00940928"/>
    <w:rsid w:val="00940F8E"/>
    <w:rsid w:val="009418EA"/>
    <w:rsid w:val="00941AB7"/>
    <w:rsid w:val="0094302B"/>
    <w:rsid w:val="0094303A"/>
    <w:rsid w:val="009433FC"/>
    <w:rsid w:val="009437D7"/>
    <w:rsid w:val="00943E75"/>
    <w:rsid w:val="00944561"/>
    <w:rsid w:val="00944669"/>
    <w:rsid w:val="0094479D"/>
    <w:rsid w:val="00944FE6"/>
    <w:rsid w:val="0094534C"/>
    <w:rsid w:val="00946278"/>
    <w:rsid w:val="009468AF"/>
    <w:rsid w:val="00947107"/>
    <w:rsid w:val="0094728D"/>
    <w:rsid w:val="0094741D"/>
    <w:rsid w:val="0095051C"/>
    <w:rsid w:val="00950B56"/>
    <w:rsid w:val="00950BFC"/>
    <w:rsid w:val="00951C1A"/>
    <w:rsid w:val="00952F06"/>
    <w:rsid w:val="00953DA2"/>
    <w:rsid w:val="0095475C"/>
    <w:rsid w:val="00955A8F"/>
    <w:rsid w:val="00956210"/>
    <w:rsid w:val="0095634C"/>
    <w:rsid w:val="0095760D"/>
    <w:rsid w:val="0096170F"/>
    <w:rsid w:val="00961750"/>
    <w:rsid w:val="00961C2F"/>
    <w:rsid w:val="00962C03"/>
    <w:rsid w:val="009634CA"/>
    <w:rsid w:val="00963A68"/>
    <w:rsid w:val="009640F8"/>
    <w:rsid w:val="0096559C"/>
    <w:rsid w:val="00965FA9"/>
    <w:rsid w:val="00966290"/>
    <w:rsid w:val="009669D3"/>
    <w:rsid w:val="00966A2D"/>
    <w:rsid w:val="00966DFC"/>
    <w:rsid w:val="009671C6"/>
    <w:rsid w:val="00967291"/>
    <w:rsid w:val="009672E2"/>
    <w:rsid w:val="009677E6"/>
    <w:rsid w:val="0096795A"/>
    <w:rsid w:val="00970F9C"/>
    <w:rsid w:val="00971198"/>
    <w:rsid w:val="00972B1B"/>
    <w:rsid w:val="00973D7C"/>
    <w:rsid w:val="00973E98"/>
    <w:rsid w:val="0097430F"/>
    <w:rsid w:val="0097470B"/>
    <w:rsid w:val="00974E62"/>
    <w:rsid w:val="00975132"/>
    <w:rsid w:val="00975F08"/>
    <w:rsid w:val="00976007"/>
    <w:rsid w:val="00976083"/>
    <w:rsid w:val="009761B8"/>
    <w:rsid w:val="00976413"/>
    <w:rsid w:val="009768CB"/>
    <w:rsid w:val="00976F94"/>
    <w:rsid w:val="00977061"/>
    <w:rsid w:val="009778E8"/>
    <w:rsid w:val="00980F11"/>
    <w:rsid w:val="0098165B"/>
    <w:rsid w:val="00981700"/>
    <w:rsid w:val="00981E9C"/>
    <w:rsid w:val="009823E3"/>
    <w:rsid w:val="0098264E"/>
    <w:rsid w:val="00983D90"/>
    <w:rsid w:val="00983FD0"/>
    <w:rsid w:val="00985198"/>
    <w:rsid w:val="009853A3"/>
    <w:rsid w:val="00985455"/>
    <w:rsid w:val="00985694"/>
    <w:rsid w:val="009856AC"/>
    <w:rsid w:val="00985E8E"/>
    <w:rsid w:val="00985F7D"/>
    <w:rsid w:val="009861CB"/>
    <w:rsid w:val="00986474"/>
    <w:rsid w:val="0098648D"/>
    <w:rsid w:val="009873CB"/>
    <w:rsid w:val="0098741C"/>
    <w:rsid w:val="00987A56"/>
    <w:rsid w:val="00987C8B"/>
    <w:rsid w:val="00990614"/>
    <w:rsid w:val="0099108B"/>
    <w:rsid w:val="009919F4"/>
    <w:rsid w:val="00991AF3"/>
    <w:rsid w:val="00991DC6"/>
    <w:rsid w:val="009920E9"/>
    <w:rsid w:val="00992206"/>
    <w:rsid w:val="009922FC"/>
    <w:rsid w:val="009927BB"/>
    <w:rsid w:val="00993311"/>
    <w:rsid w:val="0099333E"/>
    <w:rsid w:val="009938C4"/>
    <w:rsid w:val="009949A2"/>
    <w:rsid w:val="009949B6"/>
    <w:rsid w:val="00994C50"/>
    <w:rsid w:val="00994F30"/>
    <w:rsid w:val="00995812"/>
    <w:rsid w:val="00995A81"/>
    <w:rsid w:val="00995D7B"/>
    <w:rsid w:val="00997375"/>
    <w:rsid w:val="00997DDD"/>
    <w:rsid w:val="00997E5D"/>
    <w:rsid w:val="009A0312"/>
    <w:rsid w:val="009A0D4A"/>
    <w:rsid w:val="009A1625"/>
    <w:rsid w:val="009A19F2"/>
    <w:rsid w:val="009A1D5E"/>
    <w:rsid w:val="009A1F11"/>
    <w:rsid w:val="009A2580"/>
    <w:rsid w:val="009A3E64"/>
    <w:rsid w:val="009A44B1"/>
    <w:rsid w:val="009A4A81"/>
    <w:rsid w:val="009A4DE1"/>
    <w:rsid w:val="009A5169"/>
    <w:rsid w:val="009A5342"/>
    <w:rsid w:val="009A5398"/>
    <w:rsid w:val="009A67AD"/>
    <w:rsid w:val="009A6A0A"/>
    <w:rsid w:val="009A6C7E"/>
    <w:rsid w:val="009A7A73"/>
    <w:rsid w:val="009A7FAF"/>
    <w:rsid w:val="009B00FE"/>
    <w:rsid w:val="009B0154"/>
    <w:rsid w:val="009B0653"/>
    <w:rsid w:val="009B0901"/>
    <w:rsid w:val="009B1115"/>
    <w:rsid w:val="009B1369"/>
    <w:rsid w:val="009B1458"/>
    <w:rsid w:val="009B1A7F"/>
    <w:rsid w:val="009B2224"/>
    <w:rsid w:val="009B2AF6"/>
    <w:rsid w:val="009B2C3A"/>
    <w:rsid w:val="009B2C6C"/>
    <w:rsid w:val="009B2CC9"/>
    <w:rsid w:val="009B3631"/>
    <w:rsid w:val="009B371A"/>
    <w:rsid w:val="009B376E"/>
    <w:rsid w:val="009B3F21"/>
    <w:rsid w:val="009B4321"/>
    <w:rsid w:val="009B442B"/>
    <w:rsid w:val="009B45DB"/>
    <w:rsid w:val="009B4AAD"/>
    <w:rsid w:val="009B4FC9"/>
    <w:rsid w:val="009B5153"/>
    <w:rsid w:val="009B5509"/>
    <w:rsid w:val="009B55AE"/>
    <w:rsid w:val="009B55CA"/>
    <w:rsid w:val="009B583E"/>
    <w:rsid w:val="009B59DF"/>
    <w:rsid w:val="009B5B7E"/>
    <w:rsid w:val="009B6A44"/>
    <w:rsid w:val="009B6DCF"/>
    <w:rsid w:val="009C0165"/>
    <w:rsid w:val="009C03B5"/>
    <w:rsid w:val="009C0FF5"/>
    <w:rsid w:val="009C11D7"/>
    <w:rsid w:val="009C250D"/>
    <w:rsid w:val="009C286C"/>
    <w:rsid w:val="009C2EC0"/>
    <w:rsid w:val="009C371D"/>
    <w:rsid w:val="009C375D"/>
    <w:rsid w:val="009C4579"/>
    <w:rsid w:val="009C4607"/>
    <w:rsid w:val="009C4CF0"/>
    <w:rsid w:val="009C4DFD"/>
    <w:rsid w:val="009C4E02"/>
    <w:rsid w:val="009C595B"/>
    <w:rsid w:val="009C5D9D"/>
    <w:rsid w:val="009C64B8"/>
    <w:rsid w:val="009C67BB"/>
    <w:rsid w:val="009C6CB9"/>
    <w:rsid w:val="009C7068"/>
    <w:rsid w:val="009C72B5"/>
    <w:rsid w:val="009C72C9"/>
    <w:rsid w:val="009C7DE7"/>
    <w:rsid w:val="009C7E3A"/>
    <w:rsid w:val="009C7E90"/>
    <w:rsid w:val="009D009E"/>
    <w:rsid w:val="009D00FE"/>
    <w:rsid w:val="009D0736"/>
    <w:rsid w:val="009D079C"/>
    <w:rsid w:val="009D0A6A"/>
    <w:rsid w:val="009D16F2"/>
    <w:rsid w:val="009D2641"/>
    <w:rsid w:val="009D29B7"/>
    <w:rsid w:val="009D2C1B"/>
    <w:rsid w:val="009D2EBE"/>
    <w:rsid w:val="009D32EC"/>
    <w:rsid w:val="009D3573"/>
    <w:rsid w:val="009D3BC4"/>
    <w:rsid w:val="009D406B"/>
    <w:rsid w:val="009D41C6"/>
    <w:rsid w:val="009D5966"/>
    <w:rsid w:val="009D5E4A"/>
    <w:rsid w:val="009D6204"/>
    <w:rsid w:val="009D6537"/>
    <w:rsid w:val="009D6AD6"/>
    <w:rsid w:val="009D6E96"/>
    <w:rsid w:val="009D7817"/>
    <w:rsid w:val="009E11AA"/>
    <w:rsid w:val="009E11C2"/>
    <w:rsid w:val="009E17B8"/>
    <w:rsid w:val="009E2C24"/>
    <w:rsid w:val="009E3352"/>
    <w:rsid w:val="009E368B"/>
    <w:rsid w:val="009E5206"/>
    <w:rsid w:val="009E5C01"/>
    <w:rsid w:val="009E695A"/>
    <w:rsid w:val="009E6C18"/>
    <w:rsid w:val="009E6D37"/>
    <w:rsid w:val="009F092C"/>
    <w:rsid w:val="009F0F55"/>
    <w:rsid w:val="009F1848"/>
    <w:rsid w:val="009F1A08"/>
    <w:rsid w:val="009F1B69"/>
    <w:rsid w:val="009F2144"/>
    <w:rsid w:val="009F299B"/>
    <w:rsid w:val="009F32C3"/>
    <w:rsid w:val="009F33C2"/>
    <w:rsid w:val="009F33F3"/>
    <w:rsid w:val="009F3B82"/>
    <w:rsid w:val="009F3E32"/>
    <w:rsid w:val="009F4CEB"/>
    <w:rsid w:val="009F63ED"/>
    <w:rsid w:val="009F6943"/>
    <w:rsid w:val="009F6CDE"/>
    <w:rsid w:val="009F6EDE"/>
    <w:rsid w:val="009F735B"/>
    <w:rsid w:val="009F73A0"/>
    <w:rsid w:val="009F752D"/>
    <w:rsid w:val="009F75B8"/>
    <w:rsid w:val="009F7882"/>
    <w:rsid w:val="009F7E8B"/>
    <w:rsid w:val="009F7F78"/>
    <w:rsid w:val="00A004D2"/>
    <w:rsid w:val="00A004FC"/>
    <w:rsid w:val="00A00557"/>
    <w:rsid w:val="00A008DA"/>
    <w:rsid w:val="00A00972"/>
    <w:rsid w:val="00A00E23"/>
    <w:rsid w:val="00A0109D"/>
    <w:rsid w:val="00A01AB1"/>
    <w:rsid w:val="00A02439"/>
    <w:rsid w:val="00A02B3F"/>
    <w:rsid w:val="00A02FAF"/>
    <w:rsid w:val="00A033B0"/>
    <w:rsid w:val="00A034FF"/>
    <w:rsid w:val="00A0387E"/>
    <w:rsid w:val="00A03BC8"/>
    <w:rsid w:val="00A051E1"/>
    <w:rsid w:val="00A06A09"/>
    <w:rsid w:val="00A07156"/>
    <w:rsid w:val="00A07224"/>
    <w:rsid w:val="00A078FA"/>
    <w:rsid w:val="00A07DE6"/>
    <w:rsid w:val="00A1048E"/>
    <w:rsid w:val="00A110D0"/>
    <w:rsid w:val="00A11175"/>
    <w:rsid w:val="00A1195F"/>
    <w:rsid w:val="00A11F60"/>
    <w:rsid w:val="00A12037"/>
    <w:rsid w:val="00A12085"/>
    <w:rsid w:val="00A14362"/>
    <w:rsid w:val="00A14CA2"/>
    <w:rsid w:val="00A14E6A"/>
    <w:rsid w:val="00A152AD"/>
    <w:rsid w:val="00A15517"/>
    <w:rsid w:val="00A1670A"/>
    <w:rsid w:val="00A16D66"/>
    <w:rsid w:val="00A16E9D"/>
    <w:rsid w:val="00A1750C"/>
    <w:rsid w:val="00A17561"/>
    <w:rsid w:val="00A17969"/>
    <w:rsid w:val="00A17AA4"/>
    <w:rsid w:val="00A20279"/>
    <w:rsid w:val="00A204B9"/>
    <w:rsid w:val="00A208D2"/>
    <w:rsid w:val="00A20E39"/>
    <w:rsid w:val="00A2117C"/>
    <w:rsid w:val="00A21621"/>
    <w:rsid w:val="00A21B6D"/>
    <w:rsid w:val="00A21D59"/>
    <w:rsid w:val="00A21F30"/>
    <w:rsid w:val="00A22004"/>
    <w:rsid w:val="00A221D4"/>
    <w:rsid w:val="00A222EC"/>
    <w:rsid w:val="00A228C1"/>
    <w:rsid w:val="00A22DE3"/>
    <w:rsid w:val="00A231E2"/>
    <w:rsid w:val="00A23668"/>
    <w:rsid w:val="00A23783"/>
    <w:rsid w:val="00A2390B"/>
    <w:rsid w:val="00A23AA4"/>
    <w:rsid w:val="00A24196"/>
    <w:rsid w:val="00A2596C"/>
    <w:rsid w:val="00A25C8E"/>
    <w:rsid w:val="00A2625D"/>
    <w:rsid w:val="00A264C9"/>
    <w:rsid w:val="00A26522"/>
    <w:rsid w:val="00A2670F"/>
    <w:rsid w:val="00A27078"/>
    <w:rsid w:val="00A27479"/>
    <w:rsid w:val="00A27566"/>
    <w:rsid w:val="00A27C54"/>
    <w:rsid w:val="00A30C97"/>
    <w:rsid w:val="00A30EA7"/>
    <w:rsid w:val="00A3130C"/>
    <w:rsid w:val="00A31BB6"/>
    <w:rsid w:val="00A32CCD"/>
    <w:rsid w:val="00A32DCC"/>
    <w:rsid w:val="00A3325F"/>
    <w:rsid w:val="00A33930"/>
    <w:rsid w:val="00A35BF9"/>
    <w:rsid w:val="00A365D1"/>
    <w:rsid w:val="00A36711"/>
    <w:rsid w:val="00A36988"/>
    <w:rsid w:val="00A37582"/>
    <w:rsid w:val="00A3784E"/>
    <w:rsid w:val="00A40338"/>
    <w:rsid w:val="00A413C5"/>
    <w:rsid w:val="00A41A22"/>
    <w:rsid w:val="00A41B4D"/>
    <w:rsid w:val="00A41CDA"/>
    <w:rsid w:val="00A42060"/>
    <w:rsid w:val="00A427FB"/>
    <w:rsid w:val="00A430B1"/>
    <w:rsid w:val="00A43ADE"/>
    <w:rsid w:val="00A44108"/>
    <w:rsid w:val="00A44A61"/>
    <w:rsid w:val="00A44B5B"/>
    <w:rsid w:val="00A45176"/>
    <w:rsid w:val="00A46313"/>
    <w:rsid w:val="00A463C2"/>
    <w:rsid w:val="00A4650B"/>
    <w:rsid w:val="00A46E57"/>
    <w:rsid w:val="00A471D0"/>
    <w:rsid w:val="00A472A3"/>
    <w:rsid w:val="00A473DD"/>
    <w:rsid w:val="00A476ED"/>
    <w:rsid w:val="00A47DFC"/>
    <w:rsid w:val="00A505EF"/>
    <w:rsid w:val="00A5094A"/>
    <w:rsid w:val="00A52066"/>
    <w:rsid w:val="00A52994"/>
    <w:rsid w:val="00A530D5"/>
    <w:rsid w:val="00A539EE"/>
    <w:rsid w:val="00A5508B"/>
    <w:rsid w:val="00A550D0"/>
    <w:rsid w:val="00A55EE8"/>
    <w:rsid w:val="00A56013"/>
    <w:rsid w:val="00A5687A"/>
    <w:rsid w:val="00A56FA3"/>
    <w:rsid w:val="00A5715B"/>
    <w:rsid w:val="00A577B9"/>
    <w:rsid w:val="00A57E1C"/>
    <w:rsid w:val="00A6104C"/>
    <w:rsid w:val="00A6185F"/>
    <w:rsid w:val="00A61C41"/>
    <w:rsid w:val="00A62606"/>
    <w:rsid w:val="00A6307F"/>
    <w:rsid w:val="00A635FD"/>
    <w:rsid w:val="00A64048"/>
    <w:rsid w:val="00A6415D"/>
    <w:rsid w:val="00A641F4"/>
    <w:rsid w:val="00A64610"/>
    <w:rsid w:val="00A64A2C"/>
    <w:rsid w:val="00A65809"/>
    <w:rsid w:val="00A65888"/>
    <w:rsid w:val="00A65ACA"/>
    <w:rsid w:val="00A662C7"/>
    <w:rsid w:val="00A66769"/>
    <w:rsid w:val="00A667E0"/>
    <w:rsid w:val="00A66902"/>
    <w:rsid w:val="00A67A98"/>
    <w:rsid w:val="00A711B8"/>
    <w:rsid w:val="00A71E39"/>
    <w:rsid w:val="00A72202"/>
    <w:rsid w:val="00A72376"/>
    <w:rsid w:val="00A727CC"/>
    <w:rsid w:val="00A728EC"/>
    <w:rsid w:val="00A72DC5"/>
    <w:rsid w:val="00A731EF"/>
    <w:rsid w:val="00A734C5"/>
    <w:rsid w:val="00A734CA"/>
    <w:rsid w:val="00A73796"/>
    <w:rsid w:val="00A74054"/>
    <w:rsid w:val="00A74404"/>
    <w:rsid w:val="00A74556"/>
    <w:rsid w:val="00A7458C"/>
    <w:rsid w:val="00A74AE9"/>
    <w:rsid w:val="00A764D4"/>
    <w:rsid w:val="00A7750A"/>
    <w:rsid w:val="00A775D3"/>
    <w:rsid w:val="00A77A75"/>
    <w:rsid w:val="00A80A44"/>
    <w:rsid w:val="00A80C22"/>
    <w:rsid w:val="00A80E9F"/>
    <w:rsid w:val="00A81100"/>
    <w:rsid w:val="00A811C4"/>
    <w:rsid w:val="00A816EE"/>
    <w:rsid w:val="00A8251E"/>
    <w:rsid w:val="00A827B2"/>
    <w:rsid w:val="00A82F0C"/>
    <w:rsid w:val="00A83828"/>
    <w:rsid w:val="00A83F03"/>
    <w:rsid w:val="00A84114"/>
    <w:rsid w:val="00A84159"/>
    <w:rsid w:val="00A8450C"/>
    <w:rsid w:val="00A84AE0"/>
    <w:rsid w:val="00A85188"/>
    <w:rsid w:val="00A858E4"/>
    <w:rsid w:val="00A85DA7"/>
    <w:rsid w:val="00A85F06"/>
    <w:rsid w:val="00A85F08"/>
    <w:rsid w:val="00A863C8"/>
    <w:rsid w:val="00A86B85"/>
    <w:rsid w:val="00A8702F"/>
    <w:rsid w:val="00A87998"/>
    <w:rsid w:val="00A90008"/>
    <w:rsid w:val="00A90A68"/>
    <w:rsid w:val="00A90DE5"/>
    <w:rsid w:val="00A90FD7"/>
    <w:rsid w:val="00A91784"/>
    <w:rsid w:val="00A9294D"/>
    <w:rsid w:val="00A92CC7"/>
    <w:rsid w:val="00A93701"/>
    <w:rsid w:val="00A93828"/>
    <w:rsid w:val="00A94046"/>
    <w:rsid w:val="00A94934"/>
    <w:rsid w:val="00A94A58"/>
    <w:rsid w:val="00A95349"/>
    <w:rsid w:val="00A95746"/>
    <w:rsid w:val="00A95F75"/>
    <w:rsid w:val="00A96B25"/>
    <w:rsid w:val="00A972C4"/>
    <w:rsid w:val="00A975B1"/>
    <w:rsid w:val="00A97BE3"/>
    <w:rsid w:val="00AA0958"/>
    <w:rsid w:val="00AA0E3F"/>
    <w:rsid w:val="00AA0EC9"/>
    <w:rsid w:val="00AA1188"/>
    <w:rsid w:val="00AA1DE7"/>
    <w:rsid w:val="00AA1F5D"/>
    <w:rsid w:val="00AA221B"/>
    <w:rsid w:val="00AA241D"/>
    <w:rsid w:val="00AA252B"/>
    <w:rsid w:val="00AA2B82"/>
    <w:rsid w:val="00AA3228"/>
    <w:rsid w:val="00AA46E7"/>
    <w:rsid w:val="00AA4805"/>
    <w:rsid w:val="00AA490B"/>
    <w:rsid w:val="00AA4A7E"/>
    <w:rsid w:val="00AA5E6A"/>
    <w:rsid w:val="00AA62A6"/>
    <w:rsid w:val="00AA6C77"/>
    <w:rsid w:val="00AA70C2"/>
    <w:rsid w:val="00AA75A0"/>
    <w:rsid w:val="00AA76B2"/>
    <w:rsid w:val="00AA7EE1"/>
    <w:rsid w:val="00AA7F6E"/>
    <w:rsid w:val="00AB0542"/>
    <w:rsid w:val="00AB0E3A"/>
    <w:rsid w:val="00AB113B"/>
    <w:rsid w:val="00AB1B5C"/>
    <w:rsid w:val="00AB1BA8"/>
    <w:rsid w:val="00AB2D44"/>
    <w:rsid w:val="00AB2E95"/>
    <w:rsid w:val="00AB2F21"/>
    <w:rsid w:val="00AB3908"/>
    <w:rsid w:val="00AB4C04"/>
    <w:rsid w:val="00AB53B5"/>
    <w:rsid w:val="00AB5918"/>
    <w:rsid w:val="00AB5FEC"/>
    <w:rsid w:val="00AB61C1"/>
    <w:rsid w:val="00AB63D0"/>
    <w:rsid w:val="00AB63FE"/>
    <w:rsid w:val="00AB6696"/>
    <w:rsid w:val="00AB6F84"/>
    <w:rsid w:val="00AB78B7"/>
    <w:rsid w:val="00AB7CFA"/>
    <w:rsid w:val="00AC0263"/>
    <w:rsid w:val="00AC0384"/>
    <w:rsid w:val="00AC04B5"/>
    <w:rsid w:val="00AC1634"/>
    <w:rsid w:val="00AC177C"/>
    <w:rsid w:val="00AC1EFE"/>
    <w:rsid w:val="00AC2AB1"/>
    <w:rsid w:val="00AC3461"/>
    <w:rsid w:val="00AC357E"/>
    <w:rsid w:val="00AC37B1"/>
    <w:rsid w:val="00AC44EE"/>
    <w:rsid w:val="00AC4624"/>
    <w:rsid w:val="00AC48E0"/>
    <w:rsid w:val="00AC673A"/>
    <w:rsid w:val="00AC7691"/>
    <w:rsid w:val="00AC7BE2"/>
    <w:rsid w:val="00AD06B9"/>
    <w:rsid w:val="00AD0BE8"/>
    <w:rsid w:val="00AD1776"/>
    <w:rsid w:val="00AD27DB"/>
    <w:rsid w:val="00AD2EB0"/>
    <w:rsid w:val="00AD4750"/>
    <w:rsid w:val="00AD50AF"/>
    <w:rsid w:val="00AD5785"/>
    <w:rsid w:val="00AD5E74"/>
    <w:rsid w:val="00AD6511"/>
    <w:rsid w:val="00AD67E6"/>
    <w:rsid w:val="00AD6933"/>
    <w:rsid w:val="00AD6B9C"/>
    <w:rsid w:val="00AD6C3D"/>
    <w:rsid w:val="00AD71FF"/>
    <w:rsid w:val="00AD747C"/>
    <w:rsid w:val="00AD77CA"/>
    <w:rsid w:val="00AD7929"/>
    <w:rsid w:val="00AD79AE"/>
    <w:rsid w:val="00AD7DEB"/>
    <w:rsid w:val="00AD7FB8"/>
    <w:rsid w:val="00AD7FE0"/>
    <w:rsid w:val="00AE03A4"/>
    <w:rsid w:val="00AE057F"/>
    <w:rsid w:val="00AE1144"/>
    <w:rsid w:val="00AE1481"/>
    <w:rsid w:val="00AE19A0"/>
    <w:rsid w:val="00AE1E59"/>
    <w:rsid w:val="00AE1F94"/>
    <w:rsid w:val="00AE219B"/>
    <w:rsid w:val="00AE229D"/>
    <w:rsid w:val="00AE282F"/>
    <w:rsid w:val="00AE33C8"/>
    <w:rsid w:val="00AE4743"/>
    <w:rsid w:val="00AE5050"/>
    <w:rsid w:val="00AE5140"/>
    <w:rsid w:val="00AE547F"/>
    <w:rsid w:val="00AE5F7F"/>
    <w:rsid w:val="00AE62B4"/>
    <w:rsid w:val="00AE68AB"/>
    <w:rsid w:val="00AE6951"/>
    <w:rsid w:val="00AE7714"/>
    <w:rsid w:val="00AE7C90"/>
    <w:rsid w:val="00AE7FCE"/>
    <w:rsid w:val="00AF059C"/>
    <w:rsid w:val="00AF0C9A"/>
    <w:rsid w:val="00AF2390"/>
    <w:rsid w:val="00AF24B7"/>
    <w:rsid w:val="00AF2A7E"/>
    <w:rsid w:val="00AF2EA5"/>
    <w:rsid w:val="00AF3008"/>
    <w:rsid w:val="00AF351E"/>
    <w:rsid w:val="00AF398C"/>
    <w:rsid w:val="00AF409D"/>
    <w:rsid w:val="00AF4250"/>
    <w:rsid w:val="00AF4A6F"/>
    <w:rsid w:val="00AF4AF1"/>
    <w:rsid w:val="00AF4E33"/>
    <w:rsid w:val="00AF52E5"/>
    <w:rsid w:val="00AF56BF"/>
    <w:rsid w:val="00AF5800"/>
    <w:rsid w:val="00AF60F7"/>
    <w:rsid w:val="00AF61A3"/>
    <w:rsid w:val="00AF67DE"/>
    <w:rsid w:val="00AF6E18"/>
    <w:rsid w:val="00AF7A83"/>
    <w:rsid w:val="00B002AB"/>
    <w:rsid w:val="00B00ECF"/>
    <w:rsid w:val="00B013C1"/>
    <w:rsid w:val="00B01418"/>
    <w:rsid w:val="00B021DB"/>
    <w:rsid w:val="00B03308"/>
    <w:rsid w:val="00B04043"/>
    <w:rsid w:val="00B046DB"/>
    <w:rsid w:val="00B051E0"/>
    <w:rsid w:val="00B0526D"/>
    <w:rsid w:val="00B052B4"/>
    <w:rsid w:val="00B06279"/>
    <w:rsid w:val="00B062AB"/>
    <w:rsid w:val="00B0656D"/>
    <w:rsid w:val="00B06934"/>
    <w:rsid w:val="00B06AAD"/>
    <w:rsid w:val="00B073BE"/>
    <w:rsid w:val="00B07DA0"/>
    <w:rsid w:val="00B10042"/>
    <w:rsid w:val="00B10AA5"/>
    <w:rsid w:val="00B10CB6"/>
    <w:rsid w:val="00B11573"/>
    <w:rsid w:val="00B11FCF"/>
    <w:rsid w:val="00B12227"/>
    <w:rsid w:val="00B12392"/>
    <w:rsid w:val="00B125DD"/>
    <w:rsid w:val="00B12881"/>
    <w:rsid w:val="00B12CD0"/>
    <w:rsid w:val="00B13338"/>
    <w:rsid w:val="00B140C7"/>
    <w:rsid w:val="00B14E20"/>
    <w:rsid w:val="00B151E3"/>
    <w:rsid w:val="00B1602B"/>
    <w:rsid w:val="00B160F1"/>
    <w:rsid w:val="00B16AA7"/>
    <w:rsid w:val="00B16CAA"/>
    <w:rsid w:val="00B16D06"/>
    <w:rsid w:val="00B17213"/>
    <w:rsid w:val="00B173A3"/>
    <w:rsid w:val="00B17EEE"/>
    <w:rsid w:val="00B20322"/>
    <w:rsid w:val="00B20640"/>
    <w:rsid w:val="00B2104B"/>
    <w:rsid w:val="00B21158"/>
    <w:rsid w:val="00B2152C"/>
    <w:rsid w:val="00B22225"/>
    <w:rsid w:val="00B22634"/>
    <w:rsid w:val="00B22DCF"/>
    <w:rsid w:val="00B23172"/>
    <w:rsid w:val="00B23C02"/>
    <w:rsid w:val="00B23ECE"/>
    <w:rsid w:val="00B24028"/>
    <w:rsid w:val="00B24E04"/>
    <w:rsid w:val="00B2676D"/>
    <w:rsid w:val="00B27C80"/>
    <w:rsid w:val="00B30022"/>
    <w:rsid w:val="00B302EE"/>
    <w:rsid w:val="00B306AF"/>
    <w:rsid w:val="00B30835"/>
    <w:rsid w:val="00B30A4B"/>
    <w:rsid w:val="00B30AC1"/>
    <w:rsid w:val="00B30EDA"/>
    <w:rsid w:val="00B30EEB"/>
    <w:rsid w:val="00B31365"/>
    <w:rsid w:val="00B313BC"/>
    <w:rsid w:val="00B31E89"/>
    <w:rsid w:val="00B32250"/>
    <w:rsid w:val="00B322DF"/>
    <w:rsid w:val="00B32989"/>
    <w:rsid w:val="00B32A11"/>
    <w:rsid w:val="00B33C47"/>
    <w:rsid w:val="00B34669"/>
    <w:rsid w:val="00B34C9C"/>
    <w:rsid w:val="00B354A5"/>
    <w:rsid w:val="00B35C34"/>
    <w:rsid w:val="00B3669B"/>
    <w:rsid w:val="00B3686B"/>
    <w:rsid w:val="00B36F55"/>
    <w:rsid w:val="00B3707B"/>
    <w:rsid w:val="00B370E6"/>
    <w:rsid w:val="00B37618"/>
    <w:rsid w:val="00B3784B"/>
    <w:rsid w:val="00B37ACD"/>
    <w:rsid w:val="00B402E3"/>
    <w:rsid w:val="00B40956"/>
    <w:rsid w:val="00B4184F"/>
    <w:rsid w:val="00B41E89"/>
    <w:rsid w:val="00B424C3"/>
    <w:rsid w:val="00B42720"/>
    <w:rsid w:val="00B42879"/>
    <w:rsid w:val="00B42B88"/>
    <w:rsid w:val="00B42C04"/>
    <w:rsid w:val="00B42F73"/>
    <w:rsid w:val="00B43357"/>
    <w:rsid w:val="00B4345D"/>
    <w:rsid w:val="00B43954"/>
    <w:rsid w:val="00B43BF9"/>
    <w:rsid w:val="00B444B1"/>
    <w:rsid w:val="00B44CD8"/>
    <w:rsid w:val="00B451EC"/>
    <w:rsid w:val="00B45813"/>
    <w:rsid w:val="00B46270"/>
    <w:rsid w:val="00B46A90"/>
    <w:rsid w:val="00B471DC"/>
    <w:rsid w:val="00B50006"/>
    <w:rsid w:val="00B50D41"/>
    <w:rsid w:val="00B50E29"/>
    <w:rsid w:val="00B50EEE"/>
    <w:rsid w:val="00B510C0"/>
    <w:rsid w:val="00B51485"/>
    <w:rsid w:val="00B514EA"/>
    <w:rsid w:val="00B5169D"/>
    <w:rsid w:val="00B51A0B"/>
    <w:rsid w:val="00B52111"/>
    <w:rsid w:val="00B522E2"/>
    <w:rsid w:val="00B5237E"/>
    <w:rsid w:val="00B528FE"/>
    <w:rsid w:val="00B529FE"/>
    <w:rsid w:val="00B52E81"/>
    <w:rsid w:val="00B52EAE"/>
    <w:rsid w:val="00B5314A"/>
    <w:rsid w:val="00B5382B"/>
    <w:rsid w:val="00B54876"/>
    <w:rsid w:val="00B54F73"/>
    <w:rsid w:val="00B55863"/>
    <w:rsid w:val="00B55A0D"/>
    <w:rsid w:val="00B55C65"/>
    <w:rsid w:val="00B5613B"/>
    <w:rsid w:val="00B5788E"/>
    <w:rsid w:val="00B578A6"/>
    <w:rsid w:val="00B578DC"/>
    <w:rsid w:val="00B6046B"/>
    <w:rsid w:val="00B606B0"/>
    <w:rsid w:val="00B6115A"/>
    <w:rsid w:val="00B6144F"/>
    <w:rsid w:val="00B6269B"/>
    <w:rsid w:val="00B632BE"/>
    <w:rsid w:val="00B635DA"/>
    <w:rsid w:val="00B65BE4"/>
    <w:rsid w:val="00B65E9C"/>
    <w:rsid w:val="00B6612B"/>
    <w:rsid w:val="00B667B9"/>
    <w:rsid w:val="00B669C6"/>
    <w:rsid w:val="00B672B6"/>
    <w:rsid w:val="00B67749"/>
    <w:rsid w:val="00B70231"/>
    <w:rsid w:val="00B70A0F"/>
    <w:rsid w:val="00B70CCA"/>
    <w:rsid w:val="00B7102E"/>
    <w:rsid w:val="00B7157C"/>
    <w:rsid w:val="00B71CE6"/>
    <w:rsid w:val="00B722C2"/>
    <w:rsid w:val="00B723FD"/>
    <w:rsid w:val="00B7311D"/>
    <w:rsid w:val="00B73569"/>
    <w:rsid w:val="00B73ADA"/>
    <w:rsid w:val="00B73FEE"/>
    <w:rsid w:val="00B74002"/>
    <w:rsid w:val="00B7536F"/>
    <w:rsid w:val="00B75E0B"/>
    <w:rsid w:val="00B76059"/>
    <w:rsid w:val="00B76796"/>
    <w:rsid w:val="00B76AE6"/>
    <w:rsid w:val="00B76B92"/>
    <w:rsid w:val="00B770FF"/>
    <w:rsid w:val="00B77251"/>
    <w:rsid w:val="00B77910"/>
    <w:rsid w:val="00B8010B"/>
    <w:rsid w:val="00B8020E"/>
    <w:rsid w:val="00B80BEA"/>
    <w:rsid w:val="00B81217"/>
    <w:rsid w:val="00B812A8"/>
    <w:rsid w:val="00B8152F"/>
    <w:rsid w:val="00B817CD"/>
    <w:rsid w:val="00B81A48"/>
    <w:rsid w:val="00B81BA6"/>
    <w:rsid w:val="00B82761"/>
    <w:rsid w:val="00B828E1"/>
    <w:rsid w:val="00B83183"/>
    <w:rsid w:val="00B83C37"/>
    <w:rsid w:val="00B84888"/>
    <w:rsid w:val="00B84C4C"/>
    <w:rsid w:val="00B85EB8"/>
    <w:rsid w:val="00B86139"/>
    <w:rsid w:val="00B869CD"/>
    <w:rsid w:val="00B86BDF"/>
    <w:rsid w:val="00B86DC8"/>
    <w:rsid w:val="00B86E1E"/>
    <w:rsid w:val="00B87289"/>
    <w:rsid w:val="00B8748D"/>
    <w:rsid w:val="00B87D27"/>
    <w:rsid w:val="00B90536"/>
    <w:rsid w:val="00B90654"/>
    <w:rsid w:val="00B90C75"/>
    <w:rsid w:val="00B90CC9"/>
    <w:rsid w:val="00B90D53"/>
    <w:rsid w:val="00B90EA9"/>
    <w:rsid w:val="00B911D2"/>
    <w:rsid w:val="00B91AE1"/>
    <w:rsid w:val="00B9231A"/>
    <w:rsid w:val="00B924A3"/>
    <w:rsid w:val="00B92781"/>
    <w:rsid w:val="00B92B34"/>
    <w:rsid w:val="00B92BC7"/>
    <w:rsid w:val="00B9378C"/>
    <w:rsid w:val="00B944DA"/>
    <w:rsid w:val="00B9453C"/>
    <w:rsid w:val="00B94880"/>
    <w:rsid w:val="00B94E8E"/>
    <w:rsid w:val="00B9509E"/>
    <w:rsid w:val="00B95497"/>
    <w:rsid w:val="00B96C17"/>
    <w:rsid w:val="00B973A8"/>
    <w:rsid w:val="00B97ADB"/>
    <w:rsid w:val="00BA00A3"/>
    <w:rsid w:val="00BA00F4"/>
    <w:rsid w:val="00BA06DC"/>
    <w:rsid w:val="00BA0A82"/>
    <w:rsid w:val="00BA127B"/>
    <w:rsid w:val="00BA24E5"/>
    <w:rsid w:val="00BA2972"/>
    <w:rsid w:val="00BA29C5"/>
    <w:rsid w:val="00BA2CF1"/>
    <w:rsid w:val="00BA30C8"/>
    <w:rsid w:val="00BA341A"/>
    <w:rsid w:val="00BA36A8"/>
    <w:rsid w:val="00BA43EF"/>
    <w:rsid w:val="00BA4ADB"/>
    <w:rsid w:val="00BA4F56"/>
    <w:rsid w:val="00BA5BE7"/>
    <w:rsid w:val="00BA5D5E"/>
    <w:rsid w:val="00BA629A"/>
    <w:rsid w:val="00BA7099"/>
    <w:rsid w:val="00BA731F"/>
    <w:rsid w:val="00BA73D6"/>
    <w:rsid w:val="00BA7A97"/>
    <w:rsid w:val="00BA7B1D"/>
    <w:rsid w:val="00BB004C"/>
    <w:rsid w:val="00BB03C5"/>
    <w:rsid w:val="00BB093E"/>
    <w:rsid w:val="00BB0A4D"/>
    <w:rsid w:val="00BB0FFA"/>
    <w:rsid w:val="00BB10C4"/>
    <w:rsid w:val="00BB1214"/>
    <w:rsid w:val="00BB1A3A"/>
    <w:rsid w:val="00BB20C0"/>
    <w:rsid w:val="00BB216A"/>
    <w:rsid w:val="00BB2257"/>
    <w:rsid w:val="00BB31DE"/>
    <w:rsid w:val="00BB38CC"/>
    <w:rsid w:val="00BB44C5"/>
    <w:rsid w:val="00BB4EA8"/>
    <w:rsid w:val="00BB5028"/>
    <w:rsid w:val="00BB64A5"/>
    <w:rsid w:val="00BB69F8"/>
    <w:rsid w:val="00BB6CF1"/>
    <w:rsid w:val="00BB706A"/>
    <w:rsid w:val="00BB7457"/>
    <w:rsid w:val="00BB75C8"/>
    <w:rsid w:val="00BB77D2"/>
    <w:rsid w:val="00BB79E6"/>
    <w:rsid w:val="00BC02D2"/>
    <w:rsid w:val="00BC03E5"/>
    <w:rsid w:val="00BC06CC"/>
    <w:rsid w:val="00BC1271"/>
    <w:rsid w:val="00BC24D8"/>
    <w:rsid w:val="00BC269B"/>
    <w:rsid w:val="00BC2A99"/>
    <w:rsid w:val="00BC2CEF"/>
    <w:rsid w:val="00BC3C0E"/>
    <w:rsid w:val="00BC3E17"/>
    <w:rsid w:val="00BC42A0"/>
    <w:rsid w:val="00BC471B"/>
    <w:rsid w:val="00BC4A65"/>
    <w:rsid w:val="00BC537E"/>
    <w:rsid w:val="00BC577C"/>
    <w:rsid w:val="00BC582E"/>
    <w:rsid w:val="00BC5BE1"/>
    <w:rsid w:val="00BC6465"/>
    <w:rsid w:val="00BC77EB"/>
    <w:rsid w:val="00BD0257"/>
    <w:rsid w:val="00BD04B4"/>
    <w:rsid w:val="00BD0828"/>
    <w:rsid w:val="00BD0D66"/>
    <w:rsid w:val="00BD1169"/>
    <w:rsid w:val="00BD15D0"/>
    <w:rsid w:val="00BD2CA1"/>
    <w:rsid w:val="00BD349A"/>
    <w:rsid w:val="00BD40A5"/>
    <w:rsid w:val="00BD4DA3"/>
    <w:rsid w:val="00BD500A"/>
    <w:rsid w:val="00BD51CF"/>
    <w:rsid w:val="00BD532B"/>
    <w:rsid w:val="00BD534C"/>
    <w:rsid w:val="00BD5526"/>
    <w:rsid w:val="00BD5539"/>
    <w:rsid w:val="00BD57CA"/>
    <w:rsid w:val="00BD5A21"/>
    <w:rsid w:val="00BD73A2"/>
    <w:rsid w:val="00BD7B56"/>
    <w:rsid w:val="00BD7D0D"/>
    <w:rsid w:val="00BE0C19"/>
    <w:rsid w:val="00BE0F27"/>
    <w:rsid w:val="00BE10BF"/>
    <w:rsid w:val="00BE1830"/>
    <w:rsid w:val="00BE19BC"/>
    <w:rsid w:val="00BE2555"/>
    <w:rsid w:val="00BE323E"/>
    <w:rsid w:val="00BE334B"/>
    <w:rsid w:val="00BE3FD0"/>
    <w:rsid w:val="00BE4147"/>
    <w:rsid w:val="00BE446F"/>
    <w:rsid w:val="00BE4A22"/>
    <w:rsid w:val="00BE4E7E"/>
    <w:rsid w:val="00BE5167"/>
    <w:rsid w:val="00BE51A0"/>
    <w:rsid w:val="00BE51A1"/>
    <w:rsid w:val="00BE5846"/>
    <w:rsid w:val="00BE5BFA"/>
    <w:rsid w:val="00BE60E1"/>
    <w:rsid w:val="00BE6140"/>
    <w:rsid w:val="00BE6627"/>
    <w:rsid w:val="00BE6F4C"/>
    <w:rsid w:val="00BE72F8"/>
    <w:rsid w:val="00BE7AA2"/>
    <w:rsid w:val="00BF0178"/>
    <w:rsid w:val="00BF0715"/>
    <w:rsid w:val="00BF0DBB"/>
    <w:rsid w:val="00BF0FBE"/>
    <w:rsid w:val="00BF1663"/>
    <w:rsid w:val="00BF1720"/>
    <w:rsid w:val="00BF2EB0"/>
    <w:rsid w:val="00BF320E"/>
    <w:rsid w:val="00BF35AC"/>
    <w:rsid w:val="00BF3BA8"/>
    <w:rsid w:val="00BF3F27"/>
    <w:rsid w:val="00BF4166"/>
    <w:rsid w:val="00BF44BB"/>
    <w:rsid w:val="00BF5446"/>
    <w:rsid w:val="00BF576C"/>
    <w:rsid w:val="00BF5E0D"/>
    <w:rsid w:val="00BF672A"/>
    <w:rsid w:val="00BF6B2D"/>
    <w:rsid w:val="00BF6EF0"/>
    <w:rsid w:val="00BF6F91"/>
    <w:rsid w:val="00BF7193"/>
    <w:rsid w:val="00BF785B"/>
    <w:rsid w:val="00BF7B1A"/>
    <w:rsid w:val="00C00612"/>
    <w:rsid w:val="00C006B2"/>
    <w:rsid w:val="00C006B4"/>
    <w:rsid w:val="00C00DF9"/>
    <w:rsid w:val="00C01B02"/>
    <w:rsid w:val="00C02B75"/>
    <w:rsid w:val="00C02E09"/>
    <w:rsid w:val="00C03205"/>
    <w:rsid w:val="00C035A6"/>
    <w:rsid w:val="00C040A8"/>
    <w:rsid w:val="00C040DC"/>
    <w:rsid w:val="00C04579"/>
    <w:rsid w:val="00C04586"/>
    <w:rsid w:val="00C047DB"/>
    <w:rsid w:val="00C047E4"/>
    <w:rsid w:val="00C04932"/>
    <w:rsid w:val="00C04B98"/>
    <w:rsid w:val="00C04CD2"/>
    <w:rsid w:val="00C05085"/>
    <w:rsid w:val="00C055B6"/>
    <w:rsid w:val="00C055D2"/>
    <w:rsid w:val="00C05D16"/>
    <w:rsid w:val="00C06202"/>
    <w:rsid w:val="00C063F1"/>
    <w:rsid w:val="00C06B8E"/>
    <w:rsid w:val="00C06E78"/>
    <w:rsid w:val="00C07140"/>
    <w:rsid w:val="00C07B37"/>
    <w:rsid w:val="00C07F1B"/>
    <w:rsid w:val="00C10051"/>
    <w:rsid w:val="00C10116"/>
    <w:rsid w:val="00C108D6"/>
    <w:rsid w:val="00C108E4"/>
    <w:rsid w:val="00C10E7B"/>
    <w:rsid w:val="00C112C8"/>
    <w:rsid w:val="00C11343"/>
    <w:rsid w:val="00C11736"/>
    <w:rsid w:val="00C124CF"/>
    <w:rsid w:val="00C127AA"/>
    <w:rsid w:val="00C12C35"/>
    <w:rsid w:val="00C134A7"/>
    <w:rsid w:val="00C136D2"/>
    <w:rsid w:val="00C14425"/>
    <w:rsid w:val="00C14550"/>
    <w:rsid w:val="00C1463E"/>
    <w:rsid w:val="00C14ACA"/>
    <w:rsid w:val="00C14F81"/>
    <w:rsid w:val="00C1571A"/>
    <w:rsid w:val="00C16253"/>
    <w:rsid w:val="00C166B3"/>
    <w:rsid w:val="00C1692C"/>
    <w:rsid w:val="00C16CF7"/>
    <w:rsid w:val="00C17873"/>
    <w:rsid w:val="00C17E89"/>
    <w:rsid w:val="00C20277"/>
    <w:rsid w:val="00C2075B"/>
    <w:rsid w:val="00C20B18"/>
    <w:rsid w:val="00C20C90"/>
    <w:rsid w:val="00C2101C"/>
    <w:rsid w:val="00C21894"/>
    <w:rsid w:val="00C22034"/>
    <w:rsid w:val="00C23665"/>
    <w:rsid w:val="00C23883"/>
    <w:rsid w:val="00C23C61"/>
    <w:rsid w:val="00C24517"/>
    <w:rsid w:val="00C24547"/>
    <w:rsid w:val="00C24ECA"/>
    <w:rsid w:val="00C254A4"/>
    <w:rsid w:val="00C254EE"/>
    <w:rsid w:val="00C259B1"/>
    <w:rsid w:val="00C2605B"/>
    <w:rsid w:val="00C260B2"/>
    <w:rsid w:val="00C264DE"/>
    <w:rsid w:val="00C26BAF"/>
    <w:rsid w:val="00C27D48"/>
    <w:rsid w:val="00C27E5D"/>
    <w:rsid w:val="00C30244"/>
    <w:rsid w:val="00C312B3"/>
    <w:rsid w:val="00C32126"/>
    <w:rsid w:val="00C327A7"/>
    <w:rsid w:val="00C32932"/>
    <w:rsid w:val="00C32F91"/>
    <w:rsid w:val="00C3303A"/>
    <w:rsid w:val="00C332A5"/>
    <w:rsid w:val="00C33BBD"/>
    <w:rsid w:val="00C33FAE"/>
    <w:rsid w:val="00C34465"/>
    <w:rsid w:val="00C34B4C"/>
    <w:rsid w:val="00C34CA2"/>
    <w:rsid w:val="00C35B6F"/>
    <w:rsid w:val="00C36437"/>
    <w:rsid w:val="00C3650B"/>
    <w:rsid w:val="00C36CB8"/>
    <w:rsid w:val="00C36CE4"/>
    <w:rsid w:val="00C36E7C"/>
    <w:rsid w:val="00C37097"/>
    <w:rsid w:val="00C3771D"/>
    <w:rsid w:val="00C37AFF"/>
    <w:rsid w:val="00C404BC"/>
    <w:rsid w:val="00C40D89"/>
    <w:rsid w:val="00C40F96"/>
    <w:rsid w:val="00C41420"/>
    <w:rsid w:val="00C427BC"/>
    <w:rsid w:val="00C42BB8"/>
    <w:rsid w:val="00C433A9"/>
    <w:rsid w:val="00C438C7"/>
    <w:rsid w:val="00C43CAF"/>
    <w:rsid w:val="00C44386"/>
    <w:rsid w:val="00C44524"/>
    <w:rsid w:val="00C4454A"/>
    <w:rsid w:val="00C445A8"/>
    <w:rsid w:val="00C44699"/>
    <w:rsid w:val="00C44790"/>
    <w:rsid w:val="00C44DCB"/>
    <w:rsid w:val="00C4576E"/>
    <w:rsid w:val="00C45E40"/>
    <w:rsid w:val="00C468BD"/>
    <w:rsid w:val="00C46BDC"/>
    <w:rsid w:val="00C46C41"/>
    <w:rsid w:val="00C46CAF"/>
    <w:rsid w:val="00C46E00"/>
    <w:rsid w:val="00C47446"/>
    <w:rsid w:val="00C47AC3"/>
    <w:rsid w:val="00C50217"/>
    <w:rsid w:val="00C504DD"/>
    <w:rsid w:val="00C527AB"/>
    <w:rsid w:val="00C52C82"/>
    <w:rsid w:val="00C538D8"/>
    <w:rsid w:val="00C53A79"/>
    <w:rsid w:val="00C54085"/>
    <w:rsid w:val="00C56158"/>
    <w:rsid w:val="00C56193"/>
    <w:rsid w:val="00C562D0"/>
    <w:rsid w:val="00C5656F"/>
    <w:rsid w:val="00C56AD4"/>
    <w:rsid w:val="00C5725C"/>
    <w:rsid w:val="00C57757"/>
    <w:rsid w:val="00C6012A"/>
    <w:rsid w:val="00C60399"/>
    <w:rsid w:val="00C605E1"/>
    <w:rsid w:val="00C60EC5"/>
    <w:rsid w:val="00C61A51"/>
    <w:rsid w:val="00C62039"/>
    <w:rsid w:val="00C6236A"/>
    <w:rsid w:val="00C632A0"/>
    <w:rsid w:val="00C632D3"/>
    <w:rsid w:val="00C632EC"/>
    <w:rsid w:val="00C63491"/>
    <w:rsid w:val="00C63A16"/>
    <w:rsid w:val="00C63F05"/>
    <w:rsid w:val="00C6457E"/>
    <w:rsid w:val="00C6533D"/>
    <w:rsid w:val="00C660C0"/>
    <w:rsid w:val="00C66CB0"/>
    <w:rsid w:val="00C66F62"/>
    <w:rsid w:val="00C6777D"/>
    <w:rsid w:val="00C67D0E"/>
    <w:rsid w:val="00C70CA0"/>
    <w:rsid w:val="00C7139E"/>
    <w:rsid w:val="00C716EB"/>
    <w:rsid w:val="00C7184F"/>
    <w:rsid w:val="00C71D42"/>
    <w:rsid w:val="00C71DD1"/>
    <w:rsid w:val="00C72382"/>
    <w:rsid w:val="00C72814"/>
    <w:rsid w:val="00C73755"/>
    <w:rsid w:val="00C73C67"/>
    <w:rsid w:val="00C7420C"/>
    <w:rsid w:val="00C76648"/>
    <w:rsid w:val="00C77350"/>
    <w:rsid w:val="00C77749"/>
    <w:rsid w:val="00C77B95"/>
    <w:rsid w:val="00C80094"/>
    <w:rsid w:val="00C80698"/>
    <w:rsid w:val="00C80A93"/>
    <w:rsid w:val="00C80DFD"/>
    <w:rsid w:val="00C80EF4"/>
    <w:rsid w:val="00C810AB"/>
    <w:rsid w:val="00C81C94"/>
    <w:rsid w:val="00C821D7"/>
    <w:rsid w:val="00C822BD"/>
    <w:rsid w:val="00C82699"/>
    <w:rsid w:val="00C828FD"/>
    <w:rsid w:val="00C82F93"/>
    <w:rsid w:val="00C83F73"/>
    <w:rsid w:val="00C84018"/>
    <w:rsid w:val="00C84ED5"/>
    <w:rsid w:val="00C8515B"/>
    <w:rsid w:val="00C85CFC"/>
    <w:rsid w:val="00C85F40"/>
    <w:rsid w:val="00C86FA2"/>
    <w:rsid w:val="00C90CCD"/>
    <w:rsid w:val="00C912E4"/>
    <w:rsid w:val="00C914CC"/>
    <w:rsid w:val="00C91584"/>
    <w:rsid w:val="00C91D55"/>
    <w:rsid w:val="00C9236D"/>
    <w:rsid w:val="00C92774"/>
    <w:rsid w:val="00C92B9A"/>
    <w:rsid w:val="00C92E56"/>
    <w:rsid w:val="00C9358F"/>
    <w:rsid w:val="00C93692"/>
    <w:rsid w:val="00C93F33"/>
    <w:rsid w:val="00C950BC"/>
    <w:rsid w:val="00C95368"/>
    <w:rsid w:val="00C95D10"/>
    <w:rsid w:val="00C95F60"/>
    <w:rsid w:val="00C96600"/>
    <w:rsid w:val="00C967FC"/>
    <w:rsid w:val="00C96C97"/>
    <w:rsid w:val="00C96FD3"/>
    <w:rsid w:val="00C972E5"/>
    <w:rsid w:val="00C9768E"/>
    <w:rsid w:val="00C97B76"/>
    <w:rsid w:val="00C97D90"/>
    <w:rsid w:val="00C97EFB"/>
    <w:rsid w:val="00CA03E1"/>
    <w:rsid w:val="00CA17B4"/>
    <w:rsid w:val="00CA2485"/>
    <w:rsid w:val="00CA3631"/>
    <w:rsid w:val="00CA36FC"/>
    <w:rsid w:val="00CA385D"/>
    <w:rsid w:val="00CA3CE0"/>
    <w:rsid w:val="00CA3F54"/>
    <w:rsid w:val="00CA46A0"/>
    <w:rsid w:val="00CA47CB"/>
    <w:rsid w:val="00CA4B51"/>
    <w:rsid w:val="00CA50E8"/>
    <w:rsid w:val="00CA6196"/>
    <w:rsid w:val="00CA67A2"/>
    <w:rsid w:val="00CA70E5"/>
    <w:rsid w:val="00CA7100"/>
    <w:rsid w:val="00CA79CA"/>
    <w:rsid w:val="00CB02BA"/>
    <w:rsid w:val="00CB0AE8"/>
    <w:rsid w:val="00CB0ED0"/>
    <w:rsid w:val="00CB11AE"/>
    <w:rsid w:val="00CB160E"/>
    <w:rsid w:val="00CB1650"/>
    <w:rsid w:val="00CB1C37"/>
    <w:rsid w:val="00CB1F11"/>
    <w:rsid w:val="00CB2009"/>
    <w:rsid w:val="00CB2D2D"/>
    <w:rsid w:val="00CB3E94"/>
    <w:rsid w:val="00CB44CF"/>
    <w:rsid w:val="00CB55C5"/>
    <w:rsid w:val="00CB56D6"/>
    <w:rsid w:val="00CB653D"/>
    <w:rsid w:val="00CB65A1"/>
    <w:rsid w:val="00CB67AF"/>
    <w:rsid w:val="00CB68C5"/>
    <w:rsid w:val="00CB6ED9"/>
    <w:rsid w:val="00CB73AB"/>
    <w:rsid w:val="00CC01D8"/>
    <w:rsid w:val="00CC0FC5"/>
    <w:rsid w:val="00CC1222"/>
    <w:rsid w:val="00CC1FD2"/>
    <w:rsid w:val="00CC1FEB"/>
    <w:rsid w:val="00CC224F"/>
    <w:rsid w:val="00CC230A"/>
    <w:rsid w:val="00CC29A7"/>
    <w:rsid w:val="00CC37CE"/>
    <w:rsid w:val="00CC390B"/>
    <w:rsid w:val="00CC41FE"/>
    <w:rsid w:val="00CC4710"/>
    <w:rsid w:val="00CC4766"/>
    <w:rsid w:val="00CC47BF"/>
    <w:rsid w:val="00CC5458"/>
    <w:rsid w:val="00CC54DF"/>
    <w:rsid w:val="00CC61F1"/>
    <w:rsid w:val="00CC6BB3"/>
    <w:rsid w:val="00CC719D"/>
    <w:rsid w:val="00CC74CA"/>
    <w:rsid w:val="00CD04CC"/>
    <w:rsid w:val="00CD04DD"/>
    <w:rsid w:val="00CD16A0"/>
    <w:rsid w:val="00CD1BB1"/>
    <w:rsid w:val="00CD28BD"/>
    <w:rsid w:val="00CD28F5"/>
    <w:rsid w:val="00CD2A99"/>
    <w:rsid w:val="00CD2CE3"/>
    <w:rsid w:val="00CD33E7"/>
    <w:rsid w:val="00CD4483"/>
    <w:rsid w:val="00CD6032"/>
    <w:rsid w:val="00CD6433"/>
    <w:rsid w:val="00CD6D72"/>
    <w:rsid w:val="00CD7432"/>
    <w:rsid w:val="00CD7C0E"/>
    <w:rsid w:val="00CD7CD9"/>
    <w:rsid w:val="00CE1127"/>
    <w:rsid w:val="00CE4535"/>
    <w:rsid w:val="00CE4646"/>
    <w:rsid w:val="00CE4B91"/>
    <w:rsid w:val="00CE6A9F"/>
    <w:rsid w:val="00CF0032"/>
    <w:rsid w:val="00CF0657"/>
    <w:rsid w:val="00CF0808"/>
    <w:rsid w:val="00CF0D5F"/>
    <w:rsid w:val="00CF1021"/>
    <w:rsid w:val="00CF1526"/>
    <w:rsid w:val="00CF1898"/>
    <w:rsid w:val="00CF1BA7"/>
    <w:rsid w:val="00CF21C4"/>
    <w:rsid w:val="00CF242C"/>
    <w:rsid w:val="00CF2BD2"/>
    <w:rsid w:val="00CF2D06"/>
    <w:rsid w:val="00CF4573"/>
    <w:rsid w:val="00CF4954"/>
    <w:rsid w:val="00CF5CDE"/>
    <w:rsid w:val="00CF6768"/>
    <w:rsid w:val="00CF6ED3"/>
    <w:rsid w:val="00CF70FE"/>
    <w:rsid w:val="00CF713C"/>
    <w:rsid w:val="00CF73B0"/>
    <w:rsid w:val="00CF7836"/>
    <w:rsid w:val="00CF7C25"/>
    <w:rsid w:val="00CF7ECF"/>
    <w:rsid w:val="00CF7F2F"/>
    <w:rsid w:val="00D002AE"/>
    <w:rsid w:val="00D00ABD"/>
    <w:rsid w:val="00D017AF"/>
    <w:rsid w:val="00D018D5"/>
    <w:rsid w:val="00D01C78"/>
    <w:rsid w:val="00D024F1"/>
    <w:rsid w:val="00D02EA2"/>
    <w:rsid w:val="00D0469B"/>
    <w:rsid w:val="00D0539E"/>
    <w:rsid w:val="00D05440"/>
    <w:rsid w:val="00D06155"/>
    <w:rsid w:val="00D06468"/>
    <w:rsid w:val="00D06523"/>
    <w:rsid w:val="00D102AA"/>
    <w:rsid w:val="00D105B8"/>
    <w:rsid w:val="00D10EBD"/>
    <w:rsid w:val="00D11194"/>
    <w:rsid w:val="00D1152E"/>
    <w:rsid w:val="00D12DDA"/>
    <w:rsid w:val="00D12E25"/>
    <w:rsid w:val="00D12EDD"/>
    <w:rsid w:val="00D1322F"/>
    <w:rsid w:val="00D13418"/>
    <w:rsid w:val="00D136A2"/>
    <w:rsid w:val="00D1370A"/>
    <w:rsid w:val="00D137A8"/>
    <w:rsid w:val="00D146D4"/>
    <w:rsid w:val="00D148EC"/>
    <w:rsid w:val="00D15587"/>
    <w:rsid w:val="00D162CB"/>
    <w:rsid w:val="00D16493"/>
    <w:rsid w:val="00D16967"/>
    <w:rsid w:val="00D16A90"/>
    <w:rsid w:val="00D16C5B"/>
    <w:rsid w:val="00D17591"/>
    <w:rsid w:val="00D17746"/>
    <w:rsid w:val="00D17A92"/>
    <w:rsid w:val="00D17B0B"/>
    <w:rsid w:val="00D20040"/>
    <w:rsid w:val="00D20BDC"/>
    <w:rsid w:val="00D20D6E"/>
    <w:rsid w:val="00D20F5D"/>
    <w:rsid w:val="00D212EA"/>
    <w:rsid w:val="00D2221F"/>
    <w:rsid w:val="00D226CA"/>
    <w:rsid w:val="00D22BDD"/>
    <w:rsid w:val="00D22E59"/>
    <w:rsid w:val="00D23421"/>
    <w:rsid w:val="00D235AA"/>
    <w:rsid w:val="00D23831"/>
    <w:rsid w:val="00D2484D"/>
    <w:rsid w:val="00D24C7B"/>
    <w:rsid w:val="00D24FAA"/>
    <w:rsid w:val="00D25314"/>
    <w:rsid w:val="00D256DD"/>
    <w:rsid w:val="00D258CD"/>
    <w:rsid w:val="00D25B92"/>
    <w:rsid w:val="00D25EE7"/>
    <w:rsid w:val="00D2713F"/>
    <w:rsid w:val="00D274AD"/>
    <w:rsid w:val="00D276C5"/>
    <w:rsid w:val="00D278A5"/>
    <w:rsid w:val="00D27B0E"/>
    <w:rsid w:val="00D30456"/>
    <w:rsid w:val="00D30BEA"/>
    <w:rsid w:val="00D30DD1"/>
    <w:rsid w:val="00D31157"/>
    <w:rsid w:val="00D31B58"/>
    <w:rsid w:val="00D31F7A"/>
    <w:rsid w:val="00D336D7"/>
    <w:rsid w:val="00D33829"/>
    <w:rsid w:val="00D33CFD"/>
    <w:rsid w:val="00D33D89"/>
    <w:rsid w:val="00D33EAF"/>
    <w:rsid w:val="00D34893"/>
    <w:rsid w:val="00D34D8A"/>
    <w:rsid w:val="00D354E3"/>
    <w:rsid w:val="00D356F6"/>
    <w:rsid w:val="00D35E16"/>
    <w:rsid w:val="00D3637F"/>
    <w:rsid w:val="00D364C2"/>
    <w:rsid w:val="00D3671A"/>
    <w:rsid w:val="00D36EF2"/>
    <w:rsid w:val="00D374D4"/>
    <w:rsid w:val="00D42320"/>
    <w:rsid w:val="00D434B3"/>
    <w:rsid w:val="00D4464C"/>
    <w:rsid w:val="00D44931"/>
    <w:rsid w:val="00D44AB3"/>
    <w:rsid w:val="00D44C43"/>
    <w:rsid w:val="00D45490"/>
    <w:rsid w:val="00D45EE6"/>
    <w:rsid w:val="00D4635A"/>
    <w:rsid w:val="00D46BB2"/>
    <w:rsid w:val="00D47C32"/>
    <w:rsid w:val="00D501FC"/>
    <w:rsid w:val="00D50986"/>
    <w:rsid w:val="00D5102A"/>
    <w:rsid w:val="00D51AEE"/>
    <w:rsid w:val="00D51BF0"/>
    <w:rsid w:val="00D51D73"/>
    <w:rsid w:val="00D53569"/>
    <w:rsid w:val="00D5417E"/>
    <w:rsid w:val="00D542F8"/>
    <w:rsid w:val="00D547AA"/>
    <w:rsid w:val="00D54A14"/>
    <w:rsid w:val="00D54F09"/>
    <w:rsid w:val="00D54F46"/>
    <w:rsid w:val="00D55487"/>
    <w:rsid w:val="00D55A29"/>
    <w:rsid w:val="00D55EAC"/>
    <w:rsid w:val="00D56B0E"/>
    <w:rsid w:val="00D56DF1"/>
    <w:rsid w:val="00D56ED6"/>
    <w:rsid w:val="00D5729F"/>
    <w:rsid w:val="00D6033C"/>
    <w:rsid w:val="00D6048B"/>
    <w:rsid w:val="00D6061E"/>
    <w:rsid w:val="00D60EC2"/>
    <w:rsid w:val="00D611FD"/>
    <w:rsid w:val="00D61280"/>
    <w:rsid w:val="00D6154A"/>
    <w:rsid w:val="00D617A2"/>
    <w:rsid w:val="00D62592"/>
    <w:rsid w:val="00D627B5"/>
    <w:rsid w:val="00D63199"/>
    <w:rsid w:val="00D632D3"/>
    <w:rsid w:val="00D63383"/>
    <w:rsid w:val="00D63D3B"/>
    <w:rsid w:val="00D64D85"/>
    <w:rsid w:val="00D65751"/>
    <w:rsid w:val="00D65DFD"/>
    <w:rsid w:val="00D65F25"/>
    <w:rsid w:val="00D65FD3"/>
    <w:rsid w:val="00D666FA"/>
    <w:rsid w:val="00D66957"/>
    <w:rsid w:val="00D6784C"/>
    <w:rsid w:val="00D67881"/>
    <w:rsid w:val="00D701C3"/>
    <w:rsid w:val="00D70BEF"/>
    <w:rsid w:val="00D70C5A"/>
    <w:rsid w:val="00D710F1"/>
    <w:rsid w:val="00D71A2C"/>
    <w:rsid w:val="00D71A3B"/>
    <w:rsid w:val="00D71AE1"/>
    <w:rsid w:val="00D71B72"/>
    <w:rsid w:val="00D71B7E"/>
    <w:rsid w:val="00D71BC7"/>
    <w:rsid w:val="00D72B91"/>
    <w:rsid w:val="00D72CD9"/>
    <w:rsid w:val="00D72EB5"/>
    <w:rsid w:val="00D72F8F"/>
    <w:rsid w:val="00D73F09"/>
    <w:rsid w:val="00D7432C"/>
    <w:rsid w:val="00D74B06"/>
    <w:rsid w:val="00D756DF"/>
    <w:rsid w:val="00D7570D"/>
    <w:rsid w:val="00D75DA3"/>
    <w:rsid w:val="00D76355"/>
    <w:rsid w:val="00D763D2"/>
    <w:rsid w:val="00D7654E"/>
    <w:rsid w:val="00D76D83"/>
    <w:rsid w:val="00D7734B"/>
    <w:rsid w:val="00D77A25"/>
    <w:rsid w:val="00D77D44"/>
    <w:rsid w:val="00D80DA3"/>
    <w:rsid w:val="00D80EF3"/>
    <w:rsid w:val="00D81669"/>
    <w:rsid w:val="00D8179A"/>
    <w:rsid w:val="00D82312"/>
    <w:rsid w:val="00D827CB"/>
    <w:rsid w:val="00D8405F"/>
    <w:rsid w:val="00D84CD1"/>
    <w:rsid w:val="00D85163"/>
    <w:rsid w:val="00D855F7"/>
    <w:rsid w:val="00D8598B"/>
    <w:rsid w:val="00D85CE1"/>
    <w:rsid w:val="00D877FB"/>
    <w:rsid w:val="00D87BCB"/>
    <w:rsid w:val="00D90127"/>
    <w:rsid w:val="00D913B2"/>
    <w:rsid w:val="00D91987"/>
    <w:rsid w:val="00D91A7D"/>
    <w:rsid w:val="00D91DB4"/>
    <w:rsid w:val="00D920D5"/>
    <w:rsid w:val="00D924A7"/>
    <w:rsid w:val="00D9274A"/>
    <w:rsid w:val="00D93B1F"/>
    <w:rsid w:val="00D94030"/>
    <w:rsid w:val="00D94119"/>
    <w:rsid w:val="00D942D4"/>
    <w:rsid w:val="00D94C65"/>
    <w:rsid w:val="00D9532A"/>
    <w:rsid w:val="00D96440"/>
    <w:rsid w:val="00D96462"/>
    <w:rsid w:val="00D975E6"/>
    <w:rsid w:val="00DA0B4D"/>
    <w:rsid w:val="00DA0C40"/>
    <w:rsid w:val="00DA1767"/>
    <w:rsid w:val="00DA1807"/>
    <w:rsid w:val="00DA1EED"/>
    <w:rsid w:val="00DA1F87"/>
    <w:rsid w:val="00DA2274"/>
    <w:rsid w:val="00DA280F"/>
    <w:rsid w:val="00DA2D97"/>
    <w:rsid w:val="00DA4166"/>
    <w:rsid w:val="00DA421A"/>
    <w:rsid w:val="00DA49B1"/>
    <w:rsid w:val="00DA4F09"/>
    <w:rsid w:val="00DA50BA"/>
    <w:rsid w:val="00DB03D9"/>
    <w:rsid w:val="00DB0619"/>
    <w:rsid w:val="00DB06CD"/>
    <w:rsid w:val="00DB10AF"/>
    <w:rsid w:val="00DB11C1"/>
    <w:rsid w:val="00DB11C3"/>
    <w:rsid w:val="00DB14A3"/>
    <w:rsid w:val="00DB16C9"/>
    <w:rsid w:val="00DB1A46"/>
    <w:rsid w:val="00DB1EB3"/>
    <w:rsid w:val="00DB2073"/>
    <w:rsid w:val="00DB3260"/>
    <w:rsid w:val="00DB3DA7"/>
    <w:rsid w:val="00DB406A"/>
    <w:rsid w:val="00DB46D4"/>
    <w:rsid w:val="00DB47EA"/>
    <w:rsid w:val="00DB4A55"/>
    <w:rsid w:val="00DB6409"/>
    <w:rsid w:val="00DB6452"/>
    <w:rsid w:val="00DB684C"/>
    <w:rsid w:val="00DB7350"/>
    <w:rsid w:val="00DB73E5"/>
    <w:rsid w:val="00DC1866"/>
    <w:rsid w:val="00DC227C"/>
    <w:rsid w:val="00DC2346"/>
    <w:rsid w:val="00DC398B"/>
    <w:rsid w:val="00DC3AD7"/>
    <w:rsid w:val="00DC3F1C"/>
    <w:rsid w:val="00DC4A88"/>
    <w:rsid w:val="00DC519F"/>
    <w:rsid w:val="00DC5362"/>
    <w:rsid w:val="00DC712B"/>
    <w:rsid w:val="00DC7427"/>
    <w:rsid w:val="00DD0247"/>
    <w:rsid w:val="00DD02A1"/>
    <w:rsid w:val="00DD0472"/>
    <w:rsid w:val="00DD122A"/>
    <w:rsid w:val="00DD12B5"/>
    <w:rsid w:val="00DD13B1"/>
    <w:rsid w:val="00DD157D"/>
    <w:rsid w:val="00DD1D68"/>
    <w:rsid w:val="00DD2207"/>
    <w:rsid w:val="00DD2853"/>
    <w:rsid w:val="00DD29EE"/>
    <w:rsid w:val="00DD3111"/>
    <w:rsid w:val="00DD31AF"/>
    <w:rsid w:val="00DD3A66"/>
    <w:rsid w:val="00DD3D62"/>
    <w:rsid w:val="00DD446C"/>
    <w:rsid w:val="00DD487F"/>
    <w:rsid w:val="00DD6343"/>
    <w:rsid w:val="00DD65AB"/>
    <w:rsid w:val="00DD6D1E"/>
    <w:rsid w:val="00DD740B"/>
    <w:rsid w:val="00DD7710"/>
    <w:rsid w:val="00DD7A0B"/>
    <w:rsid w:val="00DD7B7F"/>
    <w:rsid w:val="00DD7F42"/>
    <w:rsid w:val="00DE0544"/>
    <w:rsid w:val="00DE111C"/>
    <w:rsid w:val="00DE25E7"/>
    <w:rsid w:val="00DE33C8"/>
    <w:rsid w:val="00DE3FCE"/>
    <w:rsid w:val="00DE4C4C"/>
    <w:rsid w:val="00DE4CC5"/>
    <w:rsid w:val="00DE5101"/>
    <w:rsid w:val="00DE590D"/>
    <w:rsid w:val="00DE59CE"/>
    <w:rsid w:val="00DE5CC4"/>
    <w:rsid w:val="00DE5D1F"/>
    <w:rsid w:val="00DE6719"/>
    <w:rsid w:val="00DE6A3D"/>
    <w:rsid w:val="00DE6F8E"/>
    <w:rsid w:val="00DE701C"/>
    <w:rsid w:val="00DE79CF"/>
    <w:rsid w:val="00DE7BB3"/>
    <w:rsid w:val="00DE7CED"/>
    <w:rsid w:val="00DF0A4E"/>
    <w:rsid w:val="00DF0B8C"/>
    <w:rsid w:val="00DF0CFB"/>
    <w:rsid w:val="00DF1900"/>
    <w:rsid w:val="00DF2458"/>
    <w:rsid w:val="00DF38F9"/>
    <w:rsid w:val="00DF3B61"/>
    <w:rsid w:val="00DF5757"/>
    <w:rsid w:val="00DF5B8D"/>
    <w:rsid w:val="00DF5CAC"/>
    <w:rsid w:val="00DF5D34"/>
    <w:rsid w:val="00DF5DA8"/>
    <w:rsid w:val="00DF5F19"/>
    <w:rsid w:val="00DF619E"/>
    <w:rsid w:val="00DF6542"/>
    <w:rsid w:val="00DF6723"/>
    <w:rsid w:val="00DF76C1"/>
    <w:rsid w:val="00E00044"/>
    <w:rsid w:val="00E00277"/>
    <w:rsid w:val="00E006EC"/>
    <w:rsid w:val="00E00738"/>
    <w:rsid w:val="00E008F8"/>
    <w:rsid w:val="00E00CB6"/>
    <w:rsid w:val="00E00F21"/>
    <w:rsid w:val="00E0146D"/>
    <w:rsid w:val="00E01829"/>
    <w:rsid w:val="00E018A2"/>
    <w:rsid w:val="00E01D2E"/>
    <w:rsid w:val="00E01F6C"/>
    <w:rsid w:val="00E02862"/>
    <w:rsid w:val="00E02A61"/>
    <w:rsid w:val="00E02CB7"/>
    <w:rsid w:val="00E0352A"/>
    <w:rsid w:val="00E03F77"/>
    <w:rsid w:val="00E04111"/>
    <w:rsid w:val="00E044AA"/>
    <w:rsid w:val="00E0456C"/>
    <w:rsid w:val="00E046AF"/>
    <w:rsid w:val="00E04B6D"/>
    <w:rsid w:val="00E05D90"/>
    <w:rsid w:val="00E1029C"/>
    <w:rsid w:val="00E10549"/>
    <w:rsid w:val="00E1117F"/>
    <w:rsid w:val="00E11186"/>
    <w:rsid w:val="00E116A6"/>
    <w:rsid w:val="00E11C93"/>
    <w:rsid w:val="00E11CAC"/>
    <w:rsid w:val="00E12058"/>
    <w:rsid w:val="00E12119"/>
    <w:rsid w:val="00E12A9A"/>
    <w:rsid w:val="00E152FB"/>
    <w:rsid w:val="00E1551F"/>
    <w:rsid w:val="00E16973"/>
    <w:rsid w:val="00E1796F"/>
    <w:rsid w:val="00E17DFA"/>
    <w:rsid w:val="00E20CF7"/>
    <w:rsid w:val="00E210CB"/>
    <w:rsid w:val="00E211A1"/>
    <w:rsid w:val="00E2297A"/>
    <w:rsid w:val="00E22BBE"/>
    <w:rsid w:val="00E22D83"/>
    <w:rsid w:val="00E23F98"/>
    <w:rsid w:val="00E245C1"/>
    <w:rsid w:val="00E247D3"/>
    <w:rsid w:val="00E250F7"/>
    <w:rsid w:val="00E25F43"/>
    <w:rsid w:val="00E268A8"/>
    <w:rsid w:val="00E26E92"/>
    <w:rsid w:val="00E26F9B"/>
    <w:rsid w:val="00E27429"/>
    <w:rsid w:val="00E300B8"/>
    <w:rsid w:val="00E303A4"/>
    <w:rsid w:val="00E30925"/>
    <w:rsid w:val="00E30998"/>
    <w:rsid w:val="00E309F9"/>
    <w:rsid w:val="00E310CC"/>
    <w:rsid w:val="00E3123F"/>
    <w:rsid w:val="00E3313D"/>
    <w:rsid w:val="00E351EB"/>
    <w:rsid w:val="00E35671"/>
    <w:rsid w:val="00E356A2"/>
    <w:rsid w:val="00E35741"/>
    <w:rsid w:val="00E35933"/>
    <w:rsid w:val="00E3629E"/>
    <w:rsid w:val="00E366E3"/>
    <w:rsid w:val="00E3673C"/>
    <w:rsid w:val="00E36A26"/>
    <w:rsid w:val="00E377E6"/>
    <w:rsid w:val="00E3785E"/>
    <w:rsid w:val="00E400DE"/>
    <w:rsid w:val="00E401B4"/>
    <w:rsid w:val="00E401BC"/>
    <w:rsid w:val="00E402D5"/>
    <w:rsid w:val="00E40764"/>
    <w:rsid w:val="00E4084E"/>
    <w:rsid w:val="00E4106A"/>
    <w:rsid w:val="00E4170A"/>
    <w:rsid w:val="00E41884"/>
    <w:rsid w:val="00E41B1F"/>
    <w:rsid w:val="00E41E92"/>
    <w:rsid w:val="00E42247"/>
    <w:rsid w:val="00E423B5"/>
    <w:rsid w:val="00E42D57"/>
    <w:rsid w:val="00E42F20"/>
    <w:rsid w:val="00E42FAE"/>
    <w:rsid w:val="00E432D0"/>
    <w:rsid w:val="00E43711"/>
    <w:rsid w:val="00E440C5"/>
    <w:rsid w:val="00E444A1"/>
    <w:rsid w:val="00E444BD"/>
    <w:rsid w:val="00E44940"/>
    <w:rsid w:val="00E450DA"/>
    <w:rsid w:val="00E45C31"/>
    <w:rsid w:val="00E45F39"/>
    <w:rsid w:val="00E469D1"/>
    <w:rsid w:val="00E46F7B"/>
    <w:rsid w:val="00E47992"/>
    <w:rsid w:val="00E47BA4"/>
    <w:rsid w:val="00E47E2F"/>
    <w:rsid w:val="00E50186"/>
    <w:rsid w:val="00E50234"/>
    <w:rsid w:val="00E5060A"/>
    <w:rsid w:val="00E50C7A"/>
    <w:rsid w:val="00E50C9B"/>
    <w:rsid w:val="00E50D40"/>
    <w:rsid w:val="00E510AE"/>
    <w:rsid w:val="00E5123B"/>
    <w:rsid w:val="00E52458"/>
    <w:rsid w:val="00E5293B"/>
    <w:rsid w:val="00E52E64"/>
    <w:rsid w:val="00E53274"/>
    <w:rsid w:val="00E53375"/>
    <w:rsid w:val="00E534BD"/>
    <w:rsid w:val="00E5398D"/>
    <w:rsid w:val="00E53E90"/>
    <w:rsid w:val="00E540B2"/>
    <w:rsid w:val="00E54E27"/>
    <w:rsid w:val="00E55B57"/>
    <w:rsid w:val="00E55D54"/>
    <w:rsid w:val="00E56332"/>
    <w:rsid w:val="00E56F3F"/>
    <w:rsid w:val="00E56FDA"/>
    <w:rsid w:val="00E574CD"/>
    <w:rsid w:val="00E57608"/>
    <w:rsid w:val="00E57D5F"/>
    <w:rsid w:val="00E57EAF"/>
    <w:rsid w:val="00E61C42"/>
    <w:rsid w:val="00E61E8C"/>
    <w:rsid w:val="00E62935"/>
    <w:rsid w:val="00E62CCB"/>
    <w:rsid w:val="00E635ED"/>
    <w:rsid w:val="00E63C81"/>
    <w:rsid w:val="00E6461E"/>
    <w:rsid w:val="00E65456"/>
    <w:rsid w:val="00E66091"/>
    <w:rsid w:val="00E6683A"/>
    <w:rsid w:val="00E66DEF"/>
    <w:rsid w:val="00E672E2"/>
    <w:rsid w:val="00E67349"/>
    <w:rsid w:val="00E67610"/>
    <w:rsid w:val="00E67D2B"/>
    <w:rsid w:val="00E70295"/>
    <w:rsid w:val="00E70379"/>
    <w:rsid w:val="00E70391"/>
    <w:rsid w:val="00E703A5"/>
    <w:rsid w:val="00E70907"/>
    <w:rsid w:val="00E727F1"/>
    <w:rsid w:val="00E72D72"/>
    <w:rsid w:val="00E72EFD"/>
    <w:rsid w:val="00E73D4F"/>
    <w:rsid w:val="00E74A3F"/>
    <w:rsid w:val="00E7599E"/>
    <w:rsid w:val="00E75D85"/>
    <w:rsid w:val="00E7641F"/>
    <w:rsid w:val="00E7669D"/>
    <w:rsid w:val="00E769ED"/>
    <w:rsid w:val="00E76B6F"/>
    <w:rsid w:val="00E76F93"/>
    <w:rsid w:val="00E77618"/>
    <w:rsid w:val="00E77F86"/>
    <w:rsid w:val="00E800A9"/>
    <w:rsid w:val="00E801B4"/>
    <w:rsid w:val="00E80820"/>
    <w:rsid w:val="00E81373"/>
    <w:rsid w:val="00E821C5"/>
    <w:rsid w:val="00E823E9"/>
    <w:rsid w:val="00E8254D"/>
    <w:rsid w:val="00E827A9"/>
    <w:rsid w:val="00E831E2"/>
    <w:rsid w:val="00E83253"/>
    <w:rsid w:val="00E8341E"/>
    <w:rsid w:val="00E83780"/>
    <w:rsid w:val="00E858A1"/>
    <w:rsid w:val="00E85ACD"/>
    <w:rsid w:val="00E86322"/>
    <w:rsid w:val="00E879B1"/>
    <w:rsid w:val="00E87AB6"/>
    <w:rsid w:val="00E87F18"/>
    <w:rsid w:val="00E901C0"/>
    <w:rsid w:val="00E90958"/>
    <w:rsid w:val="00E90DAA"/>
    <w:rsid w:val="00E90E90"/>
    <w:rsid w:val="00E90FEF"/>
    <w:rsid w:val="00E91033"/>
    <w:rsid w:val="00E91151"/>
    <w:rsid w:val="00E92C7A"/>
    <w:rsid w:val="00E930D0"/>
    <w:rsid w:val="00E93F25"/>
    <w:rsid w:val="00E942CD"/>
    <w:rsid w:val="00E943D2"/>
    <w:rsid w:val="00E94AA4"/>
    <w:rsid w:val="00E94B81"/>
    <w:rsid w:val="00E95563"/>
    <w:rsid w:val="00E95C5E"/>
    <w:rsid w:val="00E95D23"/>
    <w:rsid w:val="00E9653E"/>
    <w:rsid w:val="00E96734"/>
    <w:rsid w:val="00E96BE9"/>
    <w:rsid w:val="00E96D31"/>
    <w:rsid w:val="00E97704"/>
    <w:rsid w:val="00E9780D"/>
    <w:rsid w:val="00E9790F"/>
    <w:rsid w:val="00E97F0D"/>
    <w:rsid w:val="00EA0129"/>
    <w:rsid w:val="00EA02BE"/>
    <w:rsid w:val="00EA0349"/>
    <w:rsid w:val="00EA0FED"/>
    <w:rsid w:val="00EA1492"/>
    <w:rsid w:val="00EA2253"/>
    <w:rsid w:val="00EA26B1"/>
    <w:rsid w:val="00EA2785"/>
    <w:rsid w:val="00EA28B7"/>
    <w:rsid w:val="00EA2AA1"/>
    <w:rsid w:val="00EA2D13"/>
    <w:rsid w:val="00EA47CD"/>
    <w:rsid w:val="00EA4D46"/>
    <w:rsid w:val="00EA4F73"/>
    <w:rsid w:val="00EA501F"/>
    <w:rsid w:val="00EA55B4"/>
    <w:rsid w:val="00EA595E"/>
    <w:rsid w:val="00EA5AEE"/>
    <w:rsid w:val="00EA5B6A"/>
    <w:rsid w:val="00EA731D"/>
    <w:rsid w:val="00EA7849"/>
    <w:rsid w:val="00EA798C"/>
    <w:rsid w:val="00EA79D3"/>
    <w:rsid w:val="00EB05E7"/>
    <w:rsid w:val="00EB1B4B"/>
    <w:rsid w:val="00EB1F9E"/>
    <w:rsid w:val="00EB312C"/>
    <w:rsid w:val="00EB33A8"/>
    <w:rsid w:val="00EB35D6"/>
    <w:rsid w:val="00EB379E"/>
    <w:rsid w:val="00EB41E7"/>
    <w:rsid w:val="00EB4A04"/>
    <w:rsid w:val="00EB5110"/>
    <w:rsid w:val="00EB53A0"/>
    <w:rsid w:val="00EB5701"/>
    <w:rsid w:val="00EB5F02"/>
    <w:rsid w:val="00EB618D"/>
    <w:rsid w:val="00EB620D"/>
    <w:rsid w:val="00EB708E"/>
    <w:rsid w:val="00EB7490"/>
    <w:rsid w:val="00EB785B"/>
    <w:rsid w:val="00EB7EBF"/>
    <w:rsid w:val="00EB7FA0"/>
    <w:rsid w:val="00EC0E33"/>
    <w:rsid w:val="00EC0F88"/>
    <w:rsid w:val="00EC279B"/>
    <w:rsid w:val="00EC3332"/>
    <w:rsid w:val="00EC36C0"/>
    <w:rsid w:val="00EC4268"/>
    <w:rsid w:val="00EC5046"/>
    <w:rsid w:val="00EC5AB4"/>
    <w:rsid w:val="00EC5CD2"/>
    <w:rsid w:val="00EC5D16"/>
    <w:rsid w:val="00EC5D26"/>
    <w:rsid w:val="00EC5E83"/>
    <w:rsid w:val="00EC6053"/>
    <w:rsid w:val="00EC6697"/>
    <w:rsid w:val="00EC6CE9"/>
    <w:rsid w:val="00ED03F3"/>
    <w:rsid w:val="00ED061D"/>
    <w:rsid w:val="00ED1B3C"/>
    <w:rsid w:val="00ED25BA"/>
    <w:rsid w:val="00ED35BF"/>
    <w:rsid w:val="00ED3A21"/>
    <w:rsid w:val="00ED4273"/>
    <w:rsid w:val="00ED4DFD"/>
    <w:rsid w:val="00ED5B19"/>
    <w:rsid w:val="00ED5D88"/>
    <w:rsid w:val="00ED6221"/>
    <w:rsid w:val="00ED69DE"/>
    <w:rsid w:val="00ED6D24"/>
    <w:rsid w:val="00ED705D"/>
    <w:rsid w:val="00ED71BC"/>
    <w:rsid w:val="00ED7745"/>
    <w:rsid w:val="00ED794B"/>
    <w:rsid w:val="00ED7D92"/>
    <w:rsid w:val="00EE0ECA"/>
    <w:rsid w:val="00EE1211"/>
    <w:rsid w:val="00EE1D2C"/>
    <w:rsid w:val="00EE1E0D"/>
    <w:rsid w:val="00EE288F"/>
    <w:rsid w:val="00EE2AE2"/>
    <w:rsid w:val="00EE2D24"/>
    <w:rsid w:val="00EE3143"/>
    <w:rsid w:val="00EE3AA3"/>
    <w:rsid w:val="00EE3C05"/>
    <w:rsid w:val="00EE447D"/>
    <w:rsid w:val="00EE44A5"/>
    <w:rsid w:val="00EE4D66"/>
    <w:rsid w:val="00EE4DC3"/>
    <w:rsid w:val="00EE507E"/>
    <w:rsid w:val="00EE5455"/>
    <w:rsid w:val="00EE6C55"/>
    <w:rsid w:val="00EE724B"/>
    <w:rsid w:val="00EE7B0F"/>
    <w:rsid w:val="00EE7C16"/>
    <w:rsid w:val="00EF0135"/>
    <w:rsid w:val="00EF09DE"/>
    <w:rsid w:val="00EF0D5F"/>
    <w:rsid w:val="00EF26ED"/>
    <w:rsid w:val="00EF2737"/>
    <w:rsid w:val="00EF2852"/>
    <w:rsid w:val="00EF2EB6"/>
    <w:rsid w:val="00EF2F11"/>
    <w:rsid w:val="00EF31FB"/>
    <w:rsid w:val="00EF3568"/>
    <w:rsid w:val="00EF3690"/>
    <w:rsid w:val="00EF45B9"/>
    <w:rsid w:val="00EF489D"/>
    <w:rsid w:val="00EF50DB"/>
    <w:rsid w:val="00EF5119"/>
    <w:rsid w:val="00EF5177"/>
    <w:rsid w:val="00EF53C2"/>
    <w:rsid w:val="00EF671D"/>
    <w:rsid w:val="00EF6C50"/>
    <w:rsid w:val="00EF6DF1"/>
    <w:rsid w:val="00EF7178"/>
    <w:rsid w:val="00EF72E3"/>
    <w:rsid w:val="00EF7404"/>
    <w:rsid w:val="00EF788C"/>
    <w:rsid w:val="00EF7DE8"/>
    <w:rsid w:val="00F00077"/>
    <w:rsid w:val="00F0009C"/>
    <w:rsid w:val="00F00804"/>
    <w:rsid w:val="00F00CB9"/>
    <w:rsid w:val="00F01991"/>
    <w:rsid w:val="00F02878"/>
    <w:rsid w:val="00F02DC8"/>
    <w:rsid w:val="00F03292"/>
    <w:rsid w:val="00F0330E"/>
    <w:rsid w:val="00F034F6"/>
    <w:rsid w:val="00F03D23"/>
    <w:rsid w:val="00F03FC5"/>
    <w:rsid w:val="00F0696A"/>
    <w:rsid w:val="00F07D1E"/>
    <w:rsid w:val="00F10EEF"/>
    <w:rsid w:val="00F10EFC"/>
    <w:rsid w:val="00F11BE8"/>
    <w:rsid w:val="00F1233B"/>
    <w:rsid w:val="00F12593"/>
    <w:rsid w:val="00F13091"/>
    <w:rsid w:val="00F13232"/>
    <w:rsid w:val="00F13512"/>
    <w:rsid w:val="00F149E6"/>
    <w:rsid w:val="00F14D6A"/>
    <w:rsid w:val="00F14F8C"/>
    <w:rsid w:val="00F15530"/>
    <w:rsid w:val="00F15DC0"/>
    <w:rsid w:val="00F161F7"/>
    <w:rsid w:val="00F16230"/>
    <w:rsid w:val="00F17450"/>
    <w:rsid w:val="00F17523"/>
    <w:rsid w:val="00F17CCF"/>
    <w:rsid w:val="00F20190"/>
    <w:rsid w:val="00F21318"/>
    <w:rsid w:val="00F213EB"/>
    <w:rsid w:val="00F218E0"/>
    <w:rsid w:val="00F21C34"/>
    <w:rsid w:val="00F21C69"/>
    <w:rsid w:val="00F22908"/>
    <w:rsid w:val="00F22CBE"/>
    <w:rsid w:val="00F22FBC"/>
    <w:rsid w:val="00F235A8"/>
    <w:rsid w:val="00F23D8D"/>
    <w:rsid w:val="00F24656"/>
    <w:rsid w:val="00F24EBF"/>
    <w:rsid w:val="00F24F83"/>
    <w:rsid w:val="00F25176"/>
    <w:rsid w:val="00F2566D"/>
    <w:rsid w:val="00F25827"/>
    <w:rsid w:val="00F261FE"/>
    <w:rsid w:val="00F267D7"/>
    <w:rsid w:val="00F272B2"/>
    <w:rsid w:val="00F273FF"/>
    <w:rsid w:val="00F27A48"/>
    <w:rsid w:val="00F27B4E"/>
    <w:rsid w:val="00F27F5A"/>
    <w:rsid w:val="00F3025E"/>
    <w:rsid w:val="00F302FB"/>
    <w:rsid w:val="00F30642"/>
    <w:rsid w:val="00F3083D"/>
    <w:rsid w:val="00F30986"/>
    <w:rsid w:val="00F31266"/>
    <w:rsid w:val="00F3157C"/>
    <w:rsid w:val="00F31711"/>
    <w:rsid w:val="00F32081"/>
    <w:rsid w:val="00F3262F"/>
    <w:rsid w:val="00F33B0A"/>
    <w:rsid w:val="00F33CA7"/>
    <w:rsid w:val="00F33D00"/>
    <w:rsid w:val="00F33F2F"/>
    <w:rsid w:val="00F34965"/>
    <w:rsid w:val="00F35031"/>
    <w:rsid w:val="00F352CD"/>
    <w:rsid w:val="00F35709"/>
    <w:rsid w:val="00F35C33"/>
    <w:rsid w:val="00F367D6"/>
    <w:rsid w:val="00F36EF9"/>
    <w:rsid w:val="00F375F6"/>
    <w:rsid w:val="00F40071"/>
    <w:rsid w:val="00F40090"/>
    <w:rsid w:val="00F40CA4"/>
    <w:rsid w:val="00F41E68"/>
    <w:rsid w:val="00F42282"/>
    <w:rsid w:val="00F426C9"/>
    <w:rsid w:val="00F42907"/>
    <w:rsid w:val="00F4293E"/>
    <w:rsid w:val="00F42E4C"/>
    <w:rsid w:val="00F4305A"/>
    <w:rsid w:val="00F430F8"/>
    <w:rsid w:val="00F436A3"/>
    <w:rsid w:val="00F4512D"/>
    <w:rsid w:val="00F45D12"/>
    <w:rsid w:val="00F45F76"/>
    <w:rsid w:val="00F46255"/>
    <w:rsid w:val="00F46901"/>
    <w:rsid w:val="00F46EE7"/>
    <w:rsid w:val="00F470B7"/>
    <w:rsid w:val="00F47A5D"/>
    <w:rsid w:val="00F47F5D"/>
    <w:rsid w:val="00F47F92"/>
    <w:rsid w:val="00F5188D"/>
    <w:rsid w:val="00F520A1"/>
    <w:rsid w:val="00F52142"/>
    <w:rsid w:val="00F522EA"/>
    <w:rsid w:val="00F52970"/>
    <w:rsid w:val="00F52BD4"/>
    <w:rsid w:val="00F52CDC"/>
    <w:rsid w:val="00F52F65"/>
    <w:rsid w:val="00F531F8"/>
    <w:rsid w:val="00F53E68"/>
    <w:rsid w:val="00F54B76"/>
    <w:rsid w:val="00F54F16"/>
    <w:rsid w:val="00F54F3B"/>
    <w:rsid w:val="00F553DF"/>
    <w:rsid w:val="00F55692"/>
    <w:rsid w:val="00F561A1"/>
    <w:rsid w:val="00F5632E"/>
    <w:rsid w:val="00F56C98"/>
    <w:rsid w:val="00F56EC9"/>
    <w:rsid w:val="00F57111"/>
    <w:rsid w:val="00F5777E"/>
    <w:rsid w:val="00F57D88"/>
    <w:rsid w:val="00F57F4C"/>
    <w:rsid w:val="00F6006F"/>
    <w:rsid w:val="00F61D0C"/>
    <w:rsid w:val="00F61DDF"/>
    <w:rsid w:val="00F61F9F"/>
    <w:rsid w:val="00F631E1"/>
    <w:rsid w:val="00F63263"/>
    <w:rsid w:val="00F63B2E"/>
    <w:rsid w:val="00F63F7C"/>
    <w:rsid w:val="00F64E85"/>
    <w:rsid w:val="00F64FD6"/>
    <w:rsid w:val="00F65140"/>
    <w:rsid w:val="00F65970"/>
    <w:rsid w:val="00F659F8"/>
    <w:rsid w:val="00F6686E"/>
    <w:rsid w:val="00F66972"/>
    <w:rsid w:val="00F66A94"/>
    <w:rsid w:val="00F66C93"/>
    <w:rsid w:val="00F66D18"/>
    <w:rsid w:val="00F67348"/>
    <w:rsid w:val="00F6764A"/>
    <w:rsid w:val="00F67E50"/>
    <w:rsid w:val="00F7058A"/>
    <w:rsid w:val="00F706A1"/>
    <w:rsid w:val="00F70951"/>
    <w:rsid w:val="00F70D63"/>
    <w:rsid w:val="00F71479"/>
    <w:rsid w:val="00F715E4"/>
    <w:rsid w:val="00F71A95"/>
    <w:rsid w:val="00F71F9D"/>
    <w:rsid w:val="00F72ED6"/>
    <w:rsid w:val="00F734F5"/>
    <w:rsid w:val="00F73FF5"/>
    <w:rsid w:val="00F749A8"/>
    <w:rsid w:val="00F74D76"/>
    <w:rsid w:val="00F74DDA"/>
    <w:rsid w:val="00F756DB"/>
    <w:rsid w:val="00F766DE"/>
    <w:rsid w:val="00F768D2"/>
    <w:rsid w:val="00F806DC"/>
    <w:rsid w:val="00F80D61"/>
    <w:rsid w:val="00F81328"/>
    <w:rsid w:val="00F81574"/>
    <w:rsid w:val="00F819FF"/>
    <w:rsid w:val="00F81E15"/>
    <w:rsid w:val="00F8214D"/>
    <w:rsid w:val="00F8278E"/>
    <w:rsid w:val="00F834E8"/>
    <w:rsid w:val="00F83DB8"/>
    <w:rsid w:val="00F83F73"/>
    <w:rsid w:val="00F84098"/>
    <w:rsid w:val="00F8471F"/>
    <w:rsid w:val="00F85099"/>
    <w:rsid w:val="00F85C08"/>
    <w:rsid w:val="00F8719E"/>
    <w:rsid w:val="00F8742E"/>
    <w:rsid w:val="00F876EB"/>
    <w:rsid w:val="00F87A6D"/>
    <w:rsid w:val="00F87BBE"/>
    <w:rsid w:val="00F87D5A"/>
    <w:rsid w:val="00F905F2"/>
    <w:rsid w:val="00F909B4"/>
    <w:rsid w:val="00F90B69"/>
    <w:rsid w:val="00F90C3A"/>
    <w:rsid w:val="00F90D35"/>
    <w:rsid w:val="00F90E49"/>
    <w:rsid w:val="00F91393"/>
    <w:rsid w:val="00F9248A"/>
    <w:rsid w:val="00F93021"/>
    <w:rsid w:val="00F93F84"/>
    <w:rsid w:val="00F9620A"/>
    <w:rsid w:val="00F96588"/>
    <w:rsid w:val="00F966D4"/>
    <w:rsid w:val="00F968B8"/>
    <w:rsid w:val="00F97002"/>
    <w:rsid w:val="00F9765D"/>
    <w:rsid w:val="00F9795A"/>
    <w:rsid w:val="00F97E8B"/>
    <w:rsid w:val="00FA0921"/>
    <w:rsid w:val="00FA13F9"/>
    <w:rsid w:val="00FA18B4"/>
    <w:rsid w:val="00FA1CEE"/>
    <w:rsid w:val="00FA244E"/>
    <w:rsid w:val="00FA2724"/>
    <w:rsid w:val="00FA2C0D"/>
    <w:rsid w:val="00FA2DA7"/>
    <w:rsid w:val="00FA302E"/>
    <w:rsid w:val="00FA37D8"/>
    <w:rsid w:val="00FA3A71"/>
    <w:rsid w:val="00FA3B19"/>
    <w:rsid w:val="00FA3BFE"/>
    <w:rsid w:val="00FA3C61"/>
    <w:rsid w:val="00FA400C"/>
    <w:rsid w:val="00FA44F8"/>
    <w:rsid w:val="00FA4A13"/>
    <w:rsid w:val="00FA5021"/>
    <w:rsid w:val="00FA6299"/>
    <w:rsid w:val="00FA68FF"/>
    <w:rsid w:val="00FA745B"/>
    <w:rsid w:val="00FB0347"/>
    <w:rsid w:val="00FB0717"/>
    <w:rsid w:val="00FB212B"/>
    <w:rsid w:val="00FB2556"/>
    <w:rsid w:val="00FB2FF7"/>
    <w:rsid w:val="00FB32E2"/>
    <w:rsid w:val="00FB342A"/>
    <w:rsid w:val="00FB37B5"/>
    <w:rsid w:val="00FB381C"/>
    <w:rsid w:val="00FB3CE5"/>
    <w:rsid w:val="00FB4482"/>
    <w:rsid w:val="00FB4963"/>
    <w:rsid w:val="00FB5648"/>
    <w:rsid w:val="00FB5AA9"/>
    <w:rsid w:val="00FB5CF7"/>
    <w:rsid w:val="00FB5E5E"/>
    <w:rsid w:val="00FB60E9"/>
    <w:rsid w:val="00FB6612"/>
    <w:rsid w:val="00FB7F46"/>
    <w:rsid w:val="00FC0240"/>
    <w:rsid w:val="00FC0546"/>
    <w:rsid w:val="00FC05B9"/>
    <w:rsid w:val="00FC07CE"/>
    <w:rsid w:val="00FC0875"/>
    <w:rsid w:val="00FC0F84"/>
    <w:rsid w:val="00FC1222"/>
    <w:rsid w:val="00FC1524"/>
    <w:rsid w:val="00FC1A0C"/>
    <w:rsid w:val="00FC1D16"/>
    <w:rsid w:val="00FC1F66"/>
    <w:rsid w:val="00FC20AC"/>
    <w:rsid w:val="00FC2675"/>
    <w:rsid w:val="00FC26F7"/>
    <w:rsid w:val="00FC28D3"/>
    <w:rsid w:val="00FC2BD7"/>
    <w:rsid w:val="00FC2C8E"/>
    <w:rsid w:val="00FC2F1E"/>
    <w:rsid w:val="00FC35B1"/>
    <w:rsid w:val="00FC3B55"/>
    <w:rsid w:val="00FC3C1A"/>
    <w:rsid w:val="00FC3D64"/>
    <w:rsid w:val="00FC45D0"/>
    <w:rsid w:val="00FC502A"/>
    <w:rsid w:val="00FC591D"/>
    <w:rsid w:val="00FC5A16"/>
    <w:rsid w:val="00FC613A"/>
    <w:rsid w:val="00FC67A5"/>
    <w:rsid w:val="00FC7918"/>
    <w:rsid w:val="00FC7B0D"/>
    <w:rsid w:val="00FC7B2F"/>
    <w:rsid w:val="00FC7F5B"/>
    <w:rsid w:val="00FD0021"/>
    <w:rsid w:val="00FD04AB"/>
    <w:rsid w:val="00FD0581"/>
    <w:rsid w:val="00FD0D29"/>
    <w:rsid w:val="00FD11BA"/>
    <w:rsid w:val="00FD132A"/>
    <w:rsid w:val="00FD16CE"/>
    <w:rsid w:val="00FD221D"/>
    <w:rsid w:val="00FD29FD"/>
    <w:rsid w:val="00FD2E61"/>
    <w:rsid w:val="00FD334E"/>
    <w:rsid w:val="00FD3B1C"/>
    <w:rsid w:val="00FD3B36"/>
    <w:rsid w:val="00FD3DBC"/>
    <w:rsid w:val="00FD4184"/>
    <w:rsid w:val="00FD43C7"/>
    <w:rsid w:val="00FD4975"/>
    <w:rsid w:val="00FD5E3A"/>
    <w:rsid w:val="00FD5FCD"/>
    <w:rsid w:val="00FD66F7"/>
    <w:rsid w:val="00FD6738"/>
    <w:rsid w:val="00FD685A"/>
    <w:rsid w:val="00FD6A7B"/>
    <w:rsid w:val="00FD6D8C"/>
    <w:rsid w:val="00FD6FCC"/>
    <w:rsid w:val="00FD7153"/>
    <w:rsid w:val="00FD7505"/>
    <w:rsid w:val="00FD7C76"/>
    <w:rsid w:val="00FE01E9"/>
    <w:rsid w:val="00FE0648"/>
    <w:rsid w:val="00FE085D"/>
    <w:rsid w:val="00FE200D"/>
    <w:rsid w:val="00FE2183"/>
    <w:rsid w:val="00FE2C04"/>
    <w:rsid w:val="00FE38D4"/>
    <w:rsid w:val="00FE3DCB"/>
    <w:rsid w:val="00FE455C"/>
    <w:rsid w:val="00FE4B9A"/>
    <w:rsid w:val="00FE5C4D"/>
    <w:rsid w:val="00FE5E13"/>
    <w:rsid w:val="00FE65CF"/>
    <w:rsid w:val="00FE76FE"/>
    <w:rsid w:val="00FE78D6"/>
    <w:rsid w:val="00FF041F"/>
    <w:rsid w:val="00FF0530"/>
    <w:rsid w:val="00FF058A"/>
    <w:rsid w:val="00FF0603"/>
    <w:rsid w:val="00FF15DC"/>
    <w:rsid w:val="00FF2824"/>
    <w:rsid w:val="00FF2EC7"/>
    <w:rsid w:val="00FF2F8D"/>
    <w:rsid w:val="00FF3201"/>
    <w:rsid w:val="00FF32A2"/>
    <w:rsid w:val="00FF34AC"/>
    <w:rsid w:val="00FF39CE"/>
    <w:rsid w:val="00FF3BA5"/>
    <w:rsid w:val="00FF46AF"/>
    <w:rsid w:val="00FF4C42"/>
    <w:rsid w:val="00FF56F6"/>
    <w:rsid w:val="00FF59E0"/>
    <w:rsid w:val="00FF5D22"/>
    <w:rsid w:val="00FF5D64"/>
    <w:rsid w:val="00FF679B"/>
    <w:rsid w:val="00FF690E"/>
    <w:rsid w:val="00FF70E4"/>
    <w:rsid w:val="00FF7CB0"/>
    <w:rsid w:val="00FF7EBE"/>
    <w:rsid w:val="00FF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46668B"/>
  <w15:docId w15:val="{93528E51-93E9-4058-9C6A-0011579D7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2E64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572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175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7591"/>
  </w:style>
  <w:style w:type="character" w:styleId="PageNumber">
    <w:name w:val="page number"/>
    <w:basedOn w:val="DefaultParagraphFont"/>
    <w:uiPriority w:val="99"/>
    <w:semiHidden/>
    <w:unhideWhenUsed/>
    <w:rsid w:val="00D17591"/>
  </w:style>
  <w:style w:type="paragraph" w:styleId="Header">
    <w:name w:val="header"/>
    <w:basedOn w:val="Normal"/>
    <w:link w:val="HeaderChar"/>
    <w:uiPriority w:val="99"/>
    <w:unhideWhenUsed/>
    <w:rsid w:val="00D175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7591"/>
  </w:style>
  <w:style w:type="paragraph" w:customStyle="1" w:styleId="Bibliographie1">
    <w:name w:val="Bibliographie1"/>
    <w:basedOn w:val="Normal"/>
    <w:link w:val="BibliographyCar"/>
    <w:rsid w:val="004952C6"/>
    <w:pPr>
      <w:tabs>
        <w:tab w:val="left" w:pos="380"/>
      </w:tabs>
      <w:spacing w:after="240"/>
      <w:ind w:left="384" w:hanging="384"/>
      <w:jc w:val="both"/>
    </w:pPr>
    <w:rPr>
      <w:rFonts w:ascii="Times New Roman" w:hAnsi="Times New Roman" w:cs="Times New Roman"/>
      <w:lang w:val="en-US"/>
    </w:rPr>
  </w:style>
  <w:style w:type="character" w:customStyle="1" w:styleId="BibliographyCar">
    <w:name w:val="Bibliography Car"/>
    <w:basedOn w:val="DefaultParagraphFont"/>
    <w:link w:val="Bibliographie1"/>
    <w:rsid w:val="004952C6"/>
    <w:rPr>
      <w:rFonts w:ascii="Times New Roman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328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281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F6DA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F6DA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62978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63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3C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3C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3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3C0C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730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870CD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0330E"/>
    <w:rPr>
      <w:color w:val="605E5C"/>
      <w:shd w:val="clear" w:color="auto" w:fill="E1DFDD"/>
    </w:rPr>
  </w:style>
  <w:style w:type="paragraph" w:styleId="Bibliography">
    <w:name w:val="Bibliography"/>
    <w:basedOn w:val="Normal"/>
    <w:next w:val="Normal"/>
    <w:uiPriority w:val="37"/>
    <w:unhideWhenUsed/>
    <w:rsid w:val="00E56FDA"/>
    <w:pPr>
      <w:spacing w:line="480" w:lineRule="auto"/>
      <w:ind w:left="720" w:hanging="720"/>
    </w:pPr>
  </w:style>
  <w:style w:type="character" w:customStyle="1" w:styleId="Heading1Char">
    <w:name w:val="Heading 1 Char"/>
    <w:basedOn w:val="DefaultParagraphFont"/>
    <w:link w:val="Heading1"/>
    <w:uiPriority w:val="9"/>
    <w:rsid w:val="00E52E6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EB785B"/>
    <w:pPr>
      <w:ind w:left="720"/>
      <w:contextualSpacing/>
    </w:p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AC44EE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572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E45F3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D4273"/>
    <w:rPr>
      <w:color w:val="605E5C"/>
      <w:shd w:val="clear" w:color="auto" w:fill="E1DFDD"/>
    </w:rPr>
  </w:style>
  <w:style w:type="character" w:styleId="LineNumber">
    <w:name w:val="line number"/>
    <w:uiPriority w:val="99"/>
    <w:rsid w:val="00CB02BA"/>
    <w:rPr>
      <w:rFonts w:ascii="Palatino Linotype" w:hAnsi="Palatino Linotype"/>
      <w:sz w:val="16"/>
    </w:rPr>
  </w:style>
  <w:style w:type="paragraph" w:customStyle="1" w:styleId="MDPI11articletype">
    <w:name w:val="MDPI_1.1_article_type"/>
    <w:next w:val="Normal"/>
    <w:qFormat/>
    <w:rsid w:val="00CB02BA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val="en-US" w:eastAsia="de-DE" w:bidi="en-US"/>
    </w:rPr>
  </w:style>
  <w:style w:type="paragraph" w:customStyle="1" w:styleId="MDPI12title">
    <w:name w:val="MDPI_1.2_title"/>
    <w:next w:val="Normal"/>
    <w:qFormat/>
    <w:rsid w:val="00CB02BA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CB02BA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CB02BA"/>
    <w:pPr>
      <w:adjustRightInd w:val="0"/>
      <w:snapToGrid w:val="0"/>
      <w:spacing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CB02BA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2"/>
      <w:lang w:val="en-US" w:eastAsia="de-DE" w:bidi="en-US"/>
    </w:rPr>
  </w:style>
  <w:style w:type="paragraph" w:customStyle="1" w:styleId="MDPI16affiliation">
    <w:name w:val="MDPI_1.6_affiliation"/>
    <w:qFormat/>
    <w:rsid w:val="00CB02BA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CB02BA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szCs w:val="22"/>
      <w:lang w:val="en-US" w:eastAsia="de-DE" w:bidi="en-US"/>
    </w:rPr>
  </w:style>
  <w:style w:type="paragraph" w:customStyle="1" w:styleId="MDPI18keywords">
    <w:name w:val="MDPI_1.8_keywords"/>
    <w:next w:val="Normal"/>
    <w:qFormat/>
    <w:rsid w:val="00CB02BA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2"/>
      <w:lang w:val="en-US" w:eastAsia="de-DE" w:bidi="en-US"/>
    </w:rPr>
  </w:style>
  <w:style w:type="paragraph" w:customStyle="1" w:styleId="MDPI19classification">
    <w:name w:val="MDPI_1.9_classification"/>
    <w:qFormat/>
    <w:rsid w:val="00CB02BA"/>
    <w:pPr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szCs w:val="22"/>
      <w:lang w:val="en-US" w:eastAsia="de-DE" w:bidi="en-US"/>
    </w:rPr>
  </w:style>
  <w:style w:type="paragraph" w:customStyle="1" w:styleId="MDPI19line">
    <w:name w:val="MDPI_1.9_line"/>
    <w:qFormat/>
    <w:rsid w:val="00CB02BA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 w:val="20"/>
      <w:lang w:val="en-US" w:eastAsia="de-DE" w:bidi="en-US"/>
    </w:rPr>
  </w:style>
  <w:style w:type="paragraph" w:customStyle="1" w:styleId="MDPI21heading1">
    <w:name w:val="MDPI_2.1_heading1"/>
    <w:qFormat/>
    <w:rsid w:val="00CB02BA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szCs w:val="22"/>
      <w:lang w:val="en-US" w:eastAsia="de-DE" w:bidi="en-US"/>
    </w:rPr>
  </w:style>
  <w:style w:type="paragraph" w:customStyle="1" w:styleId="MDPI22heading2">
    <w:name w:val="MDPI_2.2_heading2"/>
    <w:qFormat/>
    <w:rsid w:val="00CB02BA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val="en-US" w:eastAsia="de-DE" w:bidi="en-US"/>
    </w:rPr>
  </w:style>
  <w:style w:type="paragraph" w:customStyle="1" w:styleId="MDPI23heading3">
    <w:name w:val="MDPI_2.3_heading3"/>
    <w:qFormat/>
    <w:rsid w:val="00CB02BA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1text">
    <w:name w:val="MDPI_3.1_text"/>
    <w:qFormat/>
    <w:rsid w:val="00CB02BA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2textnoindent">
    <w:name w:val="MDPI_3.2_text_no_indent"/>
    <w:basedOn w:val="MDPI31text"/>
    <w:qFormat/>
    <w:rsid w:val="00CB02BA"/>
    <w:pPr>
      <w:ind w:firstLine="0"/>
    </w:pPr>
  </w:style>
  <w:style w:type="paragraph" w:customStyle="1" w:styleId="MDPI33textspaceafter">
    <w:name w:val="MDPI_3.3_text_space_after"/>
    <w:qFormat/>
    <w:rsid w:val="00CB02BA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4textspacebefore">
    <w:name w:val="MDPI_3.4_text_space_before"/>
    <w:qFormat/>
    <w:rsid w:val="00CB02BA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5textbeforelist">
    <w:name w:val="MDPI_3.5_text_before_list"/>
    <w:qFormat/>
    <w:rsid w:val="00CB02BA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6textafterlist">
    <w:name w:val="MDPI_3.6_text_after_list"/>
    <w:qFormat/>
    <w:rsid w:val="00CB02BA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7itemize">
    <w:name w:val="MDPI_3.7_itemize"/>
    <w:qFormat/>
    <w:rsid w:val="00CB02BA"/>
    <w:pPr>
      <w:numPr>
        <w:numId w:val="1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sz w:val="20"/>
      <w:szCs w:val="22"/>
      <w:lang w:val="en-US" w:eastAsia="de-DE" w:bidi="en-US"/>
    </w:rPr>
  </w:style>
  <w:style w:type="paragraph" w:customStyle="1" w:styleId="MDPI38bullet">
    <w:name w:val="MDPI_3.8_bullet"/>
    <w:qFormat/>
    <w:rsid w:val="00CB02BA"/>
    <w:pPr>
      <w:numPr>
        <w:numId w:val="1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sz w:val="20"/>
      <w:szCs w:val="22"/>
      <w:lang w:val="en-US" w:eastAsia="de-DE" w:bidi="en-US"/>
    </w:rPr>
  </w:style>
  <w:style w:type="paragraph" w:customStyle="1" w:styleId="MDPI39equation">
    <w:name w:val="MDPI_3.9_equation"/>
    <w:qFormat/>
    <w:rsid w:val="00CB02BA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aequationnumber">
    <w:name w:val="MDPI_3.a_equation_number"/>
    <w:qFormat/>
    <w:rsid w:val="00CB02BA"/>
    <w:pPr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411onetablecaption">
    <w:name w:val="MDPI_4.1.1_one_table_caption"/>
    <w:qFormat/>
    <w:rsid w:val="00CB02BA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szCs w:val="22"/>
      <w:lang w:val="en-US" w:eastAsia="zh-CN" w:bidi="en-US"/>
    </w:rPr>
  </w:style>
  <w:style w:type="paragraph" w:customStyle="1" w:styleId="MDPI41tablecaption">
    <w:name w:val="MDPI_4.1_table_caption"/>
    <w:qFormat/>
    <w:rsid w:val="00CB02BA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szCs w:val="22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CB02BA"/>
    <w:pPr>
      <w:adjustRightInd w:val="0"/>
      <w:snapToGrid w:val="0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en-US"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CB02BA"/>
    <w:pPr>
      <w:adjustRightInd w:val="0"/>
      <w:snapToGrid w:val="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CB02BA"/>
    <w:pPr>
      <w:adjustRightInd w:val="0"/>
      <w:snapToGrid w:val="0"/>
      <w:spacing w:after="24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customStyle="1" w:styleId="MDPI511onefigurecaption">
    <w:name w:val="MDPI_5.1.1_one_figure_caption"/>
    <w:qFormat/>
    <w:rsid w:val="00CB02BA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51figurecaption">
    <w:name w:val="MDPI_5.1_figure_caption"/>
    <w:qFormat/>
    <w:rsid w:val="00CB02BA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CB02BA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Citation">
    <w:name w:val="MDPI_6.1_Citation"/>
    <w:qFormat/>
    <w:rsid w:val="00CB02BA"/>
    <w:pPr>
      <w:adjustRightInd w:val="0"/>
      <w:snapToGrid w:val="0"/>
      <w:spacing w:line="240" w:lineRule="atLeast"/>
      <w:ind w:right="113"/>
    </w:pPr>
    <w:rPr>
      <w:rFonts w:ascii="Palatino Linotype" w:eastAsiaTheme="minorEastAsia" w:hAnsi="Palatino Linotype"/>
      <w:sz w:val="14"/>
      <w:szCs w:val="22"/>
      <w:lang w:val="en-US" w:eastAsia="zh-CN"/>
    </w:rPr>
  </w:style>
  <w:style w:type="paragraph" w:customStyle="1" w:styleId="MDPI62BackMatter">
    <w:name w:val="MDPI_6.2_BackMatter"/>
    <w:qFormat/>
    <w:rsid w:val="00CB02BA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3Notes">
    <w:name w:val="MDPI_6.3_Notes"/>
    <w:qFormat/>
    <w:rsid w:val="00CB02BA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Times New Roman"/>
      <w:snapToGrid w:val="0"/>
      <w:color w:val="000000" w:themeColor="text1"/>
      <w:sz w:val="14"/>
      <w:szCs w:val="20"/>
      <w:lang w:val="en-US" w:bidi="en-US"/>
    </w:rPr>
  </w:style>
  <w:style w:type="paragraph" w:customStyle="1" w:styleId="MDPI71FootNotes">
    <w:name w:val="MDPI_7.1_FootNotes"/>
    <w:qFormat/>
    <w:rsid w:val="00CB02BA"/>
    <w:pPr>
      <w:numPr>
        <w:numId w:val="16"/>
      </w:numPr>
      <w:adjustRightInd w:val="0"/>
      <w:snapToGrid w:val="0"/>
      <w:spacing w:line="228" w:lineRule="auto"/>
      <w:jc w:val="both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/>
    </w:rPr>
  </w:style>
  <w:style w:type="paragraph" w:customStyle="1" w:styleId="MDPI71References">
    <w:name w:val="MDPI_7.1_References"/>
    <w:qFormat/>
    <w:rsid w:val="00CB02BA"/>
    <w:pPr>
      <w:numPr>
        <w:numId w:val="17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CB02BA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CB02BA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qFormat/>
    <w:rsid w:val="00CB02BA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val="en-US" w:eastAsia="de-DE" w:bidi="en-US"/>
    </w:rPr>
  </w:style>
  <w:style w:type="paragraph" w:customStyle="1" w:styleId="MDPI82proof">
    <w:name w:val="MDPI_8.2_proof"/>
    <w:qFormat/>
    <w:rsid w:val="00CB02BA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equationFram">
    <w:name w:val="MDPI_equationFram"/>
    <w:qFormat/>
    <w:rsid w:val="00CB02BA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footer">
    <w:name w:val="MDPI_footer"/>
    <w:qFormat/>
    <w:rsid w:val="00CB02BA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CB02BA"/>
    <w:pPr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CB02BA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CB02BA"/>
    <w:pPr>
      <w:spacing w:after="240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CB02BA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szCs w:val="22"/>
      <w:lang w:val="en-US" w:eastAsia="de-CH"/>
    </w:rPr>
  </w:style>
  <w:style w:type="paragraph" w:customStyle="1" w:styleId="MDPIheadermdpilogo">
    <w:name w:val="MDPI_header_mdpi_logo"/>
    <w:qFormat/>
    <w:rsid w:val="00CB02BA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szCs w:val="22"/>
      <w:lang w:val="en-US" w:eastAsia="de-CH"/>
    </w:rPr>
  </w:style>
  <w:style w:type="table" w:customStyle="1" w:styleId="MDPITable">
    <w:name w:val="MDPI_Table"/>
    <w:basedOn w:val="TableNormal"/>
    <w:uiPriority w:val="99"/>
    <w:rsid w:val="00CB02BA"/>
    <w:rPr>
      <w:rFonts w:ascii="Palatino Linotype" w:eastAsia="SimSun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CB02BA"/>
    <w:pPr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sz w:val="22"/>
      <w:szCs w:val="22"/>
      <w:lang w:val="en-US" w:eastAsia="de-DE" w:bidi="en-US"/>
    </w:rPr>
  </w:style>
  <w:style w:type="paragraph" w:customStyle="1" w:styleId="MDPItitle">
    <w:name w:val="MDPI_title"/>
    <w:qFormat/>
    <w:rsid w:val="00CB02BA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613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223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5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5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3FB3B21D855042888EE8BF8B5E315A" ma:contentTypeVersion="13" ma:contentTypeDescription="Create a new document." ma:contentTypeScope="" ma:versionID="963030b2b0aaf34e2beb13878922884e">
  <xsd:schema xmlns:xsd="http://www.w3.org/2001/XMLSchema" xmlns:xs="http://www.w3.org/2001/XMLSchema" xmlns:p="http://schemas.microsoft.com/office/2006/metadata/properties" xmlns:ns3="aceb51f4-b71b-4215-ae9b-efcb5d1408ef" xmlns:ns4="6fb2e3a2-d222-4d0b-89c9-e79742be1f26" targetNamespace="http://schemas.microsoft.com/office/2006/metadata/properties" ma:root="true" ma:fieldsID="13e45e8ffaac3f165c61b407d34cf613" ns3:_="" ns4:_="">
    <xsd:import namespace="aceb51f4-b71b-4215-ae9b-efcb5d1408ef"/>
    <xsd:import namespace="6fb2e3a2-d222-4d0b-89c9-e79742be1f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eb51f4-b71b-4215-ae9b-efcb5d1408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2e3a2-d222-4d0b-89c9-e79742be1f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Joh20</b:Tag>
    <b:SourceType>InternetSite</b:SourceType>
    <b:Guid>{0A020419-0A8B-45CC-A421-8D3E7D64FFC3}</b:Guid>
    <b:Title>COVID-19 Dashboard by the Center for Systems Science and Engineering (CSSE) at Johns Hopkins University (JHU)</b:Title>
    <b:Year>2020</b:Year>
    <b:Author>
      <b:Author>
        <b:Corporate>John Hopkins University</b:Corporate>
      </b:Author>
    </b:Author>
    <b:Month>July</b:Month>
    <b:Day>23</b:Day>
    <b:URL>https://coronavirus.jhu.edu/map.html</b:URL>
    <b:RefOrder>1</b:RefOrder>
  </b:Source>
  <b:Source>
    <b:Tag>UKG20</b:Tag>
    <b:SourceType>InternetSite</b:SourceType>
    <b:Guid>{4D226067-A434-4838-8761-0C7E17E1449F}</b:Guid>
    <b:Author>
      <b:Author>
        <b:Corporate>UK Government</b:Corporate>
      </b:Author>
    </b:Author>
    <b:Title>Guidance: Transmission characteristics and principles of infection prevention and control</b:Title>
    <b:Year>2020</b:Year>
    <b:Month>June</b:Month>
    <b:Day>18</b:Day>
    <b:URL>https://www.gov.uk/government/publications/wuhan-novel-coronavirus-infection-prevention-and-control/transmission-characteristics-and-principles-of-infection-prevention-and-control#:~:text=The%20transmission%20of%20COVID%2D,be%20droplet%20and%20contact.</b:URL>
    <b:InternetSiteTitle>GOV.UK</b:InternetSiteTitle>
    <b:RefOrder>2</b:RefOrder>
  </b:Source>
  <b:Source>
    <b:Tag>Smi20</b:Tag>
    <b:SourceType>JournalArticle</b:SourceType>
    <b:Guid>{59D633AC-343B-4962-B439-2C8CFE99B744}</b:Guid>
    <b:Title>Correlates of symptoms of anxiety and depression and mental wellbeing associated with COVID-19: a cross-sectional study of UK-based respondents</b:Title>
    <b:JournalName>Psychiatry Research</b:JournalName>
    <b:Year>2020</b:Year>
    <b:Pages>113138</b:Pages>
    <b:Volume>291</b:Volume>
    <b:Author>
      <b:Author>
        <b:NameList>
          <b:Person>
            <b:Last>Smith</b:Last>
            <b:First>L</b:First>
          </b:Person>
          <b:Person>
            <b:Last>Jacob</b:Last>
            <b:First>L</b:First>
          </b:Person>
          <b:Person>
            <b:Last>Yakkundi</b:Last>
            <b:First>A</b:First>
          </b:Person>
          <b:Person>
            <b:Last>Armstrong</b:Last>
            <b:Middle>C</b:Middle>
            <b:First>N</b:First>
          </b:Person>
          <b:Person>
            <b:Last>Barnett</b:Last>
            <b:First>Y</b:First>
          </b:Person>
          <b:Person>
            <b:Last>López-Sánchez</b:Last>
            <b:Middle> F</b:Middle>
            <b:First>G</b:First>
          </b:Person>
          <b:Person>
            <b:Last>Martin</b:Last>
            <b:First>S</b:First>
          </b:Person>
          <b:Person>
            <b:Last>Butler</b:Last>
            <b:First>L</b:First>
          </b:Person>
          <b:Person>
            <b:Last>Tully</b:Last>
            <b:Middle>A</b:Middle>
            <b:First>M</b:First>
          </b:Person>
        </b:NameList>
      </b:Author>
    </b:Author>
    <b:RefOrder>3</b:RefOrder>
  </b:Source>
  <b:Source>
    <b:Tag>Fil20</b:Tag>
    <b:SourceType>JournalArticle</b:SourceType>
    <b:Guid>{3F15D64B-32CE-4D19-88AC-A96A4BA141E8}</b:Guid>
    <b:Title>Factors linked to changes in mental health outcomes 2 among Brazilians in quarantine due to COVID-19</b:Title>
    <b:JournalName>medRxiv</b:JournalName>
    <b:Year>2020</b:Year>
    <b:Pages>1-20</b:Pages>
    <b:Author>
      <b:Author>
        <b:NameList>
          <b:Person>
            <b:Last>Filgueiras</b:Last>
            <b:First>A</b:First>
          </b:Person>
          <b:Person>
            <b:Last>Stults-Kolehmainen</b:Last>
            <b:First>M</b:First>
          </b:Person>
        </b:NameList>
      </b:Author>
    </b:Author>
    <b:RefOrder>4</b:RefOrder>
  </b:Source>
  <b:Source>
    <b:Tag>Wan20</b:Tag>
    <b:SourceType>JournalArticle</b:SourceType>
    <b:Guid>{D82222CB-B883-4087-BC34-BE19DFACE77A}</b:Guid>
    <b:Title>Immediate psychological responses and associated factors during the inital stage of the 2019 Coronavirus (COVID-19) epidemic among the general population of China</b:Title>
    <b:JournalName>International Journal of Environmental Research and Public Health</b:JournalName>
    <b:Year>2020</b:Year>
    <b:Pages>1729</b:Pages>
    <b:Author>
      <b:Author>
        <b:NameList>
          <b:Person>
            <b:Last>Wang</b:Last>
            <b:First>C</b:First>
          </b:Person>
          <b:Person>
            <b:Last>Pan</b:Last>
            <b:First>R</b:First>
          </b:Person>
          <b:Person>
            <b:Last>Wan</b:Last>
            <b:First>X</b:First>
          </b:Person>
          <b:Person>
            <b:Last>Tan</b:Last>
            <b:First>Y</b:First>
          </b:Person>
          <b:Person>
            <b:Last>Xu</b:Last>
            <b:First>L</b:First>
          </b:Person>
          <b:Person>
            <b:Last>Ho</b:Last>
            <b:Middle>S</b:Middle>
            <b:First>C</b:First>
          </b:Person>
          <b:Person>
            <b:Last>Ho</b:Last>
            <b:Middle>C</b:Middle>
            <b:First>R</b:First>
          </b:Person>
        </b:NameList>
      </b:Author>
    </b:Author>
    <b:Volume>17</b:Volume>
    <b:Issue>5</b:Issue>
    <b:RefOrder>5</b:RefOrder>
  </b:Source>
  <b:Source>
    <b:Tag>Ros15</b:Tag>
    <b:SourceType>JournalArticle</b:SourceType>
    <b:Guid>{DDDC9A50-A791-4DC0-A349-8407A948156C}</b:Guid>
    <b:Title>The relation of anxiety, depression, and stress to binge eating behavior</b:Title>
    <b:JournalName>Journal of Health Psychology</b:JournalName>
    <b:Year>2015</b:Year>
    <b:Pages>887-898</b:Pages>
    <b:Author>
      <b:Author>
        <b:NameList>
          <b:Person>
            <b:Last>Rosenbaum</b:Last>
            <b:Middle>L</b:Middle>
            <b:First>D</b:First>
          </b:Person>
          <b:Person>
            <b:Last>White</b:Last>
            <b:Middle>S</b:Middle>
            <b:First>K</b:First>
          </b:Person>
        </b:NameList>
      </b:Author>
    </b:Author>
    <b:Volume>20</b:Volume>
    <b:Issue>6</b:Issue>
    <b:RefOrder>6</b:RefOrder>
  </b:Source>
  <b:Source>
    <b:Tag>Ara18</b:Tag>
    <b:SourceType>JournalArticle</b:SourceType>
    <b:Guid>{BD396AAB-1EBB-48AC-958D-F78E60BD13CF}</b:Guid>
    <b:Author>
      <b:Author>
        <b:NameList>
          <b:Person>
            <b:Last>Araiza</b:Last>
            <b:Middle>M</b:Middle>
            <b:First>A</b:First>
          </b:Person>
          <b:Person>
            <b:Last>Lobel</b:Last>
            <b:First>M</b:First>
          </b:Person>
        </b:NameList>
      </b:Author>
    </b:Author>
    <b:Title>Stress and eating: Definitions, findings, explanations, and implications</b:Title>
    <b:JournalName>Social and Personality Psychology Compass</b:JournalName>
    <b:Year>2018</b:Year>
    <b:Pages>e12378</b:Pages>
    <b:Volume>12</b:Volume>
    <b:RefOrder>7</b:RefOrder>
  </b:Source>
  <b:Source>
    <b:Tag>Amm20</b:Tag>
    <b:SourceType>JournalArticle</b:SourceType>
    <b:Guid>{B0793B4C-7C2F-497D-A5D3-4D591198DE70}</b:Guid>
    <b:Title>Effects of COVID-19 home confinement on eating behaviour and physical activity: Results of the ECLB-COVID19 International Online Survey</b:Title>
    <b:JournalName>Nutrients</b:JournalName>
    <b:Year>2020</b:Year>
    <b:Pages>1583</b:Pages>
    <b:Volume>12</b:Volume>
    <b:Author>
      <b:Author>
        <b:NameList>
          <b:Person>
            <b:Last>Ammar</b:Last>
            <b:First>A</b:First>
          </b:Person>
          <b:Person>
            <b:Last>Brach</b:Last>
            <b:First>M</b:First>
          </b:Person>
          <b:Person>
            <b:Last>Trabelsi</b:Last>
            <b:First>K</b:First>
          </b:Person>
          <b:Person>
            <b:Last>Chtourou</b:Last>
            <b:First>H</b:First>
          </b:Person>
          <b:Person>
            <b:Last>Boukhris</b:Last>
            <b:First>O</b:First>
          </b:Person>
          <b:Person>
            <b:Last>Masmoudi</b:Last>
            <b:First>L</b:First>
          </b:Person>
          <b:Person>
            <b:Last>Bouasziz</b:Last>
            <b:First>B</b:First>
          </b:Person>
          <b:Person>
            <b:Last>Bentlage</b:Last>
            <b:First>E</b:First>
          </b:Person>
          <b:Person>
            <b:Last>How</b:Last>
            <b:First>D</b:First>
          </b:Person>
          <b:Person>
            <b:Last>Ahmed</b:Last>
            <b:First>M</b:First>
          </b:Person>
        </b:NameList>
      </b:Author>
    </b:Author>
    <b:RefOrder>8</b:RefOrder>
  </b:Source>
  <b:Source>
    <b:Tag>Roe94</b:Tag>
    <b:SourceType>JournalArticle</b:SourceType>
    <b:Guid>{F0B5849B-D126-4B2A-8F5F-27BABE3AEA56}</b:Guid>
    <b:Title>Dietary intervention in primary care: Validity of the DINE method for diet assessment</b:Title>
    <b:JournalName>Family Practice</b:JournalName>
    <b:Year>1994</b:Year>
    <b:Pages>375-381</b:Pages>
    <b:Author>
      <b:Author>
        <b:NameList>
          <b:Person>
            <b:Last>Roe</b:Last>
            <b:First>L</b:First>
          </b:Person>
          <b:Person>
            <b:Last>Strong</b:Last>
            <b:First>C</b:First>
          </b:Person>
          <b:Person>
            <b:Last>Whiteside</b:Last>
            <b:First>C</b:First>
          </b:Person>
          <b:Person>
            <b:Last>Neil</b:Last>
            <b:First>A</b:First>
          </b:Person>
          <b:Person>
            <b:Last>Mant</b:Last>
            <b:First>D</b:First>
          </b:Person>
        </b:NameList>
      </b:Author>
    </b:Author>
    <b:Volume>11</b:Volume>
    <b:Issue>4</b:Issue>
    <b:RefOrder>9</b:RefOrder>
  </b:Source>
  <b:Source>
    <b:Tag>Nav16</b:Tag>
    <b:SourceType>JournalArticle</b:SourceType>
    <b:Guid>{B42432E0-C257-4E07-A874-9E723E870BA9}</b:Guid>
    <b:Title>Multimorbidity: What do we know? What should we do?</b:Title>
    <b:JournalName>Journal of Comorbidity</b:JournalName>
    <b:Year>2016</b:Year>
    <b:Pages>4-11</b:Pages>
    <b:Author>
      <b:Author>
        <b:NameList>
          <b:Person>
            <b:Last>Navickas</b:Last>
            <b:First>R</b:First>
          </b:Person>
          <b:Person>
            <b:Last>Petric</b:Last>
            <b:First>V-K</b:First>
          </b:Person>
          <b:Person>
            <b:Last>Feigl</b:Last>
            <b:Middle>B</b:Middle>
            <b:First>A</b:First>
          </b:Person>
          <b:Person>
            <b:Last>Seychell</b:Last>
            <b:First>M</b:First>
          </b:Person>
        </b:NameList>
      </b:Author>
    </b:Author>
    <b:Volume>6</b:Volume>
    <b:Issue>1</b:Issue>
    <b:RefOrder>10</b:RefOrder>
  </b:Source>
  <b:Source>
    <b:Tag>NgF17</b:Tag>
    <b:SourceType>JournalArticle</b:SourceType>
    <b:Guid>{52F106B4-1760-40F6-B6CE-3670BF1514C4}</b:Guid>
    <b:Title>Evaluating and establishing national norm for mental wellbeing using the short Warwick-Edinburgh Mental Well-being Scale (SWEMWBS): Findings from the Health Survey for England</b:Title>
    <b:JournalName>Quality of Life Research</b:JournalName>
    <b:Year>2017</b:Year>
    <b:Pages>1129-1144</b:Pages>
    <b:Author>
      <b:Author>
        <b:NameList>
          <b:Person>
            <b:Last>Ng Fat</b:Last>
            <b:First>L</b:First>
          </b:Person>
          <b:Person>
            <b:Last>Scholes</b:Last>
            <b:First>S</b:First>
          </b:Person>
          <b:Person>
            <b:Last>Boniface</b:Last>
            <b:First>S</b:First>
          </b:Person>
          <b:Person>
            <b:Last>Mindell</b:Last>
            <b:First>J</b:First>
          </b:Person>
          <b:Person>
            <b:Last>Stewart-Brown</b:Last>
            <b:First>S</b:First>
          </b:Person>
        </b:NameList>
      </b:Author>
    </b:Author>
    <b:Volume>26</b:Volume>
    <b:Issue>5</b:Issue>
    <b:RefOrder>11</b:RefOrder>
  </b:Source>
  <b:Source>
    <b:Tag>Car11</b:Tag>
    <b:SourceType>JournalArticle</b:SourceType>
    <b:Guid>{82DE6D1C-D20E-448D-8CE5-216FEB658F71}</b:Guid>
    <b:Title>Should we be anxious when assessing anxiety using the Beck Anxiety Inventory in clinical insomnia patients?</b:Title>
    <b:JournalName>Journal of Psychiatric Research</b:JournalName>
    <b:Year>2011</b:Year>
    <b:Pages>1243-1249</b:Pages>
    <b:Volume>45</b:Volume>
    <b:Issue>9</b:Issue>
    <b:Author>
      <b:Author>
        <b:NameList>
          <b:Person>
            <b:Last>Carney</b:Last>
            <b:Middle>E</b:Middle>
            <b:First>C</b:First>
          </b:Person>
          <b:Person>
            <b:Last>Moss</b:Last>
            <b:Middle>G</b:Middle>
            <b:First>T</b:First>
          </b:Person>
          <b:Person>
            <b:Last>Harris</b:Last>
            <b:Middle>L</b:Middle>
            <b:First>A</b:First>
          </b:Person>
          <b:Person>
            <b:Last>Edinger</b:Last>
            <b:Middle>D</b:Middle>
            <b:First>J</b:First>
          </b:Person>
          <b:Person>
            <b:Last>Krystal</b:Last>
            <b:Middle>D</b:Middle>
            <b:First>A</b:First>
          </b:Person>
        </b:NameList>
      </b:Author>
    </b:Author>
    <b:RefOrder>12</b:RefOrder>
  </b:Source>
  <b:Source>
    <b:Tag>Bec96</b:Tag>
    <b:SourceType>Book</b:SourceType>
    <b:Guid>{E0396619-6FD0-4220-A513-21D27FA2F78E}</b:Guid>
    <b:Title>Manual for Beck Depression Inventory II (BDI-II)</b:Title>
    <b:Year>1996</b:Year>
    <b:City>San Antonio, TX</b:City>
    <b:Publisher>Psychology Corporation</b:Publisher>
    <b:Author>
      <b:Author>
        <b:NameList>
          <b:Person>
            <b:Last>Beck</b:Last>
            <b:Middle>T</b:Middle>
            <b:First>A</b:First>
          </b:Person>
          <b:Person>
            <b:Last>Steer</b:Last>
            <b:Middle>A</b:Middle>
            <b:First>R</b:First>
          </b:Person>
          <b:Person>
            <b:Last>Brown</b:Last>
            <b:Middle>K</b:Middle>
            <b:First>G</b:First>
          </b:Person>
        </b:NameList>
      </b:Author>
    </b:Author>
    <b:RefOrder>13</b:RefOrder>
  </b:Source>
  <b:Source>
    <b:Tag>War20</b:Tag>
    <b:SourceType>InternetSite</b:SourceType>
    <b:Guid>{847DF931-375B-437E-BA91-43700D8908FA}</b:Guid>
    <b:Author>
      <b:Author>
        <b:Corporate>Warwick Medical School</b:Corporate>
      </b:Author>
    </b:Author>
    <b:Title>Collect, score, analyse and interpret WEMWBS</b:Title>
    <b:InternetSiteTitle>Warwick Medical School</b:InternetSiteTitle>
    <b:Year>2020</b:Year>
    <b:URL>https://warwick.ac.uk/fac/sci/med/research/platform/wemwbs/using/howto/</b:URL>
    <b:RefOrder>14</b:RefOrder>
  </b:Source>
  <b:Source>
    <b:Tag>Ash20</b:Tag>
    <b:SourceType>JournalArticle</b:SourceType>
    <b:Guid>{D0E102C9-C271-4347-AA1A-6CDE776797E0}</b:Guid>
    <b:Title>The impact of the COVID-19 pandemic on unhealthy eating in populations with obesity</b:Title>
    <b:Year>2020</b:Year>
    <b:JournalName>Obesity</b:JournalName>
    <b:Pages>Online First</b:Pages>
    <b:Author>
      <b:Author>
        <b:NameList>
          <b:Person>
            <b:Last>Ashby</b:Last>
            <b:Middle>JS</b:Middle>
            <b:First>N</b:First>
          </b:Person>
        </b:NameList>
      </b:Author>
    </b:Author>
    <b:RefOrder>15</b:RefOrder>
  </b:Source>
  <b:Source>
    <b:Tag>Sid20</b:Tag>
    <b:SourceType>JournalArticle</b:SourceType>
    <b:Guid>{511A477B-0BE1-470E-AE95-79909AF7A207}</b:Guid>
    <b:Title>Dietary choices and habits during COVID-19 lockdown: Experience from Poland</b:Title>
    <b:JournalName>Nutrients</b:JournalName>
    <b:Year>2020</b:Year>
    <b:Pages>1657</b:Pages>
    <b:Volume>12</b:Volume>
    <b:Author>
      <b:Author>
        <b:NameList>
          <b:Person>
            <b:Last>Sidor</b:Last>
            <b:First>A</b:First>
          </b:Person>
          <b:Person>
            <b:Last>Rzymski</b:Last>
            <b:First>P</b:First>
          </b:Person>
        </b:NameList>
      </b:Author>
    </b:Author>
    <b:RefOrder>16</b:RefOrder>
  </b:Source>
  <b:Source>
    <b:Tag>Sca20</b:Tag>
    <b:SourceType>JournalArticle</b:SourceType>
    <b:Guid>{8361D665-21CF-4164-803D-0C0A601101BC}</b:Guid>
    <b:Title>Covid-19 and the subsequent lockdown modified dietary habits of almost half the population in an Italian sample</b:Title>
    <b:JournalName>Foods</b:JournalName>
    <b:Year>2020</b:Year>
    <b:Pages>675</b:Pages>
    <b:Author>
      <b:Author>
        <b:NameList>
          <b:Person>
            <b:Last>Scarmozzino</b:Last>
            <b:First>F</b:First>
          </b:Person>
          <b:Person>
            <b:Last>Visioli</b:Last>
            <b:First>F</b:First>
          </b:Person>
        </b:NameList>
      </b:Author>
    </b:Author>
    <b:Volume>9</b:Volume>
    <b:RefOrder>17</b:RefOrder>
  </b:Source>
  <b:Source>
    <b:Tag>Ful20</b:Tag>
    <b:SourceType>JournalArticle</b:SourceType>
    <b:Guid>{2A714026-0CA2-4789-A14F-D130C41B6061}</b:Guid>
    <b:Title>Coping behaviors associated with decreased anxiety and depressive symptoms during the COVID-19 pandemic and lockdown</b:Title>
    <b:JournalName>Journal of Affective Disorders</b:JournalName>
    <b:Year>2020</b:Year>
    <b:Pages>80-81</b:Pages>
    <b:Volume>275</b:Volume>
    <b:Author>
      <b:Author>
        <b:NameList>
          <b:Person>
            <b:Last>Fullana</b:Last>
            <b:Middle>A</b:Middle>
            <b:First>M</b:First>
          </b:Person>
          <b:Person>
            <b:Last>Hidalgo-Mazzeia</b:Last>
            <b:First>D</b:First>
          </b:Person>
          <b:Person>
            <b:Last>Vieta</b:Last>
            <b:First>E</b:First>
          </b:Person>
          <b:Person>
            <b:Last>Radua</b:Last>
            <b:First>J</b:First>
          </b:Person>
        </b:NameList>
      </b:Author>
    </b:Author>
    <b:RefOrder>18</b:RefOrder>
  </b:Source>
  <b:Source>
    <b:Tag>Mit20</b:Tag>
    <b:SourceType>JournalArticle</b:SourceType>
    <b:Guid>{12E92A08-A142-44EC-8F17-677C7440B85D}</b:Guid>
    <b:Title>Self-reported food choices before and during COVID-19 lockdown</b:Title>
    <b:JournalName>medRxiv</b:JournalName>
    <b:Year>2020</b:Year>
    <b:Author>
      <b:Author>
        <b:NameList>
          <b:Person>
            <b:Last>Mitchell</b:Last>
            <b:Middle>S</b:Middle>
            <b:First>E</b:First>
          </b:Person>
          <b:Person>
            <b:Last>Yang</b:Last>
            <b:First>Q</b:First>
          </b:Person>
          <b:Person>
            <b:Last>Behr</b:Last>
            <b:First>H</b:First>
          </b:Person>
          <b:Person>
            <b:Last>Deluca</b:Last>
            <b:First>L</b:First>
          </b:Person>
          <b:Person>
            <b:Last>Schaffer</b:Last>
            <b:First>P</b:First>
          </b:Person>
        </b:NameList>
      </b:Author>
    </b:Author>
    <b:RefOrder>19</b:RefOrder>
  </b:Source>
  <b:Source>
    <b:Tag>Gib20</b:Tag>
    <b:SourceType>JournalArticle</b:SourceType>
    <b:Guid>{CFE0CBFC-3D23-43E8-AA24-0DE455FCA7F5}</b:Guid>
    <b:Title>Association of food groups with depression and anxiety disorders</b:Title>
    <b:JournalName>European Journal of Nutrition</b:JournalName>
    <b:Year>2020</b:Year>
    <b:Pages>767-778</b:Pages>
    <b:Volume>59</b:Volume>
    <b:Author>
      <b:Author>
        <b:NameList>
          <b:Person>
            <b:Last>Gibson-Smith</b:Last>
            <b:First>D</b:First>
          </b:Person>
          <b:Person>
            <b:Last>Bot</b:Last>
            <b:First>M</b:First>
          </b:Person>
          <b:Person>
            <b:Last>Brouwer</b:Last>
            <b:Middle>A</b:Middle>
            <b:First>I</b:First>
          </b:Person>
          <b:Person>
            <b:Last>Visser</b:Last>
            <b:First>M</b:First>
          </b:Person>
          <b:Person>
            <b:Last>Giltay</b:Last>
            <b:Middle>J</b:Middle>
            <b:First>E</b:First>
          </b:Person>
          <b:Person>
            <b:Last>Penninx</b:Last>
            <b:Middle>WJH</b:Middle>
            <b:First>B</b:First>
          </b:Person>
        </b:NameList>
      </b:Author>
    </b:Author>
    <b:RefOrder>20</b:RefOrder>
  </b:Source>
  <b:Source>
    <b:Tag>Bec</b:Tag>
    <b:SourceType>JournalArticle</b:SourceType>
    <b:Guid>{F3BF5A2A-6CE0-4E0F-AEAF-ACFD461DF338}</b:Guid>
    <b:Title>An inventory for measuring clinical anxiety: Psychometric properties</b:Title>
    <b:JournalName>Journal of Consulting and Clinical Psychology</b:JournalName>
    <b:Pages>893-897</b:Pages>
    <b:Author>
      <b:Author>
        <b:NameList>
          <b:Person>
            <b:Last>Beck</b:Last>
            <b:Middle>T</b:Middle>
            <b:First>A</b:First>
          </b:Person>
          <b:Person>
            <b:Last>Epstein</b:Last>
            <b:First>N</b:First>
          </b:Person>
          <b:Person>
            <b:Last>Brown</b:Last>
            <b:First>G</b:First>
          </b:Person>
          <b:Person>
            <b:Last>Steer</b:Last>
            <b:Middle>A</b:Middle>
            <b:First>R</b:First>
          </b:Person>
        </b:NameList>
      </b:Author>
    </b:Author>
    <b:Volume>56</b:Volume>
    <b:Year>1988a</b:Year>
    <b:RefOrder>21</b:RefOrder>
  </b:Source>
  <b:Source>
    <b:Tag>Bec881</b:Tag>
    <b:SourceType>JournalArticle</b:SourceType>
    <b:Guid>{92516E06-3B6B-4DDA-BA3B-A54CDF37591E}</b:Guid>
    <b:Title>Psychometric properties of the Beck Depression Inventory: twenty-five years of evaluation</b:Title>
    <b:JournalName>Clinical Psychology Reviews</b:JournalName>
    <b:Year>1988b</b:Year>
    <b:Pages>77-100</b:Pages>
    <b:Volume>8</b:Volume>
    <b:Author>
      <b:Author>
        <b:NameList>
          <b:Person>
            <b:Last>Beck</b:Last>
            <b:Middle>T</b:Middle>
            <b:First>A</b:First>
          </b:Person>
          <b:Person>
            <b:Last>Steer</b:Last>
            <b:Middle>A</b:Middle>
            <b:First>R</b:First>
          </b:Person>
          <b:Person>
            <b:Last>Garbin</b:Last>
            <b:Middle>G</b:Middle>
            <b:First>M</b:First>
          </b:Person>
        </b:NameList>
      </b:Author>
    </b:Author>
    <b:RefOrder>22</b:RefOrder>
  </b:Source>
  <b:Source>
    <b:Tag>Oke12</b:Tag>
    <b:SourceType>JournalArticle</b:SourceType>
    <b:Guid>{66D61A14-9E8C-4CC6-AB45-A992F60C6723}</b:Guid>
    <b:Title>Dietary fat types and 4-year cognitive change in community-dwelling older women</b:Title>
    <b:JournalName>Annals of Nuerology</b:JournalName>
    <b:Year>2012</b:Year>
    <b:Pages>124-134</b:Pages>
    <b:Volume>72</b:Volume>
    <b:Issue>1</b:Issue>
    <b:Author>
      <b:Author>
        <b:NameList>
          <b:Person>
            <b:Last>Okereke</b:Last>
            <b:Middle>I</b:Middle>
            <b:First>O</b:First>
          </b:Person>
          <b:Person>
            <b:Last>Rosner</b:Last>
            <b:Middle>A</b:Middle>
            <b:First>B</b:First>
          </b:Person>
          <b:Person>
            <b:Last>Kim</b:Last>
            <b:Middle>H</b:Middle>
            <b:First>D</b:First>
          </b:Person>
          <b:Person>
            <b:Last>Kang</b:Last>
            <b:Middle>H</b:Middle>
            <b:First>J</b:First>
          </b:Person>
          <b:Person>
            <b:Last>Cook</b:Last>
            <b:Middle>R</b:Middle>
            <b:First>N</b:First>
          </b:Person>
          <b:Person>
            <b:Last>Manson</b:Last>
            <b:Middle>E</b:Middle>
            <b:First>J</b:First>
          </b:Person>
          <b:Person>
            <b:Last>Buring</b:Last>
            <b:Middle>E</b:Middle>
            <b:First>J</b:First>
          </b:Person>
          <b:Person>
            <b:Last>Willett</b:Last>
            <b:Middle>C</b:Middle>
            <b:First>W</b:First>
          </b:Person>
          <b:Person>
            <b:Last>Grodstein</b:Last>
            <b:First>F</b:First>
          </b:Person>
        </b:NameList>
      </b:Author>
    </b:Author>
    <b:RefOrder>23</b:RefOrder>
  </b:Source>
  <b:Source>
    <b:Tag>Ist16</b:Tag>
    <b:SourceType>JournalArticle</b:SourceType>
    <b:Guid>{8E9BDF39-E48C-4F3F-B587-375DE8AC45BA}</b:Guid>
    <b:Title>Is there an association between diet and depression in children and adolescents? A systematic review</b:Title>
    <b:JournalName>British Journal of Nutrition</b:JournalName>
    <b:Year>2016</b:Year>
    <b:Pages>2097-2108</b:Pages>
    <b:Volume>116</b:Volume>
    <b:Issue>12</b:Issue>
    <b:Author>
      <b:Author>
        <b:NameList>
          <b:Person>
            <b:Last>Khalid</b:Last>
            <b:First>S</b:First>
          </b:Person>
          <b:Person>
            <b:Last>Williams</b:Last>
            <b:Middle>M</b:Middle>
            <b:First>C</b:First>
          </b:Person>
          <b:Person>
            <b:Last>Reynolds</b:Last>
            <b:Middle>A</b:Middle>
            <b:First>S</b:First>
          </b:Person>
        </b:NameList>
      </b:Author>
    </b:Author>
    <b:RefOrder>24</b:RefOrder>
  </b:Source>
  <b:Source>
    <b:Tag>Qui13</b:Tag>
    <b:SourceType>JournalArticle</b:SourceType>
    <b:Guid>{607CFE70-317B-4100-993E-AADF76BA8720}</b:Guid>
    <b:Title>The association between diet quality, dietary patterns and depression in adults: a systematic review</b:Title>
    <b:JournalName>BMC Psychiatry</b:JournalName>
    <b:Year>2013</b:Year>
    <b:Pages>175</b:Pages>
    <b:Volume>13</b:Volume>
    <b:Author>
      <b:Author>
        <b:NameList>
          <b:Person>
            <b:Last>Quirk</b:Last>
            <b:Middle>E</b:Middle>
            <b:First>S</b:First>
          </b:Person>
          <b:Person>
            <b:Last>Williams</b:Last>
            <b:Middle>J</b:Middle>
            <b:First>L</b:First>
          </b:Person>
          <b:Person>
            <b:Last>O'Neil</b:Last>
            <b:First>A</b:First>
          </b:Person>
          <b:Person>
            <b:Last>Pasco</b:Last>
            <b:Middle>A</b:Middle>
            <b:First>J</b:First>
          </b:Person>
          <b:Person>
            <b:Last>Jacka</b:Last>
            <b:Middle>N</b:Middle>
            <b:First>F</b:First>
          </b:Person>
          <b:Person>
            <b:Last>Hosuden</b:Last>
            <b:First>S</b:First>
          </b:Person>
          <b:Person>
            <b:Last>Berk</b:Last>
            <b:First>M</b:First>
          </b:Person>
          <b:Person>
            <b:Last>Brennan</b:Last>
            <b:Middle>L</b:Middle>
            <b:First>S</b:First>
          </b:Person>
        </b:NameList>
      </b:Author>
    </b:Author>
    <b:RefOrder>25</b:RefOrder>
  </b:Source>
  <b:Source>
    <b:Tag>Fir19</b:Tag>
    <b:SourceType>JournalArticle</b:SourceType>
    <b:Guid>{5068589E-D4E1-4607-918E-4281AD567BA1}</b:Guid>
    <b:Title>The effects of dietary improvement on symptoms of depression and anxiety: A meta-analysis of randomized controlled trials</b:Title>
    <b:JournalName>Psychosomatic Medicine</b:JournalName>
    <b:Year>2019</b:Year>
    <b:Pages>265-280</b:Pages>
    <b:Volume>81</b:Volume>
    <b:Author>
      <b:Author>
        <b:NameList>
          <b:Person>
            <b:Last>Firth</b:Last>
            <b:First>J</b:First>
          </b:Person>
          <b:Person>
            <b:Last>Marx</b:Last>
            <b:First>W</b:First>
          </b:Person>
          <b:Person>
            <b:Last>Dash</b:Last>
            <b:First>S</b:First>
          </b:Person>
          <b:Person>
            <b:Last>Carney</b:Last>
            <b:First>R</b:First>
          </b:Person>
          <b:Person>
            <b:Last>Teasdale</b:Last>
            <b:Middle>B</b:Middle>
            <b:First>S</b:First>
          </b:Person>
          <b:Person>
            <b:Last>Solmi</b:Last>
            <b:First>M</b:First>
          </b:Person>
          <b:Person>
            <b:Last>Stubbs</b:Last>
            <b:First>B</b:First>
          </b:Person>
          <b:Person>
            <b:Last>Schuch</b:Last>
            <b:Middle>B</b:Middle>
            <b:First>F</b:First>
          </b:Person>
          <b:Person>
            <b:Last>Carvalho</b:Last>
            <b:Middle>F</b:Middle>
            <b:First>A</b:First>
          </b:Person>
          <b:Person>
            <b:Last>Jacka</b:Last>
            <b:First>F</b:First>
          </b:Person>
          <b:Person>
            <b:Last>Sarris</b:Last>
            <b:First>J</b:First>
          </b:Person>
        </b:NameList>
      </b:Author>
    </b:Author>
    <b:RefOrder>26</b:RefOrder>
  </b:Source>
  <b:Source>
    <b:Tag>Wor201</b:Tag>
    <b:SourceType>InternetSite</b:SourceType>
    <b:Guid>{C61FD44C-83E4-4F3D-9FB3-3092952A0BF6}</b:Guid>
    <b:Author>
      <b:Author>
        <b:Corporate>World Health Organisation</b:Corporate>
      </b:Author>
    </b:Author>
    <b:Year>2020a</b:Year>
    <b:URL>https://www.who.int/dg/speeches/detail/who-director-general-s-opening-remarks-at-the-media-briefing-on-covid-19---11-march-2020</b:URL>
    <b:RefOrder>27</b:RefOrder>
  </b:Source>
  <b:Source>
    <b:Tag>Wor20</b:Tag>
    <b:SourceType>Report</b:SourceType>
    <b:Guid>{7D17278D-2BAB-4059-A6F4-89AD53E00317}</b:Guid>
    <b:Author>
      <b:Author>
        <b:Corporate>World Health Organisation</b:Corporate>
      </b:Author>
    </b:Author>
    <b:Title>Mental health and psychosocial considerations during the COVID-19 outbreak.</b:Title>
    <b:Year>2020b</b:Year>
    <b:Publisher>WHO</b:Publisher>
    <b:City>Geneva</b:City>
    <b:RefOrder>28</b:RefOrder>
  </b:Source>
  <b:Source>
    <b:Tag>UKG201</b:Tag>
    <b:SourceType>InternetSite</b:SourceType>
    <b:Guid>{15D206BD-1460-4D1A-86E0-797FED6ED6AE}</b:Guid>
    <b:Title>Excess weight can increase risk of serious illness and death from COVID-19</b:Title>
    <b:Year>2020</b:Year>
    <b:YearAccessed>2020</b:YearAccessed>
    <b:MonthAccessed>July</b:MonthAccessed>
    <b:DayAccessed>27</b:DayAccessed>
    <b:URL>https://www.gov.uk/government/news/excess-weight-can-increase-risk-of-serious-illness-and-death-from-covid-19</b:URL>
    <b:Author>
      <b:Author>
        <b:Corporate>UK Government</b:Corporate>
      </b:Author>
    </b:Author>
    <b:RefOrder>29</b:RefOrder>
  </b:Source>
  <b:Source>
    <b:Tag>Foo20</b:Tag>
    <b:SourceType>InternetSite</b:SourceType>
    <b:Guid>{BDF6C98B-C67B-47B2-8D47-CBB99942852E}</b:Guid>
    <b:Author>
      <b:Author>
        <b:Corporate>Food Standards Agency</b:Corporate>
      </b:Author>
    </b:Author>
    <b:Title>COVID-19 Consumer Tracker waves three and four report published</b:Title>
    <b:Year>2020</b:Year>
    <b:YearAccessed>2020</b:YearAccessed>
    <b:MonthAccessed>August</b:MonthAccessed>
    <b:DayAccessed>14</b:DayAccessed>
    <b:URL>https://www.food.gov.uk/news-alerts/news/covid-19-consumer-tracker-waves-three-and-four-report-published</b:URL>
    <b:RefOrder>30</b:RefOrder>
  </b:Source>
  <b:Source>
    <b:Tag>UKN20</b:Tag>
    <b:SourceType>InternetSite</b:SourceType>
    <b:Guid>{30858A57-3106-4103-B0FA-9317B9A6EAF1}</b:Guid>
    <b:Author>
      <b:Author>
        <b:Corporate>National Health Service UK</b:Corporate>
      </b:Author>
    </b:Author>
    <b:Title>Advice for everyone - Coronavirus (COVID-19)</b:Title>
    <b:Year>2020</b:Year>
    <b:YearAccessed>2020</b:YearAccessed>
    <b:MonthAccessed>April</b:MonthAccessed>
    <b:DayAccessed>15</b:DayAccessed>
    <b:URL>https://www.nhs.uk/conditions/coronavirus-covid-19/</b:URL>
    <b:RefOrder>31</b:RefOrder>
  </b:Source>
  <b:Source>
    <b:Tag>Ada15</b:Tag>
    <b:SourceType>JournalArticle</b:SourceType>
    <b:Guid>{3736631B-41BC-4C95-A8AE-717F65A5A686}</b:Guid>
    <b:Title>Frequency and socio-demographic correlates of eating meals out and take-away meals at home: cross-sectional analysis of the UK national diet and nutrition survey, waves 1–4 (2008–12)</b:Title>
    <b:Year>2015</b:Year>
    <b:JournalName>International Journal of Behavioral Nutrition and Physical Activity</b:JournalName>
    <b:Volume>12</b:Volume>
    <b:Issue>51</b:Issue>
    <b:Author>
      <b:Author>
        <b:NameList>
          <b:Person>
            <b:Last>Adams</b:Last>
            <b:First>J</b:First>
          </b:Person>
          <b:Person>
            <b:Last>Goffe</b:Last>
            <b:First>L</b:First>
          </b:Person>
          <b:Person>
            <b:Last>Brown</b:Last>
            <b:First>T</b:First>
          </b:Person>
          <b:Person>
            <b:Last>Lake</b:Last>
            <b:Middle>A</b:Middle>
            <b:First>A</b:First>
          </b:Person>
          <b:Person>
            <b:Last>Symmerbell</b:Last>
            <b:First>C</b:First>
          </b:Person>
          <b:Person>
            <b:Last>White</b:Last>
            <b:First>M</b:First>
          </b:Person>
          <b:Person>
            <b:Last>Wrieden</b:Last>
            <b:First>W</b:First>
          </b:Person>
          <b:Person>
            <b:Last>Adamson</b:Last>
            <b:Middle>J</b:Middle>
            <b:First>A</b:First>
          </b:Person>
        </b:NameList>
      </b:Author>
    </b:Author>
    <b:RefOrder>32</b:RefOrder>
  </b:Source>
</b:Sources>
</file>

<file path=customXml/itemProps1.xml><?xml version="1.0" encoding="utf-8"?>
<ds:datastoreItem xmlns:ds="http://schemas.openxmlformats.org/officeDocument/2006/customXml" ds:itemID="{B6BD8DDA-32E3-45DA-8F5F-2B9C12957D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E8E944-6370-4F53-A89D-56A7C0C8E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eb51f4-b71b-4215-ae9b-efcb5d1408ef"/>
    <ds:schemaRef ds:uri="6fb2e3a2-d222-4d0b-89c9-e79742be1f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38BB5E-DF6E-4FD1-8393-93078A79ED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08E85D-4775-46F0-B1DA-95239806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6801</Words>
  <Characters>38768</Characters>
  <Application>Microsoft Office Word</Application>
  <DocSecurity>0</DocSecurity>
  <Lines>323</Lines>
  <Paragraphs>90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C</vt:lpstr>
      <vt:lpstr/>
      <vt:lpstr/>
    </vt:vector>
  </TitlesOfParts>
  <Company>HSC</Company>
  <LinksUpToDate>false</LinksUpToDate>
  <CharactersWithSpaces>45479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creator>MDPI</dc:creator>
  <cp:lastModifiedBy>albertrupertsmith@outlook.com</cp:lastModifiedBy>
  <cp:revision>2</cp:revision>
  <dcterms:created xsi:type="dcterms:W3CDTF">2022-03-24T07:36:00Z</dcterms:created>
  <dcterms:modified xsi:type="dcterms:W3CDTF">2022-03-24T07:36:00Z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zotero-version="5.0.87"&gt;&lt;session id="yUYOz4UJ"/&gt;&lt;style id="http://www.zotero.org/styles/mental-health-and-physical-activity" hasBibliography="1" bibliographyStyleHasBeenSet="1"/&gt;&lt;prefs&gt;&lt;pref name="fieldType" value="Field"/&gt;&lt;pref nam</vt:lpwstr>
  </property>
  <property fmtid="{D5CDD505-2E9C-101B-9397-08002B2CF9AE}" pid="3" name="ZOTERO_PREF_2">
    <vt:lpwstr>e="automaticJournalAbbreviations" value="true"/&gt;&lt;/prefs&gt;&lt;/data&gt;</vt:lpwstr>
  </property>
  <property fmtid="{D5CDD505-2E9C-101B-9397-08002B2CF9AE}" pid="4" name="ContentTypeId">
    <vt:lpwstr>0x010100FA3FB3B21D855042888EE8BF8B5E315A</vt:lpwstr>
  </property>
</Properties>
</file>